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AE5" w:rsidRPr="00B85CB4" w:rsidRDefault="00F35AE5" w:rsidP="00B85CB4">
      <w:pPr>
        <w:pStyle w:val="29"/>
        <w:spacing w:line="276" w:lineRule="auto"/>
      </w:pPr>
      <w:bookmarkStart w:id="0" w:name="_GoBack"/>
      <w:bookmarkEnd w:id="0"/>
      <w:r w:rsidRPr="00B85CB4">
        <w:t>Межгосударственный координационный совет</w:t>
      </w:r>
      <w:r w:rsidR="00272D83" w:rsidRPr="00B85CB4">
        <w:br/>
      </w:r>
      <w:r w:rsidRPr="00B85CB4">
        <w:t xml:space="preserve">руководителей органов страхового надзора </w:t>
      </w:r>
      <w:r w:rsidR="00272D83" w:rsidRPr="00B85CB4">
        <w:br/>
      </w:r>
      <w:r w:rsidRPr="00B85CB4">
        <w:t>государств – участников СНГ</w:t>
      </w:r>
    </w:p>
    <w:p w:rsidR="00F35AE5" w:rsidRPr="00B85CB4" w:rsidRDefault="00F35AE5" w:rsidP="00B85CB4">
      <w:pPr>
        <w:suppressAutoHyphens/>
        <w:spacing w:after="0"/>
        <w:jc w:val="center"/>
        <w:rPr>
          <w:rFonts w:ascii="Times New Roman" w:hAnsi="Times New Roman"/>
          <w:b/>
          <w:caps/>
          <w:spacing w:val="20"/>
          <w:sz w:val="32"/>
          <w:szCs w:val="32"/>
        </w:rPr>
      </w:pPr>
    </w:p>
    <w:p w:rsidR="00F35AE5" w:rsidRPr="00B85CB4" w:rsidRDefault="00F35AE5" w:rsidP="00B85CB4">
      <w:pPr>
        <w:suppressAutoHyphens/>
        <w:spacing w:after="0"/>
        <w:jc w:val="center"/>
        <w:rPr>
          <w:rFonts w:ascii="Times New Roman" w:hAnsi="Times New Roman"/>
          <w:b/>
          <w:caps/>
          <w:spacing w:val="20"/>
          <w:sz w:val="32"/>
          <w:szCs w:val="32"/>
        </w:rPr>
      </w:pPr>
      <w:r w:rsidRPr="00B85CB4">
        <w:rPr>
          <w:rFonts w:ascii="Times New Roman" w:hAnsi="Times New Roman"/>
          <w:b/>
          <w:caps/>
          <w:spacing w:val="20"/>
          <w:sz w:val="32"/>
          <w:szCs w:val="32"/>
        </w:rPr>
        <w:t>Исполнительный комитет СНГ</w:t>
      </w:r>
    </w:p>
    <w:p w:rsidR="00F35AE5" w:rsidRPr="0030780F" w:rsidRDefault="00F35AE5" w:rsidP="00E52D62">
      <w:pPr>
        <w:suppressAutoHyphens/>
        <w:spacing w:after="0" w:line="240" w:lineRule="auto"/>
        <w:jc w:val="center"/>
        <w:rPr>
          <w:rFonts w:ascii="Times New Roman" w:hAnsi="Times New Roman"/>
          <w:sz w:val="32"/>
          <w:szCs w:val="32"/>
        </w:rPr>
      </w:pPr>
    </w:p>
    <w:p w:rsidR="00F35AE5" w:rsidRPr="0030780F" w:rsidRDefault="00F35AE5" w:rsidP="00E52D62">
      <w:pPr>
        <w:suppressAutoHyphens/>
        <w:spacing w:after="0" w:line="240" w:lineRule="auto"/>
        <w:jc w:val="center"/>
        <w:rPr>
          <w:rFonts w:ascii="Times New Roman" w:hAnsi="Times New Roman"/>
          <w:sz w:val="32"/>
          <w:szCs w:val="32"/>
        </w:rPr>
      </w:pPr>
    </w:p>
    <w:p w:rsidR="00F35AE5" w:rsidRPr="0030780F" w:rsidRDefault="00F35AE5" w:rsidP="00E52D62">
      <w:pPr>
        <w:suppressAutoHyphens/>
        <w:spacing w:after="0" w:line="240" w:lineRule="auto"/>
        <w:jc w:val="center"/>
        <w:rPr>
          <w:rFonts w:ascii="Times New Roman" w:hAnsi="Times New Roman"/>
          <w:sz w:val="32"/>
          <w:szCs w:val="32"/>
        </w:rPr>
      </w:pPr>
    </w:p>
    <w:p w:rsidR="00272D83" w:rsidRPr="0030780F" w:rsidRDefault="00272D83" w:rsidP="00E52D62">
      <w:pPr>
        <w:suppressAutoHyphens/>
        <w:spacing w:after="0" w:line="240" w:lineRule="auto"/>
        <w:jc w:val="center"/>
        <w:rPr>
          <w:rFonts w:ascii="Times New Roman" w:hAnsi="Times New Roman"/>
          <w:sz w:val="32"/>
          <w:szCs w:val="32"/>
        </w:rPr>
      </w:pPr>
    </w:p>
    <w:p w:rsidR="00272D83" w:rsidRPr="0030780F" w:rsidRDefault="00272D83" w:rsidP="00E52D62">
      <w:pPr>
        <w:suppressAutoHyphens/>
        <w:spacing w:after="0" w:line="240" w:lineRule="auto"/>
        <w:jc w:val="center"/>
        <w:rPr>
          <w:rFonts w:ascii="Times New Roman" w:hAnsi="Times New Roman"/>
          <w:sz w:val="32"/>
          <w:szCs w:val="32"/>
        </w:rPr>
      </w:pPr>
    </w:p>
    <w:p w:rsidR="00272D83" w:rsidRPr="0030780F" w:rsidRDefault="00272D83" w:rsidP="00E52D62">
      <w:pPr>
        <w:suppressAutoHyphens/>
        <w:spacing w:after="0" w:line="240" w:lineRule="auto"/>
        <w:jc w:val="center"/>
        <w:rPr>
          <w:rFonts w:ascii="Times New Roman" w:hAnsi="Times New Roman"/>
          <w:sz w:val="32"/>
          <w:szCs w:val="32"/>
        </w:rPr>
      </w:pPr>
    </w:p>
    <w:p w:rsidR="00272D83" w:rsidRPr="0030780F" w:rsidRDefault="00272D83" w:rsidP="00E52D62">
      <w:pPr>
        <w:suppressAutoHyphens/>
        <w:spacing w:after="0" w:line="240" w:lineRule="auto"/>
        <w:jc w:val="center"/>
        <w:rPr>
          <w:rFonts w:ascii="Times New Roman" w:hAnsi="Times New Roman"/>
          <w:sz w:val="32"/>
          <w:szCs w:val="32"/>
        </w:rPr>
      </w:pPr>
    </w:p>
    <w:p w:rsidR="00272D83" w:rsidRDefault="00272D83" w:rsidP="00E52D62">
      <w:pPr>
        <w:suppressAutoHyphens/>
        <w:spacing w:after="0" w:line="240" w:lineRule="auto"/>
        <w:jc w:val="center"/>
        <w:rPr>
          <w:rFonts w:ascii="Times New Roman" w:hAnsi="Times New Roman"/>
          <w:sz w:val="32"/>
          <w:szCs w:val="32"/>
        </w:rPr>
      </w:pPr>
    </w:p>
    <w:p w:rsidR="0027670E" w:rsidRDefault="0027670E" w:rsidP="00E52D62">
      <w:pPr>
        <w:suppressAutoHyphens/>
        <w:spacing w:after="0" w:line="240" w:lineRule="auto"/>
        <w:jc w:val="center"/>
        <w:rPr>
          <w:rFonts w:ascii="Times New Roman" w:hAnsi="Times New Roman"/>
          <w:sz w:val="32"/>
          <w:szCs w:val="32"/>
        </w:rPr>
      </w:pPr>
    </w:p>
    <w:p w:rsidR="0027670E" w:rsidRPr="0030780F" w:rsidRDefault="0027670E" w:rsidP="00E52D62">
      <w:pPr>
        <w:suppressAutoHyphens/>
        <w:spacing w:after="0" w:line="240" w:lineRule="auto"/>
        <w:jc w:val="center"/>
        <w:rPr>
          <w:rFonts w:ascii="Times New Roman" w:hAnsi="Times New Roman"/>
          <w:sz w:val="32"/>
          <w:szCs w:val="32"/>
        </w:rPr>
      </w:pPr>
    </w:p>
    <w:p w:rsidR="00272D83" w:rsidRPr="0030780F" w:rsidRDefault="00272D83" w:rsidP="00E52D62">
      <w:pPr>
        <w:suppressAutoHyphens/>
        <w:spacing w:after="0" w:line="240" w:lineRule="auto"/>
        <w:jc w:val="center"/>
        <w:rPr>
          <w:rFonts w:ascii="Times New Roman" w:hAnsi="Times New Roman"/>
          <w:sz w:val="32"/>
          <w:szCs w:val="32"/>
        </w:rPr>
      </w:pPr>
    </w:p>
    <w:p w:rsidR="00F35AE5" w:rsidRPr="00D9729C" w:rsidRDefault="00D9729C" w:rsidP="00B85CB4">
      <w:pPr>
        <w:suppressAutoHyphens/>
        <w:spacing w:after="0"/>
        <w:jc w:val="center"/>
        <w:rPr>
          <w:rFonts w:ascii="Times New Roman" w:hAnsi="Times New Roman"/>
          <w:b/>
          <w:smallCaps/>
          <w:sz w:val="32"/>
          <w:szCs w:val="32"/>
        </w:rPr>
      </w:pPr>
      <w:r>
        <w:rPr>
          <w:rFonts w:ascii="Times New Roman" w:hAnsi="Times New Roman"/>
          <w:b/>
          <w:smallCaps/>
          <w:sz w:val="32"/>
          <w:szCs w:val="32"/>
        </w:rPr>
        <w:t>Р</w:t>
      </w:r>
      <w:r w:rsidRPr="00D9729C">
        <w:rPr>
          <w:rFonts w:ascii="Times New Roman" w:hAnsi="Times New Roman"/>
          <w:b/>
          <w:smallCaps/>
          <w:sz w:val="32"/>
          <w:szCs w:val="32"/>
        </w:rPr>
        <w:t>азвитие рынка страховых услуг</w:t>
      </w:r>
      <w:r w:rsidRPr="00D9729C">
        <w:rPr>
          <w:rFonts w:ascii="Times New Roman" w:hAnsi="Times New Roman"/>
          <w:b/>
          <w:smallCaps/>
          <w:sz w:val="32"/>
          <w:szCs w:val="32"/>
        </w:rPr>
        <w:br/>
        <w:t xml:space="preserve">в государствах – участниках </w:t>
      </w:r>
      <w:r w:rsidRPr="00D9729C">
        <w:rPr>
          <w:rFonts w:ascii="Times New Roman" w:hAnsi="Times New Roman"/>
          <w:b/>
          <w:caps/>
          <w:sz w:val="32"/>
          <w:szCs w:val="32"/>
        </w:rPr>
        <w:t>снг</w:t>
      </w:r>
      <w:r w:rsidRPr="00D9729C">
        <w:rPr>
          <w:rFonts w:ascii="Times New Roman" w:hAnsi="Times New Roman"/>
          <w:b/>
          <w:smallCaps/>
          <w:sz w:val="32"/>
          <w:szCs w:val="32"/>
        </w:rPr>
        <w:t xml:space="preserve"> </w:t>
      </w:r>
      <w:r w:rsidRPr="00D9729C">
        <w:rPr>
          <w:rFonts w:ascii="Times New Roman" w:hAnsi="Times New Roman"/>
          <w:b/>
          <w:smallCaps/>
          <w:sz w:val="32"/>
          <w:szCs w:val="32"/>
        </w:rPr>
        <w:br/>
        <w:t xml:space="preserve">в 2016–2017 годах </w:t>
      </w:r>
    </w:p>
    <w:p w:rsidR="00F35AE5" w:rsidRPr="00A06B24" w:rsidRDefault="00F35AE5" w:rsidP="00B85CB4">
      <w:pPr>
        <w:suppressAutoHyphens/>
        <w:spacing w:before="240" w:after="0"/>
        <w:jc w:val="center"/>
        <w:rPr>
          <w:rFonts w:ascii="Times New Roman" w:hAnsi="Times New Roman"/>
          <w:i/>
          <w:sz w:val="28"/>
          <w:szCs w:val="28"/>
        </w:rPr>
      </w:pPr>
      <w:r w:rsidRPr="00A06B24">
        <w:rPr>
          <w:rFonts w:ascii="Times New Roman" w:hAnsi="Times New Roman"/>
          <w:i/>
          <w:sz w:val="28"/>
          <w:szCs w:val="28"/>
        </w:rPr>
        <w:t>(информационно-аналитический обзор)</w:t>
      </w:r>
    </w:p>
    <w:p w:rsidR="00F35AE5" w:rsidRPr="00356A4F" w:rsidRDefault="00F35AE5" w:rsidP="00E52D62">
      <w:pPr>
        <w:suppressAutoHyphens/>
        <w:spacing w:after="0" w:line="240" w:lineRule="auto"/>
        <w:jc w:val="center"/>
        <w:rPr>
          <w:rFonts w:ascii="Times New Roman" w:hAnsi="Times New Roman"/>
          <w:sz w:val="28"/>
          <w:szCs w:val="28"/>
        </w:rPr>
      </w:pPr>
    </w:p>
    <w:p w:rsidR="00F35AE5" w:rsidRPr="00356A4F" w:rsidRDefault="00F35AE5" w:rsidP="00E52D62">
      <w:pPr>
        <w:suppressAutoHyphens/>
        <w:spacing w:after="0" w:line="240" w:lineRule="auto"/>
        <w:jc w:val="center"/>
        <w:rPr>
          <w:rFonts w:ascii="Times New Roman" w:hAnsi="Times New Roman"/>
          <w:sz w:val="28"/>
          <w:szCs w:val="28"/>
        </w:rPr>
      </w:pPr>
    </w:p>
    <w:p w:rsidR="00F35AE5" w:rsidRPr="00356A4F" w:rsidRDefault="00F35AE5" w:rsidP="00E52D62">
      <w:pPr>
        <w:suppressAutoHyphens/>
        <w:spacing w:after="0" w:line="240" w:lineRule="auto"/>
        <w:jc w:val="center"/>
        <w:rPr>
          <w:rFonts w:ascii="Times New Roman" w:hAnsi="Times New Roman"/>
          <w:sz w:val="28"/>
          <w:szCs w:val="28"/>
        </w:rPr>
      </w:pPr>
    </w:p>
    <w:p w:rsidR="00F35AE5" w:rsidRPr="00356A4F" w:rsidRDefault="00F35AE5" w:rsidP="00E52D62">
      <w:pPr>
        <w:suppressAutoHyphens/>
        <w:spacing w:after="0" w:line="240" w:lineRule="auto"/>
        <w:jc w:val="center"/>
        <w:rPr>
          <w:rFonts w:ascii="Times New Roman" w:hAnsi="Times New Roman"/>
          <w:sz w:val="28"/>
          <w:szCs w:val="28"/>
        </w:rPr>
      </w:pPr>
    </w:p>
    <w:p w:rsidR="00F35AE5" w:rsidRDefault="00F35AE5" w:rsidP="00E52D62">
      <w:pPr>
        <w:suppressAutoHyphens/>
        <w:spacing w:after="0" w:line="240" w:lineRule="auto"/>
        <w:jc w:val="center"/>
        <w:rPr>
          <w:rFonts w:ascii="Times New Roman" w:hAnsi="Times New Roman"/>
          <w:sz w:val="28"/>
          <w:szCs w:val="28"/>
        </w:rPr>
      </w:pPr>
    </w:p>
    <w:p w:rsidR="00B85CB4" w:rsidRDefault="00B85CB4" w:rsidP="00E52D62">
      <w:pPr>
        <w:suppressAutoHyphens/>
        <w:spacing w:after="0" w:line="240" w:lineRule="auto"/>
        <w:jc w:val="center"/>
        <w:rPr>
          <w:rFonts w:ascii="Times New Roman" w:hAnsi="Times New Roman"/>
          <w:sz w:val="28"/>
          <w:szCs w:val="28"/>
        </w:rPr>
      </w:pPr>
    </w:p>
    <w:p w:rsidR="00B85CB4" w:rsidRPr="00356A4F" w:rsidRDefault="00B85CB4" w:rsidP="00E52D62">
      <w:pPr>
        <w:suppressAutoHyphens/>
        <w:spacing w:after="0" w:line="240" w:lineRule="auto"/>
        <w:jc w:val="center"/>
        <w:rPr>
          <w:rFonts w:ascii="Times New Roman" w:hAnsi="Times New Roman"/>
          <w:sz w:val="28"/>
          <w:szCs w:val="28"/>
        </w:rPr>
      </w:pPr>
    </w:p>
    <w:p w:rsidR="00F35AE5" w:rsidRPr="00356A4F" w:rsidRDefault="00F35AE5" w:rsidP="00E52D62">
      <w:pPr>
        <w:suppressAutoHyphens/>
        <w:spacing w:after="0" w:line="240" w:lineRule="auto"/>
        <w:jc w:val="center"/>
        <w:rPr>
          <w:rFonts w:ascii="Times New Roman" w:hAnsi="Times New Roman"/>
          <w:sz w:val="28"/>
          <w:szCs w:val="28"/>
        </w:rPr>
      </w:pPr>
    </w:p>
    <w:p w:rsidR="00F35AE5" w:rsidRPr="00356A4F" w:rsidRDefault="00F35AE5" w:rsidP="00E52D62">
      <w:pPr>
        <w:suppressAutoHyphens/>
        <w:spacing w:after="0" w:line="240" w:lineRule="auto"/>
        <w:jc w:val="center"/>
        <w:rPr>
          <w:rFonts w:ascii="Times New Roman" w:hAnsi="Times New Roman"/>
          <w:sz w:val="28"/>
          <w:szCs w:val="28"/>
        </w:rPr>
      </w:pPr>
    </w:p>
    <w:p w:rsidR="00F35AE5" w:rsidRPr="00356A4F" w:rsidRDefault="00F35AE5" w:rsidP="00E52D62">
      <w:pPr>
        <w:suppressAutoHyphens/>
        <w:spacing w:after="0" w:line="240" w:lineRule="auto"/>
        <w:jc w:val="center"/>
        <w:rPr>
          <w:rFonts w:ascii="Times New Roman" w:hAnsi="Times New Roman"/>
          <w:sz w:val="28"/>
          <w:szCs w:val="28"/>
        </w:rPr>
      </w:pPr>
    </w:p>
    <w:p w:rsidR="00272D83" w:rsidRPr="00356A4F" w:rsidRDefault="00272D83" w:rsidP="00E52D62">
      <w:pPr>
        <w:suppressAutoHyphens/>
        <w:spacing w:after="0" w:line="240" w:lineRule="auto"/>
        <w:jc w:val="center"/>
        <w:rPr>
          <w:rFonts w:ascii="Times New Roman" w:hAnsi="Times New Roman"/>
          <w:sz w:val="28"/>
          <w:szCs w:val="28"/>
        </w:rPr>
      </w:pPr>
    </w:p>
    <w:p w:rsidR="00272D83" w:rsidRPr="00356A4F" w:rsidRDefault="00272D83" w:rsidP="00E52D62">
      <w:pPr>
        <w:suppressAutoHyphens/>
        <w:spacing w:after="0" w:line="240" w:lineRule="auto"/>
        <w:jc w:val="center"/>
        <w:rPr>
          <w:rFonts w:ascii="Times New Roman" w:hAnsi="Times New Roman"/>
          <w:sz w:val="28"/>
          <w:szCs w:val="28"/>
        </w:rPr>
      </w:pPr>
    </w:p>
    <w:p w:rsidR="00272D83" w:rsidRPr="00356A4F" w:rsidRDefault="00272D83" w:rsidP="00E52D62">
      <w:pPr>
        <w:suppressAutoHyphens/>
        <w:spacing w:after="0" w:line="240" w:lineRule="auto"/>
        <w:jc w:val="center"/>
        <w:rPr>
          <w:rFonts w:ascii="Times New Roman" w:hAnsi="Times New Roman"/>
          <w:sz w:val="28"/>
          <w:szCs w:val="28"/>
        </w:rPr>
      </w:pPr>
    </w:p>
    <w:p w:rsidR="00272D83" w:rsidRPr="00356A4F" w:rsidRDefault="00272D83" w:rsidP="00E52D62">
      <w:pPr>
        <w:suppressAutoHyphens/>
        <w:spacing w:after="0" w:line="240" w:lineRule="auto"/>
        <w:jc w:val="center"/>
        <w:rPr>
          <w:rFonts w:ascii="Times New Roman" w:hAnsi="Times New Roman"/>
          <w:sz w:val="28"/>
          <w:szCs w:val="28"/>
        </w:rPr>
      </w:pPr>
    </w:p>
    <w:p w:rsidR="00272D83" w:rsidRDefault="00272D83" w:rsidP="00E52D62">
      <w:pPr>
        <w:suppressAutoHyphens/>
        <w:spacing w:after="0" w:line="240" w:lineRule="auto"/>
        <w:jc w:val="center"/>
        <w:rPr>
          <w:rFonts w:ascii="Times New Roman" w:hAnsi="Times New Roman"/>
          <w:sz w:val="28"/>
          <w:szCs w:val="28"/>
        </w:rPr>
      </w:pPr>
    </w:p>
    <w:p w:rsidR="00B85CB4" w:rsidRDefault="00B85CB4" w:rsidP="00E52D62">
      <w:pPr>
        <w:suppressAutoHyphens/>
        <w:spacing w:after="0" w:line="240" w:lineRule="auto"/>
        <w:jc w:val="center"/>
        <w:rPr>
          <w:rFonts w:ascii="Times New Roman" w:hAnsi="Times New Roman"/>
          <w:sz w:val="28"/>
          <w:szCs w:val="28"/>
        </w:rPr>
      </w:pPr>
    </w:p>
    <w:p w:rsidR="00F17C99" w:rsidRDefault="00F17C99" w:rsidP="00E52D62">
      <w:pPr>
        <w:suppressAutoHyphens/>
        <w:spacing w:after="0" w:line="240" w:lineRule="auto"/>
        <w:jc w:val="center"/>
        <w:rPr>
          <w:rFonts w:ascii="Times New Roman" w:hAnsi="Times New Roman"/>
          <w:sz w:val="28"/>
          <w:szCs w:val="28"/>
        </w:rPr>
      </w:pPr>
    </w:p>
    <w:p w:rsidR="00F17C99" w:rsidRPr="00356A4F" w:rsidRDefault="00F17C99" w:rsidP="0027670E">
      <w:pPr>
        <w:suppressAutoHyphens/>
        <w:spacing w:after="0" w:line="240" w:lineRule="auto"/>
        <w:rPr>
          <w:rFonts w:ascii="Times New Roman" w:hAnsi="Times New Roman"/>
          <w:sz w:val="28"/>
          <w:szCs w:val="28"/>
        </w:rPr>
      </w:pPr>
    </w:p>
    <w:p w:rsidR="00272D83" w:rsidRPr="00356A4F" w:rsidRDefault="00F35AE5" w:rsidP="00E52D62">
      <w:pPr>
        <w:suppressAutoHyphens/>
        <w:spacing w:after="0" w:line="440" w:lineRule="exact"/>
        <w:jc w:val="center"/>
        <w:rPr>
          <w:rFonts w:ascii="Times New Roman" w:hAnsi="Times New Roman"/>
          <w:sz w:val="28"/>
          <w:szCs w:val="28"/>
        </w:rPr>
      </w:pPr>
      <w:r w:rsidRPr="00356A4F">
        <w:rPr>
          <w:rFonts w:ascii="Times New Roman" w:hAnsi="Times New Roman"/>
          <w:sz w:val="28"/>
          <w:szCs w:val="28"/>
        </w:rPr>
        <w:t xml:space="preserve">Москва, </w:t>
      </w:r>
      <w:r w:rsidR="00356A4F">
        <w:rPr>
          <w:rFonts w:ascii="Times New Roman" w:hAnsi="Times New Roman"/>
          <w:sz w:val="28"/>
          <w:szCs w:val="28"/>
        </w:rPr>
        <w:t>201</w:t>
      </w:r>
      <w:r w:rsidR="001936FB">
        <w:rPr>
          <w:rFonts w:ascii="Times New Roman" w:hAnsi="Times New Roman"/>
          <w:sz w:val="28"/>
          <w:szCs w:val="28"/>
        </w:rPr>
        <w:t>9</w:t>
      </w:r>
      <w:r w:rsidRPr="00356A4F">
        <w:rPr>
          <w:rFonts w:ascii="Times New Roman" w:hAnsi="Times New Roman"/>
          <w:sz w:val="28"/>
          <w:szCs w:val="28"/>
        </w:rPr>
        <w:t xml:space="preserve"> год</w:t>
      </w:r>
    </w:p>
    <w:p w:rsidR="003672A7" w:rsidRPr="00356A4F" w:rsidRDefault="00272D83" w:rsidP="00E52D62">
      <w:pPr>
        <w:suppressAutoHyphens/>
        <w:spacing w:after="360" w:line="360" w:lineRule="exact"/>
        <w:jc w:val="center"/>
        <w:rPr>
          <w:rFonts w:ascii="Times New Roman" w:hAnsi="Times New Roman"/>
          <w:b/>
          <w:smallCaps/>
          <w:sz w:val="28"/>
          <w:szCs w:val="28"/>
        </w:rPr>
      </w:pPr>
      <w:r w:rsidRPr="00356A4F">
        <w:rPr>
          <w:rFonts w:ascii="Times New Roman" w:hAnsi="Times New Roman"/>
          <w:sz w:val="28"/>
          <w:szCs w:val="28"/>
        </w:rPr>
        <w:br w:type="page"/>
      </w:r>
      <w:r w:rsidR="003672A7" w:rsidRPr="00356A4F">
        <w:rPr>
          <w:rFonts w:ascii="Times New Roman" w:hAnsi="Times New Roman"/>
          <w:b/>
          <w:smallCaps/>
          <w:sz w:val="28"/>
          <w:szCs w:val="28"/>
        </w:rPr>
        <w:lastRenderedPageBreak/>
        <w:t>Оглавление</w:t>
      </w:r>
    </w:p>
    <w:p w:rsidR="00E95C07" w:rsidRPr="00C50E62" w:rsidRDefault="00E95C07">
      <w:pPr>
        <w:pStyle w:val="11"/>
        <w:tabs>
          <w:tab w:val="right" w:leader="dot" w:pos="9628"/>
        </w:tabs>
        <w:rPr>
          <w:rFonts w:ascii="Calibri" w:eastAsia="Times New Roman" w:hAnsi="Calibri"/>
          <w:noProof/>
          <w:sz w:val="22"/>
          <w:lang w:eastAsia="ru-RU"/>
        </w:rPr>
      </w:pPr>
      <w:r>
        <w:rPr>
          <w:highlight w:val="yellow"/>
        </w:rPr>
        <w:fldChar w:fldCharType="begin"/>
      </w:r>
      <w:r>
        <w:rPr>
          <w:highlight w:val="yellow"/>
        </w:rPr>
        <w:instrText xml:space="preserve"> TOC \o "1-3" \h \z \u </w:instrText>
      </w:r>
      <w:r>
        <w:rPr>
          <w:highlight w:val="yellow"/>
        </w:rPr>
        <w:fldChar w:fldCharType="separate"/>
      </w:r>
      <w:hyperlink w:anchor="_Toc527548682" w:history="1">
        <w:r w:rsidRPr="00FD5D06">
          <w:rPr>
            <w:rStyle w:val="af1"/>
            <w:noProof/>
          </w:rPr>
          <w:t>Введение</w:t>
        </w:r>
        <w:r>
          <w:rPr>
            <w:noProof/>
            <w:webHidden/>
          </w:rPr>
          <w:tab/>
        </w:r>
        <w:r>
          <w:rPr>
            <w:noProof/>
            <w:webHidden/>
          </w:rPr>
          <w:fldChar w:fldCharType="begin"/>
        </w:r>
        <w:r>
          <w:rPr>
            <w:noProof/>
            <w:webHidden/>
          </w:rPr>
          <w:instrText xml:space="preserve"> PAGEREF _Toc527548682 \h </w:instrText>
        </w:r>
        <w:r>
          <w:rPr>
            <w:noProof/>
            <w:webHidden/>
          </w:rPr>
        </w:r>
        <w:r>
          <w:rPr>
            <w:noProof/>
            <w:webHidden/>
          </w:rPr>
          <w:fldChar w:fldCharType="separate"/>
        </w:r>
        <w:r w:rsidR="00B7588D">
          <w:rPr>
            <w:noProof/>
            <w:webHidden/>
          </w:rPr>
          <w:t>3</w:t>
        </w:r>
        <w:r>
          <w:rPr>
            <w:noProof/>
            <w:webHidden/>
          </w:rPr>
          <w:fldChar w:fldCharType="end"/>
        </w:r>
      </w:hyperlink>
    </w:p>
    <w:p w:rsidR="00E95C07" w:rsidRPr="00C50E62" w:rsidRDefault="00E95C07">
      <w:pPr>
        <w:pStyle w:val="11"/>
        <w:tabs>
          <w:tab w:val="right" w:leader="dot" w:pos="9628"/>
        </w:tabs>
        <w:rPr>
          <w:rFonts w:ascii="Calibri" w:eastAsia="Times New Roman" w:hAnsi="Calibri"/>
          <w:noProof/>
          <w:sz w:val="22"/>
          <w:lang w:eastAsia="ru-RU"/>
        </w:rPr>
      </w:pPr>
      <w:hyperlink w:anchor="_Toc527548683" w:history="1">
        <w:r w:rsidRPr="00FD5D06">
          <w:rPr>
            <w:rStyle w:val="af1"/>
            <w:noProof/>
          </w:rPr>
          <w:t>Динамика основных показателей  развития страхового рынка</w:t>
        </w:r>
        <w:r>
          <w:rPr>
            <w:noProof/>
            <w:webHidden/>
          </w:rPr>
          <w:tab/>
        </w:r>
        <w:r>
          <w:rPr>
            <w:noProof/>
            <w:webHidden/>
          </w:rPr>
          <w:fldChar w:fldCharType="begin"/>
        </w:r>
        <w:r>
          <w:rPr>
            <w:noProof/>
            <w:webHidden/>
          </w:rPr>
          <w:instrText xml:space="preserve"> PAGEREF _Toc527548683 \h </w:instrText>
        </w:r>
        <w:r>
          <w:rPr>
            <w:noProof/>
            <w:webHidden/>
          </w:rPr>
        </w:r>
        <w:r>
          <w:rPr>
            <w:noProof/>
            <w:webHidden/>
          </w:rPr>
          <w:fldChar w:fldCharType="separate"/>
        </w:r>
        <w:r w:rsidR="00B7588D">
          <w:rPr>
            <w:noProof/>
            <w:webHidden/>
          </w:rPr>
          <w:t>4</w:t>
        </w:r>
        <w:r>
          <w:rPr>
            <w:noProof/>
            <w:webHidden/>
          </w:rPr>
          <w:fldChar w:fldCharType="end"/>
        </w:r>
      </w:hyperlink>
    </w:p>
    <w:p w:rsidR="00E95C07" w:rsidRPr="00C50E62" w:rsidRDefault="00E95C07">
      <w:pPr>
        <w:pStyle w:val="11"/>
        <w:tabs>
          <w:tab w:val="right" w:leader="dot" w:pos="9628"/>
        </w:tabs>
        <w:rPr>
          <w:rFonts w:ascii="Calibri" w:eastAsia="Times New Roman" w:hAnsi="Calibri"/>
          <w:noProof/>
          <w:sz w:val="22"/>
          <w:lang w:eastAsia="ru-RU"/>
        </w:rPr>
      </w:pPr>
      <w:hyperlink w:anchor="_Toc527548684" w:history="1">
        <w:r w:rsidRPr="00FD5D06">
          <w:rPr>
            <w:rStyle w:val="af1"/>
            <w:noProof/>
          </w:rPr>
          <w:t>Перестраховочная деятельность</w:t>
        </w:r>
        <w:r>
          <w:rPr>
            <w:noProof/>
            <w:webHidden/>
          </w:rPr>
          <w:tab/>
        </w:r>
        <w:r>
          <w:rPr>
            <w:noProof/>
            <w:webHidden/>
          </w:rPr>
          <w:fldChar w:fldCharType="begin"/>
        </w:r>
        <w:r>
          <w:rPr>
            <w:noProof/>
            <w:webHidden/>
          </w:rPr>
          <w:instrText xml:space="preserve"> PAGEREF _Toc527548684 \h </w:instrText>
        </w:r>
        <w:r>
          <w:rPr>
            <w:noProof/>
            <w:webHidden/>
          </w:rPr>
        </w:r>
        <w:r>
          <w:rPr>
            <w:noProof/>
            <w:webHidden/>
          </w:rPr>
          <w:fldChar w:fldCharType="separate"/>
        </w:r>
        <w:r w:rsidR="00B7588D">
          <w:rPr>
            <w:noProof/>
            <w:webHidden/>
          </w:rPr>
          <w:t>46</w:t>
        </w:r>
        <w:r>
          <w:rPr>
            <w:noProof/>
            <w:webHidden/>
          </w:rPr>
          <w:fldChar w:fldCharType="end"/>
        </w:r>
      </w:hyperlink>
    </w:p>
    <w:p w:rsidR="00E95C07" w:rsidRPr="00C50E62" w:rsidRDefault="00E95C07">
      <w:pPr>
        <w:pStyle w:val="11"/>
        <w:tabs>
          <w:tab w:val="right" w:leader="dot" w:pos="9628"/>
        </w:tabs>
        <w:rPr>
          <w:rFonts w:ascii="Calibri" w:eastAsia="Times New Roman" w:hAnsi="Calibri"/>
          <w:noProof/>
          <w:sz w:val="22"/>
          <w:lang w:eastAsia="ru-RU"/>
        </w:rPr>
      </w:pPr>
      <w:hyperlink w:anchor="_Toc527548685" w:history="1">
        <w:r w:rsidRPr="00FD5D06">
          <w:rPr>
            <w:rStyle w:val="af1"/>
            <w:noProof/>
          </w:rPr>
          <w:t>Система страхового надзора</w:t>
        </w:r>
        <w:r>
          <w:rPr>
            <w:noProof/>
            <w:webHidden/>
          </w:rPr>
          <w:tab/>
        </w:r>
        <w:r>
          <w:rPr>
            <w:noProof/>
            <w:webHidden/>
          </w:rPr>
          <w:fldChar w:fldCharType="begin"/>
        </w:r>
        <w:r>
          <w:rPr>
            <w:noProof/>
            <w:webHidden/>
          </w:rPr>
          <w:instrText xml:space="preserve"> PAGEREF _Toc527548685 \h </w:instrText>
        </w:r>
        <w:r>
          <w:rPr>
            <w:noProof/>
            <w:webHidden/>
          </w:rPr>
        </w:r>
        <w:r>
          <w:rPr>
            <w:noProof/>
            <w:webHidden/>
          </w:rPr>
          <w:fldChar w:fldCharType="separate"/>
        </w:r>
        <w:r w:rsidR="00B7588D">
          <w:rPr>
            <w:noProof/>
            <w:webHidden/>
          </w:rPr>
          <w:t>52</w:t>
        </w:r>
        <w:r>
          <w:rPr>
            <w:noProof/>
            <w:webHidden/>
          </w:rPr>
          <w:fldChar w:fldCharType="end"/>
        </w:r>
      </w:hyperlink>
    </w:p>
    <w:p w:rsidR="00E95C07" w:rsidRPr="00C50E62" w:rsidRDefault="00E95C07">
      <w:pPr>
        <w:pStyle w:val="11"/>
        <w:tabs>
          <w:tab w:val="right" w:leader="dot" w:pos="9628"/>
        </w:tabs>
        <w:rPr>
          <w:rFonts w:ascii="Calibri" w:eastAsia="Times New Roman" w:hAnsi="Calibri"/>
          <w:noProof/>
          <w:sz w:val="22"/>
          <w:lang w:eastAsia="ru-RU"/>
        </w:rPr>
      </w:pPr>
      <w:hyperlink w:anchor="_Toc527548686" w:history="1">
        <w:r w:rsidRPr="00FD5D06">
          <w:rPr>
            <w:rStyle w:val="af1"/>
            <w:noProof/>
          </w:rPr>
          <w:t xml:space="preserve">Ограничения в трансграничных операциях,  </w:t>
        </w:r>
        <w:r w:rsidRPr="00FD5D06">
          <w:rPr>
            <w:rStyle w:val="af1"/>
            <w:noProof/>
          </w:rPr>
          <w:t>определенные национальным законодате</w:t>
        </w:r>
        <w:r w:rsidRPr="00FD5D06">
          <w:rPr>
            <w:rStyle w:val="af1"/>
            <w:noProof/>
          </w:rPr>
          <w:t>л</w:t>
        </w:r>
        <w:r w:rsidRPr="00FD5D06">
          <w:rPr>
            <w:rStyle w:val="af1"/>
            <w:noProof/>
          </w:rPr>
          <w:t>ьством</w:t>
        </w:r>
        <w:r>
          <w:rPr>
            <w:noProof/>
            <w:webHidden/>
          </w:rPr>
          <w:tab/>
        </w:r>
        <w:r>
          <w:rPr>
            <w:noProof/>
            <w:webHidden/>
          </w:rPr>
          <w:fldChar w:fldCharType="begin"/>
        </w:r>
        <w:r>
          <w:rPr>
            <w:noProof/>
            <w:webHidden/>
          </w:rPr>
          <w:instrText xml:space="preserve"> PAGEREF _Toc527548686 \h </w:instrText>
        </w:r>
        <w:r>
          <w:rPr>
            <w:noProof/>
            <w:webHidden/>
          </w:rPr>
        </w:r>
        <w:r>
          <w:rPr>
            <w:noProof/>
            <w:webHidden/>
          </w:rPr>
          <w:fldChar w:fldCharType="separate"/>
        </w:r>
        <w:r w:rsidR="00B7588D">
          <w:rPr>
            <w:noProof/>
            <w:webHidden/>
          </w:rPr>
          <w:t>56</w:t>
        </w:r>
        <w:r>
          <w:rPr>
            <w:noProof/>
            <w:webHidden/>
          </w:rPr>
          <w:fldChar w:fldCharType="end"/>
        </w:r>
      </w:hyperlink>
    </w:p>
    <w:p w:rsidR="00E95C07" w:rsidRPr="00C50E62" w:rsidRDefault="00E95C07">
      <w:pPr>
        <w:pStyle w:val="11"/>
        <w:tabs>
          <w:tab w:val="right" w:leader="dot" w:pos="9628"/>
        </w:tabs>
        <w:rPr>
          <w:rFonts w:ascii="Calibri" w:eastAsia="Times New Roman" w:hAnsi="Calibri"/>
          <w:noProof/>
          <w:sz w:val="22"/>
          <w:lang w:eastAsia="ru-RU"/>
        </w:rPr>
      </w:pPr>
      <w:hyperlink w:anchor="_Toc527548687" w:history="1">
        <w:r w:rsidRPr="00FD5D06">
          <w:rPr>
            <w:rStyle w:val="af1"/>
            <w:noProof/>
          </w:rPr>
          <w:t>Институциональная среда страхового рынка</w:t>
        </w:r>
        <w:r>
          <w:rPr>
            <w:noProof/>
            <w:webHidden/>
          </w:rPr>
          <w:tab/>
        </w:r>
        <w:r>
          <w:rPr>
            <w:noProof/>
            <w:webHidden/>
          </w:rPr>
          <w:fldChar w:fldCharType="begin"/>
        </w:r>
        <w:r>
          <w:rPr>
            <w:noProof/>
            <w:webHidden/>
          </w:rPr>
          <w:instrText xml:space="preserve"> PAGEREF _Toc527548687 \h </w:instrText>
        </w:r>
        <w:r>
          <w:rPr>
            <w:noProof/>
            <w:webHidden/>
          </w:rPr>
        </w:r>
        <w:r>
          <w:rPr>
            <w:noProof/>
            <w:webHidden/>
          </w:rPr>
          <w:fldChar w:fldCharType="separate"/>
        </w:r>
        <w:r w:rsidR="00B7588D">
          <w:rPr>
            <w:noProof/>
            <w:webHidden/>
          </w:rPr>
          <w:t>62</w:t>
        </w:r>
        <w:r>
          <w:rPr>
            <w:noProof/>
            <w:webHidden/>
          </w:rPr>
          <w:fldChar w:fldCharType="end"/>
        </w:r>
      </w:hyperlink>
    </w:p>
    <w:p w:rsidR="00E95C07" w:rsidRPr="00C50E62" w:rsidRDefault="00E95C07">
      <w:pPr>
        <w:pStyle w:val="11"/>
        <w:tabs>
          <w:tab w:val="right" w:leader="dot" w:pos="9628"/>
        </w:tabs>
        <w:rPr>
          <w:rFonts w:ascii="Calibri" w:eastAsia="Times New Roman" w:hAnsi="Calibri"/>
          <w:noProof/>
          <w:sz w:val="22"/>
          <w:lang w:eastAsia="ru-RU"/>
        </w:rPr>
      </w:pPr>
      <w:hyperlink w:anchor="_Toc527548688" w:history="1">
        <w:r w:rsidRPr="00FD5D06">
          <w:rPr>
            <w:rStyle w:val="af1"/>
            <w:noProof/>
          </w:rPr>
          <w:t>Виды страхования</w:t>
        </w:r>
        <w:r>
          <w:rPr>
            <w:noProof/>
            <w:webHidden/>
          </w:rPr>
          <w:tab/>
        </w:r>
        <w:r>
          <w:rPr>
            <w:noProof/>
            <w:webHidden/>
          </w:rPr>
          <w:fldChar w:fldCharType="begin"/>
        </w:r>
        <w:r>
          <w:rPr>
            <w:noProof/>
            <w:webHidden/>
          </w:rPr>
          <w:instrText xml:space="preserve"> PAGEREF _Toc527548688 \h </w:instrText>
        </w:r>
        <w:r>
          <w:rPr>
            <w:noProof/>
            <w:webHidden/>
          </w:rPr>
        </w:r>
        <w:r>
          <w:rPr>
            <w:noProof/>
            <w:webHidden/>
          </w:rPr>
          <w:fldChar w:fldCharType="separate"/>
        </w:r>
        <w:r w:rsidR="00B7588D">
          <w:rPr>
            <w:noProof/>
            <w:webHidden/>
          </w:rPr>
          <w:t>68</w:t>
        </w:r>
        <w:r>
          <w:rPr>
            <w:noProof/>
            <w:webHidden/>
          </w:rPr>
          <w:fldChar w:fldCharType="end"/>
        </w:r>
      </w:hyperlink>
    </w:p>
    <w:p w:rsidR="00E95C07" w:rsidRPr="00C50E62" w:rsidRDefault="00E95C07">
      <w:pPr>
        <w:pStyle w:val="11"/>
        <w:tabs>
          <w:tab w:val="right" w:leader="dot" w:pos="9628"/>
        </w:tabs>
        <w:rPr>
          <w:rFonts w:ascii="Calibri" w:eastAsia="Times New Roman" w:hAnsi="Calibri"/>
          <w:noProof/>
          <w:sz w:val="22"/>
          <w:lang w:eastAsia="ru-RU"/>
        </w:rPr>
      </w:pPr>
      <w:hyperlink w:anchor="_Toc527548691" w:history="1">
        <w:r w:rsidRPr="00FD5D06">
          <w:rPr>
            <w:rStyle w:val="af1"/>
            <w:noProof/>
          </w:rPr>
          <w:t>Обязательное страхование</w:t>
        </w:r>
        <w:r>
          <w:rPr>
            <w:noProof/>
            <w:webHidden/>
          </w:rPr>
          <w:tab/>
        </w:r>
        <w:r>
          <w:rPr>
            <w:noProof/>
            <w:webHidden/>
          </w:rPr>
          <w:fldChar w:fldCharType="begin"/>
        </w:r>
        <w:r>
          <w:rPr>
            <w:noProof/>
            <w:webHidden/>
          </w:rPr>
          <w:instrText xml:space="preserve"> PAGEREF _Toc527548691 \h </w:instrText>
        </w:r>
        <w:r>
          <w:rPr>
            <w:noProof/>
            <w:webHidden/>
          </w:rPr>
        </w:r>
        <w:r>
          <w:rPr>
            <w:noProof/>
            <w:webHidden/>
          </w:rPr>
          <w:fldChar w:fldCharType="separate"/>
        </w:r>
        <w:r w:rsidR="00B7588D">
          <w:rPr>
            <w:noProof/>
            <w:webHidden/>
          </w:rPr>
          <w:t>71</w:t>
        </w:r>
        <w:r>
          <w:rPr>
            <w:noProof/>
            <w:webHidden/>
          </w:rPr>
          <w:fldChar w:fldCharType="end"/>
        </w:r>
      </w:hyperlink>
    </w:p>
    <w:p w:rsidR="00E95C07" w:rsidRPr="00C50E62" w:rsidRDefault="00E95C07">
      <w:pPr>
        <w:pStyle w:val="11"/>
        <w:tabs>
          <w:tab w:val="right" w:leader="dot" w:pos="9628"/>
        </w:tabs>
        <w:rPr>
          <w:rFonts w:ascii="Calibri" w:eastAsia="Times New Roman" w:hAnsi="Calibri"/>
          <w:noProof/>
          <w:sz w:val="22"/>
          <w:lang w:eastAsia="ru-RU"/>
        </w:rPr>
      </w:pPr>
      <w:hyperlink w:anchor="_Toc527548692" w:history="1">
        <w:r w:rsidRPr="00FD5D06">
          <w:rPr>
            <w:rStyle w:val="af1"/>
            <w:noProof/>
          </w:rPr>
          <w:t>Нормативно-правовая база страхового рынка</w:t>
        </w:r>
        <w:r>
          <w:rPr>
            <w:noProof/>
            <w:webHidden/>
          </w:rPr>
          <w:tab/>
        </w:r>
        <w:r>
          <w:rPr>
            <w:noProof/>
            <w:webHidden/>
          </w:rPr>
          <w:fldChar w:fldCharType="begin"/>
        </w:r>
        <w:r>
          <w:rPr>
            <w:noProof/>
            <w:webHidden/>
          </w:rPr>
          <w:instrText xml:space="preserve"> PAGEREF _Toc527548692 \h </w:instrText>
        </w:r>
        <w:r>
          <w:rPr>
            <w:noProof/>
            <w:webHidden/>
          </w:rPr>
        </w:r>
        <w:r>
          <w:rPr>
            <w:noProof/>
            <w:webHidden/>
          </w:rPr>
          <w:fldChar w:fldCharType="separate"/>
        </w:r>
        <w:r w:rsidR="00B7588D">
          <w:rPr>
            <w:noProof/>
            <w:webHidden/>
          </w:rPr>
          <w:t>75</w:t>
        </w:r>
        <w:r>
          <w:rPr>
            <w:noProof/>
            <w:webHidden/>
          </w:rPr>
          <w:fldChar w:fldCharType="end"/>
        </w:r>
      </w:hyperlink>
    </w:p>
    <w:p w:rsidR="00E95C07" w:rsidRPr="00C50E62" w:rsidRDefault="00E95C07">
      <w:pPr>
        <w:pStyle w:val="11"/>
        <w:tabs>
          <w:tab w:val="right" w:leader="dot" w:pos="9628"/>
        </w:tabs>
        <w:rPr>
          <w:rFonts w:ascii="Calibri" w:eastAsia="Times New Roman" w:hAnsi="Calibri"/>
          <w:noProof/>
          <w:sz w:val="22"/>
          <w:lang w:eastAsia="ru-RU"/>
        </w:rPr>
      </w:pPr>
      <w:hyperlink w:anchor="_Toc527548693" w:history="1">
        <w:r w:rsidRPr="00FD5D06">
          <w:rPr>
            <w:rStyle w:val="af1"/>
            <w:noProof/>
          </w:rPr>
          <w:t>Международное сотрудничество в сфере страхования</w:t>
        </w:r>
        <w:r>
          <w:rPr>
            <w:noProof/>
            <w:webHidden/>
          </w:rPr>
          <w:tab/>
        </w:r>
        <w:r>
          <w:rPr>
            <w:noProof/>
            <w:webHidden/>
          </w:rPr>
          <w:fldChar w:fldCharType="begin"/>
        </w:r>
        <w:r>
          <w:rPr>
            <w:noProof/>
            <w:webHidden/>
          </w:rPr>
          <w:instrText xml:space="preserve"> PAGEREF _Toc527548693 \h </w:instrText>
        </w:r>
        <w:r>
          <w:rPr>
            <w:noProof/>
            <w:webHidden/>
          </w:rPr>
        </w:r>
        <w:r>
          <w:rPr>
            <w:noProof/>
            <w:webHidden/>
          </w:rPr>
          <w:fldChar w:fldCharType="separate"/>
        </w:r>
        <w:r w:rsidR="00B7588D">
          <w:rPr>
            <w:noProof/>
            <w:webHidden/>
          </w:rPr>
          <w:t>79</w:t>
        </w:r>
        <w:r>
          <w:rPr>
            <w:noProof/>
            <w:webHidden/>
          </w:rPr>
          <w:fldChar w:fldCharType="end"/>
        </w:r>
      </w:hyperlink>
    </w:p>
    <w:p w:rsidR="00E95C07" w:rsidRPr="00C50E62" w:rsidRDefault="00E95C07">
      <w:pPr>
        <w:pStyle w:val="11"/>
        <w:tabs>
          <w:tab w:val="right" w:leader="dot" w:pos="9628"/>
        </w:tabs>
        <w:rPr>
          <w:rFonts w:ascii="Calibri" w:eastAsia="Times New Roman" w:hAnsi="Calibri"/>
          <w:noProof/>
          <w:sz w:val="22"/>
          <w:lang w:eastAsia="ru-RU"/>
        </w:rPr>
      </w:pPr>
      <w:hyperlink w:anchor="_Toc527548694" w:history="1">
        <w:r w:rsidRPr="00FD5D06">
          <w:rPr>
            <w:rStyle w:val="af1"/>
            <w:noProof/>
          </w:rPr>
          <w:t>Заклю</w:t>
        </w:r>
        <w:r w:rsidRPr="00FD5D06">
          <w:rPr>
            <w:rStyle w:val="af1"/>
            <w:noProof/>
          </w:rPr>
          <w:t>ч</w:t>
        </w:r>
        <w:r w:rsidRPr="00FD5D06">
          <w:rPr>
            <w:rStyle w:val="af1"/>
            <w:noProof/>
          </w:rPr>
          <w:t>ение</w:t>
        </w:r>
        <w:r>
          <w:rPr>
            <w:noProof/>
            <w:webHidden/>
          </w:rPr>
          <w:tab/>
        </w:r>
        <w:r>
          <w:rPr>
            <w:noProof/>
            <w:webHidden/>
          </w:rPr>
          <w:fldChar w:fldCharType="begin"/>
        </w:r>
        <w:r>
          <w:rPr>
            <w:noProof/>
            <w:webHidden/>
          </w:rPr>
          <w:instrText xml:space="preserve"> PAGEREF _Toc527548694 \h </w:instrText>
        </w:r>
        <w:r>
          <w:rPr>
            <w:noProof/>
            <w:webHidden/>
          </w:rPr>
        </w:r>
        <w:r>
          <w:rPr>
            <w:noProof/>
            <w:webHidden/>
          </w:rPr>
          <w:fldChar w:fldCharType="separate"/>
        </w:r>
        <w:r w:rsidR="00B7588D">
          <w:rPr>
            <w:noProof/>
            <w:webHidden/>
          </w:rPr>
          <w:t>83</w:t>
        </w:r>
        <w:r>
          <w:rPr>
            <w:noProof/>
            <w:webHidden/>
          </w:rPr>
          <w:fldChar w:fldCharType="end"/>
        </w:r>
      </w:hyperlink>
    </w:p>
    <w:p w:rsidR="00E95C07" w:rsidRPr="00C50E62" w:rsidRDefault="00E95C07">
      <w:pPr>
        <w:pStyle w:val="37"/>
        <w:tabs>
          <w:tab w:val="right" w:leader="dot" w:pos="9628"/>
        </w:tabs>
        <w:rPr>
          <w:rFonts w:ascii="Calibri" w:eastAsia="Times New Roman" w:hAnsi="Calibri"/>
          <w:noProof/>
          <w:sz w:val="22"/>
          <w:lang w:eastAsia="ru-RU"/>
        </w:rPr>
      </w:pPr>
      <w:hyperlink w:anchor="_Toc527548695" w:history="1">
        <w:r w:rsidRPr="00FD5D06">
          <w:rPr>
            <w:rStyle w:val="af1"/>
            <w:noProof/>
          </w:rPr>
          <w:t>Приложение 1</w:t>
        </w:r>
        <w:r w:rsidR="00406E3B">
          <w:rPr>
            <w:rStyle w:val="af1"/>
            <w:noProof/>
          </w:rPr>
          <w:t xml:space="preserve">. </w:t>
        </w:r>
        <w:r w:rsidR="00406E3B" w:rsidRPr="00406E3B">
          <w:rPr>
            <w:noProof/>
          </w:rPr>
          <w:t>Ди</w:t>
        </w:r>
        <w:r w:rsidR="00406E3B" w:rsidRPr="00406E3B">
          <w:rPr>
            <w:noProof/>
          </w:rPr>
          <w:t>н</w:t>
        </w:r>
        <w:r w:rsidR="00406E3B" w:rsidRPr="00406E3B">
          <w:rPr>
            <w:noProof/>
          </w:rPr>
          <w:t>амика основных показателей развития страхового рынка</w:t>
        </w:r>
        <w:r>
          <w:rPr>
            <w:noProof/>
            <w:webHidden/>
          </w:rPr>
          <w:tab/>
        </w:r>
        <w:r>
          <w:rPr>
            <w:noProof/>
            <w:webHidden/>
          </w:rPr>
          <w:fldChar w:fldCharType="begin"/>
        </w:r>
        <w:r>
          <w:rPr>
            <w:noProof/>
            <w:webHidden/>
          </w:rPr>
          <w:instrText xml:space="preserve"> PAGEREF _Toc527548695 \h </w:instrText>
        </w:r>
        <w:r>
          <w:rPr>
            <w:noProof/>
            <w:webHidden/>
          </w:rPr>
        </w:r>
        <w:r>
          <w:rPr>
            <w:noProof/>
            <w:webHidden/>
          </w:rPr>
          <w:fldChar w:fldCharType="separate"/>
        </w:r>
        <w:r w:rsidR="00B7588D">
          <w:rPr>
            <w:noProof/>
            <w:webHidden/>
          </w:rPr>
          <w:t>86</w:t>
        </w:r>
        <w:r>
          <w:rPr>
            <w:noProof/>
            <w:webHidden/>
          </w:rPr>
          <w:fldChar w:fldCharType="end"/>
        </w:r>
      </w:hyperlink>
    </w:p>
    <w:p w:rsidR="00E95C07" w:rsidRPr="00C50E62" w:rsidRDefault="00E95C07">
      <w:pPr>
        <w:pStyle w:val="37"/>
        <w:tabs>
          <w:tab w:val="right" w:leader="dot" w:pos="9628"/>
        </w:tabs>
        <w:rPr>
          <w:rFonts w:ascii="Calibri" w:eastAsia="Times New Roman" w:hAnsi="Calibri"/>
          <w:noProof/>
          <w:sz w:val="22"/>
          <w:lang w:eastAsia="ru-RU"/>
        </w:rPr>
      </w:pPr>
      <w:hyperlink w:anchor="_Toc527548696" w:history="1">
        <w:r w:rsidRPr="00FD5D06">
          <w:rPr>
            <w:rStyle w:val="af1"/>
            <w:noProof/>
          </w:rPr>
          <w:t>Приложение 2</w:t>
        </w:r>
        <w:r w:rsidR="00406E3B">
          <w:rPr>
            <w:rStyle w:val="af1"/>
            <w:noProof/>
          </w:rPr>
          <w:t xml:space="preserve">. </w:t>
        </w:r>
        <w:r w:rsidR="00406E3B" w:rsidRPr="00406E3B">
          <w:rPr>
            <w:noProof/>
            <w:lang w:eastAsia="ru-RU"/>
          </w:rPr>
          <w:t>Перестраховочная деятельность</w:t>
        </w:r>
        <w:r>
          <w:rPr>
            <w:noProof/>
            <w:webHidden/>
          </w:rPr>
          <w:tab/>
        </w:r>
        <w:r>
          <w:rPr>
            <w:noProof/>
            <w:webHidden/>
          </w:rPr>
          <w:fldChar w:fldCharType="begin"/>
        </w:r>
        <w:r>
          <w:rPr>
            <w:noProof/>
            <w:webHidden/>
          </w:rPr>
          <w:instrText xml:space="preserve"> PAGEREF _Toc527548696 \h </w:instrText>
        </w:r>
        <w:r>
          <w:rPr>
            <w:noProof/>
            <w:webHidden/>
          </w:rPr>
        </w:r>
        <w:r>
          <w:rPr>
            <w:noProof/>
            <w:webHidden/>
          </w:rPr>
          <w:fldChar w:fldCharType="separate"/>
        </w:r>
        <w:r w:rsidR="00B7588D">
          <w:rPr>
            <w:noProof/>
            <w:webHidden/>
          </w:rPr>
          <w:t>107</w:t>
        </w:r>
        <w:r>
          <w:rPr>
            <w:noProof/>
            <w:webHidden/>
          </w:rPr>
          <w:fldChar w:fldCharType="end"/>
        </w:r>
      </w:hyperlink>
    </w:p>
    <w:p w:rsidR="00E95C07" w:rsidRPr="00C50E62" w:rsidRDefault="00E95C07">
      <w:pPr>
        <w:pStyle w:val="37"/>
        <w:tabs>
          <w:tab w:val="right" w:leader="dot" w:pos="9628"/>
        </w:tabs>
        <w:rPr>
          <w:rFonts w:ascii="Calibri" w:eastAsia="Times New Roman" w:hAnsi="Calibri"/>
          <w:noProof/>
          <w:sz w:val="22"/>
          <w:lang w:eastAsia="ru-RU"/>
        </w:rPr>
      </w:pPr>
      <w:hyperlink w:anchor="_Toc527548697" w:history="1">
        <w:r w:rsidRPr="00FD5D06">
          <w:rPr>
            <w:rStyle w:val="af1"/>
            <w:noProof/>
          </w:rPr>
          <w:t>Приложение 3</w:t>
        </w:r>
        <w:r w:rsidR="00406E3B">
          <w:rPr>
            <w:rStyle w:val="af1"/>
            <w:noProof/>
          </w:rPr>
          <w:t xml:space="preserve">. </w:t>
        </w:r>
        <w:r w:rsidR="00406E3B" w:rsidRPr="00406E3B">
          <w:rPr>
            <w:noProof/>
            <w:lang w:eastAsia="ru-RU"/>
          </w:rPr>
          <w:t>Система страхового надзора</w:t>
        </w:r>
        <w:r>
          <w:rPr>
            <w:noProof/>
            <w:webHidden/>
          </w:rPr>
          <w:tab/>
        </w:r>
        <w:r>
          <w:rPr>
            <w:noProof/>
            <w:webHidden/>
          </w:rPr>
          <w:fldChar w:fldCharType="begin"/>
        </w:r>
        <w:r>
          <w:rPr>
            <w:noProof/>
            <w:webHidden/>
          </w:rPr>
          <w:instrText xml:space="preserve"> PAGEREF _Toc527548697 \h </w:instrText>
        </w:r>
        <w:r>
          <w:rPr>
            <w:noProof/>
            <w:webHidden/>
          </w:rPr>
        </w:r>
        <w:r>
          <w:rPr>
            <w:noProof/>
            <w:webHidden/>
          </w:rPr>
          <w:fldChar w:fldCharType="separate"/>
        </w:r>
        <w:r w:rsidR="00B7588D">
          <w:rPr>
            <w:noProof/>
            <w:webHidden/>
          </w:rPr>
          <w:t>120</w:t>
        </w:r>
        <w:r>
          <w:rPr>
            <w:noProof/>
            <w:webHidden/>
          </w:rPr>
          <w:fldChar w:fldCharType="end"/>
        </w:r>
      </w:hyperlink>
    </w:p>
    <w:p w:rsidR="00E95C07" w:rsidRPr="00C50E62" w:rsidRDefault="00E95C07">
      <w:pPr>
        <w:pStyle w:val="37"/>
        <w:tabs>
          <w:tab w:val="right" w:leader="dot" w:pos="9628"/>
        </w:tabs>
        <w:rPr>
          <w:rFonts w:ascii="Calibri" w:eastAsia="Times New Roman" w:hAnsi="Calibri"/>
          <w:noProof/>
          <w:sz w:val="22"/>
          <w:lang w:eastAsia="ru-RU"/>
        </w:rPr>
      </w:pPr>
      <w:hyperlink w:anchor="_Toc527548698" w:history="1">
        <w:r w:rsidRPr="00FD5D06">
          <w:rPr>
            <w:rStyle w:val="af1"/>
            <w:noProof/>
          </w:rPr>
          <w:t>Приложение 4</w:t>
        </w:r>
        <w:r w:rsidR="00406E3B">
          <w:rPr>
            <w:rStyle w:val="af1"/>
            <w:noProof/>
          </w:rPr>
          <w:t xml:space="preserve">. </w:t>
        </w:r>
        <w:r w:rsidR="00406E3B" w:rsidRPr="00406E3B">
          <w:rPr>
            <w:noProof/>
            <w:lang w:eastAsia="ru-RU"/>
          </w:rPr>
          <w:t>Институциональная среда страхового рынка</w:t>
        </w:r>
        <w:r>
          <w:rPr>
            <w:noProof/>
            <w:webHidden/>
          </w:rPr>
          <w:tab/>
        </w:r>
        <w:r>
          <w:rPr>
            <w:noProof/>
            <w:webHidden/>
          </w:rPr>
          <w:fldChar w:fldCharType="begin"/>
        </w:r>
        <w:r>
          <w:rPr>
            <w:noProof/>
            <w:webHidden/>
          </w:rPr>
          <w:instrText xml:space="preserve"> PAGEREF _Toc527548698 \h </w:instrText>
        </w:r>
        <w:r>
          <w:rPr>
            <w:noProof/>
            <w:webHidden/>
          </w:rPr>
        </w:r>
        <w:r>
          <w:rPr>
            <w:noProof/>
            <w:webHidden/>
          </w:rPr>
          <w:fldChar w:fldCharType="separate"/>
        </w:r>
        <w:r w:rsidR="00B7588D">
          <w:rPr>
            <w:noProof/>
            <w:webHidden/>
          </w:rPr>
          <w:t>140</w:t>
        </w:r>
        <w:r>
          <w:rPr>
            <w:noProof/>
            <w:webHidden/>
          </w:rPr>
          <w:fldChar w:fldCharType="end"/>
        </w:r>
      </w:hyperlink>
    </w:p>
    <w:p w:rsidR="00E95C07" w:rsidRPr="00C50E62" w:rsidRDefault="00E95C07">
      <w:pPr>
        <w:pStyle w:val="37"/>
        <w:tabs>
          <w:tab w:val="right" w:leader="dot" w:pos="9628"/>
        </w:tabs>
        <w:rPr>
          <w:rFonts w:ascii="Calibri" w:eastAsia="Times New Roman" w:hAnsi="Calibri"/>
          <w:noProof/>
          <w:sz w:val="22"/>
          <w:lang w:eastAsia="ru-RU"/>
        </w:rPr>
      </w:pPr>
      <w:hyperlink w:anchor="_Toc527548699" w:history="1">
        <w:r w:rsidRPr="00FD5D06">
          <w:rPr>
            <w:rStyle w:val="af1"/>
            <w:noProof/>
          </w:rPr>
          <w:t>Приложение 5</w:t>
        </w:r>
        <w:r w:rsidR="00406E3B">
          <w:rPr>
            <w:rStyle w:val="af1"/>
            <w:noProof/>
          </w:rPr>
          <w:t xml:space="preserve">. </w:t>
        </w:r>
        <w:r w:rsidR="00406E3B" w:rsidRPr="00406E3B">
          <w:rPr>
            <w:noProof/>
            <w:lang w:eastAsia="ru-RU"/>
          </w:rPr>
          <w:t>Виды страхования</w:t>
        </w:r>
        <w:r>
          <w:rPr>
            <w:noProof/>
            <w:webHidden/>
          </w:rPr>
          <w:tab/>
        </w:r>
        <w:r>
          <w:rPr>
            <w:noProof/>
            <w:webHidden/>
          </w:rPr>
          <w:fldChar w:fldCharType="begin"/>
        </w:r>
        <w:r>
          <w:rPr>
            <w:noProof/>
            <w:webHidden/>
          </w:rPr>
          <w:instrText xml:space="preserve"> PAGEREF _Toc527548699 \h </w:instrText>
        </w:r>
        <w:r>
          <w:rPr>
            <w:noProof/>
            <w:webHidden/>
          </w:rPr>
        </w:r>
        <w:r>
          <w:rPr>
            <w:noProof/>
            <w:webHidden/>
          </w:rPr>
          <w:fldChar w:fldCharType="separate"/>
        </w:r>
        <w:r w:rsidR="00B7588D">
          <w:rPr>
            <w:noProof/>
            <w:webHidden/>
          </w:rPr>
          <w:t>155</w:t>
        </w:r>
        <w:r>
          <w:rPr>
            <w:noProof/>
            <w:webHidden/>
          </w:rPr>
          <w:fldChar w:fldCharType="end"/>
        </w:r>
      </w:hyperlink>
    </w:p>
    <w:p w:rsidR="00E95C07" w:rsidRPr="00C50E62" w:rsidRDefault="00E95C07">
      <w:pPr>
        <w:pStyle w:val="37"/>
        <w:tabs>
          <w:tab w:val="right" w:leader="dot" w:pos="9628"/>
        </w:tabs>
        <w:rPr>
          <w:rFonts w:ascii="Calibri" w:eastAsia="Times New Roman" w:hAnsi="Calibri"/>
          <w:noProof/>
          <w:sz w:val="22"/>
          <w:lang w:eastAsia="ru-RU"/>
        </w:rPr>
      </w:pPr>
      <w:hyperlink w:anchor="_Toc527548700" w:history="1">
        <w:r w:rsidRPr="00FD5D06">
          <w:rPr>
            <w:rStyle w:val="af1"/>
            <w:noProof/>
          </w:rPr>
          <w:t>Приложение 6</w:t>
        </w:r>
        <w:r w:rsidR="00406E3B">
          <w:rPr>
            <w:rStyle w:val="af1"/>
            <w:noProof/>
          </w:rPr>
          <w:t xml:space="preserve">. </w:t>
        </w:r>
        <w:r w:rsidR="00406E3B" w:rsidRPr="00406E3B">
          <w:rPr>
            <w:noProof/>
            <w:lang w:eastAsia="ru-RU"/>
          </w:rPr>
          <w:t>Обязательное страхование</w:t>
        </w:r>
        <w:r>
          <w:rPr>
            <w:noProof/>
            <w:webHidden/>
          </w:rPr>
          <w:tab/>
        </w:r>
        <w:r>
          <w:rPr>
            <w:noProof/>
            <w:webHidden/>
          </w:rPr>
          <w:fldChar w:fldCharType="begin"/>
        </w:r>
        <w:r>
          <w:rPr>
            <w:noProof/>
            <w:webHidden/>
          </w:rPr>
          <w:instrText xml:space="preserve"> PAGEREF _Toc527548700 \h </w:instrText>
        </w:r>
        <w:r>
          <w:rPr>
            <w:noProof/>
            <w:webHidden/>
          </w:rPr>
        </w:r>
        <w:r>
          <w:rPr>
            <w:noProof/>
            <w:webHidden/>
          </w:rPr>
          <w:fldChar w:fldCharType="separate"/>
        </w:r>
        <w:r w:rsidR="00B7588D">
          <w:rPr>
            <w:noProof/>
            <w:webHidden/>
          </w:rPr>
          <w:t>180</w:t>
        </w:r>
        <w:r>
          <w:rPr>
            <w:noProof/>
            <w:webHidden/>
          </w:rPr>
          <w:fldChar w:fldCharType="end"/>
        </w:r>
      </w:hyperlink>
    </w:p>
    <w:p w:rsidR="00E95C07" w:rsidRPr="00C50E62" w:rsidRDefault="00E95C07">
      <w:pPr>
        <w:pStyle w:val="37"/>
        <w:tabs>
          <w:tab w:val="right" w:leader="dot" w:pos="9628"/>
        </w:tabs>
        <w:rPr>
          <w:rFonts w:ascii="Calibri" w:eastAsia="Times New Roman" w:hAnsi="Calibri"/>
          <w:noProof/>
          <w:sz w:val="22"/>
          <w:lang w:eastAsia="ru-RU"/>
        </w:rPr>
      </w:pPr>
      <w:hyperlink w:anchor="_Toc527548701" w:history="1">
        <w:r w:rsidRPr="00FD5D06">
          <w:rPr>
            <w:rStyle w:val="af1"/>
            <w:noProof/>
          </w:rPr>
          <w:t>Приложение 7</w:t>
        </w:r>
        <w:r w:rsidR="00406E3B">
          <w:rPr>
            <w:rStyle w:val="af1"/>
            <w:noProof/>
          </w:rPr>
          <w:t xml:space="preserve">. </w:t>
        </w:r>
        <w:r w:rsidR="00406E3B" w:rsidRPr="00406E3B">
          <w:rPr>
            <w:noProof/>
            <w:lang w:eastAsia="ru-RU"/>
          </w:rPr>
          <w:t>Нормативно-правовая база страхового рынка</w:t>
        </w:r>
        <w:r>
          <w:rPr>
            <w:noProof/>
            <w:webHidden/>
          </w:rPr>
          <w:tab/>
        </w:r>
        <w:r>
          <w:rPr>
            <w:noProof/>
            <w:webHidden/>
          </w:rPr>
          <w:fldChar w:fldCharType="begin"/>
        </w:r>
        <w:r>
          <w:rPr>
            <w:noProof/>
            <w:webHidden/>
          </w:rPr>
          <w:instrText xml:space="preserve"> PAGEREF _Toc527548701 \h </w:instrText>
        </w:r>
        <w:r>
          <w:rPr>
            <w:noProof/>
            <w:webHidden/>
          </w:rPr>
        </w:r>
        <w:r>
          <w:rPr>
            <w:noProof/>
            <w:webHidden/>
          </w:rPr>
          <w:fldChar w:fldCharType="separate"/>
        </w:r>
        <w:r w:rsidR="00B7588D">
          <w:rPr>
            <w:noProof/>
            <w:webHidden/>
          </w:rPr>
          <w:t>229</w:t>
        </w:r>
        <w:r>
          <w:rPr>
            <w:noProof/>
            <w:webHidden/>
          </w:rPr>
          <w:fldChar w:fldCharType="end"/>
        </w:r>
      </w:hyperlink>
    </w:p>
    <w:p w:rsidR="00E95C07" w:rsidRDefault="00E95C07" w:rsidP="00E046D4">
      <w:pPr>
        <w:pStyle w:val="1"/>
        <w:rPr>
          <w:highlight w:val="yellow"/>
        </w:rPr>
      </w:pPr>
      <w:r>
        <w:rPr>
          <w:highlight w:val="yellow"/>
        </w:rPr>
        <w:fldChar w:fldCharType="end"/>
      </w:r>
    </w:p>
    <w:p w:rsidR="000E1E5D" w:rsidRPr="00017308" w:rsidRDefault="003672A7" w:rsidP="00632ABF">
      <w:pPr>
        <w:pStyle w:val="1"/>
        <w:spacing w:before="0" w:line="284" w:lineRule="exact"/>
        <w:rPr>
          <w:highlight w:val="yellow"/>
        </w:rPr>
      </w:pPr>
      <w:r w:rsidRPr="00356A4F">
        <w:rPr>
          <w:highlight w:val="yellow"/>
        </w:rPr>
        <w:br w:type="page"/>
      </w:r>
      <w:bookmarkStart w:id="1" w:name="_Toc527546617"/>
      <w:bookmarkStart w:id="2" w:name="_Toc527548682"/>
      <w:r w:rsidR="000E1E5D" w:rsidRPr="00017308">
        <w:lastRenderedPageBreak/>
        <w:t>Введение</w:t>
      </w:r>
      <w:bookmarkEnd w:id="1"/>
      <w:bookmarkEnd w:id="2"/>
    </w:p>
    <w:p w:rsidR="005362DA" w:rsidRPr="00305870" w:rsidRDefault="00305870" w:rsidP="00632ABF">
      <w:pPr>
        <w:suppressAutoHyphens/>
        <w:spacing w:after="0" w:line="284" w:lineRule="exact"/>
        <w:ind w:firstLine="709"/>
        <w:jc w:val="both"/>
        <w:rPr>
          <w:rFonts w:ascii="Times New Roman" w:hAnsi="Times New Roman"/>
          <w:sz w:val="28"/>
          <w:szCs w:val="28"/>
        </w:rPr>
      </w:pPr>
      <w:r w:rsidRPr="00305870">
        <w:rPr>
          <w:rFonts w:ascii="Times New Roman" w:hAnsi="Times New Roman"/>
          <w:sz w:val="28"/>
          <w:szCs w:val="28"/>
        </w:rPr>
        <w:t xml:space="preserve">Механизм </w:t>
      </w:r>
      <w:r w:rsidR="004F34FE">
        <w:rPr>
          <w:rFonts w:ascii="Times New Roman" w:hAnsi="Times New Roman"/>
          <w:sz w:val="28"/>
          <w:szCs w:val="28"/>
        </w:rPr>
        <w:t>рынка страхования</w:t>
      </w:r>
      <w:r w:rsidR="005362DA">
        <w:rPr>
          <w:rFonts w:ascii="Times New Roman" w:hAnsi="Times New Roman"/>
          <w:sz w:val="28"/>
          <w:szCs w:val="28"/>
        </w:rPr>
        <w:t xml:space="preserve"> в</w:t>
      </w:r>
      <w:r w:rsidR="00804B67">
        <w:rPr>
          <w:rFonts w:ascii="Times New Roman" w:hAnsi="Times New Roman"/>
          <w:sz w:val="28"/>
          <w:szCs w:val="28"/>
        </w:rPr>
        <w:t xml:space="preserve"> </w:t>
      </w:r>
      <w:r w:rsidR="005362DA">
        <w:rPr>
          <w:rFonts w:ascii="Times New Roman" w:hAnsi="Times New Roman"/>
          <w:sz w:val="28"/>
          <w:szCs w:val="28"/>
        </w:rPr>
        <w:t xml:space="preserve">государствах – участниках СНГ </w:t>
      </w:r>
      <w:r w:rsidR="00422DA7">
        <w:rPr>
          <w:rFonts w:ascii="Times New Roman" w:hAnsi="Times New Roman"/>
          <w:sz w:val="28"/>
          <w:szCs w:val="28"/>
        </w:rPr>
        <w:t>является</w:t>
      </w:r>
      <w:r w:rsidRPr="00305870">
        <w:rPr>
          <w:rFonts w:ascii="Times New Roman" w:hAnsi="Times New Roman"/>
          <w:sz w:val="28"/>
          <w:szCs w:val="28"/>
        </w:rPr>
        <w:t xml:space="preserve"> </w:t>
      </w:r>
      <w:r w:rsidR="005362DA">
        <w:rPr>
          <w:rFonts w:ascii="Times New Roman" w:hAnsi="Times New Roman"/>
          <w:sz w:val="28"/>
          <w:szCs w:val="28"/>
        </w:rPr>
        <w:t>важным</w:t>
      </w:r>
      <w:r w:rsidRPr="00305870">
        <w:rPr>
          <w:rFonts w:ascii="Times New Roman" w:hAnsi="Times New Roman"/>
          <w:sz w:val="28"/>
          <w:szCs w:val="28"/>
        </w:rPr>
        <w:t xml:space="preserve"> инструментом в хозяйственной системе интеграции</w:t>
      </w:r>
      <w:r w:rsidR="00804B67">
        <w:rPr>
          <w:rFonts w:ascii="Times New Roman" w:hAnsi="Times New Roman"/>
          <w:sz w:val="28"/>
          <w:szCs w:val="28"/>
        </w:rPr>
        <w:t xml:space="preserve"> Содружества</w:t>
      </w:r>
      <w:r w:rsidRPr="00305870">
        <w:rPr>
          <w:rFonts w:ascii="Times New Roman" w:hAnsi="Times New Roman"/>
          <w:sz w:val="28"/>
          <w:szCs w:val="28"/>
        </w:rPr>
        <w:t>,</w:t>
      </w:r>
      <w:r w:rsidR="00804B67">
        <w:rPr>
          <w:rFonts w:ascii="Times New Roman" w:hAnsi="Times New Roman"/>
          <w:sz w:val="28"/>
          <w:szCs w:val="28"/>
        </w:rPr>
        <w:t xml:space="preserve"> </w:t>
      </w:r>
      <w:r w:rsidRPr="00305870">
        <w:rPr>
          <w:rFonts w:ascii="Times New Roman" w:hAnsi="Times New Roman"/>
          <w:sz w:val="28"/>
          <w:szCs w:val="28"/>
        </w:rPr>
        <w:t>позволяет снижать риски во всех сферах экономической активности</w:t>
      </w:r>
      <w:r w:rsidR="005362DA">
        <w:rPr>
          <w:rFonts w:ascii="Times New Roman" w:hAnsi="Times New Roman"/>
          <w:sz w:val="28"/>
          <w:szCs w:val="28"/>
        </w:rPr>
        <w:t>.</w:t>
      </w:r>
    </w:p>
    <w:p w:rsidR="002A2A0B" w:rsidRDefault="005362DA" w:rsidP="00632ABF">
      <w:pPr>
        <w:suppressAutoHyphens/>
        <w:spacing w:after="0" w:line="284" w:lineRule="exact"/>
        <w:ind w:firstLine="709"/>
        <w:jc w:val="both"/>
        <w:rPr>
          <w:rFonts w:ascii="Times New Roman" w:hAnsi="Times New Roman"/>
          <w:sz w:val="28"/>
          <w:szCs w:val="28"/>
        </w:rPr>
      </w:pPr>
      <w:r w:rsidRPr="005E18A8">
        <w:rPr>
          <w:rFonts w:ascii="Times New Roman" w:hAnsi="Times New Roman"/>
          <w:sz w:val="28"/>
          <w:szCs w:val="28"/>
        </w:rPr>
        <w:t xml:space="preserve">Актуальные меры регулирования и надзора страховых рынков государств – участников СНГ </w:t>
      </w:r>
      <w:r w:rsidR="0078396F">
        <w:rPr>
          <w:rFonts w:ascii="Times New Roman" w:hAnsi="Times New Roman"/>
          <w:sz w:val="28"/>
          <w:szCs w:val="28"/>
        </w:rPr>
        <w:t xml:space="preserve">позволяют </w:t>
      </w:r>
      <w:r w:rsidRPr="005362DA">
        <w:rPr>
          <w:rFonts w:ascii="Times New Roman" w:hAnsi="Times New Roman"/>
          <w:sz w:val="28"/>
          <w:szCs w:val="28"/>
        </w:rPr>
        <w:t>развивать и</w:t>
      </w:r>
      <w:r>
        <w:rPr>
          <w:rFonts w:ascii="Times New Roman" w:hAnsi="Times New Roman"/>
          <w:sz w:val="28"/>
          <w:szCs w:val="28"/>
        </w:rPr>
        <w:t xml:space="preserve"> </w:t>
      </w:r>
      <w:r w:rsidRPr="005362DA">
        <w:rPr>
          <w:rFonts w:ascii="Times New Roman" w:hAnsi="Times New Roman"/>
          <w:sz w:val="28"/>
          <w:szCs w:val="28"/>
        </w:rPr>
        <w:t>поддерживать безопасные и стабильные страховые рынки на благо и в защиту</w:t>
      </w:r>
      <w:r>
        <w:rPr>
          <w:rFonts w:ascii="Times New Roman" w:hAnsi="Times New Roman"/>
          <w:sz w:val="28"/>
          <w:szCs w:val="28"/>
        </w:rPr>
        <w:t xml:space="preserve"> </w:t>
      </w:r>
      <w:r w:rsidR="002A2A0B">
        <w:rPr>
          <w:rFonts w:ascii="Times New Roman" w:hAnsi="Times New Roman"/>
          <w:sz w:val="28"/>
          <w:szCs w:val="28"/>
        </w:rPr>
        <w:t>страхователей.</w:t>
      </w:r>
    </w:p>
    <w:p w:rsidR="00FB669F" w:rsidRDefault="0078396F" w:rsidP="00632ABF">
      <w:pPr>
        <w:suppressAutoHyphens/>
        <w:spacing w:after="0" w:line="284" w:lineRule="exact"/>
        <w:ind w:firstLine="709"/>
        <w:jc w:val="both"/>
        <w:rPr>
          <w:rFonts w:ascii="Times New Roman" w:hAnsi="Times New Roman"/>
          <w:sz w:val="28"/>
          <w:szCs w:val="28"/>
          <w:highlight w:val="cyan"/>
        </w:rPr>
      </w:pPr>
      <w:r>
        <w:rPr>
          <w:rFonts w:ascii="Times New Roman" w:hAnsi="Times New Roman"/>
          <w:sz w:val="28"/>
          <w:szCs w:val="28"/>
        </w:rPr>
        <w:t>К</w:t>
      </w:r>
      <w:r w:rsidR="005362DA" w:rsidRPr="005E18A8">
        <w:rPr>
          <w:rFonts w:ascii="Times New Roman" w:hAnsi="Times New Roman"/>
          <w:sz w:val="28"/>
          <w:szCs w:val="28"/>
        </w:rPr>
        <w:t xml:space="preserve">оординацию деятельности национальных регуляторов страхового рынка </w:t>
      </w:r>
      <w:r>
        <w:rPr>
          <w:rFonts w:ascii="Times New Roman" w:hAnsi="Times New Roman"/>
          <w:sz w:val="28"/>
          <w:szCs w:val="28"/>
        </w:rPr>
        <w:t xml:space="preserve">в рамках СНГ </w:t>
      </w:r>
      <w:r w:rsidR="005362DA" w:rsidRPr="005E18A8">
        <w:rPr>
          <w:rFonts w:ascii="Times New Roman" w:hAnsi="Times New Roman"/>
          <w:sz w:val="28"/>
          <w:szCs w:val="28"/>
        </w:rPr>
        <w:t xml:space="preserve">осуществляет Межгосударственный координационный совет руководителей органов страхового надзора государств – участников СНГ (далее – Совет). </w:t>
      </w:r>
      <w:r w:rsidR="005362DA" w:rsidRPr="00FB669F">
        <w:rPr>
          <w:rFonts w:ascii="Times New Roman" w:hAnsi="Times New Roman"/>
          <w:sz w:val="28"/>
          <w:szCs w:val="28"/>
        </w:rPr>
        <w:t xml:space="preserve">Его работа </w:t>
      </w:r>
      <w:r>
        <w:rPr>
          <w:rFonts w:ascii="Times New Roman" w:hAnsi="Times New Roman"/>
          <w:sz w:val="28"/>
          <w:szCs w:val="28"/>
        </w:rPr>
        <w:t>направлена</w:t>
      </w:r>
      <w:r w:rsidR="005362DA" w:rsidRPr="00FB669F">
        <w:rPr>
          <w:rFonts w:ascii="Times New Roman" w:hAnsi="Times New Roman"/>
          <w:sz w:val="28"/>
          <w:szCs w:val="28"/>
        </w:rPr>
        <w:t xml:space="preserve"> </w:t>
      </w:r>
      <w:r w:rsidR="00FB669F" w:rsidRPr="00FB669F">
        <w:rPr>
          <w:rFonts w:ascii="Times New Roman" w:hAnsi="Times New Roman"/>
          <w:sz w:val="28"/>
          <w:szCs w:val="28"/>
        </w:rPr>
        <w:t>на активизацию взаимодействия и взаимопомощи органов страхового надзора государств – участников СНГ, разработку мер по обеспечению обмена опытом, информацией и эффективного контроля за страховыми рынками государств – участников СНГ, координацию действий по формированию механизма противодействия страховому мошенничеству и недобросовестной конкуренции.</w:t>
      </w:r>
    </w:p>
    <w:p w:rsidR="005362DA" w:rsidRPr="004F34FE" w:rsidRDefault="005362DA" w:rsidP="00632ABF">
      <w:pPr>
        <w:suppressAutoHyphens/>
        <w:spacing w:after="0" w:line="284" w:lineRule="exact"/>
        <w:ind w:firstLine="709"/>
        <w:jc w:val="both"/>
        <w:rPr>
          <w:rFonts w:ascii="Times New Roman" w:hAnsi="Times New Roman"/>
          <w:sz w:val="28"/>
          <w:szCs w:val="28"/>
        </w:rPr>
      </w:pPr>
      <w:r w:rsidRPr="005E18A8">
        <w:rPr>
          <w:rFonts w:ascii="Times New Roman" w:hAnsi="Times New Roman"/>
          <w:sz w:val="28"/>
          <w:szCs w:val="28"/>
        </w:rPr>
        <w:t xml:space="preserve">Взаимодействие государств – участников СНГ в рамках Совета </w:t>
      </w:r>
      <w:r w:rsidR="005E18A8" w:rsidRPr="005E18A8">
        <w:rPr>
          <w:rFonts w:ascii="Times New Roman" w:hAnsi="Times New Roman"/>
          <w:sz w:val="28"/>
          <w:szCs w:val="28"/>
        </w:rPr>
        <w:t xml:space="preserve">формирует </w:t>
      </w:r>
      <w:r w:rsidRPr="005E18A8">
        <w:rPr>
          <w:rFonts w:ascii="Times New Roman" w:hAnsi="Times New Roman"/>
          <w:sz w:val="28"/>
          <w:szCs w:val="28"/>
        </w:rPr>
        <w:t>необходимую платфор</w:t>
      </w:r>
      <w:r w:rsidR="001D2D81">
        <w:rPr>
          <w:rFonts w:ascii="Times New Roman" w:hAnsi="Times New Roman"/>
          <w:sz w:val="28"/>
          <w:szCs w:val="28"/>
        </w:rPr>
        <w:t>му для обмена опытом и улучшения</w:t>
      </w:r>
      <w:r w:rsidRPr="005E18A8">
        <w:rPr>
          <w:rFonts w:ascii="Times New Roman" w:hAnsi="Times New Roman"/>
          <w:sz w:val="28"/>
          <w:szCs w:val="28"/>
        </w:rPr>
        <w:t xml:space="preserve"> принципов функционирования и развития рынка страховых услуг</w:t>
      </w:r>
      <w:r w:rsidR="005E18A8" w:rsidRPr="005E18A8">
        <w:rPr>
          <w:rFonts w:ascii="Times New Roman" w:hAnsi="Times New Roman"/>
          <w:sz w:val="28"/>
          <w:szCs w:val="28"/>
        </w:rPr>
        <w:t xml:space="preserve"> Содружества</w:t>
      </w:r>
      <w:r w:rsidRPr="005E18A8">
        <w:rPr>
          <w:rFonts w:ascii="Times New Roman" w:hAnsi="Times New Roman"/>
          <w:sz w:val="28"/>
          <w:szCs w:val="28"/>
        </w:rPr>
        <w:t xml:space="preserve">. Совет регулярно готовит и представляет на рассмотрение </w:t>
      </w:r>
      <w:r w:rsidR="002A2A0B">
        <w:rPr>
          <w:rFonts w:ascii="Times New Roman" w:hAnsi="Times New Roman"/>
          <w:sz w:val="28"/>
          <w:szCs w:val="28"/>
        </w:rPr>
        <w:t>высших органов</w:t>
      </w:r>
      <w:r w:rsidRPr="005E18A8">
        <w:rPr>
          <w:rFonts w:ascii="Times New Roman" w:hAnsi="Times New Roman"/>
          <w:sz w:val="28"/>
          <w:szCs w:val="28"/>
        </w:rPr>
        <w:t xml:space="preserve"> СНГ аналитические обзоры о развитии рынка страховых услуг государств – участников СНГ, которые содержат практические рекомендации по дальнейшей </w:t>
      </w:r>
      <w:r w:rsidR="004F34FE" w:rsidRPr="005E18A8">
        <w:rPr>
          <w:rFonts w:ascii="Times New Roman" w:hAnsi="Times New Roman"/>
          <w:sz w:val="28"/>
          <w:szCs w:val="28"/>
        </w:rPr>
        <w:t xml:space="preserve">глобализации </w:t>
      </w:r>
      <w:r w:rsidRPr="005E18A8">
        <w:rPr>
          <w:rFonts w:ascii="Times New Roman" w:hAnsi="Times New Roman"/>
          <w:sz w:val="28"/>
          <w:szCs w:val="28"/>
        </w:rPr>
        <w:t xml:space="preserve">рынка страхования и обеспечению его </w:t>
      </w:r>
      <w:r w:rsidR="004F34FE" w:rsidRPr="005E18A8">
        <w:rPr>
          <w:rFonts w:ascii="Times New Roman" w:hAnsi="Times New Roman"/>
          <w:sz w:val="28"/>
          <w:szCs w:val="28"/>
        </w:rPr>
        <w:t>постоянного</w:t>
      </w:r>
      <w:r w:rsidRPr="005E18A8">
        <w:rPr>
          <w:rFonts w:ascii="Times New Roman" w:hAnsi="Times New Roman"/>
          <w:sz w:val="28"/>
          <w:szCs w:val="28"/>
        </w:rPr>
        <w:t xml:space="preserve"> роста.</w:t>
      </w:r>
      <w:r w:rsidRPr="004F34FE">
        <w:rPr>
          <w:rFonts w:ascii="Times New Roman" w:hAnsi="Times New Roman"/>
          <w:sz w:val="28"/>
          <w:szCs w:val="28"/>
        </w:rPr>
        <w:t xml:space="preserve"> </w:t>
      </w:r>
    </w:p>
    <w:p w:rsidR="005362DA" w:rsidRPr="00EF4F20" w:rsidRDefault="005362DA" w:rsidP="00632ABF">
      <w:pPr>
        <w:suppressAutoHyphens/>
        <w:spacing w:after="0" w:line="284" w:lineRule="exact"/>
        <w:ind w:firstLine="709"/>
        <w:jc w:val="both"/>
        <w:rPr>
          <w:rFonts w:ascii="Times New Roman" w:hAnsi="Times New Roman"/>
          <w:sz w:val="28"/>
          <w:szCs w:val="28"/>
        </w:rPr>
      </w:pPr>
      <w:r w:rsidRPr="00EF4F20">
        <w:rPr>
          <w:rFonts w:ascii="Times New Roman" w:hAnsi="Times New Roman"/>
          <w:sz w:val="28"/>
          <w:szCs w:val="28"/>
        </w:rPr>
        <w:t xml:space="preserve">Настоящий обзор подготовлен </w:t>
      </w:r>
      <w:r w:rsidR="002A2A0B" w:rsidRPr="00EF4F20">
        <w:rPr>
          <w:rFonts w:ascii="Times New Roman" w:hAnsi="Times New Roman"/>
          <w:sz w:val="28"/>
          <w:szCs w:val="28"/>
        </w:rPr>
        <w:t>в соответствии с решениям</w:t>
      </w:r>
      <w:r w:rsidR="002A2A0B">
        <w:rPr>
          <w:rFonts w:ascii="Times New Roman" w:hAnsi="Times New Roman"/>
          <w:sz w:val="28"/>
          <w:szCs w:val="28"/>
        </w:rPr>
        <w:t>и,</w:t>
      </w:r>
      <w:r w:rsidRPr="00EF4F20">
        <w:rPr>
          <w:rFonts w:ascii="Times New Roman" w:hAnsi="Times New Roman"/>
          <w:sz w:val="28"/>
          <w:szCs w:val="28"/>
        </w:rPr>
        <w:t xml:space="preserve"> принятым</w:t>
      </w:r>
      <w:r w:rsidR="005E18A8">
        <w:rPr>
          <w:rFonts w:ascii="Times New Roman" w:hAnsi="Times New Roman"/>
          <w:sz w:val="28"/>
          <w:szCs w:val="28"/>
        </w:rPr>
        <w:t>и</w:t>
      </w:r>
      <w:r w:rsidRPr="00EF4F20">
        <w:rPr>
          <w:rFonts w:ascii="Times New Roman" w:hAnsi="Times New Roman"/>
          <w:sz w:val="28"/>
          <w:szCs w:val="28"/>
        </w:rPr>
        <w:t xml:space="preserve"> на </w:t>
      </w:r>
      <w:r w:rsidR="00EF4F20" w:rsidRPr="00EF4F20">
        <w:rPr>
          <w:rFonts w:ascii="Times New Roman" w:hAnsi="Times New Roman"/>
          <w:sz w:val="28"/>
          <w:szCs w:val="28"/>
        </w:rPr>
        <w:t>одиннадцатом</w:t>
      </w:r>
      <w:r w:rsidR="004F34FE" w:rsidRPr="00EF4F20">
        <w:rPr>
          <w:rFonts w:ascii="Times New Roman" w:hAnsi="Times New Roman"/>
          <w:sz w:val="28"/>
          <w:szCs w:val="28"/>
        </w:rPr>
        <w:t xml:space="preserve"> и тринадцатом заседаниях</w:t>
      </w:r>
      <w:r w:rsidRPr="00EF4F20">
        <w:rPr>
          <w:rFonts w:ascii="Times New Roman" w:hAnsi="Times New Roman"/>
          <w:sz w:val="28"/>
          <w:szCs w:val="28"/>
        </w:rPr>
        <w:t xml:space="preserve"> Совета, при участии Исполнительного комитета СНГ.</w:t>
      </w:r>
    </w:p>
    <w:p w:rsidR="00415B6F" w:rsidRPr="004F34FE" w:rsidRDefault="005362DA" w:rsidP="00632ABF">
      <w:pPr>
        <w:suppressAutoHyphens/>
        <w:spacing w:after="0" w:line="284" w:lineRule="exact"/>
        <w:ind w:firstLine="709"/>
        <w:jc w:val="both"/>
        <w:rPr>
          <w:rFonts w:ascii="Times New Roman" w:hAnsi="Times New Roman"/>
          <w:sz w:val="28"/>
          <w:szCs w:val="28"/>
        </w:rPr>
      </w:pPr>
      <w:r w:rsidRPr="004F34FE">
        <w:rPr>
          <w:rFonts w:ascii="Times New Roman" w:hAnsi="Times New Roman"/>
          <w:sz w:val="28"/>
          <w:szCs w:val="28"/>
        </w:rPr>
        <w:t>В доку</w:t>
      </w:r>
      <w:r w:rsidR="004F34FE" w:rsidRPr="004F34FE">
        <w:rPr>
          <w:rFonts w:ascii="Times New Roman" w:hAnsi="Times New Roman"/>
          <w:sz w:val="28"/>
          <w:szCs w:val="28"/>
        </w:rPr>
        <w:t>менте обобщены материалы за 2016–</w:t>
      </w:r>
      <w:r w:rsidR="001D2D81">
        <w:rPr>
          <w:rFonts w:ascii="Times New Roman" w:hAnsi="Times New Roman"/>
          <w:sz w:val="28"/>
          <w:szCs w:val="28"/>
        </w:rPr>
        <w:t>2017 годы</w:t>
      </w:r>
      <w:r w:rsidRPr="004F34FE">
        <w:rPr>
          <w:rFonts w:ascii="Times New Roman" w:hAnsi="Times New Roman"/>
          <w:sz w:val="28"/>
          <w:szCs w:val="28"/>
        </w:rPr>
        <w:t xml:space="preserve">, представленные уполномоченными органами по регулированию рынка страховых услуг Республики Армения, Республики Беларусь, Республики Казахстан, Кыргызской Республики, Республики Молдова, Российской Федерации и Республики Таджикистан. </w:t>
      </w:r>
    </w:p>
    <w:p w:rsidR="005362DA" w:rsidRPr="003827FA" w:rsidRDefault="006B4527" w:rsidP="00632ABF">
      <w:pPr>
        <w:suppressAutoHyphens/>
        <w:spacing w:after="0" w:line="284" w:lineRule="exact"/>
        <w:ind w:firstLine="709"/>
        <w:jc w:val="both"/>
        <w:rPr>
          <w:rFonts w:ascii="Times New Roman" w:hAnsi="Times New Roman"/>
          <w:sz w:val="28"/>
          <w:szCs w:val="28"/>
        </w:rPr>
      </w:pPr>
      <w:r>
        <w:rPr>
          <w:rFonts w:ascii="Times New Roman" w:hAnsi="Times New Roman"/>
          <w:sz w:val="28"/>
          <w:szCs w:val="28"/>
        </w:rPr>
        <w:t>В обзоре п</w:t>
      </w:r>
      <w:r w:rsidR="005362DA" w:rsidRPr="003827FA">
        <w:rPr>
          <w:rFonts w:ascii="Times New Roman" w:hAnsi="Times New Roman"/>
          <w:sz w:val="28"/>
          <w:szCs w:val="28"/>
        </w:rPr>
        <w:t>риведен</w:t>
      </w:r>
      <w:r w:rsidR="00D7215E">
        <w:rPr>
          <w:rFonts w:ascii="Times New Roman" w:hAnsi="Times New Roman"/>
          <w:sz w:val="28"/>
          <w:szCs w:val="28"/>
        </w:rPr>
        <w:t>ы</w:t>
      </w:r>
      <w:r w:rsidR="005362DA" w:rsidRPr="003827FA">
        <w:rPr>
          <w:rFonts w:ascii="Times New Roman" w:hAnsi="Times New Roman"/>
          <w:sz w:val="28"/>
          <w:szCs w:val="28"/>
        </w:rPr>
        <w:t xml:space="preserve"> </w:t>
      </w:r>
      <w:r w:rsidR="001D2D81">
        <w:rPr>
          <w:rFonts w:ascii="Times New Roman" w:hAnsi="Times New Roman"/>
          <w:sz w:val="28"/>
          <w:szCs w:val="28"/>
        </w:rPr>
        <w:t>информация</w:t>
      </w:r>
      <w:r w:rsidR="005362DA" w:rsidRPr="003827FA">
        <w:rPr>
          <w:rFonts w:ascii="Times New Roman" w:hAnsi="Times New Roman"/>
          <w:sz w:val="28"/>
          <w:szCs w:val="28"/>
        </w:rPr>
        <w:t>, охватывающ</w:t>
      </w:r>
      <w:r w:rsidR="001D2D81">
        <w:rPr>
          <w:rFonts w:ascii="Times New Roman" w:hAnsi="Times New Roman"/>
          <w:sz w:val="28"/>
          <w:szCs w:val="28"/>
        </w:rPr>
        <w:t>ая</w:t>
      </w:r>
      <w:r w:rsidR="005362DA" w:rsidRPr="003827FA">
        <w:rPr>
          <w:rFonts w:ascii="Times New Roman" w:hAnsi="Times New Roman"/>
          <w:sz w:val="28"/>
          <w:szCs w:val="28"/>
        </w:rPr>
        <w:t xml:space="preserve"> широкий </w:t>
      </w:r>
      <w:r w:rsidR="002A2A0B">
        <w:rPr>
          <w:rFonts w:ascii="Times New Roman" w:hAnsi="Times New Roman"/>
          <w:sz w:val="28"/>
          <w:szCs w:val="28"/>
        </w:rPr>
        <w:t>спектр</w:t>
      </w:r>
      <w:r w:rsidR="005362DA" w:rsidRPr="003827FA">
        <w:rPr>
          <w:rFonts w:ascii="Times New Roman" w:hAnsi="Times New Roman"/>
          <w:sz w:val="28"/>
          <w:szCs w:val="28"/>
        </w:rPr>
        <w:t xml:space="preserve"> вопросов развития страхового рынка: </w:t>
      </w:r>
      <w:r w:rsidR="007A2648" w:rsidRPr="003827FA">
        <w:rPr>
          <w:rFonts w:ascii="Times New Roman" w:hAnsi="Times New Roman"/>
          <w:sz w:val="28"/>
          <w:szCs w:val="28"/>
        </w:rPr>
        <w:t>систем</w:t>
      </w:r>
      <w:r w:rsidR="001D2D81">
        <w:rPr>
          <w:rFonts w:ascii="Times New Roman" w:hAnsi="Times New Roman"/>
          <w:sz w:val="28"/>
          <w:szCs w:val="28"/>
        </w:rPr>
        <w:t>у</w:t>
      </w:r>
      <w:r w:rsidR="007A2648" w:rsidRPr="003827FA">
        <w:rPr>
          <w:rFonts w:ascii="Times New Roman" w:hAnsi="Times New Roman"/>
          <w:sz w:val="28"/>
          <w:szCs w:val="28"/>
        </w:rPr>
        <w:t xml:space="preserve"> страхового надзора,</w:t>
      </w:r>
      <w:r w:rsidR="007A2648">
        <w:rPr>
          <w:rFonts w:ascii="Times New Roman" w:hAnsi="Times New Roman"/>
          <w:sz w:val="28"/>
          <w:szCs w:val="28"/>
        </w:rPr>
        <w:t xml:space="preserve"> </w:t>
      </w:r>
      <w:r w:rsidR="007A2648" w:rsidRPr="003827FA">
        <w:rPr>
          <w:rFonts w:ascii="Times New Roman" w:hAnsi="Times New Roman"/>
          <w:sz w:val="28"/>
          <w:szCs w:val="28"/>
        </w:rPr>
        <w:t>ограничения в трансграничных операциях</w:t>
      </w:r>
      <w:r w:rsidR="007A2648">
        <w:rPr>
          <w:rFonts w:ascii="Times New Roman" w:hAnsi="Times New Roman"/>
          <w:sz w:val="28"/>
          <w:szCs w:val="28"/>
        </w:rPr>
        <w:t>;</w:t>
      </w:r>
      <w:r w:rsidR="007A2648" w:rsidRPr="003827FA">
        <w:rPr>
          <w:rFonts w:ascii="Times New Roman" w:hAnsi="Times New Roman"/>
          <w:sz w:val="28"/>
          <w:szCs w:val="28"/>
        </w:rPr>
        <w:t xml:space="preserve"> </w:t>
      </w:r>
      <w:r w:rsidR="001D2D81">
        <w:rPr>
          <w:rFonts w:ascii="Times New Roman" w:hAnsi="Times New Roman"/>
          <w:sz w:val="28"/>
          <w:szCs w:val="28"/>
        </w:rPr>
        <w:t>институциональную среду</w:t>
      </w:r>
      <w:r w:rsidR="003827FA" w:rsidRPr="003827FA">
        <w:rPr>
          <w:rFonts w:ascii="Times New Roman" w:hAnsi="Times New Roman"/>
          <w:sz w:val="28"/>
          <w:szCs w:val="28"/>
        </w:rPr>
        <w:t xml:space="preserve">; </w:t>
      </w:r>
      <w:r w:rsidR="007A2648" w:rsidRPr="003827FA">
        <w:rPr>
          <w:rFonts w:ascii="Times New Roman" w:hAnsi="Times New Roman"/>
          <w:sz w:val="28"/>
          <w:szCs w:val="28"/>
        </w:rPr>
        <w:t>вид</w:t>
      </w:r>
      <w:r w:rsidR="001D2D81">
        <w:rPr>
          <w:rFonts w:ascii="Times New Roman" w:hAnsi="Times New Roman"/>
          <w:sz w:val="28"/>
          <w:szCs w:val="28"/>
        </w:rPr>
        <w:t>ы</w:t>
      </w:r>
      <w:r w:rsidR="007A2648" w:rsidRPr="003827FA">
        <w:rPr>
          <w:rFonts w:ascii="Times New Roman" w:hAnsi="Times New Roman"/>
          <w:sz w:val="28"/>
          <w:szCs w:val="28"/>
        </w:rPr>
        <w:t xml:space="preserve"> страхования; </w:t>
      </w:r>
      <w:r w:rsidR="001D2D81">
        <w:rPr>
          <w:rFonts w:ascii="Times New Roman" w:hAnsi="Times New Roman"/>
          <w:sz w:val="28"/>
          <w:szCs w:val="28"/>
        </w:rPr>
        <w:t>изменения</w:t>
      </w:r>
      <w:r w:rsidR="003827FA" w:rsidRPr="003827FA">
        <w:rPr>
          <w:rFonts w:ascii="Times New Roman" w:hAnsi="Times New Roman"/>
          <w:sz w:val="28"/>
          <w:szCs w:val="28"/>
        </w:rPr>
        <w:t xml:space="preserve"> в нормати</w:t>
      </w:r>
      <w:r w:rsidR="001D2D81">
        <w:rPr>
          <w:rFonts w:ascii="Times New Roman" w:hAnsi="Times New Roman"/>
          <w:sz w:val="28"/>
          <w:szCs w:val="28"/>
        </w:rPr>
        <w:t>вно-правовой базе; международное сотрудничество, а также</w:t>
      </w:r>
      <w:r w:rsidR="002A2A0B">
        <w:rPr>
          <w:rFonts w:ascii="Times New Roman" w:hAnsi="Times New Roman"/>
          <w:sz w:val="28"/>
          <w:szCs w:val="28"/>
        </w:rPr>
        <w:t xml:space="preserve"> </w:t>
      </w:r>
      <w:r w:rsidR="005362DA" w:rsidRPr="003827FA">
        <w:rPr>
          <w:rFonts w:ascii="Times New Roman" w:hAnsi="Times New Roman"/>
          <w:sz w:val="28"/>
          <w:szCs w:val="28"/>
        </w:rPr>
        <w:t xml:space="preserve">сведения о </w:t>
      </w:r>
      <w:r w:rsidRPr="003827FA">
        <w:rPr>
          <w:rFonts w:ascii="Times New Roman" w:hAnsi="Times New Roman"/>
          <w:sz w:val="28"/>
          <w:szCs w:val="28"/>
        </w:rPr>
        <w:t xml:space="preserve">динамике основных показателей страхового рынка и </w:t>
      </w:r>
      <w:r w:rsidR="005362DA" w:rsidRPr="003827FA">
        <w:rPr>
          <w:rFonts w:ascii="Times New Roman" w:hAnsi="Times New Roman"/>
          <w:sz w:val="28"/>
          <w:szCs w:val="28"/>
        </w:rPr>
        <w:t>развитии</w:t>
      </w:r>
      <w:r w:rsidR="006524B1">
        <w:rPr>
          <w:rFonts w:ascii="Times New Roman" w:hAnsi="Times New Roman"/>
          <w:sz w:val="28"/>
          <w:szCs w:val="28"/>
        </w:rPr>
        <w:t xml:space="preserve"> перестрахования</w:t>
      </w:r>
      <w:r w:rsidR="005362DA" w:rsidRPr="003827FA">
        <w:rPr>
          <w:rFonts w:ascii="Times New Roman" w:hAnsi="Times New Roman"/>
          <w:sz w:val="28"/>
          <w:szCs w:val="28"/>
        </w:rPr>
        <w:t xml:space="preserve">. </w:t>
      </w:r>
    </w:p>
    <w:p w:rsidR="005362DA" w:rsidRDefault="005362DA" w:rsidP="00632ABF">
      <w:pPr>
        <w:suppressAutoHyphens/>
        <w:spacing w:after="0" w:line="284" w:lineRule="exact"/>
        <w:ind w:firstLine="709"/>
        <w:jc w:val="both"/>
        <w:rPr>
          <w:rFonts w:ascii="Times New Roman" w:hAnsi="Times New Roman"/>
          <w:sz w:val="28"/>
          <w:szCs w:val="28"/>
        </w:rPr>
      </w:pPr>
      <w:r w:rsidRPr="00134601">
        <w:rPr>
          <w:rFonts w:ascii="Times New Roman" w:hAnsi="Times New Roman"/>
          <w:sz w:val="28"/>
          <w:szCs w:val="28"/>
        </w:rPr>
        <w:t xml:space="preserve">Статистические данные </w:t>
      </w:r>
      <w:r w:rsidR="001D2D81">
        <w:rPr>
          <w:rFonts w:ascii="Times New Roman" w:hAnsi="Times New Roman"/>
          <w:sz w:val="28"/>
          <w:szCs w:val="28"/>
        </w:rPr>
        <w:t>за 2016 год</w:t>
      </w:r>
      <w:r w:rsidR="00134601">
        <w:rPr>
          <w:rFonts w:ascii="Times New Roman" w:hAnsi="Times New Roman"/>
          <w:sz w:val="28"/>
          <w:szCs w:val="28"/>
        </w:rPr>
        <w:t xml:space="preserve"> </w:t>
      </w:r>
      <w:r w:rsidRPr="00134601">
        <w:rPr>
          <w:rFonts w:ascii="Times New Roman" w:hAnsi="Times New Roman"/>
          <w:sz w:val="28"/>
          <w:szCs w:val="28"/>
        </w:rPr>
        <w:t>приведены в российских рублях по курсу к национальным валютам государств –</w:t>
      </w:r>
      <w:r w:rsidR="00134601">
        <w:rPr>
          <w:rFonts w:ascii="Times New Roman" w:hAnsi="Times New Roman"/>
          <w:sz w:val="28"/>
          <w:szCs w:val="28"/>
        </w:rPr>
        <w:t xml:space="preserve"> участников СНГ на 1 апреля </w:t>
      </w:r>
      <w:r w:rsidR="00134601" w:rsidRPr="00134601">
        <w:rPr>
          <w:rFonts w:ascii="Times New Roman" w:hAnsi="Times New Roman"/>
          <w:sz w:val="28"/>
          <w:szCs w:val="28"/>
        </w:rPr>
        <w:t>2017</w:t>
      </w:r>
      <w:r w:rsidR="0054176C">
        <w:rPr>
          <w:rFonts w:ascii="Times New Roman" w:hAnsi="Times New Roman"/>
          <w:sz w:val="28"/>
          <w:szCs w:val="28"/>
        </w:rPr>
        <w:t> </w:t>
      </w:r>
      <w:r w:rsidRPr="00134601">
        <w:rPr>
          <w:rFonts w:ascii="Times New Roman" w:hAnsi="Times New Roman"/>
          <w:sz w:val="28"/>
          <w:szCs w:val="28"/>
        </w:rPr>
        <w:t>года, если по тексту не указано иное.</w:t>
      </w:r>
      <w:r w:rsidR="00134601">
        <w:rPr>
          <w:rFonts w:ascii="Times New Roman" w:hAnsi="Times New Roman"/>
          <w:sz w:val="28"/>
          <w:szCs w:val="28"/>
        </w:rPr>
        <w:t xml:space="preserve"> </w:t>
      </w:r>
      <w:r w:rsidR="006B4527">
        <w:rPr>
          <w:rFonts w:ascii="Times New Roman" w:hAnsi="Times New Roman"/>
          <w:sz w:val="28"/>
          <w:szCs w:val="28"/>
        </w:rPr>
        <w:t>Данные з</w:t>
      </w:r>
      <w:r w:rsidR="00134601">
        <w:rPr>
          <w:rFonts w:ascii="Times New Roman" w:hAnsi="Times New Roman"/>
          <w:sz w:val="28"/>
          <w:szCs w:val="28"/>
        </w:rPr>
        <w:t xml:space="preserve">а 2017 год приведены </w:t>
      </w:r>
      <w:r w:rsidR="00917CD6">
        <w:rPr>
          <w:rFonts w:ascii="Times New Roman" w:hAnsi="Times New Roman"/>
          <w:sz w:val="28"/>
          <w:szCs w:val="28"/>
        </w:rPr>
        <w:t xml:space="preserve">в </w:t>
      </w:r>
      <w:r w:rsidR="00134601" w:rsidRPr="00134601">
        <w:rPr>
          <w:rFonts w:ascii="Times New Roman" w:hAnsi="Times New Roman"/>
          <w:sz w:val="28"/>
          <w:szCs w:val="28"/>
        </w:rPr>
        <w:t>российских рублях по курсу к национальным валютам государств –</w:t>
      </w:r>
      <w:r w:rsidR="00134601">
        <w:rPr>
          <w:rFonts w:ascii="Times New Roman" w:hAnsi="Times New Roman"/>
          <w:sz w:val="28"/>
          <w:szCs w:val="28"/>
        </w:rPr>
        <w:t xml:space="preserve"> участников СНГ на 31 декабря </w:t>
      </w:r>
      <w:r w:rsidR="00134601" w:rsidRPr="00134601">
        <w:rPr>
          <w:rFonts w:ascii="Times New Roman" w:hAnsi="Times New Roman"/>
          <w:sz w:val="28"/>
          <w:szCs w:val="28"/>
        </w:rPr>
        <w:t>2017 года</w:t>
      </w:r>
      <w:r w:rsidR="00324D83" w:rsidRPr="00134601">
        <w:rPr>
          <w:rFonts w:ascii="Times New Roman" w:hAnsi="Times New Roman"/>
          <w:sz w:val="28"/>
          <w:szCs w:val="28"/>
        </w:rPr>
        <w:t>, если по тексту не указано иное.</w:t>
      </w:r>
    </w:p>
    <w:p w:rsidR="002A2A0B" w:rsidRPr="002A2A0B" w:rsidRDefault="00917CD6" w:rsidP="00632ABF">
      <w:pPr>
        <w:pStyle w:val="27"/>
        <w:autoSpaceDE/>
        <w:autoSpaceDN/>
        <w:adjustRightInd/>
        <w:spacing w:line="284" w:lineRule="exact"/>
        <w:rPr>
          <w:lang w:eastAsia="ru-RU"/>
        </w:rPr>
      </w:pPr>
      <w:r w:rsidRPr="00917CD6">
        <w:t xml:space="preserve">Материал представляет интерес для широкого круга специалистов </w:t>
      </w:r>
      <w:r>
        <w:t>страховой</w:t>
      </w:r>
      <w:r w:rsidRPr="00917CD6">
        <w:t xml:space="preserve"> сферы</w:t>
      </w:r>
      <w:r w:rsidR="001D2D81">
        <w:t xml:space="preserve"> </w:t>
      </w:r>
      <w:r w:rsidR="001D2D81" w:rsidRPr="00134601">
        <w:t>государств –</w:t>
      </w:r>
      <w:r w:rsidR="001D2D81">
        <w:t xml:space="preserve"> участников</w:t>
      </w:r>
      <w:r w:rsidRPr="00917CD6">
        <w:t xml:space="preserve"> СНГ и может быть использован при подготовке рекомендаций по сближению пруденциальных норм и подходов государств – участников СНГ к осуществлению </w:t>
      </w:r>
      <w:r w:rsidR="005E18A8">
        <w:t>страхового</w:t>
      </w:r>
      <w:r w:rsidRPr="00917CD6">
        <w:t xml:space="preserve"> регулирования и надзора.</w:t>
      </w:r>
      <w:r w:rsidR="00B843B0">
        <w:t xml:space="preserve"> Электронная версия документа размещена </w:t>
      </w:r>
      <w:r w:rsidR="00877DD7">
        <w:t xml:space="preserve">на </w:t>
      </w:r>
      <w:r w:rsidR="00B466D1">
        <w:t>Интернет</w:t>
      </w:r>
      <w:r w:rsidR="001936FB">
        <w:t>-</w:t>
      </w:r>
      <w:r w:rsidR="00892D05">
        <w:t>портале СНГ</w:t>
      </w:r>
      <w:r w:rsidR="00B843B0">
        <w:t xml:space="preserve"> </w:t>
      </w:r>
      <w:r w:rsidR="00632ABF" w:rsidRPr="00632ABF">
        <w:t>http://e-cis.info/index.php?id=748</w:t>
      </w:r>
      <w:r w:rsidR="00877DD7">
        <w:t>.</w:t>
      </w:r>
    </w:p>
    <w:p w:rsidR="002715EB" w:rsidRPr="00AA5EE7" w:rsidRDefault="002715EB" w:rsidP="00E046D4">
      <w:pPr>
        <w:pStyle w:val="1"/>
        <w:rPr>
          <w:highlight w:val="yellow"/>
        </w:rPr>
      </w:pPr>
      <w:bookmarkStart w:id="3" w:name="_Toc527546618"/>
      <w:bookmarkStart w:id="4" w:name="_Toc527548683"/>
      <w:r w:rsidRPr="00AA5EE7">
        <w:lastRenderedPageBreak/>
        <w:t xml:space="preserve">Динамика основных показателей </w:t>
      </w:r>
      <w:r w:rsidRPr="00AA5EE7">
        <w:br/>
        <w:t>развития страхового рынка</w:t>
      </w:r>
      <w:bookmarkEnd w:id="3"/>
      <w:bookmarkEnd w:id="4"/>
    </w:p>
    <w:p w:rsidR="002715EB" w:rsidRPr="00117B5D" w:rsidRDefault="002715EB" w:rsidP="00E52D62">
      <w:pPr>
        <w:suppressAutoHyphens/>
        <w:spacing w:before="240" w:after="0" w:line="240" w:lineRule="auto"/>
        <w:ind w:firstLine="709"/>
        <w:jc w:val="both"/>
        <w:rPr>
          <w:rFonts w:ascii="Times New Roman" w:hAnsi="Times New Roman"/>
          <w:sz w:val="28"/>
          <w:szCs w:val="28"/>
        </w:rPr>
      </w:pPr>
      <w:r>
        <w:rPr>
          <w:rFonts w:ascii="Times New Roman" w:hAnsi="Times New Roman"/>
          <w:b/>
          <w:sz w:val="28"/>
          <w:szCs w:val="28"/>
        </w:rPr>
        <w:t>Республика Армения</w:t>
      </w:r>
      <w:r w:rsidRPr="001213F2">
        <w:rPr>
          <w:rFonts w:ascii="Times New Roman" w:hAnsi="Times New Roman"/>
          <w:b/>
          <w:sz w:val="28"/>
          <w:szCs w:val="28"/>
        </w:rPr>
        <w:t>.</w:t>
      </w:r>
      <w:r>
        <w:rPr>
          <w:rFonts w:ascii="Times New Roman" w:hAnsi="Times New Roman"/>
          <w:sz w:val="28"/>
          <w:szCs w:val="28"/>
        </w:rPr>
        <w:t xml:space="preserve"> </w:t>
      </w:r>
      <w:r w:rsidRPr="00117B5D">
        <w:rPr>
          <w:rFonts w:ascii="Times New Roman" w:hAnsi="Times New Roman"/>
          <w:sz w:val="28"/>
          <w:szCs w:val="28"/>
        </w:rPr>
        <w:t>Капитал страховых компаний</w:t>
      </w:r>
      <w:r w:rsidR="00DA0B5C">
        <w:rPr>
          <w:rStyle w:val="a5"/>
          <w:rFonts w:ascii="Times New Roman" w:hAnsi="Times New Roman"/>
          <w:sz w:val="28"/>
          <w:szCs w:val="28"/>
        </w:rPr>
        <w:footnoteReference w:id="1"/>
      </w:r>
      <w:r w:rsidR="00AA5EE7">
        <w:rPr>
          <w:rFonts w:ascii="Times New Roman" w:hAnsi="Times New Roman"/>
          <w:sz w:val="28"/>
          <w:szCs w:val="28"/>
        </w:rPr>
        <w:t xml:space="preserve"> по итогам 2016 </w:t>
      </w:r>
      <w:r>
        <w:rPr>
          <w:rFonts w:ascii="Times New Roman" w:hAnsi="Times New Roman"/>
          <w:sz w:val="28"/>
          <w:szCs w:val="28"/>
        </w:rPr>
        <w:t>года составил 2,5 млрд р</w:t>
      </w:r>
      <w:r w:rsidRPr="00117B5D">
        <w:rPr>
          <w:rFonts w:ascii="Times New Roman" w:hAnsi="Times New Roman"/>
          <w:sz w:val="28"/>
          <w:szCs w:val="28"/>
        </w:rPr>
        <w:t>ублей, в том числе уставный фонд –</w:t>
      </w:r>
      <w:r>
        <w:rPr>
          <w:rFonts w:ascii="Times New Roman" w:hAnsi="Times New Roman"/>
          <w:sz w:val="28"/>
          <w:szCs w:val="28"/>
        </w:rPr>
        <w:t xml:space="preserve"> 1,9 млрд рублей. Активы составили 5,</w:t>
      </w:r>
      <w:r w:rsidRPr="00117B5D">
        <w:rPr>
          <w:rFonts w:ascii="Times New Roman" w:hAnsi="Times New Roman"/>
          <w:sz w:val="28"/>
          <w:szCs w:val="28"/>
        </w:rPr>
        <w:t>9 м</w:t>
      </w:r>
      <w:r>
        <w:rPr>
          <w:rFonts w:ascii="Times New Roman" w:hAnsi="Times New Roman"/>
          <w:sz w:val="28"/>
          <w:szCs w:val="28"/>
        </w:rPr>
        <w:t>лрд рублей, а обязательства – 3,5 млрд р</w:t>
      </w:r>
      <w:r w:rsidRPr="00117B5D">
        <w:rPr>
          <w:rFonts w:ascii="Times New Roman" w:hAnsi="Times New Roman"/>
          <w:sz w:val="28"/>
          <w:szCs w:val="28"/>
        </w:rPr>
        <w:t>ублей. На начало 2016 года страховые резервы страховых компаний республики был</w:t>
      </w:r>
      <w:r>
        <w:rPr>
          <w:rFonts w:ascii="Times New Roman" w:hAnsi="Times New Roman"/>
          <w:sz w:val="28"/>
          <w:szCs w:val="28"/>
        </w:rPr>
        <w:t>и сформированы в объеме 2,</w:t>
      </w:r>
      <w:r w:rsidRPr="00117B5D">
        <w:rPr>
          <w:rFonts w:ascii="Times New Roman" w:hAnsi="Times New Roman"/>
          <w:sz w:val="28"/>
          <w:szCs w:val="28"/>
        </w:rPr>
        <w:t xml:space="preserve">4 млрд </w:t>
      </w:r>
      <w:r>
        <w:rPr>
          <w:rFonts w:ascii="Times New Roman" w:hAnsi="Times New Roman"/>
          <w:sz w:val="28"/>
          <w:szCs w:val="28"/>
        </w:rPr>
        <w:t>р</w:t>
      </w:r>
      <w:r w:rsidRPr="00117B5D">
        <w:rPr>
          <w:rFonts w:ascii="Times New Roman" w:hAnsi="Times New Roman"/>
          <w:sz w:val="28"/>
          <w:szCs w:val="28"/>
        </w:rPr>
        <w:t>ублей.</w:t>
      </w:r>
    </w:p>
    <w:p w:rsidR="00110501" w:rsidRPr="00004CB3" w:rsidRDefault="00110501" w:rsidP="00E52D62">
      <w:pPr>
        <w:suppressAutoHyphens/>
        <w:spacing w:after="0" w:line="240" w:lineRule="auto"/>
        <w:ind w:firstLine="709"/>
        <w:jc w:val="both"/>
        <w:rPr>
          <w:rFonts w:ascii="Times New Roman" w:hAnsi="Times New Roman"/>
          <w:sz w:val="28"/>
          <w:szCs w:val="28"/>
        </w:rPr>
      </w:pPr>
      <w:r w:rsidRPr="00004CB3">
        <w:rPr>
          <w:rFonts w:ascii="Times New Roman" w:hAnsi="Times New Roman"/>
          <w:sz w:val="28"/>
          <w:szCs w:val="28"/>
        </w:rPr>
        <w:t>Капитал страховых компаний по итогам 2017 года составил</w:t>
      </w:r>
      <w:r>
        <w:rPr>
          <w:rFonts w:ascii="Times New Roman" w:hAnsi="Times New Roman"/>
          <w:sz w:val="28"/>
          <w:szCs w:val="28"/>
        </w:rPr>
        <w:t xml:space="preserve"> 2,3 млрд р</w:t>
      </w:r>
      <w:r w:rsidRPr="00004CB3">
        <w:rPr>
          <w:rFonts w:ascii="Times New Roman" w:hAnsi="Times New Roman"/>
          <w:sz w:val="28"/>
          <w:szCs w:val="28"/>
        </w:rPr>
        <w:t>ублей, в том числе уставный фонд – 1</w:t>
      </w:r>
      <w:r>
        <w:rPr>
          <w:rFonts w:ascii="Times New Roman" w:hAnsi="Times New Roman"/>
          <w:sz w:val="28"/>
          <w:szCs w:val="28"/>
        </w:rPr>
        <w:t>,8 млрд рублей. Активы составили 5,9 млрд рублей, а обязательства – 3,6 млрд р</w:t>
      </w:r>
      <w:r w:rsidRPr="00004CB3">
        <w:rPr>
          <w:rFonts w:ascii="Times New Roman" w:hAnsi="Times New Roman"/>
          <w:sz w:val="28"/>
          <w:szCs w:val="28"/>
        </w:rPr>
        <w:t>ублей. В конце 2017 года страховые резервы страховых компаний республи</w:t>
      </w:r>
      <w:r>
        <w:rPr>
          <w:rFonts w:ascii="Times New Roman" w:hAnsi="Times New Roman"/>
          <w:sz w:val="28"/>
          <w:szCs w:val="28"/>
        </w:rPr>
        <w:t>ки были сформированы в объеме 2,4 млрд р</w:t>
      </w:r>
      <w:r w:rsidRPr="00004CB3">
        <w:rPr>
          <w:rFonts w:ascii="Times New Roman" w:hAnsi="Times New Roman"/>
          <w:sz w:val="28"/>
          <w:szCs w:val="28"/>
        </w:rPr>
        <w:t>ублей.</w:t>
      </w:r>
    </w:p>
    <w:p w:rsidR="002715EB" w:rsidRPr="00117B5D" w:rsidRDefault="002715EB" w:rsidP="00E52D62">
      <w:pPr>
        <w:suppressAutoHyphens/>
        <w:spacing w:after="0" w:line="240" w:lineRule="auto"/>
        <w:ind w:firstLine="709"/>
        <w:jc w:val="both"/>
        <w:rPr>
          <w:rFonts w:ascii="Times New Roman" w:hAnsi="Times New Roman"/>
          <w:sz w:val="28"/>
          <w:szCs w:val="28"/>
        </w:rPr>
      </w:pPr>
      <w:r w:rsidRPr="00117B5D">
        <w:rPr>
          <w:rFonts w:ascii="Times New Roman" w:hAnsi="Times New Roman"/>
          <w:sz w:val="28"/>
          <w:szCs w:val="28"/>
        </w:rPr>
        <w:t>В 2016 году страховые компании получили страховые взносы на сумму 4</w:t>
      </w:r>
      <w:r>
        <w:rPr>
          <w:rFonts w:ascii="Times New Roman" w:hAnsi="Times New Roman"/>
          <w:sz w:val="28"/>
          <w:szCs w:val="28"/>
        </w:rPr>
        <w:t>,2 млрд р</w:t>
      </w:r>
      <w:r w:rsidRPr="00117B5D">
        <w:rPr>
          <w:rFonts w:ascii="Times New Roman" w:hAnsi="Times New Roman"/>
          <w:sz w:val="28"/>
          <w:szCs w:val="28"/>
        </w:rPr>
        <w:t>ублей и выплатили страховое возм</w:t>
      </w:r>
      <w:r>
        <w:rPr>
          <w:rFonts w:ascii="Times New Roman" w:hAnsi="Times New Roman"/>
          <w:sz w:val="28"/>
          <w:szCs w:val="28"/>
        </w:rPr>
        <w:t>ещение и обеспечение на сумму 1,8 млрд р</w:t>
      </w:r>
      <w:r w:rsidRPr="00117B5D">
        <w:rPr>
          <w:rFonts w:ascii="Times New Roman" w:hAnsi="Times New Roman"/>
          <w:sz w:val="28"/>
          <w:szCs w:val="28"/>
        </w:rPr>
        <w:t>ублей. По добровольным и обязательным видам страхования (</w:t>
      </w:r>
      <w:r w:rsidR="00D90CF8">
        <w:rPr>
          <w:rFonts w:ascii="Times New Roman" w:hAnsi="Times New Roman"/>
          <w:sz w:val="28"/>
          <w:szCs w:val="28"/>
        </w:rPr>
        <w:t>обязательное страхование автогражданской ответственности, ОСАГО</w:t>
      </w:r>
      <w:r w:rsidRPr="00117B5D">
        <w:rPr>
          <w:rFonts w:ascii="Times New Roman" w:hAnsi="Times New Roman"/>
          <w:sz w:val="28"/>
          <w:szCs w:val="28"/>
        </w:rPr>
        <w:t>) получ</w:t>
      </w:r>
      <w:r>
        <w:rPr>
          <w:rFonts w:ascii="Times New Roman" w:hAnsi="Times New Roman"/>
          <w:sz w:val="28"/>
          <w:szCs w:val="28"/>
        </w:rPr>
        <w:t>ены страховые взносы на сумму 1,9 и 2,3 млрд р</w:t>
      </w:r>
      <w:r w:rsidRPr="00117B5D">
        <w:rPr>
          <w:rFonts w:ascii="Times New Roman" w:hAnsi="Times New Roman"/>
          <w:sz w:val="28"/>
          <w:szCs w:val="28"/>
        </w:rPr>
        <w:t>ублей соот</w:t>
      </w:r>
      <w:r w:rsidR="001D2D81">
        <w:rPr>
          <w:rFonts w:ascii="Times New Roman" w:hAnsi="Times New Roman"/>
          <w:sz w:val="28"/>
          <w:szCs w:val="28"/>
        </w:rPr>
        <w:t>ветственно. В 2016 году удельный вес</w:t>
      </w:r>
      <w:r w:rsidRPr="00117B5D">
        <w:rPr>
          <w:rFonts w:ascii="Times New Roman" w:hAnsi="Times New Roman"/>
          <w:sz w:val="28"/>
          <w:szCs w:val="28"/>
        </w:rPr>
        <w:t xml:space="preserve"> добровольного и обязательного страхован</w:t>
      </w:r>
      <w:r w:rsidR="001D2D81">
        <w:rPr>
          <w:rFonts w:ascii="Times New Roman" w:hAnsi="Times New Roman"/>
          <w:sz w:val="28"/>
          <w:szCs w:val="28"/>
        </w:rPr>
        <w:t>ия в страховых взносах составил</w:t>
      </w:r>
      <w:r w:rsidRPr="00117B5D">
        <w:rPr>
          <w:rFonts w:ascii="Times New Roman" w:hAnsi="Times New Roman"/>
          <w:sz w:val="28"/>
          <w:szCs w:val="28"/>
        </w:rPr>
        <w:t xml:space="preserve"> 45</w:t>
      </w:r>
      <w:r>
        <w:rPr>
          <w:rFonts w:ascii="Times New Roman" w:hAnsi="Times New Roman"/>
          <w:sz w:val="28"/>
          <w:szCs w:val="28"/>
        </w:rPr>
        <w:t> </w:t>
      </w:r>
      <w:r w:rsidRPr="00117B5D">
        <w:rPr>
          <w:rFonts w:ascii="Times New Roman" w:hAnsi="Times New Roman"/>
          <w:sz w:val="28"/>
          <w:szCs w:val="28"/>
        </w:rPr>
        <w:t>и 55</w:t>
      </w:r>
      <w:r w:rsidR="006B50A1">
        <w:rPr>
          <w:rFonts w:ascii="Times New Roman" w:hAnsi="Times New Roman"/>
          <w:sz w:val="28"/>
          <w:szCs w:val="28"/>
        </w:rPr>
        <w:t> %</w:t>
      </w:r>
      <w:r w:rsidR="00400622">
        <w:rPr>
          <w:rFonts w:ascii="Times New Roman" w:hAnsi="Times New Roman"/>
          <w:sz w:val="28"/>
          <w:szCs w:val="28"/>
        </w:rPr>
        <w:t xml:space="preserve"> </w:t>
      </w:r>
      <w:r w:rsidR="001D2D81" w:rsidRPr="00117B5D">
        <w:rPr>
          <w:rFonts w:ascii="Times New Roman" w:hAnsi="Times New Roman"/>
          <w:sz w:val="28"/>
          <w:szCs w:val="28"/>
        </w:rPr>
        <w:t>соответственно</w:t>
      </w:r>
      <w:r w:rsidR="001D2D81">
        <w:rPr>
          <w:rFonts w:ascii="Times New Roman" w:hAnsi="Times New Roman"/>
          <w:sz w:val="28"/>
          <w:szCs w:val="28"/>
        </w:rPr>
        <w:t>,</w:t>
      </w:r>
      <w:r w:rsidR="001D2D81" w:rsidRPr="00117B5D">
        <w:rPr>
          <w:rFonts w:ascii="Times New Roman" w:hAnsi="Times New Roman"/>
          <w:sz w:val="28"/>
          <w:szCs w:val="28"/>
        </w:rPr>
        <w:t xml:space="preserve"> </w:t>
      </w:r>
      <w:r w:rsidRPr="00117B5D">
        <w:rPr>
          <w:rFonts w:ascii="Times New Roman" w:hAnsi="Times New Roman"/>
          <w:sz w:val="28"/>
          <w:szCs w:val="28"/>
        </w:rPr>
        <w:t xml:space="preserve">а в страховых выплатах </w:t>
      </w:r>
      <w:r w:rsidR="001D2D81" w:rsidRPr="00004CB3">
        <w:rPr>
          <w:rFonts w:ascii="Times New Roman" w:hAnsi="Times New Roman"/>
          <w:sz w:val="28"/>
          <w:szCs w:val="28"/>
        </w:rPr>
        <w:t>–</w:t>
      </w:r>
      <w:r w:rsidR="001D2D81">
        <w:rPr>
          <w:rFonts w:ascii="Times New Roman" w:hAnsi="Times New Roman"/>
          <w:sz w:val="28"/>
          <w:szCs w:val="28"/>
        </w:rPr>
        <w:t xml:space="preserve"> </w:t>
      </w:r>
      <w:r w:rsidRPr="00117B5D">
        <w:rPr>
          <w:rFonts w:ascii="Times New Roman" w:hAnsi="Times New Roman"/>
          <w:sz w:val="28"/>
          <w:szCs w:val="28"/>
        </w:rPr>
        <w:t>38</w:t>
      </w:r>
      <w:r>
        <w:rPr>
          <w:rFonts w:ascii="Times New Roman" w:hAnsi="Times New Roman"/>
          <w:sz w:val="28"/>
          <w:szCs w:val="28"/>
        </w:rPr>
        <w:t> </w:t>
      </w:r>
      <w:r w:rsidRPr="00117B5D">
        <w:rPr>
          <w:rFonts w:ascii="Times New Roman" w:hAnsi="Times New Roman"/>
          <w:sz w:val="28"/>
          <w:szCs w:val="28"/>
        </w:rPr>
        <w:t>и 62</w:t>
      </w:r>
      <w:r w:rsidR="006B50A1">
        <w:rPr>
          <w:rFonts w:ascii="Times New Roman" w:hAnsi="Times New Roman"/>
          <w:sz w:val="28"/>
          <w:szCs w:val="28"/>
        </w:rPr>
        <w:t> %</w:t>
      </w:r>
      <w:r w:rsidRPr="00117B5D">
        <w:rPr>
          <w:rFonts w:ascii="Times New Roman" w:hAnsi="Times New Roman"/>
          <w:sz w:val="28"/>
          <w:szCs w:val="28"/>
        </w:rPr>
        <w:t>.</w:t>
      </w:r>
    </w:p>
    <w:p w:rsidR="00110501" w:rsidRPr="00004CB3" w:rsidRDefault="00110501" w:rsidP="00E52D62">
      <w:pPr>
        <w:suppressAutoHyphens/>
        <w:spacing w:after="0" w:line="240" w:lineRule="auto"/>
        <w:ind w:firstLine="709"/>
        <w:jc w:val="both"/>
        <w:rPr>
          <w:rFonts w:ascii="Times New Roman" w:hAnsi="Times New Roman"/>
          <w:sz w:val="28"/>
          <w:szCs w:val="28"/>
        </w:rPr>
      </w:pPr>
      <w:r w:rsidRPr="00004CB3">
        <w:rPr>
          <w:rFonts w:ascii="Times New Roman" w:hAnsi="Times New Roman"/>
          <w:sz w:val="28"/>
          <w:szCs w:val="28"/>
        </w:rPr>
        <w:t>В 2017 году страховые компании получ</w:t>
      </w:r>
      <w:r>
        <w:rPr>
          <w:rFonts w:ascii="Times New Roman" w:hAnsi="Times New Roman"/>
          <w:sz w:val="28"/>
          <w:szCs w:val="28"/>
        </w:rPr>
        <w:t>или страховые взносы на сумму 4,2 млрд р</w:t>
      </w:r>
      <w:r w:rsidRPr="00004CB3">
        <w:rPr>
          <w:rFonts w:ascii="Times New Roman" w:hAnsi="Times New Roman"/>
          <w:sz w:val="28"/>
          <w:szCs w:val="28"/>
        </w:rPr>
        <w:t>ублей и выплатили страховое возм</w:t>
      </w:r>
      <w:r>
        <w:rPr>
          <w:rFonts w:ascii="Times New Roman" w:hAnsi="Times New Roman"/>
          <w:sz w:val="28"/>
          <w:szCs w:val="28"/>
        </w:rPr>
        <w:t>ещение и обеспечение на сумму 2,1 млрд р</w:t>
      </w:r>
      <w:r w:rsidRPr="00004CB3">
        <w:rPr>
          <w:rFonts w:ascii="Times New Roman" w:hAnsi="Times New Roman"/>
          <w:sz w:val="28"/>
          <w:szCs w:val="28"/>
        </w:rPr>
        <w:t>ублей. По добровольным и обязательным видам страхования (ОСАГО) получ</w:t>
      </w:r>
      <w:r>
        <w:rPr>
          <w:rFonts w:ascii="Times New Roman" w:hAnsi="Times New Roman"/>
          <w:sz w:val="28"/>
          <w:szCs w:val="28"/>
        </w:rPr>
        <w:t>ены страховые взносы на сумму 1,9 и 2,3 млрд р</w:t>
      </w:r>
      <w:r w:rsidRPr="00004CB3">
        <w:rPr>
          <w:rFonts w:ascii="Times New Roman" w:hAnsi="Times New Roman"/>
          <w:sz w:val="28"/>
          <w:szCs w:val="28"/>
        </w:rPr>
        <w:t>ублей соответственно. Удельный вес добровольного страхования в структуре поступлений страховых взносов составил 46</w:t>
      </w:r>
      <w:r w:rsidR="006B50A1">
        <w:rPr>
          <w:rFonts w:ascii="Times New Roman" w:hAnsi="Times New Roman"/>
          <w:sz w:val="28"/>
          <w:szCs w:val="28"/>
        </w:rPr>
        <w:t> %</w:t>
      </w:r>
      <w:r w:rsidRPr="00004CB3">
        <w:rPr>
          <w:rFonts w:ascii="Times New Roman" w:hAnsi="Times New Roman"/>
          <w:sz w:val="28"/>
          <w:szCs w:val="28"/>
        </w:rPr>
        <w:t xml:space="preserve"> в 2017 году.</w:t>
      </w:r>
    </w:p>
    <w:p w:rsidR="002715EB" w:rsidRDefault="002715EB" w:rsidP="00E52D62">
      <w:pPr>
        <w:suppressAutoHyphens/>
        <w:spacing w:after="0" w:line="240" w:lineRule="auto"/>
        <w:ind w:firstLine="709"/>
        <w:jc w:val="both"/>
        <w:rPr>
          <w:rFonts w:ascii="Times New Roman" w:hAnsi="Times New Roman"/>
          <w:sz w:val="28"/>
          <w:szCs w:val="28"/>
        </w:rPr>
      </w:pPr>
      <w:r w:rsidRPr="00117B5D">
        <w:rPr>
          <w:rFonts w:ascii="Times New Roman" w:hAnsi="Times New Roman"/>
          <w:sz w:val="28"/>
          <w:szCs w:val="28"/>
        </w:rPr>
        <w:t>В 2016 году прибыль страхо</w:t>
      </w:r>
      <w:r>
        <w:rPr>
          <w:rFonts w:ascii="Times New Roman" w:hAnsi="Times New Roman"/>
          <w:sz w:val="28"/>
          <w:szCs w:val="28"/>
        </w:rPr>
        <w:t>вых компаний составила 478 млн р</w:t>
      </w:r>
      <w:r w:rsidR="001D2D81">
        <w:rPr>
          <w:rFonts w:ascii="Times New Roman" w:hAnsi="Times New Roman"/>
          <w:sz w:val="28"/>
          <w:szCs w:val="28"/>
        </w:rPr>
        <w:t xml:space="preserve">ублей, </w:t>
      </w:r>
      <w:r w:rsidR="00D7215E">
        <w:rPr>
          <w:rFonts w:ascii="Times New Roman" w:hAnsi="Times New Roman"/>
          <w:sz w:val="28"/>
          <w:szCs w:val="28"/>
        </w:rPr>
        <w:br/>
        <w:t xml:space="preserve">в </w:t>
      </w:r>
      <w:r w:rsidRPr="00004CB3">
        <w:rPr>
          <w:rFonts w:ascii="Times New Roman" w:hAnsi="Times New Roman"/>
          <w:sz w:val="28"/>
          <w:szCs w:val="28"/>
        </w:rPr>
        <w:t xml:space="preserve">2017 году </w:t>
      </w:r>
      <w:r w:rsidR="0029354B" w:rsidRPr="00004CB3">
        <w:rPr>
          <w:rFonts w:ascii="Times New Roman" w:hAnsi="Times New Roman"/>
          <w:sz w:val="28"/>
          <w:szCs w:val="28"/>
        </w:rPr>
        <w:t>–</w:t>
      </w:r>
      <w:r>
        <w:rPr>
          <w:rFonts w:ascii="Times New Roman" w:hAnsi="Times New Roman"/>
          <w:sz w:val="28"/>
          <w:szCs w:val="28"/>
        </w:rPr>
        <w:t xml:space="preserve"> 241 млн р</w:t>
      </w:r>
      <w:r w:rsidRPr="00004CB3">
        <w:rPr>
          <w:rFonts w:ascii="Times New Roman" w:hAnsi="Times New Roman"/>
          <w:sz w:val="28"/>
          <w:szCs w:val="28"/>
        </w:rPr>
        <w:t>ублей.</w:t>
      </w:r>
    </w:p>
    <w:p w:rsidR="002715EB" w:rsidRDefault="002E3B1E" w:rsidP="00E52D62">
      <w:pPr>
        <w:suppressAutoHyphens/>
        <w:spacing w:after="0" w:line="240" w:lineRule="auto"/>
        <w:jc w:val="center"/>
        <w:rPr>
          <w:rFonts w:ascii="Times New Roman" w:hAnsi="Times New Roman"/>
          <w:i/>
          <w:sz w:val="24"/>
          <w:szCs w:val="24"/>
        </w:rPr>
      </w:pPr>
      <w:r w:rsidRPr="00D77F94">
        <w:rPr>
          <w:rFonts w:ascii="Arial" w:hAnsi="Arial"/>
          <w:noProof/>
          <w:sz w:val="28"/>
          <w:szCs w:val="28"/>
          <w:lang w:eastAsia="ru-RU"/>
        </w:rPr>
        <w:drawing>
          <wp:inline distT="0" distB="0" distL="0" distR="0">
            <wp:extent cx="4809490" cy="1899920"/>
            <wp:effectExtent l="0" t="0" r="0" b="0"/>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715EB" w:rsidRDefault="002715EB" w:rsidP="00E52D62">
      <w:pPr>
        <w:suppressAutoHyphens/>
        <w:spacing w:before="120" w:after="0" w:line="240" w:lineRule="auto"/>
        <w:jc w:val="center"/>
        <w:rPr>
          <w:rFonts w:ascii="Times New Roman" w:hAnsi="Times New Roman"/>
          <w:i/>
          <w:sz w:val="24"/>
          <w:szCs w:val="24"/>
        </w:rPr>
      </w:pPr>
      <w:r w:rsidRPr="00B73A16">
        <w:rPr>
          <w:rFonts w:ascii="Times New Roman" w:hAnsi="Times New Roman"/>
          <w:i/>
          <w:sz w:val="24"/>
          <w:szCs w:val="24"/>
        </w:rPr>
        <w:t>Рис. 1.</w:t>
      </w:r>
      <w:r w:rsidRPr="001213F2">
        <w:rPr>
          <w:rFonts w:ascii="Times New Roman" w:hAnsi="Times New Roman"/>
          <w:i/>
          <w:sz w:val="24"/>
          <w:szCs w:val="24"/>
        </w:rPr>
        <w:t xml:space="preserve"> Динамика основных показателей страховой системы </w:t>
      </w:r>
      <w:r>
        <w:rPr>
          <w:rFonts w:ascii="Times New Roman" w:hAnsi="Times New Roman"/>
          <w:i/>
          <w:sz w:val="24"/>
          <w:szCs w:val="24"/>
        </w:rPr>
        <w:br/>
      </w:r>
      <w:r w:rsidRPr="001213F2">
        <w:rPr>
          <w:rFonts w:ascii="Times New Roman" w:hAnsi="Times New Roman"/>
          <w:i/>
          <w:sz w:val="24"/>
          <w:szCs w:val="24"/>
        </w:rPr>
        <w:t>Респуб</w:t>
      </w:r>
      <w:r>
        <w:rPr>
          <w:rFonts w:ascii="Times New Roman" w:hAnsi="Times New Roman"/>
          <w:i/>
          <w:sz w:val="24"/>
          <w:szCs w:val="24"/>
        </w:rPr>
        <w:t>лики Армения в 2007–2017 годах</w:t>
      </w:r>
    </w:p>
    <w:p w:rsidR="008A5B66" w:rsidRPr="00CB7BAF" w:rsidRDefault="002E3B1E" w:rsidP="00CB7BAF">
      <w:pPr>
        <w:suppressAutoHyphens/>
        <w:spacing w:after="0" w:line="240" w:lineRule="auto"/>
        <w:ind w:left="1560"/>
        <w:jc w:val="both"/>
        <w:rPr>
          <w:rFonts w:ascii="Times New Roman" w:hAnsi="Times New Roman"/>
          <w:sz w:val="16"/>
          <w:szCs w:val="16"/>
        </w:rPr>
      </w:pPr>
      <w:r>
        <w:rPr>
          <w:rFonts w:ascii="Times New Roman" w:hAnsi="Times New Roman"/>
          <w:noProof/>
          <w:sz w:val="28"/>
          <w:szCs w:val="28"/>
          <w:lang w:eastAsia="ru-RU"/>
        </w:rPr>
        <w:lastRenderedPageBreak/>
        <w:drawing>
          <wp:inline distT="0" distB="0" distL="0" distR="0">
            <wp:extent cx="4284345" cy="186563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4345" cy="1865630"/>
                    </a:xfrm>
                    <a:prstGeom prst="rect">
                      <a:avLst/>
                    </a:prstGeom>
                    <a:noFill/>
                  </pic:spPr>
                </pic:pic>
              </a:graphicData>
            </a:graphic>
          </wp:inline>
        </w:drawing>
      </w:r>
      <w:r w:rsidR="00CB7BAF">
        <w:rPr>
          <w:rFonts w:ascii="Times New Roman" w:hAnsi="Times New Roman"/>
          <w:sz w:val="28"/>
          <w:szCs w:val="28"/>
        </w:rPr>
        <w:br/>
      </w:r>
    </w:p>
    <w:p w:rsidR="002715EB" w:rsidRDefault="002715EB" w:rsidP="00CB7BAF">
      <w:pPr>
        <w:suppressAutoHyphens/>
        <w:spacing w:line="240" w:lineRule="auto"/>
        <w:jc w:val="center"/>
      </w:pPr>
      <w:r w:rsidRPr="001213F2">
        <w:rPr>
          <w:rFonts w:ascii="Times New Roman" w:hAnsi="Times New Roman"/>
          <w:i/>
          <w:sz w:val="24"/>
          <w:szCs w:val="24"/>
        </w:rPr>
        <w:t>Рис. 2. Страховые взносы и выплаты в 2007–201</w:t>
      </w:r>
      <w:r>
        <w:rPr>
          <w:rFonts w:ascii="Times New Roman" w:hAnsi="Times New Roman"/>
          <w:i/>
          <w:sz w:val="24"/>
          <w:szCs w:val="24"/>
        </w:rPr>
        <w:t>7</w:t>
      </w:r>
      <w:r w:rsidRPr="001213F2">
        <w:rPr>
          <w:rFonts w:ascii="Times New Roman" w:hAnsi="Times New Roman"/>
          <w:i/>
          <w:sz w:val="24"/>
          <w:szCs w:val="24"/>
        </w:rPr>
        <w:t xml:space="preserve"> годах</w:t>
      </w:r>
      <w:r w:rsidR="0027670E">
        <w:rPr>
          <w:rFonts w:ascii="Times New Roman" w:hAnsi="Times New Roman"/>
          <w:i/>
          <w:sz w:val="24"/>
          <w:szCs w:val="24"/>
        </w:rPr>
        <w:br/>
      </w:r>
    </w:p>
    <w:p w:rsidR="002715EB" w:rsidRPr="00B34758" w:rsidRDefault="002E3B1E" w:rsidP="00CB7BAF">
      <w:pPr>
        <w:suppressAutoHyphens/>
        <w:spacing w:line="240" w:lineRule="auto"/>
        <w:jc w:val="center"/>
      </w:pPr>
      <w:r w:rsidRPr="00F074E4">
        <w:rPr>
          <w:noProof/>
          <w:lang w:eastAsia="ru-RU"/>
        </w:rPr>
        <w:drawing>
          <wp:inline distT="0" distB="0" distL="0" distR="0">
            <wp:extent cx="4322445" cy="2446020"/>
            <wp:effectExtent l="0" t="0" r="0" b="0"/>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CB7BAF">
        <w:br/>
      </w:r>
      <w:r w:rsidR="002715EB">
        <w:rPr>
          <w:rFonts w:ascii="Times New Roman" w:hAnsi="Times New Roman"/>
          <w:i/>
          <w:sz w:val="24"/>
          <w:szCs w:val="24"/>
        </w:rPr>
        <w:t>Рис. 3</w:t>
      </w:r>
      <w:r w:rsidR="002715EB" w:rsidRPr="001213F2">
        <w:rPr>
          <w:rFonts w:ascii="Times New Roman" w:hAnsi="Times New Roman"/>
          <w:i/>
          <w:sz w:val="24"/>
          <w:szCs w:val="24"/>
        </w:rPr>
        <w:t>. Структу</w:t>
      </w:r>
      <w:r w:rsidR="002715EB">
        <w:rPr>
          <w:rFonts w:ascii="Times New Roman" w:hAnsi="Times New Roman"/>
          <w:i/>
          <w:sz w:val="24"/>
          <w:szCs w:val="24"/>
        </w:rPr>
        <w:t>ра страховых взносов в 2007–2017</w:t>
      </w:r>
      <w:r w:rsidR="002715EB" w:rsidRPr="001213F2">
        <w:rPr>
          <w:rFonts w:ascii="Times New Roman" w:hAnsi="Times New Roman"/>
          <w:i/>
          <w:sz w:val="24"/>
          <w:szCs w:val="24"/>
        </w:rPr>
        <w:t xml:space="preserve"> годах</w:t>
      </w:r>
      <w:r w:rsidR="008A5B66">
        <w:rPr>
          <w:rFonts w:ascii="Times New Roman" w:hAnsi="Times New Roman"/>
          <w:i/>
          <w:sz w:val="24"/>
          <w:szCs w:val="24"/>
        </w:rPr>
        <w:br/>
      </w:r>
    </w:p>
    <w:p w:rsidR="002715EB" w:rsidRPr="004E2B64" w:rsidRDefault="002715EB" w:rsidP="00E52D62">
      <w:pPr>
        <w:suppressAutoHyphens/>
        <w:spacing w:after="0" w:line="240" w:lineRule="auto"/>
        <w:ind w:firstLine="709"/>
        <w:jc w:val="both"/>
        <w:rPr>
          <w:rFonts w:ascii="Times New Roman" w:hAnsi="Times New Roman"/>
          <w:sz w:val="28"/>
          <w:szCs w:val="28"/>
        </w:rPr>
      </w:pPr>
      <w:r w:rsidRPr="003829DB">
        <w:rPr>
          <w:rFonts w:ascii="Times New Roman" w:hAnsi="Times New Roman"/>
          <w:sz w:val="28"/>
          <w:szCs w:val="28"/>
        </w:rPr>
        <w:t>Отношение страховых взносов к валовому внутреннему продукту (ВВ</w:t>
      </w:r>
      <w:r w:rsidR="008741BA">
        <w:rPr>
          <w:rFonts w:ascii="Times New Roman" w:hAnsi="Times New Roman"/>
          <w:sz w:val="28"/>
          <w:szCs w:val="28"/>
        </w:rPr>
        <w:t>П) в 2016 году составило 0,65</w:t>
      </w:r>
      <w:r w:rsidR="006B50A1">
        <w:rPr>
          <w:rFonts w:ascii="Times New Roman" w:hAnsi="Times New Roman"/>
          <w:sz w:val="28"/>
          <w:szCs w:val="28"/>
        </w:rPr>
        <w:t> %</w:t>
      </w:r>
      <w:r w:rsidR="0029354B">
        <w:rPr>
          <w:rFonts w:ascii="Times New Roman" w:hAnsi="Times New Roman"/>
          <w:sz w:val="28"/>
          <w:szCs w:val="28"/>
        </w:rPr>
        <w:t xml:space="preserve">, </w:t>
      </w:r>
      <w:r w:rsidR="0029354B" w:rsidRPr="003829DB">
        <w:rPr>
          <w:rFonts w:ascii="Times New Roman" w:hAnsi="Times New Roman"/>
          <w:sz w:val="28"/>
          <w:szCs w:val="28"/>
        </w:rPr>
        <w:t xml:space="preserve">в 2017 году </w:t>
      </w:r>
      <w:r w:rsidR="0029354B" w:rsidRPr="00004CB3">
        <w:rPr>
          <w:rFonts w:ascii="Times New Roman" w:hAnsi="Times New Roman"/>
          <w:sz w:val="28"/>
          <w:szCs w:val="28"/>
        </w:rPr>
        <w:t>–</w:t>
      </w:r>
      <w:r w:rsidR="0029354B" w:rsidRPr="003829DB">
        <w:rPr>
          <w:rFonts w:ascii="Times New Roman" w:hAnsi="Times New Roman"/>
          <w:sz w:val="28"/>
          <w:szCs w:val="28"/>
        </w:rPr>
        <w:t xml:space="preserve"> 0,66</w:t>
      </w:r>
      <w:r w:rsidR="006B50A1">
        <w:rPr>
          <w:rFonts w:ascii="Times New Roman" w:hAnsi="Times New Roman"/>
          <w:sz w:val="28"/>
          <w:szCs w:val="28"/>
        </w:rPr>
        <w:t> %</w:t>
      </w:r>
      <w:r w:rsidR="00D7215E">
        <w:rPr>
          <w:rFonts w:ascii="Times New Roman" w:hAnsi="Times New Roman"/>
          <w:sz w:val="28"/>
          <w:szCs w:val="28"/>
        </w:rPr>
        <w:t>.</w:t>
      </w:r>
      <w:r w:rsidRPr="003829DB">
        <w:rPr>
          <w:rFonts w:ascii="Times New Roman" w:hAnsi="Times New Roman"/>
          <w:sz w:val="28"/>
          <w:szCs w:val="28"/>
        </w:rPr>
        <w:t xml:space="preserve"> </w:t>
      </w:r>
      <w:r w:rsidR="008741BA">
        <w:rPr>
          <w:rFonts w:ascii="Times New Roman" w:hAnsi="Times New Roman"/>
          <w:sz w:val="28"/>
          <w:szCs w:val="28"/>
        </w:rPr>
        <w:t xml:space="preserve">В Республике </w:t>
      </w:r>
      <w:r w:rsidRPr="003829DB">
        <w:rPr>
          <w:rFonts w:ascii="Times New Roman" w:hAnsi="Times New Roman"/>
          <w:sz w:val="28"/>
          <w:szCs w:val="28"/>
        </w:rPr>
        <w:t>Армен</w:t>
      </w:r>
      <w:r w:rsidR="008741BA">
        <w:rPr>
          <w:rFonts w:ascii="Times New Roman" w:hAnsi="Times New Roman"/>
          <w:sz w:val="28"/>
          <w:szCs w:val="28"/>
        </w:rPr>
        <w:t>ия</w:t>
      </w:r>
      <w:r w:rsidRPr="003829DB">
        <w:rPr>
          <w:rFonts w:ascii="Times New Roman" w:hAnsi="Times New Roman"/>
          <w:sz w:val="28"/>
          <w:szCs w:val="28"/>
        </w:rPr>
        <w:t xml:space="preserve"> сумма страховых взносов, приходящаяся на одного человека, в 2</w:t>
      </w:r>
      <w:r w:rsidR="0029354B">
        <w:rPr>
          <w:rFonts w:ascii="Times New Roman" w:hAnsi="Times New Roman"/>
          <w:sz w:val="28"/>
          <w:szCs w:val="28"/>
        </w:rPr>
        <w:t>016 году составила 1 408 рублей,</w:t>
      </w:r>
      <w:r w:rsidRPr="003829DB">
        <w:rPr>
          <w:rFonts w:ascii="Times New Roman" w:hAnsi="Times New Roman"/>
          <w:sz w:val="28"/>
          <w:szCs w:val="28"/>
        </w:rPr>
        <w:t xml:space="preserve"> в 2017 году </w:t>
      </w:r>
      <w:r w:rsidR="0029354B" w:rsidRPr="0029354B">
        <w:rPr>
          <w:rFonts w:ascii="Times New Roman" w:hAnsi="Times New Roman"/>
          <w:sz w:val="28"/>
          <w:szCs w:val="28"/>
        </w:rPr>
        <w:t>–</w:t>
      </w:r>
      <w:r w:rsidRPr="003829DB">
        <w:rPr>
          <w:rFonts w:ascii="Times New Roman" w:hAnsi="Times New Roman"/>
          <w:sz w:val="28"/>
          <w:szCs w:val="28"/>
        </w:rPr>
        <w:t xml:space="preserve"> 1 409 рублей.</w:t>
      </w:r>
    </w:p>
    <w:p w:rsidR="003829DB" w:rsidRPr="00C7774B" w:rsidRDefault="006B4527"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О</w:t>
      </w:r>
      <w:r w:rsidR="003829DB" w:rsidRPr="00C7774B">
        <w:rPr>
          <w:rFonts w:ascii="Times New Roman" w:hAnsi="Times New Roman"/>
          <w:sz w:val="28"/>
          <w:szCs w:val="28"/>
        </w:rPr>
        <w:t xml:space="preserve">бщие показатели, характеризующие степень распространения страхования, сохраняются на </w:t>
      </w:r>
      <w:r>
        <w:rPr>
          <w:rFonts w:ascii="Times New Roman" w:hAnsi="Times New Roman"/>
          <w:sz w:val="28"/>
          <w:szCs w:val="28"/>
        </w:rPr>
        <w:t>относительно невысоком</w:t>
      </w:r>
      <w:r w:rsidR="003829DB" w:rsidRPr="00C7774B">
        <w:rPr>
          <w:rFonts w:ascii="Times New Roman" w:hAnsi="Times New Roman"/>
          <w:sz w:val="28"/>
          <w:szCs w:val="28"/>
        </w:rPr>
        <w:t xml:space="preserve"> уровне.</w:t>
      </w:r>
    </w:p>
    <w:p w:rsidR="0081644F" w:rsidRDefault="002715EB" w:rsidP="00E52D62">
      <w:pPr>
        <w:suppressAutoHyphens/>
        <w:spacing w:after="0" w:line="240" w:lineRule="auto"/>
        <w:ind w:firstLine="709"/>
        <w:jc w:val="both"/>
        <w:rPr>
          <w:rFonts w:ascii="Times New Roman" w:hAnsi="Times New Roman"/>
          <w:sz w:val="28"/>
          <w:szCs w:val="28"/>
        </w:rPr>
      </w:pPr>
      <w:r w:rsidRPr="00C7774B">
        <w:rPr>
          <w:rFonts w:ascii="Times New Roman" w:hAnsi="Times New Roman"/>
          <w:sz w:val="28"/>
          <w:szCs w:val="28"/>
        </w:rPr>
        <w:t>Оценка современных тенденций развития страхового рынка Республики Армения свидетельствует о необх</w:t>
      </w:r>
      <w:r w:rsidR="0029354B">
        <w:rPr>
          <w:rFonts w:ascii="Times New Roman" w:hAnsi="Times New Roman"/>
          <w:sz w:val="28"/>
          <w:szCs w:val="28"/>
        </w:rPr>
        <w:t>одимости дальнейшего</w:t>
      </w:r>
      <w:r w:rsidRPr="00C7774B">
        <w:rPr>
          <w:rFonts w:ascii="Times New Roman" w:hAnsi="Times New Roman"/>
          <w:sz w:val="28"/>
          <w:szCs w:val="28"/>
        </w:rPr>
        <w:t xml:space="preserve"> повышения уровня обеспечения страховой защиты граждан и предприятий, реализации механизма, гарантирующего стабильный экономический рост</w:t>
      </w:r>
      <w:r w:rsidR="0029354B">
        <w:rPr>
          <w:rFonts w:ascii="Times New Roman" w:hAnsi="Times New Roman"/>
          <w:sz w:val="28"/>
          <w:szCs w:val="28"/>
        </w:rPr>
        <w:t>,</w:t>
      </w:r>
      <w:r w:rsidRPr="00C7774B">
        <w:rPr>
          <w:rFonts w:ascii="Times New Roman" w:hAnsi="Times New Roman"/>
          <w:sz w:val="28"/>
          <w:szCs w:val="28"/>
        </w:rPr>
        <w:t xml:space="preserve"> вне зависимости от неблагоприятной экономической конъюнктуры и природных катастроф.</w:t>
      </w:r>
      <w:r w:rsidR="003307DC">
        <w:rPr>
          <w:rFonts w:ascii="Times New Roman" w:hAnsi="Times New Roman"/>
          <w:sz w:val="28"/>
          <w:szCs w:val="28"/>
        </w:rPr>
        <w:t xml:space="preserve"> </w:t>
      </w:r>
      <w:r w:rsidR="006B4527">
        <w:rPr>
          <w:rFonts w:ascii="Times New Roman" w:hAnsi="Times New Roman"/>
          <w:sz w:val="28"/>
          <w:szCs w:val="28"/>
        </w:rPr>
        <w:t>Перечень ведущих</w:t>
      </w:r>
      <w:r w:rsidR="003307DC">
        <w:rPr>
          <w:rFonts w:ascii="Times New Roman" w:hAnsi="Times New Roman"/>
          <w:sz w:val="28"/>
          <w:szCs w:val="28"/>
        </w:rPr>
        <w:t xml:space="preserve"> страховых организаций </w:t>
      </w:r>
      <w:r w:rsidR="003307DC" w:rsidRPr="003307DC">
        <w:rPr>
          <w:rFonts w:ascii="Times New Roman" w:hAnsi="Times New Roman"/>
          <w:sz w:val="28"/>
          <w:szCs w:val="28"/>
        </w:rPr>
        <w:t xml:space="preserve">Республики Армения по сборам страховых премий </w:t>
      </w:r>
      <w:r w:rsidR="00743A23">
        <w:rPr>
          <w:rFonts w:ascii="Times New Roman" w:hAnsi="Times New Roman"/>
          <w:sz w:val="28"/>
          <w:szCs w:val="28"/>
        </w:rPr>
        <w:t>по всем видам</w:t>
      </w:r>
      <w:r w:rsidR="00F61A7E">
        <w:rPr>
          <w:rFonts w:ascii="Times New Roman" w:hAnsi="Times New Roman"/>
          <w:sz w:val="28"/>
          <w:szCs w:val="28"/>
        </w:rPr>
        <w:t xml:space="preserve"> </w:t>
      </w:r>
      <w:r w:rsidR="003307DC" w:rsidRPr="003307DC">
        <w:rPr>
          <w:rFonts w:ascii="Times New Roman" w:hAnsi="Times New Roman"/>
          <w:sz w:val="28"/>
          <w:szCs w:val="28"/>
        </w:rPr>
        <w:t xml:space="preserve">страхования </w:t>
      </w:r>
      <w:r w:rsidR="00743A23">
        <w:rPr>
          <w:rFonts w:ascii="Times New Roman" w:hAnsi="Times New Roman"/>
          <w:sz w:val="28"/>
          <w:szCs w:val="28"/>
        </w:rPr>
        <w:t>за</w:t>
      </w:r>
      <w:r w:rsidR="003307DC" w:rsidRPr="003307DC">
        <w:rPr>
          <w:rFonts w:ascii="Times New Roman" w:hAnsi="Times New Roman"/>
          <w:sz w:val="28"/>
          <w:szCs w:val="28"/>
        </w:rPr>
        <w:t xml:space="preserve"> 2016 год</w:t>
      </w:r>
      <w:r w:rsidR="003307DC">
        <w:rPr>
          <w:rFonts w:ascii="Times New Roman" w:hAnsi="Times New Roman"/>
          <w:sz w:val="28"/>
          <w:szCs w:val="28"/>
        </w:rPr>
        <w:t xml:space="preserve"> </w:t>
      </w:r>
      <w:r w:rsidR="0029354B">
        <w:rPr>
          <w:rFonts w:ascii="Times New Roman" w:hAnsi="Times New Roman"/>
          <w:sz w:val="28"/>
          <w:szCs w:val="28"/>
        </w:rPr>
        <w:t>приведен в п</w:t>
      </w:r>
      <w:r w:rsidR="003307DC">
        <w:rPr>
          <w:rFonts w:ascii="Times New Roman" w:hAnsi="Times New Roman"/>
          <w:sz w:val="28"/>
          <w:szCs w:val="28"/>
        </w:rPr>
        <w:t>риложении</w:t>
      </w:r>
      <w:r w:rsidR="00707891">
        <w:rPr>
          <w:rFonts w:ascii="Times New Roman" w:hAnsi="Times New Roman"/>
          <w:sz w:val="28"/>
          <w:szCs w:val="28"/>
        </w:rPr>
        <w:t xml:space="preserve"> 1</w:t>
      </w:r>
      <w:r w:rsidR="003307DC">
        <w:rPr>
          <w:rFonts w:ascii="Times New Roman" w:hAnsi="Times New Roman"/>
          <w:sz w:val="28"/>
          <w:szCs w:val="28"/>
        </w:rPr>
        <w:t>.</w:t>
      </w:r>
    </w:p>
    <w:p w:rsidR="002715EB" w:rsidRPr="00A3525E" w:rsidRDefault="002715EB" w:rsidP="00E52D62">
      <w:pPr>
        <w:suppressAutoHyphens/>
        <w:spacing w:before="240" w:after="0" w:line="240" w:lineRule="auto"/>
        <w:ind w:firstLine="709"/>
        <w:jc w:val="both"/>
        <w:rPr>
          <w:rFonts w:ascii="Times New Roman" w:hAnsi="Times New Roman"/>
          <w:sz w:val="28"/>
          <w:szCs w:val="28"/>
        </w:rPr>
      </w:pPr>
      <w:r>
        <w:rPr>
          <w:rFonts w:ascii="Times New Roman" w:hAnsi="Times New Roman"/>
          <w:b/>
          <w:sz w:val="28"/>
          <w:szCs w:val="28"/>
        </w:rPr>
        <w:t xml:space="preserve">Республика Беларусь. </w:t>
      </w:r>
      <w:r w:rsidRPr="00A3525E">
        <w:rPr>
          <w:rFonts w:ascii="Times New Roman" w:hAnsi="Times New Roman"/>
          <w:sz w:val="28"/>
          <w:szCs w:val="28"/>
        </w:rPr>
        <w:t>Развитие национального рынка страховых услуг осуществляется в соответствии с Республиканской программой развития</w:t>
      </w:r>
      <w:r>
        <w:rPr>
          <w:rFonts w:ascii="Times New Roman" w:hAnsi="Times New Roman"/>
          <w:sz w:val="28"/>
          <w:szCs w:val="28"/>
        </w:rPr>
        <w:t xml:space="preserve"> страховой деятельности на 2016</w:t>
      </w:r>
      <w:r w:rsidRPr="00A3525E">
        <w:rPr>
          <w:rFonts w:ascii="Times New Roman" w:hAnsi="Times New Roman"/>
          <w:sz w:val="28"/>
          <w:szCs w:val="28"/>
        </w:rPr>
        <w:t xml:space="preserve">–2020 годы, утвержденной постановлением </w:t>
      </w:r>
      <w:r w:rsidRPr="00A3525E">
        <w:rPr>
          <w:rFonts w:ascii="Times New Roman" w:hAnsi="Times New Roman"/>
          <w:sz w:val="28"/>
          <w:szCs w:val="28"/>
        </w:rPr>
        <w:lastRenderedPageBreak/>
        <w:t>Совета Министров Республи</w:t>
      </w:r>
      <w:r>
        <w:rPr>
          <w:rFonts w:ascii="Times New Roman" w:hAnsi="Times New Roman"/>
          <w:sz w:val="28"/>
          <w:szCs w:val="28"/>
        </w:rPr>
        <w:t xml:space="preserve">ки Беларусь от 15 ноября 2016 года </w:t>
      </w:r>
      <w:r w:rsidR="00B6308F">
        <w:rPr>
          <w:rFonts w:ascii="Times New Roman" w:hAnsi="Times New Roman"/>
          <w:sz w:val="28"/>
          <w:szCs w:val="28"/>
        </w:rPr>
        <w:t>№ </w:t>
      </w:r>
      <w:r w:rsidRPr="00A3525E">
        <w:rPr>
          <w:rFonts w:ascii="Times New Roman" w:hAnsi="Times New Roman"/>
          <w:sz w:val="28"/>
          <w:szCs w:val="28"/>
        </w:rPr>
        <w:t>922 (далее – Республиканская программа), которой установлены показатели развит</w:t>
      </w:r>
      <w:r>
        <w:rPr>
          <w:rFonts w:ascii="Times New Roman" w:hAnsi="Times New Roman"/>
          <w:sz w:val="28"/>
          <w:szCs w:val="28"/>
        </w:rPr>
        <w:t>ия рынка страховых услуг в 2016</w:t>
      </w:r>
      <w:r w:rsidRPr="00A3525E">
        <w:rPr>
          <w:rFonts w:ascii="Times New Roman" w:hAnsi="Times New Roman"/>
          <w:sz w:val="28"/>
          <w:szCs w:val="28"/>
        </w:rPr>
        <w:t xml:space="preserve">–2020 годах (темпы роста страховых взносов, отношение страховых взносов и активов страховых организаций к ВВП, сумма страховых взносов на душу населения). </w:t>
      </w:r>
    </w:p>
    <w:p w:rsidR="002715EB" w:rsidRPr="00A3525E" w:rsidRDefault="002715EB" w:rsidP="00E52D62">
      <w:pPr>
        <w:suppressAutoHyphens/>
        <w:spacing w:after="0" w:line="240" w:lineRule="auto"/>
        <w:ind w:firstLine="709"/>
        <w:jc w:val="both"/>
        <w:rPr>
          <w:rFonts w:ascii="Times New Roman" w:hAnsi="Times New Roman"/>
          <w:sz w:val="28"/>
          <w:szCs w:val="28"/>
        </w:rPr>
      </w:pPr>
      <w:r w:rsidRPr="00A3525E">
        <w:rPr>
          <w:rFonts w:ascii="Times New Roman" w:hAnsi="Times New Roman"/>
          <w:sz w:val="28"/>
          <w:szCs w:val="28"/>
        </w:rPr>
        <w:t>За 2016 год финансовый потенциал страховых организаций возрос. Так, активы страховых организаций по итогам 2016 года составили 2 815,6 млн белорусских рублей, увеличив</w:t>
      </w:r>
      <w:r>
        <w:rPr>
          <w:rFonts w:ascii="Times New Roman" w:hAnsi="Times New Roman"/>
          <w:sz w:val="28"/>
          <w:szCs w:val="28"/>
        </w:rPr>
        <w:t xml:space="preserve">шись по сравнению с 2015 годом </w:t>
      </w:r>
      <w:r w:rsidRPr="00A3525E">
        <w:rPr>
          <w:rFonts w:ascii="Times New Roman" w:hAnsi="Times New Roman"/>
          <w:sz w:val="28"/>
          <w:szCs w:val="28"/>
        </w:rPr>
        <w:t>на 11,8</w:t>
      </w:r>
      <w:r w:rsidR="006B50A1">
        <w:rPr>
          <w:rFonts w:ascii="Times New Roman" w:hAnsi="Times New Roman"/>
          <w:sz w:val="28"/>
          <w:szCs w:val="28"/>
        </w:rPr>
        <w:t> %</w:t>
      </w:r>
      <w:r w:rsidRPr="00A3525E">
        <w:rPr>
          <w:rFonts w:ascii="Times New Roman" w:hAnsi="Times New Roman"/>
          <w:sz w:val="28"/>
          <w:szCs w:val="28"/>
        </w:rPr>
        <w:t>.</w:t>
      </w:r>
    </w:p>
    <w:p w:rsidR="002715EB" w:rsidRPr="00A3525E" w:rsidRDefault="002715EB" w:rsidP="00E52D62">
      <w:pPr>
        <w:suppressAutoHyphens/>
        <w:spacing w:after="0" w:line="240" w:lineRule="auto"/>
        <w:ind w:firstLine="709"/>
        <w:jc w:val="both"/>
        <w:rPr>
          <w:rFonts w:ascii="Times New Roman" w:hAnsi="Times New Roman"/>
          <w:sz w:val="28"/>
          <w:szCs w:val="28"/>
        </w:rPr>
      </w:pPr>
      <w:r w:rsidRPr="00A3525E">
        <w:rPr>
          <w:rFonts w:ascii="Times New Roman" w:hAnsi="Times New Roman"/>
          <w:sz w:val="28"/>
          <w:szCs w:val="28"/>
        </w:rPr>
        <w:t xml:space="preserve">По состоянию на </w:t>
      </w:r>
      <w:r>
        <w:rPr>
          <w:rFonts w:ascii="Times New Roman" w:hAnsi="Times New Roman"/>
          <w:sz w:val="28"/>
          <w:szCs w:val="28"/>
        </w:rPr>
        <w:t>1 января 2017 года</w:t>
      </w:r>
      <w:r w:rsidRPr="00A3525E">
        <w:rPr>
          <w:rFonts w:ascii="Times New Roman" w:hAnsi="Times New Roman"/>
          <w:sz w:val="28"/>
          <w:szCs w:val="28"/>
        </w:rPr>
        <w:t xml:space="preserve"> собственный капитал страховых ор</w:t>
      </w:r>
      <w:r w:rsidR="00AA5EE7">
        <w:rPr>
          <w:rFonts w:ascii="Times New Roman" w:hAnsi="Times New Roman"/>
          <w:sz w:val="28"/>
          <w:szCs w:val="28"/>
        </w:rPr>
        <w:t>ганизаций республики составил 1 </w:t>
      </w:r>
      <w:r w:rsidRPr="00A3525E">
        <w:rPr>
          <w:rFonts w:ascii="Times New Roman" w:hAnsi="Times New Roman"/>
          <w:sz w:val="28"/>
          <w:szCs w:val="28"/>
        </w:rPr>
        <w:t xml:space="preserve">422,8 млн белорусских рублей и увеличился по сравнению с </w:t>
      </w:r>
      <w:r>
        <w:rPr>
          <w:rFonts w:ascii="Times New Roman" w:hAnsi="Times New Roman"/>
          <w:sz w:val="28"/>
          <w:szCs w:val="28"/>
        </w:rPr>
        <w:t xml:space="preserve">1 января 2016 года </w:t>
      </w:r>
      <w:r w:rsidRPr="00A3525E">
        <w:rPr>
          <w:rFonts w:ascii="Times New Roman" w:hAnsi="Times New Roman"/>
          <w:sz w:val="28"/>
          <w:szCs w:val="28"/>
        </w:rPr>
        <w:t xml:space="preserve">в действующих ценах на </w:t>
      </w:r>
      <w:r w:rsidR="00AA5EE7">
        <w:rPr>
          <w:rFonts w:ascii="Times New Roman" w:hAnsi="Times New Roman"/>
          <w:sz w:val="28"/>
          <w:szCs w:val="28"/>
        </w:rPr>
        <w:t>63,9 </w:t>
      </w:r>
      <w:r w:rsidRPr="00A3525E">
        <w:rPr>
          <w:rFonts w:ascii="Times New Roman" w:hAnsi="Times New Roman"/>
          <w:sz w:val="28"/>
          <w:szCs w:val="28"/>
        </w:rPr>
        <w:t>млн белорусских рублей</w:t>
      </w:r>
      <w:r w:rsidR="00AA5EE7">
        <w:rPr>
          <w:rFonts w:ascii="Times New Roman" w:hAnsi="Times New Roman"/>
          <w:sz w:val="28"/>
          <w:szCs w:val="28"/>
        </w:rPr>
        <w:t>. Уставный капитал составляет 1 </w:t>
      </w:r>
      <w:r w:rsidRPr="00A3525E">
        <w:rPr>
          <w:rFonts w:ascii="Times New Roman" w:hAnsi="Times New Roman"/>
          <w:sz w:val="28"/>
          <w:szCs w:val="28"/>
        </w:rPr>
        <w:t>131,8 млн белорусских рублей (рост по</w:t>
      </w:r>
      <w:r>
        <w:rPr>
          <w:rFonts w:ascii="Times New Roman" w:hAnsi="Times New Roman"/>
          <w:sz w:val="28"/>
          <w:szCs w:val="28"/>
        </w:rPr>
        <w:t xml:space="preserve"> сравнению с уровнем 2015 года </w:t>
      </w:r>
      <w:r w:rsidRPr="00A3525E">
        <w:rPr>
          <w:rFonts w:ascii="Times New Roman" w:hAnsi="Times New Roman"/>
          <w:sz w:val="28"/>
          <w:szCs w:val="28"/>
        </w:rPr>
        <w:t>– 105,3</w:t>
      </w:r>
      <w:r w:rsidR="006B50A1">
        <w:rPr>
          <w:rFonts w:ascii="Times New Roman" w:hAnsi="Times New Roman"/>
          <w:sz w:val="28"/>
          <w:szCs w:val="28"/>
        </w:rPr>
        <w:t> %</w:t>
      </w:r>
      <w:r w:rsidRPr="00A3525E">
        <w:rPr>
          <w:rFonts w:ascii="Times New Roman" w:hAnsi="Times New Roman"/>
          <w:sz w:val="28"/>
          <w:szCs w:val="28"/>
        </w:rPr>
        <w:t>).</w:t>
      </w:r>
    </w:p>
    <w:p w:rsidR="002715EB" w:rsidRPr="00A3525E" w:rsidRDefault="002715EB" w:rsidP="00E52D62">
      <w:pPr>
        <w:suppressAutoHyphens/>
        <w:spacing w:after="0" w:line="240" w:lineRule="auto"/>
        <w:ind w:firstLine="709"/>
        <w:jc w:val="both"/>
        <w:rPr>
          <w:rFonts w:ascii="Times New Roman" w:hAnsi="Times New Roman"/>
          <w:sz w:val="28"/>
          <w:szCs w:val="28"/>
        </w:rPr>
      </w:pPr>
      <w:r w:rsidRPr="00A3525E">
        <w:rPr>
          <w:rFonts w:ascii="Times New Roman" w:hAnsi="Times New Roman"/>
          <w:sz w:val="28"/>
          <w:szCs w:val="28"/>
        </w:rPr>
        <w:t xml:space="preserve">Общая сумма страховых резервов, сформированных страховыми организациями Республики Беларусь, по состоянию на </w:t>
      </w:r>
      <w:r>
        <w:rPr>
          <w:rFonts w:ascii="Times New Roman" w:hAnsi="Times New Roman"/>
          <w:sz w:val="28"/>
          <w:szCs w:val="28"/>
        </w:rPr>
        <w:t>1 января 2017 года</w:t>
      </w:r>
      <w:r w:rsidRPr="00A3525E">
        <w:rPr>
          <w:rFonts w:ascii="Times New Roman" w:hAnsi="Times New Roman"/>
          <w:sz w:val="28"/>
          <w:szCs w:val="28"/>
        </w:rPr>
        <w:t xml:space="preserve"> составила 1 070,8 млн белорусских рублей, увеличившись по сравнению с </w:t>
      </w:r>
      <w:r>
        <w:rPr>
          <w:rFonts w:ascii="Times New Roman" w:hAnsi="Times New Roman"/>
          <w:sz w:val="28"/>
          <w:szCs w:val="28"/>
        </w:rPr>
        <w:t>1 январем 2016 года</w:t>
      </w:r>
      <w:r w:rsidRPr="00A3525E">
        <w:rPr>
          <w:rFonts w:ascii="Times New Roman" w:hAnsi="Times New Roman"/>
          <w:sz w:val="28"/>
          <w:szCs w:val="28"/>
        </w:rPr>
        <w:t xml:space="preserve"> на 23,1</w:t>
      </w:r>
      <w:r w:rsidR="006B50A1">
        <w:rPr>
          <w:rFonts w:ascii="Times New Roman" w:hAnsi="Times New Roman"/>
          <w:sz w:val="28"/>
          <w:szCs w:val="28"/>
        </w:rPr>
        <w:t> %</w:t>
      </w:r>
      <w:r w:rsidRPr="00A3525E">
        <w:rPr>
          <w:rFonts w:ascii="Times New Roman" w:hAnsi="Times New Roman"/>
          <w:sz w:val="28"/>
          <w:szCs w:val="28"/>
        </w:rPr>
        <w:t>.</w:t>
      </w:r>
    </w:p>
    <w:p w:rsidR="002715EB" w:rsidRPr="00A3525E" w:rsidRDefault="002715EB" w:rsidP="00E52D62">
      <w:pPr>
        <w:suppressAutoHyphens/>
        <w:spacing w:after="0" w:line="240" w:lineRule="auto"/>
        <w:ind w:firstLine="709"/>
        <w:jc w:val="both"/>
        <w:rPr>
          <w:rFonts w:ascii="Times New Roman" w:hAnsi="Times New Roman"/>
          <w:sz w:val="28"/>
          <w:szCs w:val="28"/>
        </w:rPr>
      </w:pPr>
      <w:r w:rsidRPr="00A3525E">
        <w:rPr>
          <w:rFonts w:ascii="Times New Roman" w:hAnsi="Times New Roman"/>
          <w:sz w:val="28"/>
          <w:szCs w:val="28"/>
        </w:rPr>
        <w:t>Взносы страховых организаций по прямому страхованию и сострахованию составили 987,9 млн белорусс</w:t>
      </w:r>
      <w:r w:rsidR="0029354B">
        <w:rPr>
          <w:rFonts w:ascii="Times New Roman" w:hAnsi="Times New Roman"/>
          <w:sz w:val="28"/>
          <w:szCs w:val="28"/>
        </w:rPr>
        <w:t>ких рублей,</w:t>
      </w:r>
      <w:r w:rsidRPr="00A3525E">
        <w:rPr>
          <w:rFonts w:ascii="Times New Roman" w:hAnsi="Times New Roman"/>
          <w:sz w:val="28"/>
          <w:szCs w:val="28"/>
        </w:rPr>
        <w:t xml:space="preserve"> </w:t>
      </w:r>
      <w:r w:rsidR="0029354B">
        <w:rPr>
          <w:rFonts w:ascii="Times New Roman" w:hAnsi="Times New Roman"/>
          <w:sz w:val="28"/>
          <w:szCs w:val="28"/>
        </w:rPr>
        <w:t>т</w:t>
      </w:r>
      <w:r w:rsidRPr="00A3525E">
        <w:rPr>
          <w:rFonts w:ascii="Times New Roman" w:hAnsi="Times New Roman"/>
          <w:sz w:val="28"/>
          <w:szCs w:val="28"/>
        </w:rPr>
        <w:t>емп роста страховых взносов за 2016 год по сравнению с 2015 годом – 120,1</w:t>
      </w:r>
      <w:r w:rsidR="006B50A1">
        <w:rPr>
          <w:rFonts w:ascii="Times New Roman" w:hAnsi="Times New Roman"/>
          <w:sz w:val="28"/>
          <w:szCs w:val="28"/>
        </w:rPr>
        <w:t> %</w:t>
      </w:r>
      <w:r w:rsidRPr="00A3525E">
        <w:rPr>
          <w:rFonts w:ascii="Times New Roman" w:hAnsi="Times New Roman"/>
          <w:sz w:val="28"/>
          <w:szCs w:val="28"/>
        </w:rPr>
        <w:t>. По добровольным видам страхования за 2016 год страховые взносы достигли 542,1</w:t>
      </w:r>
      <w:r>
        <w:rPr>
          <w:rFonts w:ascii="Times New Roman" w:hAnsi="Times New Roman"/>
          <w:sz w:val="28"/>
          <w:szCs w:val="28"/>
        </w:rPr>
        <w:t> </w:t>
      </w:r>
      <w:r w:rsidRPr="00A3525E">
        <w:rPr>
          <w:rFonts w:ascii="Times New Roman" w:hAnsi="Times New Roman"/>
          <w:sz w:val="28"/>
          <w:szCs w:val="28"/>
        </w:rPr>
        <w:t>млн белорусских рублей, что к уровню 2015 года составило 126,5</w:t>
      </w:r>
      <w:r w:rsidR="006B50A1">
        <w:rPr>
          <w:rFonts w:ascii="Times New Roman" w:hAnsi="Times New Roman"/>
          <w:sz w:val="28"/>
          <w:szCs w:val="28"/>
        </w:rPr>
        <w:t> %</w:t>
      </w:r>
      <w:r w:rsidRPr="00A3525E">
        <w:rPr>
          <w:rFonts w:ascii="Times New Roman" w:hAnsi="Times New Roman"/>
          <w:sz w:val="28"/>
          <w:szCs w:val="28"/>
        </w:rPr>
        <w:t>, по обязательным видам страхования – 445,8 млн белорусских рублей и 113,1</w:t>
      </w:r>
      <w:r w:rsidR="006B50A1">
        <w:rPr>
          <w:rFonts w:ascii="Times New Roman" w:hAnsi="Times New Roman"/>
          <w:sz w:val="28"/>
          <w:szCs w:val="28"/>
        </w:rPr>
        <w:t> %</w:t>
      </w:r>
      <w:r w:rsidRPr="00A3525E">
        <w:rPr>
          <w:rFonts w:ascii="Times New Roman" w:hAnsi="Times New Roman"/>
          <w:sz w:val="28"/>
          <w:szCs w:val="28"/>
        </w:rPr>
        <w:t xml:space="preserve"> соответственно.</w:t>
      </w:r>
    </w:p>
    <w:p w:rsidR="002715EB" w:rsidRPr="00A3525E" w:rsidRDefault="002715EB" w:rsidP="00E52D62">
      <w:pPr>
        <w:suppressAutoHyphens/>
        <w:spacing w:after="0" w:line="240" w:lineRule="auto"/>
        <w:ind w:firstLine="709"/>
        <w:jc w:val="both"/>
        <w:rPr>
          <w:rFonts w:ascii="Times New Roman" w:hAnsi="Times New Roman"/>
          <w:sz w:val="28"/>
          <w:szCs w:val="28"/>
        </w:rPr>
      </w:pPr>
      <w:r w:rsidRPr="00A3525E">
        <w:rPr>
          <w:rFonts w:ascii="Times New Roman" w:hAnsi="Times New Roman"/>
          <w:sz w:val="28"/>
          <w:szCs w:val="28"/>
        </w:rPr>
        <w:t>В 2016 году наблюдалось падение официального курса белорусского рубля по отношению к российскому рублю, что негативно отразилось на динамике основных показателей развития страхового рынка, выраженных в российских рублях.</w:t>
      </w:r>
    </w:p>
    <w:p w:rsidR="002715EB" w:rsidRPr="00A3525E" w:rsidRDefault="002715EB" w:rsidP="00E52D62">
      <w:pPr>
        <w:suppressAutoHyphens/>
        <w:spacing w:after="0" w:line="315" w:lineRule="exact"/>
        <w:ind w:firstLine="709"/>
        <w:jc w:val="both"/>
        <w:rPr>
          <w:rFonts w:ascii="Times New Roman" w:hAnsi="Times New Roman"/>
          <w:sz w:val="28"/>
          <w:szCs w:val="28"/>
        </w:rPr>
      </w:pPr>
      <w:r w:rsidRPr="00A3525E">
        <w:rPr>
          <w:rFonts w:ascii="Times New Roman" w:hAnsi="Times New Roman"/>
          <w:sz w:val="28"/>
          <w:szCs w:val="28"/>
        </w:rPr>
        <w:t xml:space="preserve">Собственный капитал и уставный фонд страховых организаций </w:t>
      </w:r>
      <w:r>
        <w:rPr>
          <w:rFonts w:ascii="Times New Roman" w:hAnsi="Times New Roman"/>
          <w:sz w:val="28"/>
          <w:szCs w:val="28"/>
        </w:rPr>
        <w:t>по состоянию на 1 января 2017 года составили 42 525 и 33 </w:t>
      </w:r>
      <w:r w:rsidRPr="00A3525E">
        <w:rPr>
          <w:rFonts w:ascii="Times New Roman" w:hAnsi="Times New Roman"/>
          <w:sz w:val="28"/>
          <w:szCs w:val="28"/>
        </w:rPr>
        <w:t>827,9 млн рублей</w:t>
      </w:r>
      <w:r w:rsidR="00732A0E">
        <w:rPr>
          <w:rStyle w:val="a5"/>
          <w:rFonts w:ascii="Times New Roman" w:hAnsi="Times New Roman"/>
          <w:sz w:val="28"/>
          <w:szCs w:val="28"/>
        </w:rPr>
        <w:footnoteReference w:id="2"/>
      </w:r>
      <w:r w:rsidRPr="00A3525E">
        <w:rPr>
          <w:rFonts w:ascii="Times New Roman" w:hAnsi="Times New Roman"/>
          <w:sz w:val="28"/>
          <w:szCs w:val="28"/>
        </w:rPr>
        <w:t xml:space="preserve"> соответст</w:t>
      </w:r>
      <w:r>
        <w:rPr>
          <w:rFonts w:ascii="Times New Roman" w:hAnsi="Times New Roman"/>
          <w:sz w:val="28"/>
          <w:szCs w:val="28"/>
        </w:rPr>
        <w:t>венно, снизившись по сравнению с 1 января 2016 года</w:t>
      </w:r>
      <w:r w:rsidRPr="00A3525E">
        <w:rPr>
          <w:rFonts w:ascii="Times New Roman" w:hAnsi="Times New Roman"/>
          <w:sz w:val="28"/>
          <w:szCs w:val="28"/>
        </w:rPr>
        <w:t xml:space="preserve"> на 20,1 и 19,6</w:t>
      </w:r>
      <w:r w:rsidR="006B50A1">
        <w:rPr>
          <w:rFonts w:ascii="Times New Roman" w:hAnsi="Times New Roman"/>
          <w:sz w:val="28"/>
          <w:szCs w:val="28"/>
        </w:rPr>
        <w:t> %</w:t>
      </w:r>
      <w:r w:rsidRPr="00A3525E">
        <w:rPr>
          <w:rFonts w:ascii="Times New Roman" w:hAnsi="Times New Roman"/>
          <w:sz w:val="28"/>
          <w:szCs w:val="28"/>
        </w:rPr>
        <w:t>.</w:t>
      </w:r>
    </w:p>
    <w:p w:rsidR="00C57A06" w:rsidRPr="00046D8A" w:rsidRDefault="00C57A06" w:rsidP="00E52D62">
      <w:pPr>
        <w:suppressAutoHyphens/>
        <w:spacing w:after="0" w:line="315" w:lineRule="exact"/>
        <w:ind w:firstLine="709"/>
        <w:jc w:val="both"/>
        <w:rPr>
          <w:rFonts w:ascii="Times New Roman" w:hAnsi="Times New Roman"/>
          <w:sz w:val="28"/>
          <w:szCs w:val="28"/>
        </w:rPr>
      </w:pPr>
      <w:r w:rsidRPr="00046D8A">
        <w:rPr>
          <w:rFonts w:ascii="Times New Roman" w:hAnsi="Times New Roman"/>
          <w:sz w:val="28"/>
          <w:szCs w:val="28"/>
        </w:rPr>
        <w:t>Собственный капитал страховых организаций по состоянию на</w:t>
      </w:r>
      <w:r>
        <w:rPr>
          <w:rFonts w:ascii="Times New Roman" w:hAnsi="Times New Roman"/>
          <w:sz w:val="28"/>
          <w:szCs w:val="28"/>
        </w:rPr>
        <w:t xml:space="preserve"> 1 января 2018 года составил 45 084</w:t>
      </w:r>
      <w:r w:rsidRPr="00046D8A">
        <w:rPr>
          <w:rFonts w:ascii="Times New Roman" w:hAnsi="Times New Roman"/>
          <w:sz w:val="28"/>
          <w:szCs w:val="28"/>
        </w:rPr>
        <w:t xml:space="preserve"> млн рублей</w:t>
      </w:r>
      <w:r w:rsidR="00732A0E">
        <w:rPr>
          <w:rStyle w:val="a5"/>
          <w:rFonts w:ascii="Times New Roman" w:hAnsi="Times New Roman"/>
          <w:sz w:val="28"/>
          <w:szCs w:val="28"/>
        </w:rPr>
        <w:footnoteReference w:id="3"/>
      </w:r>
      <w:r w:rsidRPr="00046D8A">
        <w:rPr>
          <w:rFonts w:ascii="Times New Roman" w:hAnsi="Times New Roman"/>
          <w:sz w:val="28"/>
          <w:szCs w:val="28"/>
        </w:rPr>
        <w:t>, увеличившись по сравнению с 1 янва</w:t>
      </w:r>
      <w:r>
        <w:rPr>
          <w:rFonts w:ascii="Times New Roman" w:hAnsi="Times New Roman"/>
          <w:sz w:val="28"/>
          <w:szCs w:val="28"/>
        </w:rPr>
        <w:t>ря 2017 года</w:t>
      </w:r>
      <w:r w:rsidRPr="00046D8A">
        <w:rPr>
          <w:rFonts w:ascii="Times New Roman" w:hAnsi="Times New Roman"/>
          <w:sz w:val="28"/>
          <w:szCs w:val="28"/>
        </w:rPr>
        <w:t xml:space="preserve"> на 2,8</w:t>
      </w:r>
      <w:r w:rsidR="006B50A1">
        <w:rPr>
          <w:rFonts w:ascii="Times New Roman" w:hAnsi="Times New Roman"/>
          <w:sz w:val="28"/>
          <w:szCs w:val="28"/>
        </w:rPr>
        <w:t> %</w:t>
      </w:r>
      <w:r w:rsidRPr="00046D8A">
        <w:rPr>
          <w:rFonts w:ascii="Times New Roman" w:hAnsi="Times New Roman"/>
          <w:sz w:val="28"/>
          <w:szCs w:val="28"/>
        </w:rPr>
        <w:t>. Уставный фонд страховы</w:t>
      </w:r>
      <w:r w:rsidR="00AA5EE7">
        <w:rPr>
          <w:rFonts w:ascii="Times New Roman" w:hAnsi="Times New Roman"/>
          <w:sz w:val="28"/>
          <w:szCs w:val="28"/>
        </w:rPr>
        <w:t>х организаций по состоянию на 1 </w:t>
      </w:r>
      <w:r w:rsidRPr="00046D8A">
        <w:rPr>
          <w:rFonts w:ascii="Times New Roman" w:hAnsi="Times New Roman"/>
          <w:sz w:val="28"/>
          <w:szCs w:val="28"/>
        </w:rPr>
        <w:t>января 2018 г</w:t>
      </w:r>
      <w:r>
        <w:rPr>
          <w:rFonts w:ascii="Times New Roman" w:hAnsi="Times New Roman"/>
          <w:sz w:val="28"/>
          <w:szCs w:val="28"/>
        </w:rPr>
        <w:t>ода</w:t>
      </w:r>
      <w:r w:rsidRPr="00046D8A">
        <w:rPr>
          <w:rFonts w:ascii="Times New Roman" w:hAnsi="Times New Roman"/>
          <w:sz w:val="28"/>
          <w:szCs w:val="28"/>
        </w:rPr>
        <w:t xml:space="preserve"> составил 34 620,7 млн рублей, его удельный вес в собственном капитале страховых организаций – 76,8</w:t>
      </w:r>
      <w:r w:rsidR="006B50A1">
        <w:rPr>
          <w:rFonts w:ascii="Times New Roman" w:hAnsi="Times New Roman"/>
          <w:sz w:val="28"/>
          <w:szCs w:val="28"/>
        </w:rPr>
        <w:t> %</w:t>
      </w:r>
      <w:r w:rsidRPr="00046D8A">
        <w:rPr>
          <w:rFonts w:ascii="Times New Roman" w:hAnsi="Times New Roman"/>
          <w:sz w:val="28"/>
          <w:szCs w:val="28"/>
        </w:rPr>
        <w:t>.</w:t>
      </w:r>
    </w:p>
    <w:p w:rsidR="002715EB" w:rsidRPr="00A3525E" w:rsidRDefault="002715EB" w:rsidP="00E52D62">
      <w:pPr>
        <w:suppressAutoHyphens/>
        <w:spacing w:after="0" w:line="315" w:lineRule="exact"/>
        <w:ind w:firstLine="709"/>
        <w:jc w:val="both"/>
        <w:rPr>
          <w:rFonts w:ascii="Times New Roman" w:hAnsi="Times New Roman"/>
          <w:sz w:val="28"/>
          <w:szCs w:val="28"/>
        </w:rPr>
      </w:pPr>
      <w:r>
        <w:rPr>
          <w:rFonts w:ascii="Times New Roman" w:hAnsi="Times New Roman"/>
          <w:sz w:val="28"/>
          <w:szCs w:val="28"/>
        </w:rPr>
        <w:t>На 1 января 2017 года</w:t>
      </w:r>
      <w:r w:rsidRPr="00A3525E">
        <w:rPr>
          <w:rFonts w:ascii="Times New Roman" w:hAnsi="Times New Roman"/>
          <w:sz w:val="28"/>
          <w:szCs w:val="28"/>
        </w:rPr>
        <w:t xml:space="preserve"> страховые резервы страховых организаций сформированы в</w:t>
      </w:r>
      <w:r>
        <w:rPr>
          <w:rFonts w:ascii="Times New Roman" w:hAnsi="Times New Roman"/>
          <w:sz w:val="28"/>
          <w:szCs w:val="28"/>
        </w:rPr>
        <w:t xml:space="preserve"> объеме 32 </w:t>
      </w:r>
      <w:r w:rsidRPr="00A3525E">
        <w:rPr>
          <w:rFonts w:ascii="Times New Roman" w:hAnsi="Times New Roman"/>
          <w:sz w:val="28"/>
          <w:szCs w:val="28"/>
        </w:rPr>
        <w:t>004,2 млн рублей, снизившись</w:t>
      </w:r>
      <w:r>
        <w:rPr>
          <w:rFonts w:ascii="Times New Roman" w:hAnsi="Times New Roman"/>
          <w:sz w:val="28"/>
          <w:szCs w:val="28"/>
        </w:rPr>
        <w:t xml:space="preserve"> по сравнению </w:t>
      </w:r>
      <w:r>
        <w:rPr>
          <w:rFonts w:ascii="Times New Roman" w:hAnsi="Times New Roman"/>
          <w:sz w:val="28"/>
          <w:szCs w:val="28"/>
        </w:rPr>
        <w:br/>
        <w:t>с 1 января 2016 года</w:t>
      </w:r>
      <w:r w:rsidRPr="00A3525E">
        <w:rPr>
          <w:rFonts w:ascii="Times New Roman" w:hAnsi="Times New Roman"/>
          <w:sz w:val="28"/>
          <w:szCs w:val="28"/>
        </w:rPr>
        <w:t xml:space="preserve"> на 6,1</w:t>
      </w:r>
      <w:r w:rsidR="006B50A1">
        <w:rPr>
          <w:rFonts w:ascii="Times New Roman" w:hAnsi="Times New Roman"/>
          <w:sz w:val="28"/>
          <w:szCs w:val="28"/>
        </w:rPr>
        <w:t> %</w:t>
      </w:r>
      <w:r>
        <w:rPr>
          <w:rFonts w:ascii="Times New Roman" w:hAnsi="Times New Roman"/>
          <w:sz w:val="28"/>
          <w:szCs w:val="28"/>
        </w:rPr>
        <w:t>.</w:t>
      </w:r>
    </w:p>
    <w:p w:rsidR="00F94683" w:rsidRDefault="00C57A06" w:rsidP="00E52D62">
      <w:pPr>
        <w:suppressAutoHyphens/>
        <w:spacing w:after="0" w:line="315" w:lineRule="exact"/>
        <w:ind w:firstLine="709"/>
        <w:jc w:val="both"/>
        <w:rPr>
          <w:rFonts w:ascii="Times New Roman" w:hAnsi="Times New Roman"/>
          <w:sz w:val="28"/>
          <w:szCs w:val="28"/>
        </w:rPr>
      </w:pPr>
      <w:r>
        <w:rPr>
          <w:rFonts w:ascii="Times New Roman" w:hAnsi="Times New Roman"/>
          <w:sz w:val="28"/>
          <w:szCs w:val="28"/>
        </w:rPr>
        <w:lastRenderedPageBreak/>
        <w:t>На 1 января 2018 года</w:t>
      </w:r>
      <w:r w:rsidRPr="00046D8A">
        <w:rPr>
          <w:rFonts w:ascii="Times New Roman" w:hAnsi="Times New Roman"/>
          <w:sz w:val="28"/>
          <w:szCs w:val="28"/>
        </w:rPr>
        <w:t xml:space="preserve"> страховые резервы страховых организаций сформированы в объеме 37 703,6 млн рублей, увеличившись</w:t>
      </w:r>
      <w:r>
        <w:rPr>
          <w:rFonts w:ascii="Times New Roman" w:hAnsi="Times New Roman"/>
          <w:sz w:val="28"/>
          <w:szCs w:val="28"/>
        </w:rPr>
        <w:t xml:space="preserve"> по сравнению </w:t>
      </w:r>
      <w:r>
        <w:rPr>
          <w:rFonts w:ascii="Times New Roman" w:hAnsi="Times New Roman"/>
          <w:sz w:val="28"/>
          <w:szCs w:val="28"/>
        </w:rPr>
        <w:br/>
        <w:t>с 1 января 2017 года</w:t>
      </w:r>
      <w:r w:rsidRPr="00046D8A">
        <w:rPr>
          <w:rFonts w:ascii="Times New Roman" w:hAnsi="Times New Roman"/>
          <w:sz w:val="28"/>
          <w:szCs w:val="28"/>
        </w:rPr>
        <w:t xml:space="preserve"> на 14,2</w:t>
      </w:r>
      <w:r w:rsidR="006B50A1">
        <w:rPr>
          <w:rFonts w:ascii="Times New Roman" w:hAnsi="Times New Roman"/>
          <w:sz w:val="28"/>
          <w:szCs w:val="28"/>
        </w:rPr>
        <w:t> %</w:t>
      </w:r>
      <w:r w:rsidR="00F94683">
        <w:rPr>
          <w:rFonts w:ascii="Times New Roman" w:hAnsi="Times New Roman"/>
          <w:sz w:val="28"/>
          <w:szCs w:val="28"/>
        </w:rPr>
        <w:t>.</w:t>
      </w:r>
    </w:p>
    <w:p w:rsidR="002216FC" w:rsidRDefault="002216FC" w:rsidP="00E52D62">
      <w:pPr>
        <w:suppressAutoHyphens/>
        <w:spacing w:after="0" w:line="315" w:lineRule="exact"/>
        <w:ind w:firstLine="709"/>
        <w:jc w:val="both"/>
        <w:rPr>
          <w:rFonts w:ascii="Times New Roman" w:hAnsi="Times New Roman"/>
          <w:sz w:val="28"/>
          <w:szCs w:val="28"/>
        </w:rPr>
      </w:pPr>
      <w:r w:rsidRPr="00A3525E">
        <w:rPr>
          <w:rFonts w:ascii="Times New Roman" w:hAnsi="Times New Roman"/>
          <w:sz w:val="28"/>
          <w:szCs w:val="28"/>
        </w:rPr>
        <w:t>Активы страховых организаций п</w:t>
      </w:r>
      <w:r>
        <w:rPr>
          <w:rFonts w:ascii="Times New Roman" w:hAnsi="Times New Roman"/>
          <w:sz w:val="28"/>
          <w:szCs w:val="28"/>
        </w:rPr>
        <w:t>о итогам 2016 года составили 84 152,3 </w:t>
      </w:r>
      <w:r w:rsidRPr="00A3525E">
        <w:rPr>
          <w:rFonts w:ascii="Times New Roman" w:hAnsi="Times New Roman"/>
          <w:sz w:val="28"/>
          <w:szCs w:val="28"/>
        </w:rPr>
        <w:t>млн руб</w:t>
      </w:r>
      <w:r>
        <w:rPr>
          <w:rFonts w:ascii="Times New Roman" w:hAnsi="Times New Roman"/>
          <w:sz w:val="28"/>
          <w:szCs w:val="28"/>
        </w:rPr>
        <w:t xml:space="preserve">лей, снизившись по сравнению с </w:t>
      </w:r>
      <w:r w:rsidRPr="00A3525E">
        <w:rPr>
          <w:rFonts w:ascii="Times New Roman" w:hAnsi="Times New Roman"/>
          <w:sz w:val="28"/>
          <w:szCs w:val="28"/>
        </w:rPr>
        <w:t>2015 годом на 14,7</w:t>
      </w:r>
      <w:r w:rsidR="006B50A1">
        <w:rPr>
          <w:rFonts w:ascii="Times New Roman" w:hAnsi="Times New Roman"/>
          <w:sz w:val="28"/>
          <w:szCs w:val="28"/>
        </w:rPr>
        <w:t> %</w:t>
      </w:r>
      <w:r w:rsidRPr="00EE3B00">
        <w:rPr>
          <w:rFonts w:ascii="Times New Roman" w:hAnsi="Times New Roman"/>
          <w:sz w:val="28"/>
          <w:szCs w:val="28"/>
        </w:rPr>
        <w:t>.</w:t>
      </w:r>
      <w:r>
        <w:rPr>
          <w:rFonts w:ascii="Times New Roman" w:hAnsi="Times New Roman"/>
          <w:sz w:val="28"/>
          <w:szCs w:val="28"/>
        </w:rPr>
        <w:t xml:space="preserve"> </w:t>
      </w:r>
      <w:r w:rsidRPr="00A3525E">
        <w:rPr>
          <w:rFonts w:ascii="Times New Roman" w:hAnsi="Times New Roman"/>
          <w:sz w:val="28"/>
          <w:szCs w:val="28"/>
        </w:rPr>
        <w:t>За 2016</w:t>
      </w:r>
      <w:r w:rsidR="005F7C94">
        <w:rPr>
          <w:rFonts w:ascii="Times New Roman" w:hAnsi="Times New Roman"/>
          <w:sz w:val="28"/>
          <w:szCs w:val="28"/>
        </w:rPr>
        <w:t> </w:t>
      </w:r>
      <w:r w:rsidRPr="00A3525E">
        <w:rPr>
          <w:rFonts w:ascii="Times New Roman" w:hAnsi="Times New Roman"/>
          <w:sz w:val="28"/>
          <w:szCs w:val="28"/>
        </w:rPr>
        <w:t>год отношение активов сектора страхования к ВВП в текущих ценах составило 3</w:t>
      </w:r>
      <w:r w:rsidR="006B50A1">
        <w:rPr>
          <w:rFonts w:ascii="Times New Roman" w:hAnsi="Times New Roman"/>
          <w:sz w:val="28"/>
          <w:szCs w:val="28"/>
        </w:rPr>
        <w:t> %</w:t>
      </w:r>
      <w:r w:rsidRPr="00A3525E">
        <w:rPr>
          <w:rFonts w:ascii="Times New Roman" w:hAnsi="Times New Roman"/>
          <w:sz w:val="28"/>
          <w:szCs w:val="28"/>
        </w:rPr>
        <w:t>, отношение</w:t>
      </w:r>
      <w:r>
        <w:rPr>
          <w:rFonts w:ascii="Times New Roman" w:hAnsi="Times New Roman"/>
          <w:sz w:val="28"/>
          <w:szCs w:val="28"/>
        </w:rPr>
        <w:t xml:space="preserve"> страховых взносов к ВВП – 1,05</w:t>
      </w:r>
      <w:r w:rsidR="006B50A1">
        <w:rPr>
          <w:rFonts w:ascii="Times New Roman" w:hAnsi="Times New Roman"/>
          <w:sz w:val="28"/>
          <w:szCs w:val="28"/>
        </w:rPr>
        <w:t> %</w:t>
      </w:r>
      <w:r w:rsidRPr="00A3525E">
        <w:rPr>
          <w:rFonts w:ascii="Times New Roman" w:hAnsi="Times New Roman"/>
          <w:sz w:val="28"/>
          <w:szCs w:val="28"/>
        </w:rPr>
        <w:t>, сумма страховы</w:t>
      </w:r>
      <w:r>
        <w:rPr>
          <w:rFonts w:ascii="Times New Roman" w:hAnsi="Times New Roman"/>
          <w:sz w:val="28"/>
          <w:szCs w:val="28"/>
        </w:rPr>
        <w:t>х взносов на душу населения – 3 </w:t>
      </w:r>
      <w:r w:rsidRPr="00A3525E">
        <w:rPr>
          <w:rFonts w:ascii="Times New Roman" w:hAnsi="Times New Roman"/>
          <w:sz w:val="28"/>
          <w:szCs w:val="28"/>
        </w:rPr>
        <w:t>106 рублей.</w:t>
      </w:r>
    </w:p>
    <w:p w:rsidR="000B6043" w:rsidRDefault="002715EB" w:rsidP="00E52D62">
      <w:pPr>
        <w:suppressAutoHyphens/>
        <w:spacing w:after="0" w:line="240" w:lineRule="auto"/>
        <w:ind w:firstLine="709"/>
        <w:jc w:val="both"/>
        <w:rPr>
          <w:rFonts w:ascii="Times New Roman" w:hAnsi="Times New Roman"/>
          <w:sz w:val="28"/>
          <w:szCs w:val="28"/>
        </w:rPr>
      </w:pPr>
      <w:r w:rsidRPr="00046D8A">
        <w:rPr>
          <w:rFonts w:ascii="Times New Roman" w:hAnsi="Times New Roman"/>
          <w:sz w:val="28"/>
          <w:szCs w:val="28"/>
        </w:rPr>
        <w:t>Активы страховых организаций по итог</w:t>
      </w:r>
      <w:r>
        <w:rPr>
          <w:rFonts w:ascii="Times New Roman" w:hAnsi="Times New Roman"/>
          <w:sz w:val="28"/>
          <w:szCs w:val="28"/>
        </w:rPr>
        <w:t>ам 2017 года составили 92 239,4 </w:t>
      </w:r>
      <w:r w:rsidRPr="00046D8A">
        <w:rPr>
          <w:rFonts w:ascii="Times New Roman" w:hAnsi="Times New Roman"/>
          <w:sz w:val="28"/>
          <w:szCs w:val="28"/>
        </w:rPr>
        <w:t>млн рублей, увеличившись по сравнению с 2016 годом на 6,3</w:t>
      </w:r>
      <w:r w:rsidR="006B50A1">
        <w:rPr>
          <w:rFonts w:ascii="Times New Roman" w:hAnsi="Times New Roman"/>
          <w:sz w:val="28"/>
          <w:szCs w:val="28"/>
        </w:rPr>
        <w:t> %</w:t>
      </w:r>
      <w:r w:rsidR="00B73A16">
        <w:rPr>
          <w:rFonts w:ascii="Times New Roman" w:hAnsi="Times New Roman"/>
          <w:sz w:val="28"/>
          <w:szCs w:val="28"/>
        </w:rPr>
        <w:t>.</w:t>
      </w:r>
      <w:r>
        <w:rPr>
          <w:rFonts w:ascii="Times New Roman" w:hAnsi="Times New Roman"/>
          <w:sz w:val="28"/>
          <w:szCs w:val="28"/>
        </w:rPr>
        <w:t xml:space="preserve"> </w:t>
      </w:r>
      <w:r w:rsidRPr="00046D8A">
        <w:rPr>
          <w:rFonts w:ascii="Times New Roman" w:hAnsi="Times New Roman"/>
          <w:sz w:val="28"/>
          <w:szCs w:val="28"/>
        </w:rPr>
        <w:t xml:space="preserve">Отношение активов сектора страхования к </w:t>
      </w:r>
      <w:r>
        <w:rPr>
          <w:rFonts w:ascii="Times New Roman" w:hAnsi="Times New Roman"/>
          <w:sz w:val="28"/>
          <w:szCs w:val="28"/>
        </w:rPr>
        <w:t>ВВП</w:t>
      </w:r>
      <w:r w:rsidRPr="00046D8A">
        <w:rPr>
          <w:rFonts w:ascii="Times New Roman" w:hAnsi="Times New Roman"/>
          <w:sz w:val="28"/>
          <w:szCs w:val="28"/>
        </w:rPr>
        <w:t xml:space="preserve"> в текущих ценах составило 3</w:t>
      </w:r>
      <w:r>
        <w:rPr>
          <w:rFonts w:ascii="Times New Roman" w:hAnsi="Times New Roman"/>
          <w:sz w:val="28"/>
          <w:szCs w:val="28"/>
        </w:rPr>
        <w:t>,01% (</w:t>
      </w:r>
      <w:r w:rsidR="005408D8">
        <w:rPr>
          <w:rFonts w:ascii="Times New Roman" w:hAnsi="Times New Roman"/>
          <w:sz w:val="28"/>
          <w:szCs w:val="28"/>
        </w:rPr>
        <w:t>в</w:t>
      </w:r>
      <w:r>
        <w:rPr>
          <w:rFonts w:ascii="Times New Roman" w:hAnsi="Times New Roman"/>
          <w:sz w:val="28"/>
          <w:szCs w:val="28"/>
        </w:rPr>
        <w:t xml:space="preserve"> 2016 </w:t>
      </w:r>
      <w:r w:rsidRPr="00046D8A">
        <w:rPr>
          <w:rFonts w:ascii="Times New Roman" w:hAnsi="Times New Roman"/>
          <w:sz w:val="28"/>
          <w:szCs w:val="28"/>
        </w:rPr>
        <w:t>год</w:t>
      </w:r>
      <w:r w:rsidR="005408D8">
        <w:rPr>
          <w:rFonts w:ascii="Times New Roman" w:hAnsi="Times New Roman"/>
          <w:sz w:val="28"/>
          <w:szCs w:val="28"/>
        </w:rPr>
        <w:t>у</w:t>
      </w:r>
      <w:r w:rsidRPr="00046D8A">
        <w:rPr>
          <w:rFonts w:ascii="Times New Roman" w:hAnsi="Times New Roman"/>
          <w:sz w:val="28"/>
          <w:szCs w:val="28"/>
        </w:rPr>
        <w:t xml:space="preserve"> – 2,97</w:t>
      </w:r>
      <w:r w:rsidR="006B50A1">
        <w:rPr>
          <w:rFonts w:ascii="Times New Roman" w:hAnsi="Times New Roman"/>
          <w:sz w:val="28"/>
          <w:szCs w:val="28"/>
        </w:rPr>
        <w:t> %</w:t>
      </w:r>
      <w:r w:rsidR="000B6043">
        <w:rPr>
          <w:rFonts w:ascii="Times New Roman" w:hAnsi="Times New Roman"/>
          <w:sz w:val="28"/>
          <w:szCs w:val="28"/>
        </w:rPr>
        <w:t xml:space="preserve">), </w:t>
      </w:r>
      <w:r w:rsidR="000B6043" w:rsidRPr="0089700B">
        <w:rPr>
          <w:rFonts w:ascii="Times New Roman" w:hAnsi="Times New Roman"/>
          <w:sz w:val="28"/>
          <w:szCs w:val="28"/>
        </w:rPr>
        <w:t xml:space="preserve">отношение страховых взносов к ВВП </w:t>
      </w:r>
      <w:r w:rsidR="000B6043">
        <w:rPr>
          <w:rFonts w:ascii="Times New Roman" w:hAnsi="Times New Roman"/>
          <w:sz w:val="28"/>
          <w:szCs w:val="28"/>
        </w:rPr>
        <w:t xml:space="preserve">– </w:t>
      </w:r>
      <w:r w:rsidR="000B6043" w:rsidRPr="0089700B">
        <w:rPr>
          <w:rFonts w:ascii="Times New Roman" w:hAnsi="Times New Roman"/>
          <w:sz w:val="28"/>
          <w:szCs w:val="28"/>
        </w:rPr>
        <w:t>1,02</w:t>
      </w:r>
      <w:r w:rsidR="006B50A1">
        <w:rPr>
          <w:rFonts w:ascii="Times New Roman" w:hAnsi="Times New Roman"/>
          <w:sz w:val="28"/>
          <w:szCs w:val="28"/>
        </w:rPr>
        <w:t> %</w:t>
      </w:r>
      <w:r w:rsidR="000B6043" w:rsidRPr="0089700B">
        <w:rPr>
          <w:rFonts w:ascii="Times New Roman" w:hAnsi="Times New Roman"/>
          <w:sz w:val="28"/>
          <w:szCs w:val="28"/>
        </w:rPr>
        <w:t xml:space="preserve"> </w:t>
      </w:r>
      <w:r w:rsidR="000B6043">
        <w:rPr>
          <w:rFonts w:ascii="Times New Roman" w:hAnsi="Times New Roman"/>
          <w:sz w:val="28"/>
          <w:szCs w:val="28"/>
        </w:rPr>
        <w:br/>
      </w:r>
      <w:r w:rsidR="005408D8">
        <w:rPr>
          <w:rFonts w:ascii="Times New Roman" w:hAnsi="Times New Roman"/>
          <w:sz w:val="28"/>
          <w:szCs w:val="28"/>
        </w:rPr>
        <w:t>(в</w:t>
      </w:r>
      <w:r w:rsidR="000B6043" w:rsidRPr="0089700B">
        <w:rPr>
          <w:rFonts w:ascii="Times New Roman" w:hAnsi="Times New Roman"/>
          <w:sz w:val="28"/>
          <w:szCs w:val="28"/>
        </w:rPr>
        <w:t xml:space="preserve"> 2016 год</w:t>
      </w:r>
      <w:r w:rsidR="005408D8">
        <w:rPr>
          <w:rFonts w:ascii="Times New Roman" w:hAnsi="Times New Roman"/>
          <w:sz w:val="28"/>
          <w:szCs w:val="28"/>
        </w:rPr>
        <w:t>у</w:t>
      </w:r>
      <w:r w:rsidR="000B6043" w:rsidRPr="0089700B">
        <w:rPr>
          <w:rFonts w:ascii="Times New Roman" w:hAnsi="Times New Roman"/>
          <w:sz w:val="28"/>
          <w:szCs w:val="28"/>
        </w:rPr>
        <w:t xml:space="preserve"> – 1,04</w:t>
      </w:r>
      <w:r w:rsidR="006B50A1">
        <w:rPr>
          <w:rFonts w:ascii="Times New Roman" w:hAnsi="Times New Roman"/>
          <w:sz w:val="28"/>
          <w:szCs w:val="28"/>
        </w:rPr>
        <w:t> %</w:t>
      </w:r>
      <w:r w:rsidR="000B6043" w:rsidRPr="0089700B">
        <w:rPr>
          <w:rFonts w:ascii="Times New Roman" w:hAnsi="Times New Roman"/>
          <w:sz w:val="28"/>
          <w:szCs w:val="28"/>
        </w:rPr>
        <w:t>), сумма страховы</w:t>
      </w:r>
      <w:r w:rsidR="000B6043">
        <w:rPr>
          <w:rFonts w:ascii="Times New Roman" w:hAnsi="Times New Roman"/>
          <w:sz w:val="28"/>
          <w:szCs w:val="28"/>
        </w:rPr>
        <w:t>х взносов на душу населения – 3 </w:t>
      </w:r>
      <w:r w:rsidR="000B6043" w:rsidRPr="0089700B">
        <w:rPr>
          <w:rFonts w:ascii="Times New Roman" w:hAnsi="Times New Roman"/>
          <w:sz w:val="28"/>
          <w:szCs w:val="28"/>
        </w:rPr>
        <w:t>288,8</w:t>
      </w:r>
      <w:r w:rsidR="000B6043">
        <w:rPr>
          <w:rFonts w:ascii="Times New Roman" w:hAnsi="Times New Roman"/>
          <w:sz w:val="28"/>
          <w:szCs w:val="28"/>
        </w:rPr>
        <w:t>9 </w:t>
      </w:r>
      <w:r w:rsidR="0029354B">
        <w:rPr>
          <w:rFonts w:ascii="Times New Roman" w:hAnsi="Times New Roman"/>
          <w:sz w:val="28"/>
          <w:szCs w:val="28"/>
        </w:rPr>
        <w:t>рубля</w:t>
      </w:r>
      <w:r w:rsidR="000B6043" w:rsidRPr="0089700B">
        <w:rPr>
          <w:rFonts w:ascii="Times New Roman" w:hAnsi="Times New Roman"/>
          <w:sz w:val="28"/>
          <w:szCs w:val="28"/>
        </w:rPr>
        <w:t>.</w:t>
      </w:r>
    </w:p>
    <w:p w:rsidR="002715EB" w:rsidRPr="00046D8A" w:rsidRDefault="002715EB" w:rsidP="00E52D62">
      <w:pPr>
        <w:suppressAutoHyphens/>
        <w:spacing w:after="0" w:line="315" w:lineRule="exact"/>
        <w:ind w:firstLine="709"/>
        <w:jc w:val="both"/>
        <w:rPr>
          <w:rFonts w:ascii="Times New Roman" w:hAnsi="Times New Roman"/>
          <w:sz w:val="28"/>
          <w:szCs w:val="28"/>
        </w:rPr>
      </w:pPr>
    </w:p>
    <w:p w:rsidR="002715EB" w:rsidRDefault="002E3B1E" w:rsidP="0027670E">
      <w:pPr>
        <w:suppressAutoHyphens/>
        <w:spacing w:before="120" w:after="0" w:line="240" w:lineRule="auto"/>
        <w:jc w:val="center"/>
        <w:rPr>
          <w:rFonts w:ascii="Times New Roman" w:hAnsi="Times New Roman"/>
          <w:sz w:val="28"/>
          <w:szCs w:val="28"/>
        </w:rPr>
      </w:pPr>
      <w:r w:rsidRPr="007C4A9B">
        <w:rPr>
          <w:i/>
          <w:noProof/>
          <w:sz w:val="24"/>
          <w:szCs w:val="24"/>
          <w:lang w:eastAsia="ru-RU"/>
        </w:rPr>
        <w:drawing>
          <wp:inline distT="0" distB="0" distL="0" distR="0">
            <wp:extent cx="4678680" cy="1805305"/>
            <wp:effectExtent l="0" t="0" r="0" b="0"/>
            <wp:docPr id="15"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715EB" w:rsidRDefault="002715EB" w:rsidP="00E52D62">
      <w:pPr>
        <w:suppressAutoHyphens/>
        <w:spacing w:before="120" w:after="0" w:line="240" w:lineRule="auto"/>
        <w:jc w:val="center"/>
        <w:rPr>
          <w:rFonts w:ascii="Times New Roman" w:hAnsi="Times New Roman"/>
          <w:i/>
          <w:sz w:val="24"/>
          <w:szCs w:val="24"/>
        </w:rPr>
      </w:pPr>
      <w:r w:rsidRPr="00233DD5">
        <w:rPr>
          <w:rFonts w:ascii="Times New Roman" w:hAnsi="Times New Roman"/>
          <w:i/>
          <w:sz w:val="24"/>
          <w:szCs w:val="24"/>
        </w:rPr>
        <w:t>Ри</w:t>
      </w:r>
      <w:r w:rsidRPr="006F4C96">
        <w:rPr>
          <w:rFonts w:ascii="Times New Roman" w:hAnsi="Times New Roman"/>
          <w:i/>
          <w:sz w:val="24"/>
          <w:szCs w:val="24"/>
        </w:rPr>
        <w:t xml:space="preserve">с. </w:t>
      </w:r>
      <w:r w:rsidR="006F4C96" w:rsidRPr="006F4C96">
        <w:rPr>
          <w:rFonts w:ascii="Times New Roman" w:hAnsi="Times New Roman"/>
          <w:i/>
          <w:sz w:val="24"/>
          <w:szCs w:val="24"/>
        </w:rPr>
        <w:t>4</w:t>
      </w:r>
      <w:r w:rsidRPr="006F4C96">
        <w:rPr>
          <w:rFonts w:ascii="Times New Roman" w:hAnsi="Times New Roman"/>
          <w:i/>
          <w:sz w:val="24"/>
          <w:szCs w:val="24"/>
        </w:rPr>
        <w:t xml:space="preserve">. Динамика страховых резервов, уставного фонда и  </w:t>
      </w:r>
      <w:r w:rsidRPr="006F4C96">
        <w:rPr>
          <w:rFonts w:ascii="Times New Roman" w:hAnsi="Times New Roman"/>
          <w:i/>
          <w:sz w:val="24"/>
          <w:szCs w:val="24"/>
        </w:rPr>
        <w:br/>
      </w:r>
      <w:r w:rsidR="008A5B66" w:rsidRPr="006F4C96">
        <w:rPr>
          <w:rFonts w:ascii="Times New Roman" w:hAnsi="Times New Roman"/>
          <w:i/>
          <w:sz w:val="24"/>
          <w:szCs w:val="24"/>
        </w:rPr>
        <w:t xml:space="preserve">собственного капитала </w:t>
      </w:r>
      <w:r w:rsidRPr="006F4C96">
        <w:rPr>
          <w:rFonts w:ascii="Times New Roman" w:hAnsi="Times New Roman"/>
          <w:i/>
          <w:sz w:val="24"/>
          <w:szCs w:val="24"/>
        </w:rPr>
        <w:t>в 2012–2017 годах, млн рублей</w:t>
      </w:r>
      <w:r w:rsidRPr="00C91790">
        <w:rPr>
          <w:rFonts w:ascii="Times New Roman" w:hAnsi="Times New Roman"/>
          <w:i/>
          <w:sz w:val="24"/>
          <w:szCs w:val="24"/>
        </w:rPr>
        <w:t xml:space="preserve"> </w:t>
      </w:r>
    </w:p>
    <w:p w:rsidR="008A5B66" w:rsidRPr="007C4A9B" w:rsidRDefault="008A5B66" w:rsidP="00E52D62">
      <w:pPr>
        <w:suppressAutoHyphens/>
        <w:spacing w:before="120" w:after="0" w:line="240" w:lineRule="auto"/>
        <w:jc w:val="center"/>
        <w:rPr>
          <w:rFonts w:ascii="Times New Roman" w:hAnsi="Times New Roman"/>
          <w:i/>
          <w:sz w:val="24"/>
          <w:szCs w:val="24"/>
        </w:rPr>
      </w:pPr>
    </w:p>
    <w:p w:rsidR="004271B1" w:rsidRPr="0089700B" w:rsidRDefault="002715EB" w:rsidP="00E52D62">
      <w:pPr>
        <w:suppressAutoHyphens/>
        <w:spacing w:after="0" w:line="240" w:lineRule="auto"/>
        <w:ind w:firstLine="709"/>
        <w:jc w:val="both"/>
        <w:rPr>
          <w:rFonts w:ascii="Times New Roman" w:hAnsi="Times New Roman"/>
          <w:sz w:val="28"/>
          <w:szCs w:val="28"/>
        </w:rPr>
      </w:pPr>
      <w:r w:rsidRPr="0089700B">
        <w:rPr>
          <w:rFonts w:ascii="Times New Roman" w:hAnsi="Times New Roman"/>
          <w:sz w:val="28"/>
          <w:szCs w:val="28"/>
        </w:rPr>
        <w:t>Прибыль страховых орга</w:t>
      </w:r>
      <w:r>
        <w:rPr>
          <w:rFonts w:ascii="Times New Roman" w:hAnsi="Times New Roman"/>
          <w:sz w:val="28"/>
          <w:szCs w:val="28"/>
        </w:rPr>
        <w:t>низаций составила в 2016 году 3 </w:t>
      </w:r>
      <w:r w:rsidR="0029354B">
        <w:rPr>
          <w:rFonts w:ascii="Times New Roman" w:hAnsi="Times New Roman"/>
          <w:sz w:val="28"/>
          <w:szCs w:val="28"/>
        </w:rPr>
        <w:t>887,4 млн рублей,</w:t>
      </w:r>
      <w:r w:rsidR="004271B1" w:rsidRPr="0089700B">
        <w:rPr>
          <w:rFonts w:ascii="Times New Roman" w:hAnsi="Times New Roman"/>
          <w:sz w:val="28"/>
          <w:szCs w:val="28"/>
        </w:rPr>
        <w:t xml:space="preserve"> в 2017 году</w:t>
      </w:r>
      <w:r w:rsidR="004271B1">
        <w:rPr>
          <w:rFonts w:ascii="Times New Roman" w:hAnsi="Times New Roman"/>
          <w:sz w:val="28"/>
          <w:szCs w:val="28"/>
        </w:rPr>
        <w:t xml:space="preserve"> </w:t>
      </w:r>
      <w:r w:rsidR="0029354B">
        <w:rPr>
          <w:rFonts w:ascii="Times New Roman" w:hAnsi="Times New Roman"/>
          <w:sz w:val="28"/>
          <w:szCs w:val="28"/>
        </w:rPr>
        <w:t xml:space="preserve">– </w:t>
      </w:r>
      <w:r w:rsidR="004271B1">
        <w:rPr>
          <w:rFonts w:ascii="Times New Roman" w:hAnsi="Times New Roman"/>
          <w:sz w:val="28"/>
          <w:szCs w:val="28"/>
        </w:rPr>
        <w:t>5 311</w:t>
      </w:r>
      <w:r w:rsidR="004271B1" w:rsidRPr="0089700B">
        <w:rPr>
          <w:rFonts w:ascii="Times New Roman" w:hAnsi="Times New Roman"/>
          <w:sz w:val="28"/>
          <w:szCs w:val="28"/>
        </w:rPr>
        <w:t xml:space="preserve"> млн рублей, что на 32,5</w:t>
      </w:r>
      <w:r w:rsidR="006B50A1">
        <w:rPr>
          <w:rFonts w:ascii="Times New Roman" w:hAnsi="Times New Roman"/>
          <w:sz w:val="28"/>
          <w:szCs w:val="28"/>
        </w:rPr>
        <w:t> %</w:t>
      </w:r>
      <w:r w:rsidR="004271B1" w:rsidRPr="0089700B">
        <w:rPr>
          <w:rFonts w:ascii="Times New Roman" w:hAnsi="Times New Roman"/>
          <w:sz w:val="28"/>
          <w:szCs w:val="28"/>
        </w:rPr>
        <w:t xml:space="preserve"> больше, чем в 2016 году</w:t>
      </w:r>
      <w:r w:rsidR="00DB7E4C">
        <w:rPr>
          <w:rFonts w:ascii="Times New Roman" w:hAnsi="Times New Roman"/>
          <w:sz w:val="28"/>
          <w:szCs w:val="28"/>
        </w:rPr>
        <w:t>.</w:t>
      </w:r>
      <w:r w:rsidR="004271B1" w:rsidRPr="0089700B">
        <w:rPr>
          <w:rFonts w:ascii="Times New Roman" w:hAnsi="Times New Roman"/>
          <w:sz w:val="28"/>
          <w:szCs w:val="28"/>
        </w:rPr>
        <w:t xml:space="preserve"> </w:t>
      </w:r>
    </w:p>
    <w:p w:rsidR="002715EB" w:rsidRDefault="002715EB" w:rsidP="00E52D62">
      <w:pPr>
        <w:suppressAutoHyphens/>
        <w:spacing w:after="0" w:line="240" w:lineRule="auto"/>
        <w:ind w:firstLine="709"/>
        <w:jc w:val="both"/>
        <w:rPr>
          <w:rFonts w:ascii="Times New Roman" w:hAnsi="Times New Roman"/>
          <w:sz w:val="28"/>
          <w:szCs w:val="28"/>
        </w:rPr>
      </w:pPr>
      <w:r w:rsidRPr="0089700B">
        <w:rPr>
          <w:rFonts w:ascii="Times New Roman" w:hAnsi="Times New Roman"/>
          <w:sz w:val="28"/>
          <w:szCs w:val="28"/>
        </w:rPr>
        <w:t>В 2016 году страховые взносы страховых</w:t>
      </w:r>
      <w:r>
        <w:rPr>
          <w:rFonts w:ascii="Times New Roman" w:hAnsi="Times New Roman"/>
          <w:sz w:val="28"/>
          <w:szCs w:val="28"/>
        </w:rPr>
        <w:t xml:space="preserve"> организаций составили 29 525,4 </w:t>
      </w:r>
      <w:r w:rsidRPr="0089700B">
        <w:rPr>
          <w:rFonts w:ascii="Times New Roman" w:hAnsi="Times New Roman"/>
          <w:sz w:val="28"/>
          <w:szCs w:val="28"/>
        </w:rPr>
        <w:t>млн рублей, выплаты страховог</w:t>
      </w:r>
      <w:r>
        <w:rPr>
          <w:rFonts w:ascii="Times New Roman" w:hAnsi="Times New Roman"/>
          <w:sz w:val="28"/>
          <w:szCs w:val="28"/>
        </w:rPr>
        <w:t>о возмещения и обеспечения – 16 162,3 </w:t>
      </w:r>
      <w:r w:rsidRPr="0089700B">
        <w:rPr>
          <w:rFonts w:ascii="Times New Roman" w:hAnsi="Times New Roman"/>
          <w:sz w:val="28"/>
          <w:szCs w:val="28"/>
        </w:rPr>
        <w:t>млн рублей, что к уровню 2015 года составило 91,6</w:t>
      </w:r>
      <w:r w:rsidR="0029354B">
        <w:rPr>
          <w:rFonts w:ascii="Times New Roman" w:hAnsi="Times New Roman"/>
          <w:sz w:val="28"/>
          <w:szCs w:val="28"/>
        </w:rPr>
        <w:t xml:space="preserve"> </w:t>
      </w:r>
      <w:r w:rsidRPr="0089700B">
        <w:rPr>
          <w:rFonts w:ascii="Times New Roman" w:hAnsi="Times New Roman"/>
          <w:sz w:val="28"/>
          <w:szCs w:val="28"/>
        </w:rPr>
        <w:t>и 87,3</w:t>
      </w:r>
      <w:r w:rsidR="006B50A1">
        <w:rPr>
          <w:rFonts w:ascii="Times New Roman" w:hAnsi="Times New Roman"/>
          <w:sz w:val="28"/>
          <w:szCs w:val="28"/>
        </w:rPr>
        <w:t> %</w:t>
      </w:r>
      <w:r w:rsidRPr="0089700B">
        <w:rPr>
          <w:rFonts w:ascii="Times New Roman" w:hAnsi="Times New Roman"/>
          <w:sz w:val="28"/>
          <w:szCs w:val="28"/>
        </w:rPr>
        <w:t xml:space="preserve"> соответственно.</w:t>
      </w:r>
    </w:p>
    <w:p w:rsidR="00F94683" w:rsidRDefault="004271B1" w:rsidP="00F94683">
      <w:pPr>
        <w:suppressAutoHyphens/>
        <w:spacing w:after="0" w:line="240" w:lineRule="auto"/>
        <w:ind w:firstLine="709"/>
        <w:jc w:val="both"/>
        <w:rPr>
          <w:rFonts w:ascii="Times New Roman" w:hAnsi="Times New Roman"/>
          <w:sz w:val="28"/>
          <w:szCs w:val="28"/>
        </w:rPr>
      </w:pPr>
      <w:r w:rsidRPr="0089700B">
        <w:rPr>
          <w:rFonts w:ascii="Times New Roman" w:hAnsi="Times New Roman"/>
          <w:sz w:val="28"/>
          <w:szCs w:val="28"/>
        </w:rPr>
        <w:t>В 2017 году страховые взносы стр</w:t>
      </w:r>
      <w:r>
        <w:rPr>
          <w:rFonts w:ascii="Times New Roman" w:hAnsi="Times New Roman"/>
          <w:sz w:val="28"/>
          <w:szCs w:val="28"/>
        </w:rPr>
        <w:t>аховых организаций составили 31 218,2 </w:t>
      </w:r>
      <w:r w:rsidRPr="0089700B">
        <w:rPr>
          <w:rFonts w:ascii="Times New Roman" w:hAnsi="Times New Roman"/>
          <w:sz w:val="28"/>
          <w:szCs w:val="28"/>
        </w:rPr>
        <w:t>млн рублей, выплаты страховог</w:t>
      </w:r>
      <w:r>
        <w:rPr>
          <w:rFonts w:ascii="Times New Roman" w:hAnsi="Times New Roman"/>
          <w:sz w:val="28"/>
          <w:szCs w:val="28"/>
        </w:rPr>
        <w:t>о возмещения и обеспечения – 15 611,8 </w:t>
      </w:r>
      <w:r w:rsidRPr="0089700B">
        <w:rPr>
          <w:rFonts w:ascii="Times New Roman" w:hAnsi="Times New Roman"/>
          <w:sz w:val="28"/>
          <w:szCs w:val="28"/>
        </w:rPr>
        <w:t>млн рублей, что к уровню 2016 года составило 102,5</w:t>
      </w:r>
      <w:r>
        <w:rPr>
          <w:rFonts w:ascii="Times New Roman" w:hAnsi="Times New Roman"/>
          <w:sz w:val="28"/>
          <w:szCs w:val="28"/>
        </w:rPr>
        <w:t> </w:t>
      </w:r>
      <w:r w:rsidRPr="0089700B">
        <w:rPr>
          <w:rFonts w:ascii="Times New Roman" w:hAnsi="Times New Roman"/>
          <w:sz w:val="28"/>
          <w:szCs w:val="28"/>
        </w:rPr>
        <w:t>и 93,7</w:t>
      </w:r>
      <w:r w:rsidR="006B50A1">
        <w:rPr>
          <w:rFonts w:ascii="Times New Roman" w:hAnsi="Times New Roman"/>
          <w:sz w:val="28"/>
          <w:szCs w:val="28"/>
        </w:rPr>
        <w:t> %</w:t>
      </w:r>
      <w:r w:rsidRPr="0089700B">
        <w:rPr>
          <w:rFonts w:ascii="Times New Roman" w:hAnsi="Times New Roman"/>
          <w:sz w:val="28"/>
          <w:szCs w:val="28"/>
        </w:rPr>
        <w:t xml:space="preserve"> соответственно</w:t>
      </w:r>
      <w:r w:rsidR="00F94683">
        <w:rPr>
          <w:rFonts w:ascii="Times New Roman" w:hAnsi="Times New Roman"/>
          <w:sz w:val="28"/>
          <w:szCs w:val="28"/>
        </w:rPr>
        <w:t>.</w:t>
      </w:r>
    </w:p>
    <w:p w:rsidR="002715EB" w:rsidRPr="0089700B" w:rsidRDefault="004271B1" w:rsidP="00F94683">
      <w:pPr>
        <w:suppressAutoHyphens/>
        <w:spacing w:after="0" w:line="240" w:lineRule="auto"/>
        <w:ind w:firstLine="709"/>
        <w:jc w:val="both"/>
        <w:rPr>
          <w:rFonts w:ascii="Times New Roman" w:hAnsi="Times New Roman"/>
          <w:sz w:val="28"/>
          <w:szCs w:val="28"/>
        </w:rPr>
      </w:pPr>
      <w:r w:rsidRPr="0089700B">
        <w:rPr>
          <w:rFonts w:ascii="Times New Roman" w:hAnsi="Times New Roman"/>
          <w:sz w:val="28"/>
          <w:szCs w:val="28"/>
        </w:rPr>
        <w:t>Страховые организации являются стабильными плательщиками налогов и неналоговых платежей в бюджет и внебюджетные фонды. Так, за 2016 год в бюджет и внебюджетные фо</w:t>
      </w:r>
      <w:r>
        <w:rPr>
          <w:rFonts w:ascii="Times New Roman" w:hAnsi="Times New Roman"/>
          <w:sz w:val="28"/>
          <w:szCs w:val="28"/>
        </w:rPr>
        <w:t>нды страховщиками п</w:t>
      </w:r>
      <w:r w:rsidR="00DB7E4C">
        <w:rPr>
          <w:rFonts w:ascii="Times New Roman" w:hAnsi="Times New Roman"/>
          <w:sz w:val="28"/>
          <w:szCs w:val="28"/>
        </w:rPr>
        <w:t>еречислено 3 338,8 млн рублей</w:t>
      </w:r>
      <w:r w:rsidR="0029354B">
        <w:rPr>
          <w:rFonts w:ascii="Times New Roman" w:hAnsi="Times New Roman"/>
          <w:sz w:val="28"/>
          <w:szCs w:val="28"/>
        </w:rPr>
        <w:t>, з</w:t>
      </w:r>
      <w:r w:rsidR="002715EB" w:rsidRPr="0089700B">
        <w:rPr>
          <w:rFonts w:ascii="Times New Roman" w:hAnsi="Times New Roman"/>
          <w:sz w:val="28"/>
          <w:szCs w:val="28"/>
        </w:rPr>
        <w:t xml:space="preserve">а 2017 год </w:t>
      </w:r>
      <w:r w:rsidR="0029354B">
        <w:rPr>
          <w:rFonts w:ascii="Times New Roman" w:hAnsi="Times New Roman"/>
          <w:sz w:val="28"/>
          <w:szCs w:val="28"/>
        </w:rPr>
        <w:t>–</w:t>
      </w:r>
      <w:r w:rsidR="002715EB">
        <w:rPr>
          <w:rFonts w:ascii="Times New Roman" w:hAnsi="Times New Roman"/>
          <w:sz w:val="28"/>
          <w:szCs w:val="28"/>
        </w:rPr>
        <w:t xml:space="preserve"> 4 016,7 </w:t>
      </w:r>
      <w:r w:rsidR="002715EB" w:rsidRPr="0089700B">
        <w:rPr>
          <w:rFonts w:ascii="Times New Roman" w:hAnsi="Times New Roman"/>
          <w:sz w:val="28"/>
          <w:szCs w:val="28"/>
        </w:rPr>
        <w:t>млн рублей, что превышает уровень 2016 года на 16,6</w:t>
      </w:r>
      <w:r w:rsidR="006B50A1">
        <w:rPr>
          <w:rFonts w:ascii="Times New Roman" w:hAnsi="Times New Roman"/>
          <w:sz w:val="28"/>
          <w:szCs w:val="28"/>
        </w:rPr>
        <w:t> %</w:t>
      </w:r>
      <w:r w:rsidR="00DB7E4C">
        <w:rPr>
          <w:rFonts w:ascii="Times New Roman" w:hAnsi="Times New Roman"/>
          <w:sz w:val="28"/>
          <w:szCs w:val="28"/>
        </w:rPr>
        <w:t>.</w:t>
      </w:r>
    </w:p>
    <w:p w:rsidR="004271B1" w:rsidRDefault="004271B1" w:rsidP="00E52D62">
      <w:pPr>
        <w:suppressAutoHyphens/>
        <w:spacing w:after="0" w:line="240" w:lineRule="auto"/>
        <w:ind w:firstLine="709"/>
        <w:jc w:val="both"/>
        <w:rPr>
          <w:rFonts w:ascii="Times New Roman" w:hAnsi="Times New Roman"/>
          <w:sz w:val="28"/>
          <w:szCs w:val="28"/>
        </w:rPr>
      </w:pPr>
    </w:p>
    <w:p w:rsidR="002715EB" w:rsidRPr="0089700B" w:rsidRDefault="002E3B1E" w:rsidP="00E52D62">
      <w:pPr>
        <w:suppressAutoHyphens/>
        <w:spacing w:line="240" w:lineRule="auto"/>
        <w:jc w:val="center"/>
        <w:rPr>
          <w:i/>
          <w:sz w:val="24"/>
          <w:szCs w:val="24"/>
        </w:rPr>
      </w:pPr>
      <w:r w:rsidRPr="0089700B">
        <w:rPr>
          <w:i/>
          <w:noProof/>
          <w:sz w:val="24"/>
          <w:szCs w:val="24"/>
          <w:lang w:eastAsia="ru-RU"/>
        </w:rPr>
        <w:lastRenderedPageBreak/>
        <w:drawing>
          <wp:inline distT="0" distB="0" distL="0" distR="0">
            <wp:extent cx="4797425" cy="2707640"/>
            <wp:effectExtent l="0" t="0" r="0" b="0"/>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715EB" w:rsidRDefault="002715EB" w:rsidP="00E52D62">
      <w:pPr>
        <w:suppressAutoHyphens/>
        <w:spacing w:after="0" w:line="240" w:lineRule="auto"/>
        <w:jc w:val="center"/>
        <w:rPr>
          <w:rFonts w:ascii="Times New Roman" w:hAnsi="Times New Roman"/>
          <w:i/>
          <w:sz w:val="24"/>
          <w:szCs w:val="24"/>
        </w:rPr>
      </w:pPr>
      <w:r w:rsidRPr="0089700B">
        <w:rPr>
          <w:rFonts w:ascii="Times New Roman" w:hAnsi="Times New Roman"/>
          <w:i/>
          <w:sz w:val="24"/>
          <w:szCs w:val="24"/>
        </w:rPr>
        <w:t>Рис</w:t>
      </w:r>
      <w:r w:rsidRPr="00233DD5">
        <w:rPr>
          <w:rFonts w:ascii="Times New Roman" w:hAnsi="Times New Roman"/>
          <w:i/>
          <w:sz w:val="24"/>
          <w:szCs w:val="24"/>
        </w:rPr>
        <w:t>.</w:t>
      </w:r>
      <w:r w:rsidR="0029354B">
        <w:rPr>
          <w:rFonts w:ascii="Times New Roman" w:hAnsi="Times New Roman"/>
          <w:i/>
          <w:sz w:val="24"/>
          <w:szCs w:val="24"/>
        </w:rPr>
        <w:t xml:space="preserve"> </w:t>
      </w:r>
      <w:r w:rsidR="006F4C96">
        <w:rPr>
          <w:rFonts w:ascii="Times New Roman" w:hAnsi="Times New Roman"/>
          <w:i/>
          <w:sz w:val="24"/>
          <w:szCs w:val="24"/>
        </w:rPr>
        <w:t>5</w:t>
      </w:r>
      <w:r w:rsidRPr="00233DD5">
        <w:rPr>
          <w:rFonts w:ascii="Times New Roman" w:hAnsi="Times New Roman"/>
          <w:i/>
          <w:sz w:val="24"/>
          <w:szCs w:val="24"/>
        </w:rPr>
        <w:t>.</w:t>
      </w:r>
      <w:r w:rsidRPr="0089700B">
        <w:rPr>
          <w:rFonts w:ascii="Times New Roman" w:hAnsi="Times New Roman"/>
          <w:i/>
          <w:sz w:val="24"/>
          <w:szCs w:val="24"/>
        </w:rPr>
        <w:t xml:space="preserve"> Дина</w:t>
      </w:r>
      <w:r>
        <w:rPr>
          <w:rFonts w:ascii="Times New Roman" w:hAnsi="Times New Roman"/>
          <w:i/>
          <w:sz w:val="24"/>
          <w:szCs w:val="24"/>
        </w:rPr>
        <w:t>мика страховых премий и выплат</w:t>
      </w:r>
      <w:r w:rsidR="0029354B">
        <w:rPr>
          <w:rFonts w:ascii="Times New Roman" w:hAnsi="Times New Roman"/>
          <w:i/>
          <w:sz w:val="24"/>
          <w:szCs w:val="24"/>
        </w:rPr>
        <w:t>,</w:t>
      </w:r>
      <w:r>
        <w:rPr>
          <w:rFonts w:ascii="Times New Roman" w:hAnsi="Times New Roman"/>
          <w:i/>
          <w:sz w:val="24"/>
          <w:szCs w:val="24"/>
        </w:rPr>
        <w:t xml:space="preserve"> </w:t>
      </w:r>
      <w:r w:rsidRPr="0089700B">
        <w:rPr>
          <w:rFonts w:ascii="Times New Roman" w:hAnsi="Times New Roman"/>
          <w:i/>
          <w:sz w:val="24"/>
          <w:szCs w:val="24"/>
        </w:rPr>
        <w:t xml:space="preserve">млн </w:t>
      </w:r>
      <w:r>
        <w:rPr>
          <w:rFonts w:ascii="Times New Roman" w:hAnsi="Times New Roman"/>
          <w:i/>
          <w:sz w:val="24"/>
          <w:szCs w:val="24"/>
        </w:rPr>
        <w:t>рублей</w:t>
      </w:r>
      <w:r w:rsidR="0029354B">
        <w:rPr>
          <w:rFonts w:ascii="Times New Roman" w:hAnsi="Times New Roman"/>
          <w:i/>
          <w:sz w:val="24"/>
          <w:szCs w:val="24"/>
        </w:rPr>
        <w:t>,</w:t>
      </w:r>
      <w:r>
        <w:rPr>
          <w:rFonts w:ascii="Times New Roman" w:hAnsi="Times New Roman"/>
          <w:i/>
          <w:sz w:val="24"/>
          <w:szCs w:val="24"/>
        </w:rPr>
        <w:t xml:space="preserve"> и их прирост </w:t>
      </w:r>
      <w:r>
        <w:rPr>
          <w:rFonts w:ascii="Times New Roman" w:hAnsi="Times New Roman"/>
          <w:i/>
          <w:sz w:val="24"/>
          <w:szCs w:val="24"/>
        </w:rPr>
        <w:br/>
        <w:t>в 2012–2017</w:t>
      </w:r>
      <w:r w:rsidRPr="00C91790">
        <w:rPr>
          <w:rFonts w:ascii="Times New Roman" w:hAnsi="Times New Roman"/>
          <w:i/>
          <w:sz w:val="24"/>
          <w:szCs w:val="24"/>
        </w:rPr>
        <w:t xml:space="preserve"> года</w:t>
      </w:r>
      <w:r>
        <w:rPr>
          <w:rFonts w:ascii="Times New Roman" w:hAnsi="Times New Roman"/>
          <w:i/>
          <w:sz w:val="24"/>
          <w:szCs w:val="24"/>
        </w:rPr>
        <w:t>х,</w:t>
      </w:r>
      <w:r w:rsidR="006B50A1">
        <w:rPr>
          <w:rFonts w:ascii="Times New Roman" w:hAnsi="Times New Roman"/>
          <w:i/>
          <w:sz w:val="24"/>
          <w:szCs w:val="24"/>
        </w:rPr>
        <w:t> %</w:t>
      </w:r>
    </w:p>
    <w:p w:rsidR="008A5B66" w:rsidRPr="0089700B" w:rsidRDefault="008A5B66" w:rsidP="008079F2">
      <w:pPr>
        <w:suppressAutoHyphens/>
        <w:spacing w:after="0" w:line="240" w:lineRule="auto"/>
        <w:jc w:val="right"/>
        <w:rPr>
          <w:rFonts w:ascii="Times New Roman" w:hAnsi="Times New Roman"/>
          <w:i/>
          <w:sz w:val="24"/>
          <w:szCs w:val="24"/>
        </w:rPr>
      </w:pPr>
    </w:p>
    <w:p w:rsidR="002715EB" w:rsidRDefault="002715EB" w:rsidP="00E52D62">
      <w:pPr>
        <w:suppressAutoHyphens/>
        <w:spacing w:after="0" w:line="240" w:lineRule="auto"/>
        <w:ind w:firstLine="709"/>
        <w:jc w:val="both"/>
        <w:rPr>
          <w:rFonts w:ascii="Times New Roman" w:hAnsi="Times New Roman"/>
          <w:sz w:val="28"/>
          <w:szCs w:val="28"/>
        </w:rPr>
      </w:pPr>
      <w:r w:rsidRPr="002D7031">
        <w:rPr>
          <w:rFonts w:ascii="Times New Roman" w:hAnsi="Times New Roman"/>
          <w:sz w:val="28"/>
          <w:szCs w:val="28"/>
        </w:rPr>
        <w:t>Страховые взносы по вида</w:t>
      </w:r>
      <w:r>
        <w:rPr>
          <w:rFonts w:ascii="Times New Roman" w:hAnsi="Times New Roman"/>
          <w:sz w:val="28"/>
          <w:szCs w:val="28"/>
        </w:rPr>
        <w:t xml:space="preserve">м обязательного страхования за </w:t>
      </w:r>
      <w:r w:rsidRPr="002D7031">
        <w:rPr>
          <w:rFonts w:ascii="Times New Roman" w:hAnsi="Times New Roman"/>
          <w:sz w:val="28"/>
          <w:szCs w:val="28"/>
        </w:rPr>
        <w:t>201</w:t>
      </w:r>
      <w:r>
        <w:rPr>
          <w:rFonts w:ascii="Times New Roman" w:hAnsi="Times New Roman"/>
          <w:sz w:val="28"/>
          <w:szCs w:val="28"/>
        </w:rPr>
        <w:t xml:space="preserve">6 год </w:t>
      </w:r>
      <w:r w:rsidR="0029354B">
        <w:rPr>
          <w:rFonts w:ascii="Times New Roman" w:hAnsi="Times New Roman"/>
          <w:sz w:val="28"/>
          <w:szCs w:val="28"/>
        </w:rPr>
        <w:t>составили</w:t>
      </w:r>
      <w:r>
        <w:rPr>
          <w:rFonts w:ascii="Times New Roman" w:hAnsi="Times New Roman"/>
          <w:sz w:val="28"/>
          <w:szCs w:val="28"/>
        </w:rPr>
        <w:t xml:space="preserve"> 13 </w:t>
      </w:r>
      <w:r w:rsidRPr="002D7031">
        <w:rPr>
          <w:rFonts w:ascii="Times New Roman" w:hAnsi="Times New Roman"/>
          <w:sz w:val="28"/>
          <w:szCs w:val="28"/>
        </w:rPr>
        <w:t>322,7 млн рублей (темп роста к уровню</w:t>
      </w:r>
      <w:r>
        <w:rPr>
          <w:rFonts w:ascii="Times New Roman" w:hAnsi="Times New Roman"/>
          <w:sz w:val="28"/>
          <w:szCs w:val="28"/>
        </w:rPr>
        <w:t xml:space="preserve"> 2015 года </w:t>
      </w:r>
      <w:r w:rsidRPr="002D7031">
        <w:rPr>
          <w:rFonts w:ascii="Times New Roman" w:hAnsi="Times New Roman"/>
          <w:sz w:val="28"/>
          <w:szCs w:val="28"/>
        </w:rPr>
        <w:t>– 86,3</w:t>
      </w:r>
      <w:r w:rsidR="006B50A1">
        <w:rPr>
          <w:rFonts w:ascii="Times New Roman" w:hAnsi="Times New Roman"/>
          <w:sz w:val="28"/>
          <w:szCs w:val="28"/>
        </w:rPr>
        <w:t> %</w:t>
      </w:r>
      <w:r w:rsidRPr="002D7031">
        <w:rPr>
          <w:rFonts w:ascii="Times New Roman" w:hAnsi="Times New Roman"/>
          <w:sz w:val="28"/>
          <w:szCs w:val="28"/>
        </w:rPr>
        <w:t>). Удельный вес обязательного страхования в общей сумме взносов составляет 45,1</w:t>
      </w:r>
      <w:r w:rsidR="006B50A1">
        <w:rPr>
          <w:rFonts w:ascii="Times New Roman" w:hAnsi="Times New Roman"/>
          <w:sz w:val="28"/>
          <w:szCs w:val="28"/>
        </w:rPr>
        <w:t> %</w:t>
      </w:r>
      <w:r w:rsidRPr="002D7031">
        <w:rPr>
          <w:rFonts w:ascii="Times New Roman" w:hAnsi="Times New Roman"/>
          <w:sz w:val="28"/>
          <w:szCs w:val="28"/>
        </w:rPr>
        <w:t xml:space="preserve">, из них </w:t>
      </w:r>
      <w:r w:rsidRPr="005D6FA8">
        <w:rPr>
          <w:rFonts w:ascii="Times New Roman" w:hAnsi="Times New Roman"/>
          <w:spacing w:val="-4"/>
          <w:sz w:val="28"/>
          <w:szCs w:val="28"/>
        </w:rPr>
        <w:t>личное страхование – 35,8</w:t>
      </w:r>
      <w:r w:rsidR="006B50A1">
        <w:rPr>
          <w:rFonts w:ascii="Times New Roman" w:hAnsi="Times New Roman"/>
          <w:spacing w:val="-4"/>
          <w:sz w:val="28"/>
          <w:szCs w:val="28"/>
        </w:rPr>
        <w:t> %</w:t>
      </w:r>
      <w:r w:rsidRPr="005D6FA8">
        <w:rPr>
          <w:rFonts w:ascii="Times New Roman" w:hAnsi="Times New Roman"/>
          <w:spacing w:val="-4"/>
          <w:sz w:val="28"/>
          <w:szCs w:val="28"/>
        </w:rPr>
        <w:t xml:space="preserve"> суммы страховых взносов по видам обязательного</w:t>
      </w:r>
      <w:r w:rsidRPr="002D7031">
        <w:rPr>
          <w:rFonts w:ascii="Times New Roman" w:hAnsi="Times New Roman"/>
          <w:sz w:val="28"/>
          <w:szCs w:val="28"/>
        </w:rPr>
        <w:t xml:space="preserve"> страхования, имущественное – 9,6</w:t>
      </w:r>
      <w:r w:rsidR="006B50A1">
        <w:rPr>
          <w:rFonts w:ascii="Times New Roman" w:hAnsi="Times New Roman"/>
          <w:sz w:val="28"/>
          <w:szCs w:val="28"/>
        </w:rPr>
        <w:t> %</w:t>
      </w:r>
      <w:r w:rsidRPr="002D7031">
        <w:rPr>
          <w:rFonts w:ascii="Times New Roman" w:hAnsi="Times New Roman"/>
          <w:sz w:val="28"/>
          <w:szCs w:val="28"/>
        </w:rPr>
        <w:t>, страхование ответственности – 54,6</w:t>
      </w:r>
      <w:r w:rsidR="006B50A1">
        <w:rPr>
          <w:rFonts w:ascii="Times New Roman" w:hAnsi="Times New Roman"/>
          <w:sz w:val="28"/>
          <w:szCs w:val="28"/>
        </w:rPr>
        <w:t> %</w:t>
      </w:r>
      <w:r>
        <w:rPr>
          <w:rFonts w:ascii="Times New Roman" w:hAnsi="Times New Roman"/>
          <w:sz w:val="28"/>
          <w:szCs w:val="28"/>
        </w:rPr>
        <w:t>.</w:t>
      </w:r>
    </w:p>
    <w:p w:rsidR="004271B1" w:rsidRDefault="004271B1" w:rsidP="00E52D62">
      <w:pPr>
        <w:suppressAutoHyphens/>
        <w:spacing w:after="0" w:line="315" w:lineRule="exact"/>
        <w:ind w:firstLine="709"/>
        <w:jc w:val="both"/>
        <w:rPr>
          <w:rFonts w:ascii="Times New Roman" w:hAnsi="Times New Roman"/>
          <w:sz w:val="28"/>
          <w:szCs w:val="28"/>
        </w:rPr>
      </w:pPr>
      <w:r w:rsidRPr="00942F2F">
        <w:rPr>
          <w:rFonts w:ascii="Times New Roman" w:hAnsi="Times New Roman"/>
          <w:sz w:val="28"/>
          <w:szCs w:val="28"/>
        </w:rPr>
        <w:t>Страховые взносы по видам обязательного страхования за</w:t>
      </w:r>
      <w:r>
        <w:rPr>
          <w:rFonts w:ascii="Times New Roman" w:hAnsi="Times New Roman"/>
          <w:sz w:val="28"/>
          <w:szCs w:val="28"/>
        </w:rPr>
        <w:t xml:space="preserve"> 2017 год </w:t>
      </w:r>
      <w:r w:rsidR="0029354B">
        <w:rPr>
          <w:rFonts w:ascii="Times New Roman" w:hAnsi="Times New Roman"/>
          <w:sz w:val="28"/>
          <w:szCs w:val="28"/>
        </w:rPr>
        <w:t>составили</w:t>
      </w:r>
      <w:r>
        <w:rPr>
          <w:rFonts w:ascii="Times New Roman" w:hAnsi="Times New Roman"/>
          <w:sz w:val="28"/>
          <w:szCs w:val="28"/>
        </w:rPr>
        <w:t xml:space="preserve"> 13 </w:t>
      </w:r>
      <w:r w:rsidRPr="00942F2F">
        <w:rPr>
          <w:rFonts w:ascii="Times New Roman" w:hAnsi="Times New Roman"/>
          <w:sz w:val="28"/>
          <w:szCs w:val="28"/>
        </w:rPr>
        <w:t xml:space="preserve">550,3 млн </w:t>
      </w:r>
      <w:r>
        <w:rPr>
          <w:rFonts w:ascii="Times New Roman" w:hAnsi="Times New Roman"/>
          <w:sz w:val="28"/>
          <w:szCs w:val="28"/>
        </w:rPr>
        <w:t xml:space="preserve">рублей (темп роста к уровню 2016 года </w:t>
      </w:r>
      <w:r w:rsidRPr="00942F2F">
        <w:rPr>
          <w:rFonts w:ascii="Times New Roman" w:hAnsi="Times New Roman"/>
          <w:sz w:val="28"/>
          <w:szCs w:val="28"/>
        </w:rPr>
        <w:t>– 98,6</w:t>
      </w:r>
      <w:r w:rsidR="006B50A1">
        <w:rPr>
          <w:rFonts w:ascii="Times New Roman" w:hAnsi="Times New Roman"/>
          <w:sz w:val="28"/>
          <w:szCs w:val="28"/>
        </w:rPr>
        <w:t> %</w:t>
      </w:r>
      <w:r w:rsidRPr="00942F2F">
        <w:rPr>
          <w:rFonts w:ascii="Times New Roman" w:hAnsi="Times New Roman"/>
          <w:sz w:val="28"/>
          <w:szCs w:val="28"/>
        </w:rPr>
        <w:t>). Удельный вес обязательного страхования в общей сумме взносов составляет 43,4</w:t>
      </w:r>
      <w:r w:rsidR="006B50A1">
        <w:rPr>
          <w:rFonts w:ascii="Times New Roman" w:hAnsi="Times New Roman"/>
          <w:sz w:val="28"/>
          <w:szCs w:val="28"/>
        </w:rPr>
        <w:t> %</w:t>
      </w:r>
      <w:r w:rsidRPr="00942F2F">
        <w:rPr>
          <w:rFonts w:ascii="Times New Roman" w:hAnsi="Times New Roman"/>
          <w:sz w:val="28"/>
          <w:szCs w:val="28"/>
        </w:rPr>
        <w:t>, из них личное страхование – 37,8</w:t>
      </w:r>
      <w:r w:rsidR="006B50A1">
        <w:rPr>
          <w:rFonts w:ascii="Times New Roman" w:hAnsi="Times New Roman"/>
          <w:sz w:val="28"/>
          <w:szCs w:val="28"/>
        </w:rPr>
        <w:t> %</w:t>
      </w:r>
      <w:r w:rsidRPr="00942F2F">
        <w:rPr>
          <w:rFonts w:ascii="Times New Roman" w:hAnsi="Times New Roman"/>
          <w:sz w:val="28"/>
          <w:szCs w:val="28"/>
        </w:rPr>
        <w:t xml:space="preserve"> суммы страховых взносов по видам обязательного страхования, имущественное – 8,8</w:t>
      </w:r>
      <w:r w:rsidR="006B50A1">
        <w:rPr>
          <w:rFonts w:ascii="Times New Roman" w:hAnsi="Times New Roman"/>
          <w:sz w:val="28"/>
          <w:szCs w:val="28"/>
        </w:rPr>
        <w:t> %</w:t>
      </w:r>
      <w:r w:rsidRPr="00942F2F">
        <w:rPr>
          <w:rFonts w:ascii="Times New Roman" w:hAnsi="Times New Roman"/>
          <w:sz w:val="28"/>
          <w:szCs w:val="28"/>
        </w:rPr>
        <w:t>, страхование ответственности – 53,4</w:t>
      </w:r>
      <w:r w:rsidR="006B50A1">
        <w:rPr>
          <w:rFonts w:ascii="Times New Roman" w:hAnsi="Times New Roman"/>
          <w:sz w:val="28"/>
          <w:szCs w:val="28"/>
        </w:rPr>
        <w:t> %</w:t>
      </w:r>
    </w:p>
    <w:p w:rsidR="00912696" w:rsidRDefault="00DB7E4C"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Подробная с</w:t>
      </w:r>
      <w:r w:rsidR="004216DF" w:rsidRPr="004216DF">
        <w:rPr>
          <w:rFonts w:ascii="Times New Roman" w:hAnsi="Times New Roman"/>
          <w:sz w:val="28"/>
          <w:szCs w:val="28"/>
        </w:rPr>
        <w:t>труктура страхо</w:t>
      </w:r>
      <w:r w:rsidR="004216DF">
        <w:rPr>
          <w:rFonts w:ascii="Times New Roman" w:hAnsi="Times New Roman"/>
          <w:sz w:val="28"/>
          <w:szCs w:val="28"/>
        </w:rPr>
        <w:t>вых взносов и страховых выплат за 2017</w:t>
      </w:r>
      <w:r w:rsidR="004216DF" w:rsidRPr="00942F2F">
        <w:rPr>
          <w:rFonts w:ascii="Times New Roman" w:hAnsi="Times New Roman"/>
          <w:sz w:val="28"/>
          <w:szCs w:val="28"/>
        </w:rPr>
        <w:t>–</w:t>
      </w:r>
      <w:r>
        <w:rPr>
          <w:rFonts w:ascii="Times New Roman" w:hAnsi="Times New Roman"/>
          <w:sz w:val="28"/>
          <w:szCs w:val="28"/>
        </w:rPr>
        <w:t>2018 года, а также перечень ведущих</w:t>
      </w:r>
      <w:r w:rsidRPr="00DB7E4C">
        <w:t xml:space="preserve"> </w:t>
      </w:r>
      <w:r w:rsidRPr="00DB7E4C">
        <w:rPr>
          <w:rFonts w:ascii="Times New Roman" w:hAnsi="Times New Roman"/>
          <w:sz w:val="28"/>
          <w:szCs w:val="28"/>
        </w:rPr>
        <w:t xml:space="preserve">страховых организаций Республики Беларусь с указанием объема страховых взносов по всем видам страхования за 2017 год </w:t>
      </w:r>
      <w:r w:rsidR="004216DF">
        <w:rPr>
          <w:rFonts w:ascii="Times New Roman" w:hAnsi="Times New Roman"/>
          <w:sz w:val="28"/>
          <w:szCs w:val="28"/>
        </w:rPr>
        <w:t>представлен</w:t>
      </w:r>
      <w:r w:rsidR="0029354B">
        <w:rPr>
          <w:rFonts w:ascii="Times New Roman" w:hAnsi="Times New Roman"/>
          <w:sz w:val="28"/>
          <w:szCs w:val="28"/>
        </w:rPr>
        <w:t>ы в п</w:t>
      </w:r>
      <w:r w:rsidR="004216DF">
        <w:rPr>
          <w:rFonts w:ascii="Times New Roman" w:hAnsi="Times New Roman"/>
          <w:sz w:val="28"/>
          <w:szCs w:val="28"/>
        </w:rPr>
        <w:t>риложении 1.</w:t>
      </w:r>
      <w:r w:rsidR="004216DF" w:rsidRPr="004216DF">
        <w:rPr>
          <w:rFonts w:ascii="Times New Roman" w:hAnsi="Times New Roman"/>
          <w:sz w:val="28"/>
          <w:szCs w:val="28"/>
        </w:rPr>
        <w:t xml:space="preserve"> </w:t>
      </w:r>
    </w:p>
    <w:p w:rsidR="001B0B1C" w:rsidRDefault="001B0B1C" w:rsidP="00E52D62">
      <w:pPr>
        <w:suppressAutoHyphens/>
        <w:spacing w:after="0" w:line="240" w:lineRule="auto"/>
        <w:ind w:firstLine="709"/>
        <w:jc w:val="both"/>
        <w:rPr>
          <w:rFonts w:ascii="Times New Roman" w:hAnsi="Times New Roman"/>
          <w:sz w:val="28"/>
          <w:szCs w:val="28"/>
        </w:rPr>
      </w:pPr>
      <w:r w:rsidRPr="002D7031">
        <w:rPr>
          <w:rFonts w:ascii="Times New Roman" w:hAnsi="Times New Roman"/>
          <w:sz w:val="28"/>
          <w:szCs w:val="28"/>
        </w:rPr>
        <w:t>Страховые взносы по вид</w:t>
      </w:r>
      <w:r>
        <w:rPr>
          <w:rFonts w:ascii="Times New Roman" w:hAnsi="Times New Roman"/>
          <w:sz w:val="28"/>
          <w:szCs w:val="28"/>
        </w:rPr>
        <w:t xml:space="preserve">ам добровольного страхования за </w:t>
      </w:r>
      <w:r w:rsidRPr="002D7031">
        <w:rPr>
          <w:rFonts w:ascii="Times New Roman" w:hAnsi="Times New Roman"/>
          <w:sz w:val="28"/>
          <w:szCs w:val="28"/>
        </w:rPr>
        <w:t>2016 год составили 16 202,7 млн рублей (темп роста к уровню 2015 года – 96,5</w:t>
      </w:r>
      <w:r w:rsidR="006B50A1">
        <w:rPr>
          <w:rFonts w:ascii="Times New Roman" w:hAnsi="Times New Roman"/>
          <w:sz w:val="28"/>
          <w:szCs w:val="28"/>
        </w:rPr>
        <w:t> %</w:t>
      </w:r>
      <w:r w:rsidRPr="002D7031">
        <w:rPr>
          <w:rFonts w:ascii="Times New Roman" w:hAnsi="Times New Roman"/>
          <w:sz w:val="28"/>
          <w:szCs w:val="28"/>
        </w:rPr>
        <w:t xml:space="preserve">). </w:t>
      </w:r>
      <w:r>
        <w:rPr>
          <w:rFonts w:ascii="Times New Roman" w:hAnsi="Times New Roman"/>
          <w:sz w:val="28"/>
          <w:szCs w:val="28"/>
        </w:rPr>
        <w:br/>
      </w:r>
      <w:r w:rsidRPr="002D7031">
        <w:rPr>
          <w:rFonts w:ascii="Times New Roman" w:hAnsi="Times New Roman"/>
          <w:sz w:val="28"/>
          <w:szCs w:val="28"/>
        </w:rPr>
        <w:t>В структуре страховых взносов по видам добровольного страхования на долю личного страхования приходится 35,4</w:t>
      </w:r>
      <w:r w:rsidR="006B50A1">
        <w:rPr>
          <w:rFonts w:ascii="Times New Roman" w:hAnsi="Times New Roman"/>
          <w:sz w:val="28"/>
          <w:szCs w:val="28"/>
        </w:rPr>
        <w:t> %</w:t>
      </w:r>
      <w:r w:rsidRPr="002D7031">
        <w:rPr>
          <w:rFonts w:ascii="Times New Roman" w:hAnsi="Times New Roman"/>
          <w:sz w:val="28"/>
          <w:szCs w:val="28"/>
        </w:rPr>
        <w:t xml:space="preserve">, имущественного страхования – </w:t>
      </w:r>
      <w:r>
        <w:rPr>
          <w:rFonts w:ascii="Times New Roman" w:hAnsi="Times New Roman"/>
          <w:sz w:val="28"/>
          <w:szCs w:val="28"/>
        </w:rPr>
        <w:br/>
      </w:r>
      <w:r w:rsidRPr="002D7031">
        <w:rPr>
          <w:rFonts w:ascii="Times New Roman" w:hAnsi="Times New Roman"/>
          <w:sz w:val="28"/>
          <w:szCs w:val="28"/>
        </w:rPr>
        <w:t>56,5</w:t>
      </w:r>
      <w:r w:rsidR="006B50A1">
        <w:rPr>
          <w:rFonts w:ascii="Times New Roman" w:hAnsi="Times New Roman"/>
          <w:sz w:val="28"/>
          <w:szCs w:val="28"/>
        </w:rPr>
        <w:t> %</w:t>
      </w:r>
      <w:r w:rsidRPr="002D7031">
        <w:rPr>
          <w:rFonts w:ascii="Times New Roman" w:hAnsi="Times New Roman"/>
          <w:sz w:val="28"/>
          <w:szCs w:val="28"/>
        </w:rPr>
        <w:t>, страхования ответственности – 8,1</w:t>
      </w:r>
      <w:r w:rsidR="006B50A1">
        <w:rPr>
          <w:rFonts w:ascii="Times New Roman" w:hAnsi="Times New Roman"/>
          <w:sz w:val="28"/>
          <w:szCs w:val="28"/>
        </w:rPr>
        <w:t> %</w:t>
      </w:r>
      <w:r w:rsidRPr="002D7031">
        <w:rPr>
          <w:rFonts w:ascii="Times New Roman" w:hAnsi="Times New Roman"/>
          <w:sz w:val="28"/>
          <w:szCs w:val="28"/>
        </w:rPr>
        <w:t>.</w:t>
      </w:r>
    </w:p>
    <w:p w:rsidR="001B0B1C" w:rsidRDefault="001B0B1C" w:rsidP="00E52D62">
      <w:pPr>
        <w:suppressAutoHyphens/>
        <w:spacing w:after="0" w:line="240" w:lineRule="auto"/>
        <w:ind w:firstLine="709"/>
        <w:jc w:val="both"/>
        <w:rPr>
          <w:rFonts w:ascii="Times New Roman" w:hAnsi="Times New Roman"/>
          <w:sz w:val="28"/>
          <w:szCs w:val="28"/>
        </w:rPr>
      </w:pPr>
      <w:r w:rsidRPr="00942F2F">
        <w:rPr>
          <w:rFonts w:ascii="Times New Roman" w:hAnsi="Times New Roman"/>
          <w:sz w:val="28"/>
          <w:szCs w:val="28"/>
        </w:rPr>
        <w:t>Страховые взносы по видам добровольного страхования за</w:t>
      </w:r>
      <w:r>
        <w:rPr>
          <w:rFonts w:ascii="Times New Roman" w:hAnsi="Times New Roman"/>
          <w:sz w:val="28"/>
          <w:szCs w:val="28"/>
        </w:rPr>
        <w:t xml:space="preserve"> </w:t>
      </w:r>
      <w:r w:rsidRPr="00942F2F">
        <w:rPr>
          <w:rFonts w:ascii="Times New Roman" w:hAnsi="Times New Roman"/>
          <w:sz w:val="28"/>
          <w:szCs w:val="28"/>
        </w:rPr>
        <w:t>2017 год составили 17 667,8 млн рублей (темп роста к уровню 2016 года – 105,7</w:t>
      </w:r>
      <w:r w:rsidR="006B50A1">
        <w:rPr>
          <w:rFonts w:ascii="Times New Roman" w:hAnsi="Times New Roman"/>
          <w:sz w:val="28"/>
          <w:szCs w:val="28"/>
        </w:rPr>
        <w:t> %</w:t>
      </w:r>
      <w:r w:rsidRPr="00942F2F">
        <w:rPr>
          <w:rFonts w:ascii="Times New Roman" w:hAnsi="Times New Roman"/>
          <w:sz w:val="28"/>
          <w:szCs w:val="28"/>
        </w:rPr>
        <w:t xml:space="preserve">). </w:t>
      </w:r>
      <w:r>
        <w:rPr>
          <w:rFonts w:ascii="Times New Roman" w:hAnsi="Times New Roman"/>
          <w:sz w:val="28"/>
          <w:szCs w:val="28"/>
        </w:rPr>
        <w:t>В </w:t>
      </w:r>
      <w:r w:rsidRPr="00942F2F">
        <w:rPr>
          <w:rFonts w:ascii="Times New Roman" w:hAnsi="Times New Roman"/>
          <w:sz w:val="28"/>
          <w:szCs w:val="28"/>
        </w:rPr>
        <w:t>структуре страховых взносов по видам добровольного страхования на долю личного страхования приходится 39,3</w:t>
      </w:r>
      <w:r w:rsidR="006B50A1">
        <w:rPr>
          <w:rFonts w:ascii="Times New Roman" w:hAnsi="Times New Roman"/>
          <w:sz w:val="28"/>
          <w:szCs w:val="28"/>
        </w:rPr>
        <w:t> %</w:t>
      </w:r>
      <w:r w:rsidRPr="00942F2F">
        <w:rPr>
          <w:rFonts w:ascii="Times New Roman" w:hAnsi="Times New Roman"/>
          <w:sz w:val="28"/>
          <w:szCs w:val="28"/>
        </w:rPr>
        <w:t>, имущественного страхования – 54,4</w:t>
      </w:r>
      <w:r w:rsidR="006B50A1">
        <w:rPr>
          <w:rFonts w:ascii="Times New Roman" w:hAnsi="Times New Roman"/>
          <w:sz w:val="28"/>
          <w:szCs w:val="28"/>
        </w:rPr>
        <w:t> %</w:t>
      </w:r>
      <w:r w:rsidRPr="00942F2F">
        <w:rPr>
          <w:rFonts w:ascii="Times New Roman" w:hAnsi="Times New Roman"/>
          <w:sz w:val="28"/>
          <w:szCs w:val="28"/>
        </w:rPr>
        <w:t>, страхования ответственности – 6,2</w:t>
      </w:r>
      <w:r w:rsidR="006B50A1">
        <w:rPr>
          <w:rFonts w:ascii="Times New Roman" w:hAnsi="Times New Roman"/>
          <w:sz w:val="28"/>
          <w:szCs w:val="28"/>
        </w:rPr>
        <w:t> %</w:t>
      </w:r>
      <w:r w:rsidRPr="00942F2F">
        <w:rPr>
          <w:rFonts w:ascii="Times New Roman" w:hAnsi="Times New Roman"/>
          <w:sz w:val="28"/>
          <w:szCs w:val="28"/>
        </w:rPr>
        <w:t>.</w:t>
      </w:r>
    </w:p>
    <w:p w:rsidR="004F4112" w:rsidRDefault="004F4112" w:rsidP="00E52D62">
      <w:pPr>
        <w:suppressAutoHyphens/>
        <w:spacing w:after="0" w:line="240" w:lineRule="auto"/>
        <w:ind w:left="1276"/>
        <w:jc w:val="both"/>
        <w:rPr>
          <w:rFonts w:eastAsia="Times New Roman"/>
        </w:rPr>
      </w:pPr>
    </w:p>
    <w:p w:rsidR="004F4112" w:rsidRDefault="004F4112" w:rsidP="00E52D62">
      <w:pPr>
        <w:suppressAutoHyphens/>
        <w:spacing w:after="0" w:line="240" w:lineRule="auto"/>
        <w:ind w:left="1276"/>
        <w:jc w:val="both"/>
        <w:rPr>
          <w:rFonts w:eastAsia="Times New Roman"/>
        </w:rPr>
      </w:pPr>
    </w:p>
    <w:p w:rsidR="002715EB" w:rsidRPr="00E462A9" w:rsidRDefault="002E3B1E" w:rsidP="0027670E">
      <w:pPr>
        <w:suppressAutoHyphens/>
        <w:spacing w:after="0" w:line="240" w:lineRule="auto"/>
        <w:jc w:val="center"/>
        <w:rPr>
          <w:rFonts w:eastAsia="Times New Roman"/>
          <w:noProof/>
          <w:lang w:eastAsia="ru-RU"/>
        </w:rPr>
      </w:pPr>
      <w:r w:rsidRPr="00E462A9">
        <w:rPr>
          <w:rFonts w:eastAsia="Times New Roman"/>
          <w:noProof/>
          <w:lang w:eastAsia="ru-RU"/>
        </w:rPr>
        <w:lastRenderedPageBreak/>
        <w:drawing>
          <wp:inline distT="0" distB="0" distL="0" distR="0">
            <wp:extent cx="5320030" cy="2624455"/>
            <wp:effectExtent l="0" t="0" r="0" b="0"/>
            <wp:docPr id="17"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715EB" w:rsidRDefault="002715EB" w:rsidP="00E52D62">
      <w:pPr>
        <w:suppressAutoHyphens/>
        <w:spacing w:before="120" w:after="0" w:line="240" w:lineRule="auto"/>
        <w:jc w:val="center"/>
        <w:rPr>
          <w:rFonts w:ascii="Times New Roman" w:hAnsi="Times New Roman"/>
          <w:i/>
          <w:sz w:val="24"/>
          <w:szCs w:val="24"/>
        </w:rPr>
      </w:pPr>
      <w:r w:rsidRPr="007550DE">
        <w:rPr>
          <w:rFonts w:ascii="Times New Roman" w:hAnsi="Times New Roman"/>
          <w:i/>
          <w:sz w:val="24"/>
          <w:szCs w:val="24"/>
        </w:rPr>
        <w:t xml:space="preserve">Рис. </w:t>
      </w:r>
      <w:r w:rsidR="006F4C96">
        <w:rPr>
          <w:rFonts w:ascii="Times New Roman" w:hAnsi="Times New Roman"/>
          <w:i/>
          <w:sz w:val="24"/>
          <w:szCs w:val="24"/>
        </w:rPr>
        <w:t>6</w:t>
      </w:r>
      <w:r>
        <w:rPr>
          <w:rFonts w:ascii="Times New Roman" w:hAnsi="Times New Roman"/>
          <w:i/>
          <w:sz w:val="24"/>
          <w:szCs w:val="24"/>
        </w:rPr>
        <w:t xml:space="preserve">. </w:t>
      </w:r>
      <w:r w:rsidRPr="007550DE">
        <w:rPr>
          <w:rFonts w:ascii="Times New Roman" w:hAnsi="Times New Roman"/>
          <w:i/>
          <w:sz w:val="24"/>
          <w:szCs w:val="24"/>
        </w:rPr>
        <w:t xml:space="preserve"> Динамика страховых взносов по добровольным и</w:t>
      </w:r>
      <w:r>
        <w:rPr>
          <w:rFonts w:ascii="Times New Roman" w:hAnsi="Times New Roman"/>
          <w:i/>
          <w:sz w:val="24"/>
          <w:szCs w:val="24"/>
        </w:rPr>
        <w:t xml:space="preserve"> </w:t>
      </w:r>
      <w:r>
        <w:rPr>
          <w:rFonts w:ascii="Times New Roman" w:hAnsi="Times New Roman"/>
          <w:i/>
          <w:sz w:val="24"/>
          <w:szCs w:val="24"/>
        </w:rPr>
        <w:br/>
      </w:r>
      <w:r w:rsidR="00544A37" w:rsidRPr="007550DE">
        <w:rPr>
          <w:rFonts w:ascii="Times New Roman" w:hAnsi="Times New Roman"/>
          <w:i/>
          <w:sz w:val="24"/>
          <w:szCs w:val="24"/>
        </w:rPr>
        <w:t>обязательным видам</w:t>
      </w:r>
      <w:r w:rsidR="0029354B">
        <w:rPr>
          <w:rFonts w:ascii="Times New Roman" w:hAnsi="Times New Roman"/>
          <w:i/>
          <w:sz w:val="24"/>
          <w:szCs w:val="24"/>
        </w:rPr>
        <w:t xml:space="preserve"> страхования</w:t>
      </w:r>
      <w:r w:rsidRPr="007550DE">
        <w:rPr>
          <w:rFonts w:ascii="Times New Roman" w:hAnsi="Times New Roman"/>
          <w:i/>
          <w:sz w:val="24"/>
          <w:szCs w:val="24"/>
        </w:rPr>
        <w:t xml:space="preserve"> </w:t>
      </w:r>
      <w:r>
        <w:rPr>
          <w:rFonts w:ascii="Times New Roman" w:hAnsi="Times New Roman"/>
          <w:i/>
          <w:sz w:val="24"/>
          <w:szCs w:val="24"/>
        </w:rPr>
        <w:t>в</w:t>
      </w:r>
      <w:r w:rsidRPr="004E371D">
        <w:t xml:space="preserve"> </w:t>
      </w:r>
      <w:r w:rsidRPr="004E371D">
        <w:rPr>
          <w:rFonts w:ascii="Times New Roman" w:hAnsi="Times New Roman"/>
          <w:i/>
          <w:sz w:val="24"/>
          <w:szCs w:val="24"/>
        </w:rPr>
        <w:t>201</w:t>
      </w:r>
      <w:r>
        <w:rPr>
          <w:rFonts w:ascii="Times New Roman" w:hAnsi="Times New Roman"/>
          <w:i/>
          <w:sz w:val="24"/>
          <w:szCs w:val="24"/>
        </w:rPr>
        <w:t>2</w:t>
      </w:r>
      <w:r w:rsidRPr="004E371D">
        <w:rPr>
          <w:rFonts w:ascii="Times New Roman" w:hAnsi="Times New Roman"/>
          <w:i/>
          <w:sz w:val="24"/>
          <w:szCs w:val="24"/>
        </w:rPr>
        <w:t>–201</w:t>
      </w:r>
      <w:r>
        <w:rPr>
          <w:rFonts w:ascii="Times New Roman" w:hAnsi="Times New Roman"/>
          <w:i/>
          <w:sz w:val="24"/>
          <w:szCs w:val="24"/>
        </w:rPr>
        <w:t>7</w:t>
      </w:r>
      <w:r w:rsidRPr="004E371D">
        <w:rPr>
          <w:rFonts w:ascii="Times New Roman" w:hAnsi="Times New Roman"/>
          <w:i/>
          <w:sz w:val="24"/>
          <w:szCs w:val="24"/>
        </w:rPr>
        <w:t xml:space="preserve"> года</w:t>
      </w:r>
      <w:r>
        <w:rPr>
          <w:rFonts w:ascii="Times New Roman" w:hAnsi="Times New Roman"/>
          <w:i/>
          <w:sz w:val="24"/>
          <w:szCs w:val="24"/>
        </w:rPr>
        <w:t>х, млн рублей</w:t>
      </w:r>
    </w:p>
    <w:p w:rsidR="001B0B1C" w:rsidRDefault="001B0B1C" w:rsidP="00E52D62">
      <w:pPr>
        <w:suppressAutoHyphens/>
        <w:spacing w:after="0" w:line="315" w:lineRule="exact"/>
        <w:ind w:firstLine="709"/>
        <w:jc w:val="both"/>
        <w:rPr>
          <w:rFonts w:ascii="Times New Roman" w:hAnsi="Times New Roman"/>
          <w:sz w:val="28"/>
          <w:szCs w:val="28"/>
        </w:rPr>
      </w:pPr>
    </w:p>
    <w:p w:rsidR="00DE6403" w:rsidRPr="00B878BC" w:rsidRDefault="002715EB" w:rsidP="00E52D62">
      <w:pPr>
        <w:suppressAutoHyphens/>
        <w:spacing w:after="0" w:line="315" w:lineRule="exact"/>
        <w:ind w:firstLine="709"/>
        <w:jc w:val="both"/>
        <w:rPr>
          <w:rFonts w:ascii="Times New Roman" w:hAnsi="Times New Roman"/>
          <w:sz w:val="28"/>
          <w:szCs w:val="28"/>
        </w:rPr>
      </w:pPr>
      <w:r w:rsidRPr="00B616D7">
        <w:rPr>
          <w:rFonts w:ascii="Times New Roman" w:hAnsi="Times New Roman"/>
          <w:sz w:val="28"/>
          <w:szCs w:val="28"/>
        </w:rPr>
        <w:t>В сегменте добровольного страхования</w:t>
      </w:r>
      <w:r>
        <w:rPr>
          <w:rFonts w:ascii="Times New Roman" w:hAnsi="Times New Roman"/>
          <w:sz w:val="28"/>
          <w:szCs w:val="28"/>
        </w:rPr>
        <w:t xml:space="preserve"> наибольший рост взносов в 2016 </w:t>
      </w:r>
      <w:r w:rsidRPr="00B616D7">
        <w:rPr>
          <w:rFonts w:ascii="Times New Roman" w:hAnsi="Times New Roman"/>
          <w:sz w:val="28"/>
          <w:szCs w:val="28"/>
        </w:rPr>
        <w:t>году по сравнению с 2015 годом достигнут по следующим видам страхования: добровольно</w:t>
      </w:r>
      <w:r w:rsidR="004E0A25">
        <w:rPr>
          <w:rFonts w:ascii="Times New Roman" w:hAnsi="Times New Roman"/>
          <w:sz w:val="28"/>
          <w:szCs w:val="28"/>
        </w:rPr>
        <w:t xml:space="preserve">е </w:t>
      </w:r>
      <w:r w:rsidRPr="00B616D7">
        <w:rPr>
          <w:rFonts w:ascii="Times New Roman" w:hAnsi="Times New Roman"/>
          <w:sz w:val="28"/>
          <w:szCs w:val="28"/>
        </w:rPr>
        <w:t>страховани</w:t>
      </w:r>
      <w:r w:rsidR="004E0A25">
        <w:rPr>
          <w:rFonts w:ascii="Times New Roman" w:hAnsi="Times New Roman"/>
          <w:sz w:val="28"/>
          <w:szCs w:val="28"/>
        </w:rPr>
        <w:t>е</w:t>
      </w:r>
      <w:r w:rsidRPr="00B616D7">
        <w:rPr>
          <w:rFonts w:ascii="Times New Roman" w:hAnsi="Times New Roman"/>
          <w:sz w:val="28"/>
          <w:szCs w:val="28"/>
        </w:rPr>
        <w:t xml:space="preserve"> жизни –</w:t>
      </w:r>
      <w:r w:rsidR="004E0A25">
        <w:rPr>
          <w:rFonts w:ascii="Times New Roman" w:hAnsi="Times New Roman"/>
          <w:sz w:val="28"/>
          <w:szCs w:val="28"/>
        </w:rPr>
        <w:t xml:space="preserve"> </w:t>
      </w:r>
      <w:r w:rsidRPr="00B616D7">
        <w:rPr>
          <w:rFonts w:ascii="Times New Roman" w:hAnsi="Times New Roman"/>
          <w:sz w:val="28"/>
          <w:szCs w:val="28"/>
        </w:rPr>
        <w:t>50</w:t>
      </w:r>
      <w:r w:rsidR="006B50A1">
        <w:rPr>
          <w:rFonts w:ascii="Times New Roman" w:hAnsi="Times New Roman"/>
          <w:sz w:val="28"/>
          <w:szCs w:val="28"/>
        </w:rPr>
        <w:t> %</w:t>
      </w:r>
      <w:r w:rsidRPr="00B616D7">
        <w:rPr>
          <w:rFonts w:ascii="Times New Roman" w:hAnsi="Times New Roman"/>
          <w:sz w:val="28"/>
          <w:szCs w:val="28"/>
        </w:rPr>
        <w:t>, добровольно</w:t>
      </w:r>
      <w:r w:rsidR="004E0A25">
        <w:rPr>
          <w:rFonts w:ascii="Times New Roman" w:hAnsi="Times New Roman"/>
          <w:sz w:val="28"/>
          <w:szCs w:val="28"/>
        </w:rPr>
        <w:t>е</w:t>
      </w:r>
      <w:r w:rsidRPr="00B616D7">
        <w:rPr>
          <w:rFonts w:ascii="Times New Roman" w:hAnsi="Times New Roman"/>
          <w:sz w:val="28"/>
          <w:szCs w:val="28"/>
        </w:rPr>
        <w:t xml:space="preserve"> страховани</w:t>
      </w:r>
      <w:r w:rsidR="004E0A25">
        <w:rPr>
          <w:rFonts w:ascii="Times New Roman" w:hAnsi="Times New Roman"/>
          <w:sz w:val="28"/>
          <w:szCs w:val="28"/>
        </w:rPr>
        <w:t>е</w:t>
      </w:r>
      <w:r w:rsidRPr="00B616D7">
        <w:rPr>
          <w:rFonts w:ascii="Times New Roman" w:hAnsi="Times New Roman"/>
          <w:sz w:val="28"/>
          <w:szCs w:val="28"/>
        </w:rPr>
        <w:t xml:space="preserve"> медицинских расходов –</w:t>
      </w:r>
      <w:r w:rsidR="004E0A25">
        <w:rPr>
          <w:rFonts w:ascii="Times New Roman" w:hAnsi="Times New Roman"/>
          <w:sz w:val="28"/>
          <w:szCs w:val="28"/>
        </w:rPr>
        <w:t xml:space="preserve"> </w:t>
      </w:r>
      <w:r w:rsidRPr="00B616D7">
        <w:rPr>
          <w:rFonts w:ascii="Times New Roman" w:hAnsi="Times New Roman"/>
          <w:sz w:val="28"/>
          <w:szCs w:val="28"/>
        </w:rPr>
        <w:t>11</w:t>
      </w:r>
      <w:r w:rsidR="006B50A1">
        <w:rPr>
          <w:rFonts w:ascii="Times New Roman" w:hAnsi="Times New Roman"/>
          <w:sz w:val="28"/>
          <w:szCs w:val="28"/>
        </w:rPr>
        <w:t> %</w:t>
      </w:r>
      <w:r w:rsidRPr="00B616D7">
        <w:rPr>
          <w:rFonts w:ascii="Times New Roman" w:hAnsi="Times New Roman"/>
          <w:sz w:val="28"/>
          <w:szCs w:val="28"/>
        </w:rPr>
        <w:t xml:space="preserve">, </w:t>
      </w:r>
      <w:r w:rsidR="004E0A25">
        <w:rPr>
          <w:rFonts w:ascii="Times New Roman" w:hAnsi="Times New Roman"/>
          <w:sz w:val="28"/>
          <w:szCs w:val="28"/>
        </w:rPr>
        <w:t>добровольное страхование</w:t>
      </w:r>
      <w:r w:rsidRPr="00B616D7">
        <w:rPr>
          <w:rFonts w:ascii="Times New Roman" w:hAnsi="Times New Roman"/>
          <w:sz w:val="28"/>
          <w:szCs w:val="28"/>
        </w:rPr>
        <w:t xml:space="preserve"> пред</w:t>
      </w:r>
      <w:r w:rsidR="008E2182">
        <w:rPr>
          <w:rFonts w:ascii="Times New Roman" w:hAnsi="Times New Roman"/>
          <w:sz w:val="28"/>
          <w:szCs w:val="28"/>
        </w:rPr>
        <w:t>принимательского риска –</w:t>
      </w:r>
      <w:r w:rsidR="004E0A25">
        <w:rPr>
          <w:rFonts w:ascii="Times New Roman" w:hAnsi="Times New Roman"/>
          <w:sz w:val="28"/>
          <w:szCs w:val="28"/>
        </w:rPr>
        <w:t xml:space="preserve"> </w:t>
      </w:r>
      <w:r w:rsidR="008E2182">
        <w:rPr>
          <w:rFonts w:ascii="Times New Roman" w:hAnsi="Times New Roman"/>
          <w:sz w:val="28"/>
          <w:szCs w:val="28"/>
        </w:rPr>
        <w:t>8</w:t>
      </w:r>
      <w:r w:rsidR="006B50A1">
        <w:rPr>
          <w:rFonts w:ascii="Times New Roman" w:hAnsi="Times New Roman"/>
          <w:sz w:val="28"/>
          <w:szCs w:val="28"/>
        </w:rPr>
        <w:t> %</w:t>
      </w:r>
      <w:r w:rsidR="005408D8">
        <w:rPr>
          <w:rFonts w:ascii="Times New Roman" w:hAnsi="Times New Roman"/>
          <w:sz w:val="28"/>
          <w:szCs w:val="28"/>
        </w:rPr>
        <w:t xml:space="preserve">, </w:t>
      </w:r>
      <w:r w:rsidR="008E2182">
        <w:rPr>
          <w:rFonts w:ascii="Times New Roman" w:hAnsi="Times New Roman"/>
          <w:sz w:val="28"/>
          <w:szCs w:val="28"/>
        </w:rPr>
        <w:t xml:space="preserve">в </w:t>
      </w:r>
      <w:r w:rsidR="00DE6403" w:rsidRPr="00B878BC">
        <w:rPr>
          <w:rFonts w:ascii="Times New Roman" w:hAnsi="Times New Roman"/>
          <w:sz w:val="28"/>
          <w:szCs w:val="28"/>
        </w:rPr>
        <w:t>2017 году по сравнению с 2016 годом по следующим видам страхования: добровольно</w:t>
      </w:r>
      <w:r w:rsidR="004E0A25">
        <w:rPr>
          <w:rFonts w:ascii="Times New Roman" w:hAnsi="Times New Roman"/>
          <w:sz w:val="28"/>
          <w:szCs w:val="28"/>
        </w:rPr>
        <w:t>е</w:t>
      </w:r>
      <w:r w:rsidR="00DE6403" w:rsidRPr="00B878BC">
        <w:rPr>
          <w:rFonts w:ascii="Times New Roman" w:hAnsi="Times New Roman"/>
          <w:sz w:val="28"/>
          <w:szCs w:val="28"/>
        </w:rPr>
        <w:t xml:space="preserve"> страховани</w:t>
      </w:r>
      <w:r w:rsidR="004E0A25">
        <w:rPr>
          <w:rFonts w:ascii="Times New Roman" w:hAnsi="Times New Roman"/>
          <w:sz w:val="28"/>
          <w:szCs w:val="28"/>
        </w:rPr>
        <w:t xml:space="preserve">е </w:t>
      </w:r>
      <w:r w:rsidR="00DE6403" w:rsidRPr="00B878BC">
        <w:rPr>
          <w:rFonts w:ascii="Times New Roman" w:hAnsi="Times New Roman"/>
          <w:sz w:val="28"/>
          <w:szCs w:val="28"/>
        </w:rPr>
        <w:t>медицинских расходов –</w:t>
      </w:r>
      <w:r w:rsidR="004E0A25">
        <w:rPr>
          <w:rFonts w:ascii="Times New Roman" w:hAnsi="Times New Roman"/>
          <w:sz w:val="28"/>
          <w:szCs w:val="28"/>
        </w:rPr>
        <w:t xml:space="preserve"> </w:t>
      </w:r>
      <w:r w:rsidR="00DE6403" w:rsidRPr="00B878BC">
        <w:rPr>
          <w:rFonts w:ascii="Times New Roman" w:hAnsi="Times New Roman"/>
          <w:sz w:val="28"/>
          <w:szCs w:val="28"/>
        </w:rPr>
        <w:t>34,8</w:t>
      </w:r>
      <w:r w:rsidR="006B50A1">
        <w:rPr>
          <w:rFonts w:ascii="Times New Roman" w:hAnsi="Times New Roman"/>
          <w:sz w:val="28"/>
          <w:szCs w:val="28"/>
        </w:rPr>
        <w:t> %</w:t>
      </w:r>
      <w:r w:rsidR="004E0A25">
        <w:rPr>
          <w:rFonts w:ascii="Times New Roman" w:hAnsi="Times New Roman"/>
          <w:sz w:val="28"/>
          <w:szCs w:val="28"/>
        </w:rPr>
        <w:t xml:space="preserve">, </w:t>
      </w:r>
      <w:r w:rsidR="00DE6403" w:rsidRPr="00B878BC">
        <w:rPr>
          <w:rFonts w:ascii="Times New Roman" w:hAnsi="Times New Roman"/>
          <w:sz w:val="28"/>
          <w:szCs w:val="28"/>
        </w:rPr>
        <w:t>добровольно</w:t>
      </w:r>
      <w:r w:rsidR="004E0A25">
        <w:rPr>
          <w:rFonts w:ascii="Times New Roman" w:hAnsi="Times New Roman"/>
          <w:sz w:val="28"/>
          <w:szCs w:val="28"/>
        </w:rPr>
        <w:t>е страхование</w:t>
      </w:r>
      <w:r w:rsidR="00DE6403" w:rsidRPr="00B878BC">
        <w:rPr>
          <w:rFonts w:ascii="Times New Roman" w:hAnsi="Times New Roman"/>
          <w:sz w:val="28"/>
          <w:szCs w:val="28"/>
        </w:rPr>
        <w:t xml:space="preserve"> предпринимательского риска –</w:t>
      </w:r>
      <w:r w:rsidR="004E0A25">
        <w:rPr>
          <w:rFonts w:ascii="Times New Roman" w:hAnsi="Times New Roman"/>
          <w:sz w:val="28"/>
          <w:szCs w:val="28"/>
        </w:rPr>
        <w:t xml:space="preserve"> </w:t>
      </w:r>
      <w:r w:rsidR="00DE6403" w:rsidRPr="00B878BC">
        <w:rPr>
          <w:rFonts w:ascii="Times New Roman" w:hAnsi="Times New Roman"/>
          <w:sz w:val="28"/>
          <w:szCs w:val="28"/>
        </w:rPr>
        <w:t>31,8</w:t>
      </w:r>
      <w:r w:rsidR="006B50A1">
        <w:rPr>
          <w:rFonts w:ascii="Times New Roman" w:hAnsi="Times New Roman"/>
          <w:sz w:val="28"/>
          <w:szCs w:val="28"/>
        </w:rPr>
        <w:t> %</w:t>
      </w:r>
      <w:r w:rsidR="00DE6403" w:rsidRPr="00B878BC">
        <w:rPr>
          <w:rFonts w:ascii="Times New Roman" w:hAnsi="Times New Roman"/>
          <w:sz w:val="28"/>
          <w:szCs w:val="28"/>
        </w:rPr>
        <w:t>, добровольно</w:t>
      </w:r>
      <w:r w:rsidR="004E0A25">
        <w:rPr>
          <w:rFonts w:ascii="Times New Roman" w:hAnsi="Times New Roman"/>
          <w:sz w:val="28"/>
          <w:szCs w:val="28"/>
        </w:rPr>
        <w:t>е</w:t>
      </w:r>
      <w:r w:rsidR="00DE6403" w:rsidRPr="00B878BC">
        <w:rPr>
          <w:rFonts w:ascii="Times New Roman" w:hAnsi="Times New Roman"/>
          <w:sz w:val="28"/>
          <w:szCs w:val="28"/>
        </w:rPr>
        <w:t xml:space="preserve"> страхованию жизни –26,4</w:t>
      </w:r>
      <w:r w:rsidR="006B50A1">
        <w:rPr>
          <w:rFonts w:ascii="Times New Roman" w:hAnsi="Times New Roman"/>
          <w:sz w:val="28"/>
          <w:szCs w:val="28"/>
        </w:rPr>
        <w:t> %</w:t>
      </w:r>
      <w:r w:rsidR="00DE6403" w:rsidRPr="00B878BC">
        <w:rPr>
          <w:rFonts w:ascii="Times New Roman" w:hAnsi="Times New Roman"/>
          <w:sz w:val="28"/>
          <w:szCs w:val="28"/>
        </w:rPr>
        <w:t>.</w:t>
      </w:r>
    </w:p>
    <w:p w:rsidR="002715EB" w:rsidRDefault="002715EB" w:rsidP="00E52D62">
      <w:pPr>
        <w:suppressAutoHyphens/>
        <w:spacing w:after="0" w:line="315" w:lineRule="exact"/>
        <w:ind w:firstLine="709"/>
        <w:jc w:val="both"/>
        <w:rPr>
          <w:rFonts w:ascii="Times New Roman" w:hAnsi="Times New Roman"/>
          <w:sz w:val="28"/>
          <w:szCs w:val="28"/>
        </w:rPr>
      </w:pPr>
      <w:r w:rsidRPr="00B616D7">
        <w:rPr>
          <w:rFonts w:ascii="Times New Roman" w:hAnsi="Times New Roman"/>
          <w:sz w:val="28"/>
          <w:szCs w:val="28"/>
        </w:rPr>
        <w:t>За 2016 год страховые взносы по добровольному страх</w:t>
      </w:r>
      <w:r w:rsidR="005408D8">
        <w:rPr>
          <w:rFonts w:ascii="Times New Roman" w:hAnsi="Times New Roman"/>
          <w:sz w:val="28"/>
          <w:szCs w:val="28"/>
        </w:rPr>
        <w:t>ование</w:t>
      </w:r>
      <w:r w:rsidRPr="00B616D7">
        <w:rPr>
          <w:rFonts w:ascii="Times New Roman" w:hAnsi="Times New Roman"/>
          <w:sz w:val="28"/>
          <w:szCs w:val="28"/>
        </w:rPr>
        <w:t xml:space="preserve"> жизни и дополнительной пенсии составили 2 591,3 млн рублей (темп роста к уровню 2015 года – 113,6</w:t>
      </w:r>
      <w:r w:rsidR="006B50A1">
        <w:rPr>
          <w:rFonts w:ascii="Times New Roman" w:hAnsi="Times New Roman"/>
          <w:sz w:val="28"/>
          <w:szCs w:val="28"/>
        </w:rPr>
        <w:t> %</w:t>
      </w:r>
      <w:r w:rsidRPr="00B616D7">
        <w:rPr>
          <w:rFonts w:ascii="Times New Roman" w:hAnsi="Times New Roman"/>
          <w:sz w:val="28"/>
          <w:szCs w:val="28"/>
        </w:rPr>
        <w:t>). Доля страховых взносов по добровольному страхованию, относящемуся к страхованию жизни, достигла 8,8</w:t>
      </w:r>
      <w:r w:rsidR="006B50A1">
        <w:rPr>
          <w:rFonts w:ascii="Times New Roman" w:hAnsi="Times New Roman"/>
          <w:sz w:val="28"/>
          <w:szCs w:val="28"/>
        </w:rPr>
        <w:t> %</w:t>
      </w:r>
      <w:r w:rsidRPr="00B616D7">
        <w:rPr>
          <w:rFonts w:ascii="Times New Roman" w:hAnsi="Times New Roman"/>
          <w:sz w:val="28"/>
          <w:szCs w:val="28"/>
        </w:rPr>
        <w:t xml:space="preserve"> сумм</w:t>
      </w:r>
      <w:r>
        <w:rPr>
          <w:rFonts w:ascii="Times New Roman" w:hAnsi="Times New Roman"/>
          <w:sz w:val="28"/>
          <w:szCs w:val="28"/>
        </w:rPr>
        <w:t>ы взносов в целом по рынку (16</w:t>
      </w:r>
      <w:r w:rsidR="006B50A1">
        <w:rPr>
          <w:rFonts w:ascii="Times New Roman" w:hAnsi="Times New Roman"/>
          <w:sz w:val="28"/>
          <w:szCs w:val="28"/>
        </w:rPr>
        <w:t> %</w:t>
      </w:r>
      <w:r w:rsidRPr="00B616D7">
        <w:rPr>
          <w:rFonts w:ascii="Times New Roman" w:hAnsi="Times New Roman"/>
          <w:sz w:val="28"/>
          <w:szCs w:val="28"/>
        </w:rPr>
        <w:t xml:space="preserve"> – по видам добровольного страхования), увеличившись по сравнению с 2015 годом на 1,7 процентного пункта (на 2,4 процентного пункта – по видам добровольного страхования).</w:t>
      </w:r>
    </w:p>
    <w:p w:rsidR="0081644F" w:rsidRDefault="002715EB" w:rsidP="00E52D62">
      <w:pPr>
        <w:suppressAutoHyphens/>
        <w:spacing w:after="0" w:line="315" w:lineRule="exact"/>
        <w:ind w:firstLine="709"/>
        <w:jc w:val="both"/>
        <w:rPr>
          <w:rFonts w:ascii="Times New Roman" w:hAnsi="Times New Roman"/>
          <w:sz w:val="28"/>
          <w:szCs w:val="28"/>
        </w:rPr>
      </w:pPr>
      <w:r w:rsidRPr="00B878BC">
        <w:rPr>
          <w:rFonts w:ascii="Times New Roman" w:hAnsi="Times New Roman"/>
          <w:sz w:val="28"/>
          <w:szCs w:val="28"/>
        </w:rPr>
        <w:t>За 2017 год страховые взносы по добровольному страхованию жизни и дополни</w:t>
      </w:r>
      <w:r>
        <w:rPr>
          <w:rFonts w:ascii="Times New Roman" w:hAnsi="Times New Roman"/>
          <w:sz w:val="28"/>
          <w:szCs w:val="28"/>
        </w:rPr>
        <w:t>тельной пенсии составили 3 000 млн</w:t>
      </w:r>
      <w:r w:rsidRPr="00B878BC">
        <w:rPr>
          <w:rFonts w:ascii="Times New Roman" w:hAnsi="Times New Roman"/>
          <w:sz w:val="28"/>
          <w:szCs w:val="28"/>
        </w:rPr>
        <w:t xml:space="preserve"> р</w:t>
      </w:r>
      <w:r>
        <w:rPr>
          <w:rFonts w:ascii="Times New Roman" w:hAnsi="Times New Roman"/>
          <w:sz w:val="28"/>
          <w:szCs w:val="28"/>
        </w:rPr>
        <w:t>ублей (темп роста к уровню 2016 </w:t>
      </w:r>
      <w:r w:rsidRPr="00B878BC">
        <w:rPr>
          <w:rFonts w:ascii="Times New Roman" w:hAnsi="Times New Roman"/>
          <w:sz w:val="28"/>
          <w:szCs w:val="28"/>
        </w:rPr>
        <w:t>года – 112,2</w:t>
      </w:r>
      <w:r w:rsidR="006B50A1">
        <w:rPr>
          <w:rFonts w:ascii="Times New Roman" w:hAnsi="Times New Roman"/>
          <w:sz w:val="28"/>
          <w:szCs w:val="28"/>
        </w:rPr>
        <w:t> %</w:t>
      </w:r>
      <w:r w:rsidRPr="00B878BC">
        <w:rPr>
          <w:rFonts w:ascii="Times New Roman" w:hAnsi="Times New Roman"/>
          <w:sz w:val="28"/>
          <w:szCs w:val="28"/>
        </w:rPr>
        <w:t>). Доля страховых взносов по добровольному страхованию, относящемуся к страхованию жизни, достигла 9,6</w:t>
      </w:r>
      <w:r w:rsidR="006B50A1">
        <w:rPr>
          <w:rFonts w:ascii="Times New Roman" w:hAnsi="Times New Roman"/>
          <w:sz w:val="28"/>
          <w:szCs w:val="28"/>
        </w:rPr>
        <w:t> %</w:t>
      </w:r>
      <w:r w:rsidRPr="00B878BC">
        <w:rPr>
          <w:rFonts w:ascii="Times New Roman" w:hAnsi="Times New Roman"/>
          <w:sz w:val="28"/>
          <w:szCs w:val="28"/>
        </w:rPr>
        <w:t xml:space="preserve"> сумм</w:t>
      </w:r>
      <w:r>
        <w:rPr>
          <w:rFonts w:ascii="Times New Roman" w:hAnsi="Times New Roman"/>
          <w:sz w:val="28"/>
          <w:szCs w:val="28"/>
        </w:rPr>
        <w:t>ы взносов в целом по рынку (17</w:t>
      </w:r>
      <w:r w:rsidR="006B50A1">
        <w:rPr>
          <w:rFonts w:ascii="Times New Roman" w:hAnsi="Times New Roman"/>
          <w:sz w:val="28"/>
          <w:szCs w:val="28"/>
        </w:rPr>
        <w:t> %</w:t>
      </w:r>
      <w:r w:rsidRPr="00B878BC">
        <w:rPr>
          <w:rFonts w:ascii="Times New Roman" w:hAnsi="Times New Roman"/>
          <w:sz w:val="28"/>
          <w:szCs w:val="28"/>
        </w:rPr>
        <w:t xml:space="preserve"> – по видам добровольного страхования), увеличившись по сравнению с 2016 годом на 0,8 процентного пункта (на 1 процентный пункт – по видам добровольного страхования).</w:t>
      </w:r>
      <w:r w:rsidR="003307DC">
        <w:rPr>
          <w:rFonts w:ascii="Times New Roman" w:hAnsi="Times New Roman"/>
          <w:sz w:val="28"/>
          <w:szCs w:val="28"/>
        </w:rPr>
        <w:t xml:space="preserve"> </w:t>
      </w:r>
    </w:p>
    <w:p w:rsidR="002715EB" w:rsidRPr="00807267" w:rsidRDefault="002715EB" w:rsidP="00E52D62">
      <w:pPr>
        <w:suppressAutoHyphens/>
        <w:spacing w:before="240" w:after="0" w:line="315" w:lineRule="exact"/>
        <w:ind w:firstLine="709"/>
        <w:jc w:val="both"/>
        <w:rPr>
          <w:rFonts w:ascii="Times New Roman" w:hAnsi="Times New Roman"/>
          <w:sz w:val="28"/>
          <w:szCs w:val="28"/>
        </w:rPr>
      </w:pPr>
      <w:r>
        <w:rPr>
          <w:rFonts w:ascii="Times New Roman" w:hAnsi="Times New Roman"/>
          <w:b/>
          <w:sz w:val="28"/>
          <w:szCs w:val="28"/>
        </w:rPr>
        <w:t>Республика</w:t>
      </w:r>
      <w:r w:rsidR="00B26115">
        <w:rPr>
          <w:rFonts w:ascii="Times New Roman" w:hAnsi="Times New Roman"/>
          <w:b/>
          <w:sz w:val="28"/>
          <w:szCs w:val="28"/>
        </w:rPr>
        <w:t xml:space="preserve"> Казахстан. </w:t>
      </w:r>
      <w:r w:rsidRPr="00807267">
        <w:rPr>
          <w:rFonts w:ascii="Times New Roman" w:hAnsi="Times New Roman"/>
          <w:sz w:val="28"/>
          <w:szCs w:val="28"/>
        </w:rPr>
        <w:t>Активы страховых (перестраховочных</w:t>
      </w:r>
      <w:r>
        <w:rPr>
          <w:rFonts w:ascii="Times New Roman" w:hAnsi="Times New Roman"/>
          <w:sz w:val="28"/>
          <w:szCs w:val="28"/>
        </w:rPr>
        <w:t>) организаций по состоянию на 1 </w:t>
      </w:r>
      <w:r w:rsidRPr="00807267">
        <w:rPr>
          <w:rFonts w:ascii="Times New Roman" w:hAnsi="Times New Roman"/>
          <w:sz w:val="28"/>
          <w:szCs w:val="28"/>
        </w:rPr>
        <w:t xml:space="preserve">января </w:t>
      </w:r>
      <w:r>
        <w:rPr>
          <w:rFonts w:ascii="Times New Roman" w:hAnsi="Times New Roman"/>
          <w:sz w:val="28"/>
          <w:szCs w:val="28"/>
        </w:rPr>
        <w:t>2017 года составили 167 935 млн</w:t>
      </w:r>
      <w:r w:rsidRPr="00807267">
        <w:rPr>
          <w:rFonts w:ascii="Times New Roman" w:hAnsi="Times New Roman"/>
          <w:sz w:val="28"/>
          <w:szCs w:val="28"/>
        </w:rPr>
        <w:t xml:space="preserve"> рублей (на</w:t>
      </w:r>
      <w:r>
        <w:rPr>
          <w:rFonts w:ascii="Times New Roman" w:hAnsi="Times New Roman"/>
          <w:sz w:val="28"/>
          <w:szCs w:val="28"/>
        </w:rPr>
        <w:t xml:space="preserve"> начало 2016 года – 161 712 млн</w:t>
      </w:r>
      <w:r w:rsidRPr="00807267">
        <w:rPr>
          <w:rFonts w:ascii="Times New Roman" w:hAnsi="Times New Roman"/>
          <w:sz w:val="28"/>
          <w:szCs w:val="28"/>
        </w:rPr>
        <w:t xml:space="preserve"> рублей), увеличение с начала 2016 года </w:t>
      </w:r>
      <w:r w:rsidR="004E0A25" w:rsidRPr="00B878BC">
        <w:rPr>
          <w:rFonts w:ascii="Times New Roman" w:hAnsi="Times New Roman"/>
          <w:sz w:val="28"/>
          <w:szCs w:val="28"/>
        </w:rPr>
        <w:t>–</w:t>
      </w:r>
      <w:r w:rsidR="004E0A25">
        <w:rPr>
          <w:rFonts w:ascii="Times New Roman" w:hAnsi="Times New Roman"/>
          <w:sz w:val="28"/>
          <w:szCs w:val="28"/>
        </w:rPr>
        <w:t xml:space="preserve"> </w:t>
      </w:r>
      <w:r w:rsidRPr="00807267">
        <w:rPr>
          <w:rFonts w:ascii="Times New Roman" w:hAnsi="Times New Roman"/>
          <w:sz w:val="28"/>
          <w:szCs w:val="28"/>
        </w:rPr>
        <w:t>на 3,8</w:t>
      </w:r>
      <w:r w:rsidR="006B50A1">
        <w:rPr>
          <w:rFonts w:ascii="Times New Roman" w:hAnsi="Times New Roman"/>
          <w:sz w:val="28"/>
          <w:szCs w:val="28"/>
        </w:rPr>
        <w:t> %</w:t>
      </w:r>
      <w:r w:rsidRPr="00807267">
        <w:rPr>
          <w:rFonts w:ascii="Times New Roman" w:hAnsi="Times New Roman"/>
          <w:sz w:val="28"/>
          <w:szCs w:val="28"/>
        </w:rPr>
        <w:t>.</w:t>
      </w:r>
    </w:p>
    <w:p w:rsidR="002715EB" w:rsidRPr="00807267" w:rsidRDefault="002715EB" w:rsidP="00E52D62">
      <w:pPr>
        <w:suppressAutoHyphens/>
        <w:autoSpaceDE w:val="0"/>
        <w:autoSpaceDN w:val="0"/>
        <w:adjustRightInd w:val="0"/>
        <w:spacing w:after="0" w:line="340" w:lineRule="exact"/>
        <w:ind w:firstLine="709"/>
        <w:jc w:val="both"/>
        <w:rPr>
          <w:rFonts w:ascii="Times New Roman" w:hAnsi="Times New Roman"/>
          <w:sz w:val="28"/>
          <w:szCs w:val="28"/>
        </w:rPr>
      </w:pPr>
      <w:r w:rsidRPr="00807267">
        <w:rPr>
          <w:rFonts w:ascii="Times New Roman" w:hAnsi="Times New Roman"/>
          <w:sz w:val="28"/>
          <w:szCs w:val="28"/>
        </w:rPr>
        <w:lastRenderedPageBreak/>
        <w:t>В структуре активов наибольшую долю (43,5</w:t>
      </w:r>
      <w:r w:rsidR="006B50A1">
        <w:rPr>
          <w:rFonts w:ascii="Times New Roman" w:hAnsi="Times New Roman"/>
          <w:sz w:val="28"/>
          <w:szCs w:val="28"/>
        </w:rPr>
        <w:t> %</w:t>
      </w:r>
      <w:r w:rsidRPr="00807267">
        <w:rPr>
          <w:rFonts w:ascii="Times New Roman" w:hAnsi="Times New Roman"/>
          <w:sz w:val="28"/>
          <w:szCs w:val="28"/>
        </w:rPr>
        <w:t xml:space="preserve"> совокупных активов) занимают ц</w:t>
      </w:r>
      <w:r w:rsidR="004E0A25">
        <w:rPr>
          <w:rFonts w:ascii="Times New Roman" w:hAnsi="Times New Roman"/>
          <w:sz w:val="28"/>
          <w:szCs w:val="28"/>
        </w:rPr>
        <w:t>енные бумаги на сумму</w:t>
      </w:r>
      <w:r>
        <w:rPr>
          <w:rFonts w:ascii="Times New Roman" w:hAnsi="Times New Roman"/>
          <w:sz w:val="28"/>
          <w:szCs w:val="28"/>
        </w:rPr>
        <w:t xml:space="preserve"> 73 069 млн</w:t>
      </w:r>
      <w:r w:rsidRPr="00807267">
        <w:rPr>
          <w:rFonts w:ascii="Times New Roman" w:hAnsi="Times New Roman"/>
          <w:sz w:val="28"/>
          <w:szCs w:val="28"/>
        </w:rPr>
        <w:t xml:space="preserve"> рублей (на начало 2016 года </w:t>
      </w:r>
      <w:r>
        <w:rPr>
          <w:rFonts w:ascii="Times New Roman" w:hAnsi="Times New Roman"/>
          <w:sz w:val="28"/>
          <w:szCs w:val="28"/>
        </w:rPr>
        <w:t>– 76 247 млн</w:t>
      </w:r>
      <w:r w:rsidRPr="00807267">
        <w:rPr>
          <w:rFonts w:ascii="Times New Roman" w:hAnsi="Times New Roman"/>
          <w:sz w:val="28"/>
          <w:szCs w:val="28"/>
        </w:rPr>
        <w:t xml:space="preserve"> рублей), у</w:t>
      </w:r>
      <w:r>
        <w:rPr>
          <w:rFonts w:ascii="Times New Roman" w:hAnsi="Times New Roman"/>
          <w:sz w:val="28"/>
          <w:szCs w:val="28"/>
        </w:rPr>
        <w:t xml:space="preserve">меньшение с начала 2016 года </w:t>
      </w:r>
      <w:r w:rsidR="004E0A25" w:rsidRPr="00B878BC">
        <w:rPr>
          <w:rFonts w:ascii="Times New Roman" w:hAnsi="Times New Roman"/>
          <w:sz w:val="28"/>
          <w:szCs w:val="28"/>
        </w:rPr>
        <w:t>–</w:t>
      </w:r>
      <w:r w:rsidR="004E0A25">
        <w:rPr>
          <w:rFonts w:ascii="Times New Roman" w:hAnsi="Times New Roman"/>
          <w:sz w:val="28"/>
          <w:szCs w:val="28"/>
        </w:rPr>
        <w:t xml:space="preserve"> </w:t>
      </w:r>
      <w:r>
        <w:rPr>
          <w:rFonts w:ascii="Times New Roman" w:hAnsi="Times New Roman"/>
          <w:sz w:val="28"/>
          <w:szCs w:val="28"/>
        </w:rPr>
        <w:t>на</w:t>
      </w:r>
      <w:r w:rsidRPr="00807267">
        <w:rPr>
          <w:rFonts w:ascii="Times New Roman" w:hAnsi="Times New Roman"/>
          <w:sz w:val="28"/>
          <w:szCs w:val="28"/>
        </w:rPr>
        <w:t xml:space="preserve"> 4,2</w:t>
      </w:r>
      <w:r w:rsidR="006B50A1">
        <w:rPr>
          <w:rFonts w:ascii="Times New Roman" w:hAnsi="Times New Roman"/>
          <w:sz w:val="28"/>
          <w:szCs w:val="28"/>
        </w:rPr>
        <w:t> %</w:t>
      </w:r>
      <w:r w:rsidRPr="00807267">
        <w:rPr>
          <w:rFonts w:ascii="Times New Roman" w:hAnsi="Times New Roman"/>
          <w:sz w:val="28"/>
          <w:szCs w:val="28"/>
        </w:rPr>
        <w:t>.</w:t>
      </w:r>
    </w:p>
    <w:p w:rsidR="002715EB" w:rsidRPr="00807267" w:rsidRDefault="002715EB" w:rsidP="00E52D62">
      <w:pPr>
        <w:suppressAutoHyphens/>
        <w:autoSpaceDE w:val="0"/>
        <w:autoSpaceDN w:val="0"/>
        <w:adjustRightInd w:val="0"/>
        <w:spacing w:after="0" w:line="340" w:lineRule="exact"/>
        <w:ind w:firstLine="709"/>
        <w:jc w:val="both"/>
        <w:rPr>
          <w:rFonts w:ascii="Times New Roman" w:hAnsi="Times New Roman"/>
          <w:sz w:val="28"/>
          <w:szCs w:val="28"/>
        </w:rPr>
      </w:pPr>
      <w:r w:rsidRPr="00807267">
        <w:rPr>
          <w:rFonts w:ascii="Times New Roman" w:hAnsi="Times New Roman"/>
          <w:sz w:val="28"/>
          <w:szCs w:val="28"/>
        </w:rPr>
        <w:t>Вклады, размещенные в банках второго уровня, составляют 44</w:t>
      </w:r>
      <w:r>
        <w:rPr>
          <w:rFonts w:ascii="Times New Roman" w:hAnsi="Times New Roman"/>
          <w:sz w:val="28"/>
          <w:szCs w:val="28"/>
        </w:rPr>
        <w:t> </w:t>
      </w:r>
      <w:r w:rsidRPr="00807267">
        <w:rPr>
          <w:rFonts w:ascii="Times New Roman" w:hAnsi="Times New Roman"/>
          <w:sz w:val="28"/>
          <w:szCs w:val="28"/>
        </w:rPr>
        <w:t>666</w:t>
      </w:r>
      <w:r>
        <w:rPr>
          <w:rFonts w:ascii="Times New Roman" w:hAnsi="Times New Roman"/>
          <w:sz w:val="28"/>
          <w:szCs w:val="28"/>
        </w:rPr>
        <w:t> млн</w:t>
      </w:r>
      <w:r w:rsidRPr="00807267">
        <w:rPr>
          <w:rFonts w:ascii="Times New Roman" w:hAnsi="Times New Roman"/>
          <w:sz w:val="28"/>
          <w:szCs w:val="28"/>
        </w:rPr>
        <w:t xml:space="preserve"> рублей с долей 26,6</w:t>
      </w:r>
      <w:r w:rsidR="006B50A1">
        <w:rPr>
          <w:rFonts w:ascii="Times New Roman" w:hAnsi="Times New Roman"/>
          <w:sz w:val="28"/>
          <w:szCs w:val="28"/>
        </w:rPr>
        <w:t> %</w:t>
      </w:r>
      <w:r w:rsidRPr="00807267">
        <w:rPr>
          <w:rFonts w:ascii="Times New Roman" w:hAnsi="Times New Roman"/>
          <w:sz w:val="28"/>
          <w:szCs w:val="28"/>
        </w:rPr>
        <w:t xml:space="preserve"> совокупных активов (н</w:t>
      </w:r>
      <w:r>
        <w:rPr>
          <w:rFonts w:ascii="Times New Roman" w:hAnsi="Times New Roman"/>
          <w:sz w:val="28"/>
          <w:szCs w:val="28"/>
        </w:rPr>
        <w:t>а начало 2016 года – 42 652 млн</w:t>
      </w:r>
      <w:r w:rsidRPr="00807267">
        <w:rPr>
          <w:rFonts w:ascii="Times New Roman" w:hAnsi="Times New Roman"/>
          <w:sz w:val="28"/>
          <w:szCs w:val="28"/>
        </w:rPr>
        <w:t xml:space="preserve"> </w:t>
      </w:r>
      <w:r w:rsidRPr="00FD1FA9">
        <w:rPr>
          <w:rFonts w:ascii="Times New Roman" w:hAnsi="Times New Roman"/>
          <w:spacing w:val="-2"/>
          <w:sz w:val="28"/>
          <w:szCs w:val="28"/>
        </w:rPr>
        <w:t>рублей</w:t>
      </w:r>
      <w:r w:rsidR="004E0A25">
        <w:rPr>
          <w:rFonts w:ascii="Times New Roman" w:hAnsi="Times New Roman"/>
          <w:spacing w:val="-2"/>
          <w:sz w:val="28"/>
          <w:szCs w:val="28"/>
        </w:rPr>
        <w:t>,</w:t>
      </w:r>
      <w:r w:rsidRPr="00FD1FA9">
        <w:rPr>
          <w:rFonts w:ascii="Times New Roman" w:hAnsi="Times New Roman"/>
          <w:spacing w:val="-2"/>
          <w:sz w:val="28"/>
          <w:szCs w:val="28"/>
        </w:rPr>
        <w:t xml:space="preserve"> или 26,4</w:t>
      </w:r>
      <w:r w:rsidR="006B50A1">
        <w:rPr>
          <w:rFonts w:ascii="Times New Roman" w:hAnsi="Times New Roman"/>
          <w:spacing w:val="-2"/>
          <w:sz w:val="28"/>
          <w:szCs w:val="28"/>
        </w:rPr>
        <w:t> %</w:t>
      </w:r>
      <w:r w:rsidRPr="00FD1FA9">
        <w:rPr>
          <w:rFonts w:ascii="Times New Roman" w:hAnsi="Times New Roman"/>
          <w:spacing w:val="-2"/>
          <w:sz w:val="28"/>
          <w:szCs w:val="28"/>
        </w:rPr>
        <w:t xml:space="preserve"> совокупных активов), увеличение с</w:t>
      </w:r>
      <w:r w:rsidR="004E0A25">
        <w:rPr>
          <w:rFonts w:ascii="Times New Roman" w:hAnsi="Times New Roman"/>
          <w:spacing w:val="-2"/>
          <w:sz w:val="28"/>
          <w:szCs w:val="28"/>
        </w:rPr>
        <w:t xml:space="preserve"> </w:t>
      </w:r>
      <w:r w:rsidRPr="00FD1FA9">
        <w:rPr>
          <w:rFonts w:ascii="Times New Roman" w:hAnsi="Times New Roman"/>
          <w:spacing w:val="-2"/>
          <w:sz w:val="28"/>
          <w:szCs w:val="28"/>
        </w:rPr>
        <w:t xml:space="preserve">начала 2016 года </w:t>
      </w:r>
      <w:r w:rsidR="004E0A25" w:rsidRPr="00B878BC">
        <w:rPr>
          <w:rFonts w:ascii="Times New Roman" w:hAnsi="Times New Roman"/>
          <w:sz w:val="28"/>
          <w:szCs w:val="28"/>
        </w:rPr>
        <w:t>–</w:t>
      </w:r>
      <w:r w:rsidR="004E0A25">
        <w:rPr>
          <w:rFonts w:ascii="Times New Roman" w:hAnsi="Times New Roman"/>
          <w:sz w:val="28"/>
          <w:szCs w:val="28"/>
        </w:rPr>
        <w:t xml:space="preserve"> </w:t>
      </w:r>
      <w:r w:rsidRPr="00FD1FA9">
        <w:rPr>
          <w:rFonts w:ascii="Times New Roman" w:hAnsi="Times New Roman"/>
          <w:spacing w:val="-2"/>
          <w:sz w:val="28"/>
          <w:szCs w:val="28"/>
        </w:rPr>
        <w:t>на 4,7</w:t>
      </w:r>
      <w:r w:rsidR="006B50A1">
        <w:rPr>
          <w:rFonts w:ascii="Times New Roman" w:hAnsi="Times New Roman"/>
          <w:spacing w:val="-2"/>
          <w:sz w:val="28"/>
          <w:szCs w:val="28"/>
        </w:rPr>
        <w:t> %</w:t>
      </w:r>
      <w:r w:rsidRPr="00FD1FA9">
        <w:rPr>
          <w:rFonts w:ascii="Times New Roman" w:hAnsi="Times New Roman"/>
          <w:spacing w:val="-2"/>
          <w:sz w:val="28"/>
          <w:szCs w:val="28"/>
        </w:rPr>
        <w:t>.</w:t>
      </w:r>
    </w:p>
    <w:p w:rsidR="002715EB" w:rsidRDefault="002715EB" w:rsidP="00E52D62">
      <w:pPr>
        <w:suppressAutoHyphens/>
        <w:autoSpaceDE w:val="0"/>
        <w:autoSpaceDN w:val="0"/>
        <w:adjustRightInd w:val="0"/>
        <w:spacing w:after="0" w:line="340" w:lineRule="exact"/>
        <w:ind w:firstLine="709"/>
        <w:jc w:val="both"/>
        <w:rPr>
          <w:rFonts w:ascii="Times New Roman" w:hAnsi="Times New Roman"/>
          <w:sz w:val="28"/>
          <w:szCs w:val="28"/>
        </w:rPr>
      </w:pPr>
      <w:r w:rsidRPr="00807267">
        <w:rPr>
          <w:rFonts w:ascii="Times New Roman" w:hAnsi="Times New Roman"/>
          <w:sz w:val="28"/>
          <w:szCs w:val="28"/>
        </w:rPr>
        <w:t>Активы перест</w:t>
      </w:r>
      <w:r>
        <w:rPr>
          <w:rFonts w:ascii="Times New Roman" w:hAnsi="Times New Roman"/>
          <w:sz w:val="28"/>
          <w:szCs w:val="28"/>
        </w:rPr>
        <w:t>рахования составляют 20 942 млн</w:t>
      </w:r>
      <w:r w:rsidRPr="00807267">
        <w:rPr>
          <w:rFonts w:ascii="Times New Roman" w:hAnsi="Times New Roman"/>
          <w:sz w:val="28"/>
          <w:szCs w:val="28"/>
        </w:rPr>
        <w:t xml:space="preserve"> рублей с долей 12,5</w:t>
      </w:r>
      <w:r w:rsidR="006B50A1">
        <w:rPr>
          <w:rFonts w:ascii="Times New Roman" w:hAnsi="Times New Roman"/>
          <w:sz w:val="28"/>
          <w:szCs w:val="28"/>
        </w:rPr>
        <w:t> %</w:t>
      </w:r>
      <w:r w:rsidRPr="00807267">
        <w:rPr>
          <w:rFonts w:ascii="Times New Roman" w:hAnsi="Times New Roman"/>
          <w:sz w:val="28"/>
          <w:szCs w:val="28"/>
        </w:rPr>
        <w:t xml:space="preserve"> совокупных активов (на начало 2016 года – 17</w:t>
      </w:r>
      <w:r>
        <w:rPr>
          <w:rFonts w:ascii="Times New Roman" w:hAnsi="Times New Roman"/>
          <w:sz w:val="28"/>
          <w:szCs w:val="28"/>
        </w:rPr>
        <w:t xml:space="preserve"> 213 млн</w:t>
      </w:r>
      <w:r w:rsidRPr="00807267">
        <w:rPr>
          <w:rFonts w:ascii="Times New Roman" w:hAnsi="Times New Roman"/>
          <w:sz w:val="28"/>
          <w:szCs w:val="28"/>
        </w:rPr>
        <w:t xml:space="preserve"> рублей</w:t>
      </w:r>
      <w:r w:rsidR="004E0A25">
        <w:rPr>
          <w:rFonts w:ascii="Times New Roman" w:hAnsi="Times New Roman"/>
          <w:sz w:val="28"/>
          <w:szCs w:val="28"/>
        </w:rPr>
        <w:t>,</w:t>
      </w:r>
      <w:r w:rsidRPr="00807267">
        <w:rPr>
          <w:rFonts w:ascii="Times New Roman" w:hAnsi="Times New Roman"/>
          <w:sz w:val="28"/>
          <w:szCs w:val="28"/>
        </w:rPr>
        <w:t xml:space="preserve"> или 10,6</w:t>
      </w:r>
      <w:r w:rsidR="006B50A1">
        <w:rPr>
          <w:rFonts w:ascii="Times New Roman" w:hAnsi="Times New Roman"/>
          <w:sz w:val="28"/>
          <w:szCs w:val="28"/>
        </w:rPr>
        <w:t> %</w:t>
      </w:r>
      <w:r w:rsidRPr="00807267">
        <w:rPr>
          <w:rFonts w:ascii="Times New Roman" w:hAnsi="Times New Roman"/>
          <w:sz w:val="28"/>
          <w:szCs w:val="28"/>
        </w:rPr>
        <w:t xml:space="preserve"> совокупных активов), увеличение с начала 2016 года </w:t>
      </w:r>
      <w:r w:rsidR="004E0A25" w:rsidRPr="00B878BC">
        <w:rPr>
          <w:rFonts w:ascii="Times New Roman" w:hAnsi="Times New Roman"/>
          <w:sz w:val="28"/>
          <w:szCs w:val="28"/>
        </w:rPr>
        <w:t>–</w:t>
      </w:r>
      <w:r w:rsidR="004E0A25">
        <w:rPr>
          <w:rFonts w:ascii="Times New Roman" w:hAnsi="Times New Roman"/>
          <w:sz w:val="28"/>
          <w:szCs w:val="28"/>
        </w:rPr>
        <w:t xml:space="preserve"> </w:t>
      </w:r>
      <w:r w:rsidRPr="00807267">
        <w:rPr>
          <w:rFonts w:ascii="Times New Roman" w:hAnsi="Times New Roman"/>
          <w:sz w:val="28"/>
          <w:szCs w:val="28"/>
        </w:rPr>
        <w:t>на 21,7</w:t>
      </w:r>
      <w:r w:rsidR="006B50A1">
        <w:rPr>
          <w:rFonts w:ascii="Times New Roman" w:hAnsi="Times New Roman"/>
          <w:sz w:val="28"/>
          <w:szCs w:val="28"/>
        </w:rPr>
        <w:t> %</w:t>
      </w:r>
      <w:r w:rsidRPr="00807267">
        <w:rPr>
          <w:rFonts w:ascii="Times New Roman" w:hAnsi="Times New Roman"/>
          <w:sz w:val="28"/>
          <w:szCs w:val="28"/>
        </w:rPr>
        <w:t>.</w:t>
      </w:r>
    </w:p>
    <w:p w:rsidR="002715EB" w:rsidRDefault="002715EB" w:rsidP="00E52D62">
      <w:pPr>
        <w:suppressAutoHyphens/>
        <w:autoSpaceDE w:val="0"/>
        <w:autoSpaceDN w:val="0"/>
        <w:adjustRightInd w:val="0"/>
        <w:spacing w:after="0" w:line="340" w:lineRule="exact"/>
        <w:ind w:firstLine="709"/>
        <w:jc w:val="both"/>
        <w:rPr>
          <w:rFonts w:ascii="Times New Roman" w:hAnsi="Times New Roman"/>
          <w:sz w:val="28"/>
          <w:szCs w:val="28"/>
        </w:rPr>
      </w:pPr>
    </w:p>
    <w:p w:rsidR="00D51719" w:rsidRPr="00807267" w:rsidRDefault="002E3B1E" w:rsidP="0027670E">
      <w:pPr>
        <w:suppressAutoHyphens/>
        <w:spacing w:after="0" w:line="240" w:lineRule="auto"/>
        <w:jc w:val="center"/>
        <w:rPr>
          <w:rFonts w:ascii="Times New Roman" w:hAnsi="Times New Roman"/>
          <w:sz w:val="28"/>
          <w:szCs w:val="28"/>
        </w:rPr>
      </w:pPr>
      <w:r w:rsidRPr="00807267">
        <w:rPr>
          <w:noProof/>
          <w:sz w:val="28"/>
          <w:szCs w:val="28"/>
          <w:lang w:eastAsia="ru-RU"/>
        </w:rPr>
        <w:drawing>
          <wp:inline distT="0" distB="0" distL="0" distR="0">
            <wp:extent cx="5830570" cy="1995170"/>
            <wp:effectExtent l="0" t="0" r="0" b="0"/>
            <wp:docPr id="18"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51719" w:rsidRDefault="00D51719" w:rsidP="00E52D62">
      <w:pPr>
        <w:suppressAutoHyphens/>
        <w:autoSpaceDE w:val="0"/>
        <w:autoSpaceDN w:val="0"/>
        <w:adjustRightInd w:val="0"/>
        <w:spacing w:after="0" w:line="340" w:lineRule="exact"/>
        <w:jc w:val="center"/>
        <w:rPr>
          <w:rFonts w:ascii="Times New Roman" w:hAnsi="Times New Roman"/>
          <w:i/>
          <w:sz w:val="24"/>
          <w:szCs w:val="24"/>
        </w:rPr>
      </w:pPr>
      <w:r w:rsidRPr="00DF1593">
        <w:rPr>
          <w:rFonts w:ascii="Times New Roman" w:hAnsi="Times New Roman"/>
          <w:i/>
          <w:sz w:val="24"/>
          <w:szCs w:val="24"/>
        </w:rPr>
        <w:t>Рис</w:t>
      </w:r>
      <w:r w:rsidR="006F4C96">
        <w:rPr>
          <w:rFonts w:ascii="Times New Roman" w:hAnsi="Times New Roman"/>
          <w:i/>
          <w:sz w:val="24"/>
          <w:szCs w:val="24"/>
        </w:rPr>
        <w:t>. 7</w:t>
      </w:r>
      <w:r>
        <w:rPr>
          <w:rFonts w:ascii="Times New Roman" w:hAnsi="Times New Roman"/>
          <w:i/>
          <w:sz w:val="24"/>
          <w:szCs w:val="24"/>
        </w:rPr>
        <w:t>.</w:t>
      </w:r>
      <w:r w:rsidRPr="00DF1593">
        <w:rPr>
          <w:rFonts w:ascii="Times New Roman" w:hAnsi="Times New Roman"/>
          <w:i/>
          <w:sz w:val="24"/>
          <w:szCs w:val="24"/>
        </w:rPr>
        <w:t xml:space="preserve"> Динамика активов, капитала и обязательств</w:t>
      </w:r>
      <w:r>
        <w:rPr>
          <w:rFonts w:ascii="Times New Roman" w:hAnsi="Times New Roman"/>
          <w:i/>
          <w:sz w:val="24"/>
          <w:szCs w:val="24"/>
        </w:rPr>
        <w:t>,</w:t>
      </w:r>
      <w:r w:rsidRPr="00DF1593">
        <w:rPr>
          <w:rFonts w:ascii="Times New Roman" w:hAnsi="Times New Roman"/>
          <w:i/>
          <w:sz w:val="24"/>
          <w:szCs w:val="24"/>
        </w:rPr>
        <w:t xml:space="preserve"> </w:t>
      </w:r>
      <w:r>
        <w:rPr>
          <w:rFonts w:ascii="Times New Roman" w:hAnsi="Times New Roman"/>
          <w:i/>
          <w:sz w:val="24"/>
          <w:szCs w:val="24"/>
        </w:rPr>
        <w:t>млрд рублей</w:t>
      </w:r>
    </w:p>
    <w:p w:rsidR="00C205E2" w:rsidRDefault="00C205E2" w:rsidP="00E52D62">
      <w:pPr>
        <w:suppressAutoHyphens/>
        <w:autoSpaceDE w:val="0"/>
        <w:autoSpaceDN w:val="0"/>
        <w:adjustRightInd w:val="0"/>
        <w:spacing w:after="0" w:line="340" w:lineRule="exact"/>
        <w:ind w:firstLine="709"/>
        <w:jc w:val="both"/>
        <w:rPr>
          <w:rFonts w:ascii="Times New Roman" w:hAnsi="Times New Roman"/>
          <w:sz w:val="28"/>
          <w:szCs w:val="28"/>
        </w:rPr>
      </w:pPr>
    </w:p>
    <w:p w:rsidR="00C205E2" w:rsidRDefault="00CB62B6" w:rsidP="00E52D62">
      <w:pPr>
        <w:suppressAutoHyphens/>
        <w:autoSpaceDE w:val="0"/>
        <w:autoSpaceDN w:val="0"/>
        <w:adjustRightInd w:val="0"/>
        <w:spacing w:after="0" w:line="340" w:lineRule="exact"/>
        <w:ind w:firstLine="709"/>
        <w:jc w:val="both"/>
        <w:rPr>
          <w:rFonts w:ascii="Times New Roman" w:hAnsi="Times New Roman"/>
          <w:sz w:val="28"/>
          <w:szCs w:val="28"/>
        </w:rPr>
      </w:pPr>
      <w:r w:rsidRPr="00CB62B6">
        <w:rPr>
          <w:rFonts w:ascii="Times New Roman" w:hAnsi="Times New Roman"/>
          <w:sz w:val="28"/>
          <w:szCs w:val="28"/>
        </w:rPr>
        <w:t>Структура совоку</w:t>
      </w:r>
      <w:r>
        <w:rPr>
          <w:rFonts w:ascii="Times New Roman" w:hAnsi="Times New Roman"/>
          <w:sz w:val="28"/>
          <w:szCs w:val="28"/>
        </w:rPr>
        <w:t xml:space="preserve">пных активов страхового сектора </w:t>
      </w:r>
      <w:r w:rsidRPr="00CB62B6">
        <w:rPr>
          <w:rFonts w:ascii="Times New Roman" w:hAnsi="Times New Roman"/>
          <w:sz w:val="28"/>
          <w:szCs w:val="28"/>
        </w:rPr>
        <w:t xml:space="preserve">Республики Казахстан </w:t>
      </w:r>
      <w:r w:rsidR="00163648">
        <w:rPr>
          <w:rFonts w:ascii="Times New Roman" w:hAnsi="Times New Roman"/>
          <w:sz w:val="28"/>
          <w:szCs w:val="28"/>
        </w:rPr>
        <w:t xml:space="preserve">за </w:t>
      </w:r>
      <w:r w:rsidRPr="00CB62B6">
        <w:rPr>
          <w:rFonts w:ascii="Times New Roman" w:hAnsi="Times New Roman"/>
          <w:sz w:val="28"/>
          <w:szCs w:val="28"/>
        </w:rPr>
        <w:t>2</w:t>
      </w:r>
      <w:r w:rsidR="00AE0283">
        <w:rPr>
          <w:rFonts w:ascii="Times New Roman" w:hAnsi="Times New Roman"/>
          <w:sz w:val="28"/>
          <w:szCs w:val="28"/>
        </w:rPr>
        <w:t>016</w:t>
      </w:r>
      <w:r>
        <w:rPr>
          <w:rFonts w:ascii="Times New Roman" w:hAnsi="Times New Roman"/>
          <w:sz w:val="28"/>
          <w:szCs w:val="28"/>
        </w:rPr>
        <w:t>–2017</w:t>
      </w:r>
      <w:r w:rsidR="004E0A25">
        <w:rPr>
          <w:rFonts w:ascii="Times New Roman" w:hAnsi="Times New Roman"/>
          <w:sz w:val="28"/>
          <w:szCs w:val="28"/>
        </w:rPr>
        <w:t xml:space="preserve"> годы</w:t>
      </w:r>
      <w:r w:rsidR="00FE16D0">
        <w:rPr>
          <w:rFonts w:ascii="Times New Roman" w:hAnsi="Times New Roman"/>
          <w:sz w:val="28"/>
          <w:szCs w:val="28"/>
        </w:rPr>
        <w:t xml:space="preserve"> представлена</w:t>
      </w:r>
      <w:r w:rsidR="004E0A25">
        <w:rPr>
          <w:rFonts w:ascii="Times New Roman" w:hAnsi="Times New Roman"/>
          <w:sz w:val="28"/>
          <w:szCs w:val="28"/>
        </w:rPr>
        <w:t xml:space="preserve"> в п</w:t>
      </w:r>
      <w:r>
        <w:rPr>
          <w:rFonts w:ascii="Times New Roman" w:hAnsi="Times New Roman"/>
          <w:sz w:val="28"/>
          <w:szCs w:val="28"/>
        </w:rPr>
        <w:t>риложении 1.</w:t>
      </w:r>
    </w:p>
    <w:p w:rsidR="002715EB" w:rsidRPr="00B56910" w:rsidRDefault="002715EB" w:rsidP="00E52D62">
      <w:pPr>
        <w:suppressAutoHyphens/>
        <w:autoSpaceDE w:val="0"/>
        <w:autoSpaceDN w:val="0"/>
        <w:adjustRightInd w:val="0"/>
        <w:spacing w:after="0" w:line="340" w:lineRule="exact"/>
        <w:ind w:firstLine="709"/>
        <w:jc w:val="both"/>
        <w:rPr>
          <w:rFonts w:ascii="Times New Roman" w:hAnsi="Times New Roman"/>
          <w:sz w:val="28"/>
          <w:szCs w:val="28"/>
        </w:rPr>
      </w:pPr>
      <w:r w:rsidRPr="00B56910">
        <w:rPr>
          <w:rFonts w:ascii="Times New Roman" w:hAnsi="Times New Roman"/>
          <w:sz w:val="28"/>
          <w:szCs w:val="28"/>
        </w:rPr>
        <w:t xml:space="preserve">Активы страховых (перестраховочных) организаций по состоянию </w:t>
      </w:r>
      <w:r>
        <w:rPr>
          <w:rFonts w:ascii="Times New Roman" w:hAnsi="Times New Roman"/>
          <w:sz w:val="28"/>
          <w:szCs w:val="28"/>
        </w:rPr>
        <w:br/>
      </w:r>
      <w:r w:rsidRPr="00B56910">
        <w:rPr>
          <w:rFonts w:ascii="Times New Roman" w:hAnsi="Times New Roman"/>
          <w:sz w:val="28"/>
          <w:szCs w:val="28"/>
        </w:rPr>
        <w:t xml:space="preserve">на 1 января </w:t>
      </w:r>
      <w:r>
        <w:rPr>
          <w:rFonts w:ascii="Times New Roman" w:hAnsi="Times New Roman"/>
          <w:sz w:val="28"/>
          <w:szCs w:val="28"/>
        </w:rPr>
        <w:t>2018 года составили 160 370 млн</w:t>
      </w:r>
      <w:r w:rsidRPr="00B56910">
        <w:rPr>
          <w:rFonts w:ascii="Times New Roman" w:hAnsi="Times New Roman"/>
          <w:sz w:val="28"/>
          <w:szCs w:val="28"/>
        </w:rPr>
        <w:t xml:space="preserve"> рублей (на</w:t>
      </w:r>
      <w:r>
        <w:rPr>
          <w:rFonts w:ascii="Times New Roman" w:hAnsi="Times New Roman"/>
          <w:sz w:val="28"/>
          <w:szCs w:val="28"/>
        </w:rPr>
        <w:t xml:space="preserve"> начало 2017 года – 148 465 млн</w:t>
      </w:r>
      <w:r w:rsidRPr="00B56910">
        <w:rPr>
          <w:rFonts w:ascii="Times New Roman" w:hAnsi="Times New Roman"/>
          <w:sz w:val="28"/>
          <w:szCs w:val="28"/>
        </w:rPr>
        <w:t xml:space="preserve"> рублей), увеличение с начала 2017 года – 8</w:t>
      </w:r>
      <w:r w:rsidR="006B50A1">
        <w:rPr>
          <w:rFonts w:ascii="Times New Roman" w:hAnsi="Times New Roman"/>
          <w:sz w:val="28"/>
          <w:szCs w:val="28"/>
        </w:rPr>
        <w:t> %</w:t>
      </w:r>
      <w:r w:rsidRPr="00B56910">
        <w:rPr>
          <w:rFonts w:ascii="Times New Roman" w:hAnsi="Times New Roman"/>
          <w:sz w:val="28"/>
          <w:szCs w:val="28"/>
        </w:rPr>
        <w:t>.</w:t>
      </w:r>
    </w:p>
    <w:p w:rsidR="002715EB" w:rsidRPr="00B56910"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sidRPr="00B56910">
        <w:rPr>
          <w:rFonts w:ascii="Times New Roman" w:hAnsi="Times New Roman"/>
          <w:sz w:val="28"/>
          <w:szCs w:val="28"/>
        </w:rPr>
        <w:t>В структуре активов наибольшую долю (46</w:t>
      </w:r>
      <w:r w:rsidR="006B50A1">
        <w:rPr>
          <w:rFonts w:ascii="Times New Roman" w:hAnsi="Times New Roman"/>
          <w:sz w:val="28"/>
          <w:szCs w:val="28"/>
        </w:rPr>
        <w:t> %</w:t>
      </w:r>
      <w:r w:rsidRPr="00B56910">
        <w:rPr>
          <w:rFonts w:ascii="Times New Roman" w:hAnsi="Times New Roman"/>
          <w:sz w:val="28"/>
          <w:szCs w:val="28"/>
        </w:rPr>
        <w:t xml:space="preserve"> совокупных активов) занимают ценные </w:t>
      </w:r>
      <w:r>
        <w:rPr>
          <w:rFonts w:ascii="Times New Roman" w:hAnsi="Times New Roman"/>
          <w:sz w:val="28"/>
          <w:szCs w:val="28"/>
        </w:rPr>
        <w:t>бумаги в сумме 73 625 млн</w:t>
      </w:r>
      <w:r w:rsidRPr="00B56910">
        <w:rPr>
          <w:rFonts w:ascii="Times New Roman" w:hAnsi="Times New Roman"/>
          <w:sz w:val="28"/>
          <w:szCs w:val="28"/>
        </w:rPr>
        <w:t xml:space="preserve"> рублей (н</w:t>
      </w:r>
      <w:r>
        <w:rPr>
          <w:rFonts w:ascii="Times New Roman" w:hAnsi="Times New Roman"/>
          <w:sz w:val="28"/>
          <w:szCs w:val="28"/>
        </w:rPr>
        <w:t>а начало 2017 года – 64 584 млн</w:t>
      </w:r>
      <w:r w:rsidRPr="00B56910">
        <w:rPr>
          <w:rFonts w:ascii="Times New Roman" w:hAnsi="Times New Roman"/>
          <w:sz w:val="28"/>
          <w:szCs w:val="28"/>
        </w:rPr>
        <w:t xml:space="preserve"> рублей), увел</w:t>
      </w:r>
      <w:r>
        <w:rPr>
          <w:rFonts w:ascii="Times New Roman" w:hAnsi="Times New Roman"/>
          <w:sz w:val="28"/>
          <w:szCs w:val="28"/>
        </w:rPr>
        <w:t>ичение с начала 2017 года – 14</w:t>
      </w:r>
      <w:r w:rsidR="006B50A1">
        <w:rPr>
          <w:rFonts w:ascii="Times New Roman" w:hAnsi="Times New Roman"/>
          <w:sz w:val="28"/>
          <w:szCs w:val="28"/>
        </w:rPr>
        <w:t> %</w:t>
      </w:r>
      <w:r w:rsidRPr="00B56910">
        <w:rPr>
          <w:rFonts w:ascii="Times New Roman" w:hAnsi="Times New Roman"/>
          <w:sz w:val="28"/>
          <w:szCs w:val="28"/>
        </w:rPr>
        <w:t>.</w:t>
      </w:r>
    </w:p>
    <w:p w:rsidR="002715EB" w:rsidRPr="00B56910"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sidRPr="00B56910">
        <w:rPr>
          <w:rFonts w:ascii="Times New Roman" w:hAnsi="Times New Roman"/>
          <w:sz w:val="28"/>
          <w:szCs w:val="28"/>
        </w:rPr>
        <w:t>Вклады, размещенные в банка</w:t>
      </w:r>
      <w:r>
        <w:rPr>
          <w:rFonts w:ascii="Times New Roman" w:hAnsi="Times New Roman"/>
          <w:sz w:val="28"/>
          <w:szCs w:val="28"/>
        </w:rPr>
        <w:t>х второго уровня, составляют 35 </w:t>
      </w:r>
      <w:r w:rsidRPr="00B56910">
        <w:rPr>
          <w:rFonts w:ascii="Times New Roman" w:hAnsi="Times New Roman"/>
          <w:sz w:val="28"/>
          <w:szCs w:val="28"/>
        </w:rPr>
        <w:t>793 млн рублей с долей 22</w:t>
      </w:r>
      <w:r w:rsidR="006B50A1">
        <w:rPr>
          <w:rFonts w:ascii="Times New Roman" w:hAnsi="Times New Roman"/>
          <w:sz w:val="28"/>
          <w:szCs w:val="28"/>
        </w:rPr>
        <w:t> %</w:t>
      </w:r>
      <w:r w:rsidRPr="00B56910">
        <w:rPr>
          <w:rFonts w:ascii="Times New Roman" w:hAnsi="Times New Roman"/>
          <w:sz w:val="28"/>
          <w:szCs w:val="28"/>
        </w:rPr>
        <w:t xml:space="preserve"> совокупных а</w:t>
      </w:r>
      <w:r>
        <w:rPr>
          <w:rFonts w:ascii="Times New Roman" w:hAnsi="Times New Roman"/>
          <w:sz w:val="28"/>
          <w:szCs w:val="28"/>
        </w:rPr>
        <w:t>ктивов (на начало 2017 года – 39 </w:t>
      </w:r>
      <w:r w:rsidRPr="00B56910">
        <w:rPr>
          <w:rFonts w:ascii="Times New Roman" w:hAnsi="Times New Roman"/>
          <w:sz w:val="28"/>
          <w:szCs w:val="28"/>
        </w:rPr>
        <w:t xml:space="preserve">479 млн </w:t>
      </w:r>
      <w:r w:rsidRPr="002C366C">
        <w:rPr>
          <w:rFonts w:ascii="Times New Roman" w:hAnsi="Times New Roman"/>
          <w:spacing w:val="-2"/>
          <w:sz w:val="28"/>
          <w:szCs w:val="28"/>
        </w:rPr>
        <w:t>рублей</w:t>
      </w:r>
      <w:r w:rsidR="004E0A25">
        <w:rPr>
          <w:rFonts w:ascii="Times New Roman" w:hAnsi="Times New Roman"/>
          <w:spacing w:val="-2"/>
          <w:sz w:val="28"/>
          <w:szCs w:val="28"/>
        </w:rPr>
        <w:t>,</w:t>
      </w:r>
      <w:r w:rsidRPr="002C366C">
        <w:rPr>
          <w:rFonts w:ascii="Times New Roman" w:hAnsi="Times New Roman"/>
          <w:spacing w:val="-2"/>
          <w:sz w:val="28"/>
          <w:szCs w:val="28"/>
        </w:rPr>
        <w:t xml:space="preserve"> или 27</w:t>
      </w:r>
      <w:r w:rsidR="006B50A1">
        <w:rPr>
          <w:rFonts w:ascii="Times New Roman" w:hAnsi="Times New Roman"/>
          <w:spacing w:val="-2"/>
          <w:sz w:val="28"/>
          <w:szCs w:val="28"/>
        </w:rPr>
        <w:t> %</w:t>
      </w:r>
      <w:r w:rsidRPr="002C366C">
        <w:rPr>
          <w:rFonts w:ascii="Times New Roman" w:hAnsi="Times New Roman"/>
          <w:spacing w:val="-2"/>
          <w:sz w:val="28"/>
          <w:szCs w:val="28"/>
        </w:rPr>
        <w:t xml:space="preserve"> совокупных активов), уменьшение с начала 2017 года – 9</w:t>
      </w:r>
      <w:r w:rsidR="006B50A1">
        <w:rPr>
          <w:rFonts w:ascii="Times New Roman" w:hAnsi="Times New Roman"/>
          <w:spacing w:val="-2"/>
          <w:sz w:val="28"/>
          <w:szCs w:val="28"/>
        </w:rPr>
        <w:t> %</w:t>
      </w:r>
      <w:r w:rsidRPr="002C366C">
        <w:rPr>
          <w:rFonts w:ascii="Times New Roman" w:hAnsi="Times New Roman"/>
          <w:spacing w:val="-2"/>
          <w:sz w:val="28"/>
          <w:szCs w:val="28"/>
        </w:rPr>
        <w:t>.</w:t>
      </w:r>
    </w:p>
    <w:p w:rsidR="00FE16D0"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sidRPr="00B56910">
        <w:rPr>
          <w:rFonts w:ascii="Times New Roman" w:hAnsi="Times New Roman"/>
          <w:sz w:val="28"/>
          <w:szCs w:val="28"/>
        </w:rPr>
        <w:t>Активы перест</w:t>
      </w:r>
      <w:r>
        <w:rPr>
          <w:rFonts w:ascii="Times New Roman" w:hAnsi="Times New Roman"/>
          <w:sz w:val="28"/>
          <w:szCs w:val="28"/>
        </w:rPr>
        <w:t>рахования составляют 18 962 млн</w:t>
      </w:r>
      <w:r w:rsidRPr="00B56910">
        <w:rPr>
          <w:rFonts w:ascii="Times New Roman" w:hAnsi="Times New Roman"/>
          <w:sz w:val="28"/>
          <w:szCs w:val="28"/>
        </w:rPr>
        <w:t xml:space="preserve"> рублей с долей 12</w:t>
      </w:r>
      <w:r w:rsidR="006B50A1">
        <w:rPr>
          <w:rFonts w:ascii="Times New Roman" w:hAnsi="Times New Roman"/>
          <w:sz w:val="28"/>
          <w:szCs w:val="28"/>
        </w:rPr>
        <w:t> %</w:t>
      </w:r>
      <w:r w:rsidRPr="00B56910">
        <w:rPr>
          <w:rFonts w:ascii="Times New Roman" w:hAnsi="Times New Roman"/>
          <w:sz w:val="28"/>
          <w:szCs w:val="28"/>
        </w:rPr>
        <w:t xml:space="preserve"> </w:t>
      </w:r>
      <w:r>
        <w:rPr>
          <w:rFonts w:ascii="Times New Roman" w:hAnsi="Times New Roman"/>
          <w:sz w:val="28"/>
          <w:szCs w:val="28"/>
        </w:rPr>
        <w:br/>
      </w:r>
      <w:r w:rsidRPr="00B56910">
        <w:rPr>
          <w:rFonts w:ascii="Times New Roman" w:hAnsi="Times New Roman"/>
          <w:sz w:val="28"/>
          <w:szCs w:val="28"/>
        </w:rPr>
        <w:t>совокупных активов (н</w:t>
      </w:r>
      <w:r>
        <w:rPr>
          <w:rFonts w:ascii="Times New Roman" w:hAnsi="Times New Roman"/>
          <w:sz w:val="28"/>
          <w:szCs w:val="28"/>
        </w:rPr>
        <w:t>а начало 2017 года – 18 541 млн</w:t>
      </w:r>
      <w:r w:rsidRPr="00B56910">
        <w:rPr>
          <w:rFonts w:ascii="Times New Roman" w:hAnsi="Times New Roman"/>
          <w:sz w:val="28"/>
          <w:szCs w:val="28"/>
        </w:rPr>
        <w:t xml:space="preserve"> рублей</w:t>
      </w:r>
      <w:r w:rsidR="004E0A25">
        <w:rPr>
          <w:rFonts w:ascii="Times New Roman" w:hAnsi="Times New Roman"/>
          <w:sz w:val="28"/>
          <w:szCs w:val="28"/>
        </w:rPr>
        <w:t>,</w:t>
      </w:r>
      <w:r w:rsidRPr="00B56910">
        <w:rPr>
          <w:rFonts w:ascii="Times New Roman" w:hAnsi="Times New Roman"/>
          <w:sz w:val="28"/>
          <w:szCs w:val="28"/>
        </w:rPr>
        <w:t xml:space="preserve"> или 13</w:t>
      </w:r>
      <w:r w:rsidR="006B50A1">
        <w:rPr>
          <w:rFonts w:ascii="Times New Roman" w:hAnsi="Times New Roman"/>
          <w:sz w:val="28"/>
          <w:szCs w:val="28"/>
        </w:rPr>
        <w:t> %</w:t>
      </w:r>
      <w:r w:rsidRPr="00B56910">
        <w:rPr>
          <w:rFonts w:ascii="Times New Roman" w:hAnsi="Times New Roman"/>
          <w:sz w:val="28"/>
          <w:szCs w:val="28"/>
        </w:rPr>
        <w:t xml:space="preserve"> </w:t>
      </w:r>
      <w:r>
        <w:rPr>
          <w:rFonts w:ascii="Times New Roman" w:hAnsi="Times New Roman"/>
          <w:sz w:val="28"/>
          <w:szCs w:val="28"/>
        </w:rPr>
        <w:br/>
      </w:r>
      <w:r w:rsidRPr="00B56910">
        <w:rPr>
          <w:rFonts w:ascii="Times New Roman" w:hAnsi="Times New Roman"/>
          <w:sz w:val="28"/>
          <w:szCs w:val="28"/>
        </w:rPr>
        <w:t>совокупных активов), увеличение с начала 2017 года – 2</w:t>
      </w:r>
      <w:r w:rsidR="006B50A1">
        <w:rPr>
          <w:rFonts w:ascii="Times New Roman" w:hAnsi="Times New Roman"/>
          <w:sz w:val="28"/>
          <w:szCs w:val="28"/>
        </w:rPr>
        <w:t> %</w:t>
      </w:r>
      <w:r w:rsidRPr="00B56910">
        <w:rPr>
          <w:rFonts w:ascii="Times New Roman" w:hAnsi="Times New Roman"/>
          <w:sz w:val="28"/>
          <w:szCs w:val="28"/>
        </w:rPr>
        <w:t>.</w:t>
      </w:r>
    </w:p>
    <w:p w:rsidR="002715EB" w:rsidRPr="00E56DF4"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sidRPr="00E56DF4">
        <w:rPr>
          <w:rFonts w:ascii="Times New Roman" w:hAnsi="Times New Roman"/>
          <w:sz w:val="28"/>
          <w:szCs w:val="28"/>
        </w:rPr>
        <w:t xml:space="preserve">Обязательства страховых (перестраховочных) организаций по состоянию на 1 января </w:t>
      </w:r>
      <w:r>
        <w:rPr>
          <w:rFonts w:ascii="Times New Roman" w:hAnsi="Times New Roman"/>
          <w:sz w:val="28"/>
          <w:szCs w:val="28"/>
        </w:rPr>
        <w:t>2017 года составили 89 060 млн</w:t>
      </w:r>
      <w:r w:rsidRPr="00E56DF4">
        <w:rPr>
          <w:rFonts w:ascii="Times New Roman" w:hAnsi="Times New Roman"/>
          <w:sz w:val="28"/>
          <w:szCs w:val="28"/>
        </w:rPr>
        <w:t xml:space="preserve"> рублей (н</w:t>
      </w:r>
      <w:r>
        <w:rPr>
          <w:rFonts w:ascii="Times New Roman" w:hAnsi="Times New Roman"/>
          <w:sz w:val="28"/>
          <w:szCs w:val="28"/>
        </w:rPr>
        <w:t>а начало 2016 года – 82 508 млн</w:t>
      </w:r>
      <w:r w:rsidRPr="00E56DF4">
        <w:rPr>
          <w:rFonts w:ascii="Times New Roman" w:hAnsi="Times New Roman"/>
          <w:sz w:val="28"/>
          <w:szCs w:val="28"/>
        </w:rPr>
        <w:t xml:space="preserve"> рублей), увеличение по итогам 2016 года </w:t>
      </w:r>
      <w:r w:rsidR="004E0A25" w:rsidRPr="00B878BC">
        <w:rPr>
          <w:rFonts w:ascii="Times New Roman" w:hAnsi="Times New Roman"/>
          <w:sz w:val="28"/>
          <w:szCs w:val="28"/>
        </w:rPr>
        <w:t>–</w:t>
      </w:r>
      <w:r w:rsidR="004E0A25">
        <w:rPr>
          <w:rFonts w:ascii="Times New Roman" w:hAnsi="Times New Roman"/>
          <w:sz w:val="28"/>
          <w:szCs w:val="28"/>
        </w:rPr>
        <w:t xml:space="preserve"> </w:t>
      </w:r>
      <w:r w:rsidRPr="00E56DF4">
        <w:rPr>
          <w:rFonts w:ascii="Times New Roman" w:hAnsi="Times New Roman"/>
          <w:sz w:val="28"/>
          <w:szCs w:val="28"/>
        </w:rPr>
        <w:t>на 7,9</w:t>
      </w:r>
      <w:r w:rsidR="006B50A1">
        <w:rPr>
          <w:rFonts w:ascii="Times New Roman" w:hAnsi="Times New Roman"/>
          <w:sz w:val="28"/>
          <w:szCs w:val="28"/>
        </w:rPr>
        <w:t> %</w:t>
      </w:r>
      <w:r w:rsidRPr="00E56DF4">
        <w:rPr>
          <w:rFonts w:ascii="Times New Roman" w:hAnsi="Times New Roman"/>
          <w:sz w:val="28"/>
          <w:szCs w:val="28"/>
        </w:rPr>
        <w:t>.</w:t>
      </w:r>
    </w:p>
    <w:p w:rsidR="00C205E2" w:rsidRDefault="002715EB" w:rsidP="00E52D62">
      <w:pPr>
        <w:suppressAutoHyphens/>
        <w:spacing w:after="0" w:line="240" w:lineRule="auto"/>
        <w:ind w:firstLine="709"/>
        <w:jc w:val="both"/>
        <w:rPr>
          <w:rFonts w:ascii="Times New Roman" w:hAnsi="Times New Roman"/>
          <w:sz w:val="28"/>
          <w:szCs w:val="28"/>
        </w:rPr>
      </w:pPr>
      <w:r w:rsidRPr="00E56DF4">
        <w:rPr>
          <w:rFonts w:ascii="Times New Roman" w:hAnsi="Times New Roman"/>
          <w:sz w:val="28"/>
          <w:szCs w:val="28"/>
        </w:rPr>
        <w:t>В структуре обязательств наибольшую долю (90,8</w:t>
      </w:r>
      <w:r w:rsidR="006B50A1">
        <w:rPr>
          <w:rFonts w:ascii="Times New Roman" w:hAnsi="Times New Roman"/>
          <w:sz w:val="28"/>
          <w:szCs w:val="28"/>
        </w:rPr>
        <w:t> %</w:t>
      </w:r>
      <w:r w:rsidR="002D4C4A">
        <w:rPr>
          <w:rFonts w:ascii="Times New Roman" w:hAnsi="Times New Roman"/>
          <w:sz w:val="28"/>
          <w:szCs w:val="28"/>
        </w:rPr>
        <w:t xml:space="preserve"> </w:t>
      </w:r>
      <w:r w:rsidRPr="00E56DF4">
        <w:rPr>
          <w:rFonts w:ascii="Times New Roman" w:hAnsi="Times New Roman"/>
          <w:sz w:val="28"/>
          <w:szCs w:val="28"/>
        </w:rPr>
        <w:t>совокупных обязательств) занимают страх</w:t>
      </w:r>
      <w:r>
        <w:rPr>
          <w:rFonts w:ascii="Times New Roman" w:hAnsi="Times New Roman"/>
          <w:sz w:val="28"/>
          <w:szCs w:val="28"/>
        </w:rPr>
        <w:t>овые резервы в сумме 80 841 млн</w:t>
      </w:r>
      <w:r w:rsidRPr="00E56DF4">
        <w:rPr>
          <w:rFonts w:ascii="Times New Roman" w:hAnsi="Times New Roman"/>
          <w:sz w:val="28"/>
          <w:szCs w:val="28"/>
        </w:rPr>
        <w:t xml:space="preserve"> рублей (н</w:t>
      </w:r>
      <w:r>
        <w:rPr>
          <w:rFonts w:ascii="Times New Roman" w:hAnsi="Times New Roman"/>
          <w:sz w:val="28"/>
          <w:szCs w:val="28"/>
        </w:rPr>
        <w:t>а начало 2016 года – 74</w:t>
      </w:r>
      <w:r w:rsidR="005F7C94">
        <w:rPr>
          <w:rFonts w:ascii="Times New Roman" w:hAnsi="Times New Roman"/>
          <w:sz w:val="28"/>
          <w:szCs w:val="28"/>
        </w:rPr>
        <w:t> </w:t>
      </w:r>
      <w:r>
        <w:rPr>
          <w:rFonts w:ascii="Times New Roman" w:hAnsi="Times New Roman"/>
          <w:sz w:val="28"/>
          <w:szCs w:val="28"/>
        </w:rPr>
        <w:t>176 млн</w:t>
      </w:r>
      <w:r w:rsidRPr="00E56DF4">
        <w:rPr>
          <w:rFonts w:ascii="Times New Roman" w:hAnsi="Times New Roman"/>
          <w:sz w:val="28"/>
          <w:szCs w:val="28"/>
        </w:rPr>
        <w:t xml:space="preserve"> рублей), увеличение с</w:t>
      </w:r>
      <w:r w:rsidR="004E0A25">
        <w:rPr>
          <w:rFonts w:ascii="Times New Roman" w:hAnsi="Times New Roman"/>
          <w:sz w:val="28"/>
          <w:szCs w:val="28"/>
        </w:rPr>
        <w:t xml:space="preserve"> </w:t>
      </w:r>
      <w:r w:rsidRPr="00E56DF4">
        <w:rPr>
          <w:rFonts w:ascii="Times New Roman" w:hAnsi="Times New Roman"/>
          <w:sz w:val="28"/>
          <w:szCs w:val="28"/>
        </w:rPr>
        <w:t xml:space="preserve">начала 2016 года </w:t>
      </w:r>
      <w:r w:rsidR="004E0A25" w:rsidRPr="00B878BC">
        <w:rPr>
          <w:rFonts w:ascii="Times New Roman" w:hAnsi="Times New Roman"/>
          <w:sz w:val="28"/>
          <w:szCs w:val="28"/>
        </w:rPr>
        <w:t>–</w:t>
      </w:r>
      <w:r w:rsidR="004E0A25">
        <w:rPr>
          <w:rFonts w:ascii="Times New Roman" w:hAnsi="Times New Roman"/>
          <w:sz w:val="28"/>
          <w:szCs w:val="28"/>
        </w:rPr>
        <w:t xml:space="preserve"> </w:t>
      </w:r>
      <w:r w:rsidRPr="00E56DF4">
        <w:rPr>
          <w:rFonts w:ascii="Times New Roman" w:hAnsi="Times New Roman"/>
          <w:sz w:val="28"/>
          <w:szCs w:val="28"/>
        </w:rPr>
        <w:t>на 9</w:t>
      </w:r>
      <w:r w:rsidR="006B50A1">
        <w:rPr>
          <w:rFonts w:ascii="Times New Roman" w:hAnsi="Times New Roman"/>
          <w:sz w:val="28"/>
          <w:szCs w:val="28"/>
        </w:rPr>
        <w:t> %</w:t>
      </w:r>
      <w:r w:rsidRPr="00E56DF4">
        <w:rPr>
          <w:rFonts w:ascii="Times New Roman" w:hAnsi="Times New Roman"/>
          <w:sz w:val="28"/>
          <w:szCs w:val="28"/>
        </w:rPr>
        <w:t>.</w:t>
      </w:r>
    </w:p>
    <w:p w:rsidR="002715EB" w:rsidRPr="00C205E2" w:rsidRDefault="002715EB" w:rsidP="00E52D62">
      <w:pPr>
        <w:suppressAutoHyphens/>
        <w:spacing w:after="0" w:line="240" w:lineRule="auto"/>
        <w:ind w:firstLine="709"/>
        <w:jc w:val="both"/>
        <w:rPr>
          <w:rFonts w:ascii="Times New Roman" w:hAnsi="Times New Roman"/>
          <w:sz w:val="28"/>
          <w:szCs w:val="28"/>
        </w:rPr>
      </w:pPr>
      <w:r w:rsidRPr="001E2482">
        <w:rPr>
          <w:rFonts w:ascii="Times New Roman" w:hAnsi="Times New Roman"/>
          <w:noProof/>
          <w:color w:val="000000"/>
          <w:sz w:val="28"/>
          <w:szCs w:val="28"/>
          <w:lang w:eastAsia="ru-RU"/>
        </w:rPr>
        <w:lastRenderedPageBreak/>
        <w:t>Обязательства страховых (перестраховочных) организаций по состоянию на 1 января 2018 года составили 89</w:t>
      </w:r>
      <w:r w:rsidR="0054176C">
        <w:rPr>
          <w:rFonts w:ascii="Times New Roman" w:hAnsi="Times New Roman"/>
          <w:noProof/>
          <w:color w:val="000000"/>
          <w:sz w:val="28"/>
          <w:szCs w:val="28"/>
          <w:lang w:eastAsia="ru-RU"/>
        </w:rPr>
        <w:t> </w:t>
      </w:r>
      <w:r>
        <w:rPr>
          <w:rFonts w:ascii="Times New Roman" w:hAnsi="Times New Roman"/>
          <w:noProof/>
          <w:color w:val="000000"/>
          <w:sz w:val="28"/>
          <w:szCs w:val="28"/>
          <w:lang w:eastAsia="ru-RU"/>
        </w:rPr>
        <w:t>019 млн</w:t>
      </w:r>
      <w:r w:rsidRPr="001E2482">
        <w:rPr>
          <w:rFonts w:ascii="Times New Roman" w:hAnsi="Times New Roman"/>
          <w:noProof/>
          <w:color w:val="000000"/>
          <w:sz w:val="28"/>
          <w:szCs w:val="28"/>
          <w:lang w:eastAsia="ru-RU"/>
        </w:rPr>
        <w:t xml:space="preserve"> рублей (н</w:t>
      </w:r>
      <w:r>
        <w:rPr>
          <w:rFonts w:ascii="Times New Roman" w:hAnsi="Times New Roman"/>
          <w:noProof/>
          <w:color w:val="000000"/>
          <w:sz w:val="28"/>
          <w:szCs w:val="28"/>
          <w:lang w:eastAsia="ru-RU"/>
        </w:rPr>
        <w:t xml:space="preserve">а начало 2017 года – </w:t>
      </w:r>
      <w:r>
        <w:rPr>
          <w:rFonts w:ascii="Times New Roman" w:hAnsi="Times New Roman"/>
          <w:noProof/>
          <w:color w:val="000000"/>
          <w:sz w:val="28"/>
          <w:szCs w:val="28"/>
          <w:lang w:eastAsia="ru-RU"/>
        </w:rPr>
        <w:br/>
        <w:t>78</w:t>
      </w:r>
      <w:r w:rsidR="0054176C">
        <w:rPr>
          <w:rFonts w:ascii="Times New Roman" w:hAnsi="Times New Roman"/>
          <w:noProof/>
          <w:color w:val="000000"/>
          <w:sz w:val="28"/>
          <w:szCs w:val="28"/>
          <w:lang w:eastAsia="ru-RU"/>
        </w:rPr>
        <w:t> </w:t>
      </w:r>
      <w:r>
        <w:rPr>
          <w:rFonts w:ascii="Times New Roman" w:hAnsi="Times New Roman"/>
          <w:noProof/>
          <w:color w:val="000000"/>
          <w:sz w:val="28"/>
          <w:szCs w:val="28"/>
          <w:lang w:eastAsia="ru-RU"/>
        </w:rPr>
        <w:t>787 млн</w:t>
      </w:r>
      <w:r w:rsidRPr="001E2482">
        <w:rPr>
          <w:rFonts w:ascii="Times New Roman" w:hAnsi="Times New Roman"/>
          <w:noProof/>
          <w:color w:val="000000"/>
          <w:sz w:val="28"/>
          <w:szCs w:val="28"/>
          <w:lang w:eastAsia="ru-RU"/>
        </w:rPr>
        <w:t xml:space="preserve"> рублей), увели</w:t>
      </w:r>
      <w:r>
        <w:rPr>
          <w:rFonts w:ascii="Times New Roman" w:hAnsi="Times New Roman"/>
          <w:noProof/>
          <w:color w:val="000000"/>
          <w:sz w:val="28"/>
          <w:szCs w:val="28"/>
          <w:lang w:eastAsia="ru-RU"/>
        </w:rPr>
        <w:t>чение с начала 2017 года – 13</w:t>
      </w:r>
      <w:r w:rsidR="006B50A1">
        <w:rPr>
          <w:rFonts w:ascii="Times New Roman" w:hAnsi="Times New Roman"/>
          <w:noProof/>
          <w:color w:val="000000"/>
          <w:sz w:val="28"/>
          <w:szCs w:val="28"/>
          <w:lang w:eastAsia="ru-RU"/>
        </w:rPr>
        <w:t> %</w:t>
      </w:r>
      <w:r>
        <w:rPr>
          <w:rFonts w:ascii="Times New Roman" w:hAnsi="Times New Roman"/>
          <w:noProof/>
          <w:color w:val="000000"/>
          <w:sz w:val="28"/>
          <w:szCs w:val="28"/>
          <w:lang w:eastAsia="ru-RU"/>
        </w:rPr>
        <w:t>.</w:t>
      </w:r>
    </w:p>
    <w:p w:rsidR="00C205E2" w:rsidRDefault="002715EB" w:rsidP="00E52D62">
      <w:pPr>
        <w:suppressAutoHyphens/>
        <w:autoSpaceDE w:val="0"/>
        <w:autoSpaceDN w:val="0"/>
        <w:adjustRightInd w:val="0"/>
        <w:spacing w:after="0" w:line="240" w:lineRule="auto"/>
        <w:ind w:firstLine="709"/>
        <w:jc w:val="both"/>
        <w:rPr>
          <w:rFonts w:ascii="Times New Roman" w:hAnsi="Times New Roman"/>
          <w:noProof/>
          <w:color w:val="000000"/>
          <w:sz w:val="28"/>
          <w:szCs w:val="28"/>
          <w:lang w:eastAsia="ru-RU"/>
        </w:rPr>
      </w:pPr>
      <w:r w:rsidRPr="001E2482">
        <w:rPr>
          <w:rFonts w:ascii="Times New Roman" w:hAnsi="Times New Roman"/>
          <w:noProof/>
          <w:color w:val="000000"/>
          <w:sz w:val="28"/>
          <w:szCs w:val="28"/>
          <w:lang w:eastAsia="ru-RU"/>
        </w:rPr>
        <w:t>В структуре обязательств наибольшую долю (90</w:t>
      </w:r>
      <w:r w:rsidR="006B50A1">
        <w:rPr>
          <w:rFonts w:ascii="Times New Roman" w:hAnsi="Times New Roman"/>
          <w:noProof/>
          <w:color w:val="000000"/>
          <w:sz w:val="28"/>
          <w:szCs w:val="28"/>
          <w:lang w:eastAsia="ru-RU"/>
        </w:rPr>
        <w:t> %</w:t>
      </w:r>
      <w:r w:rsidRPr="001E2482">
        <w:rPr>
          <w:rFonts w:ascii="Times New Roman" w:hAnsi="Times New Roman"/>
          <w:noProof/>
          <w:color w:val="000000"/>
          <w:sz w:val="28"/>
          <w:szCs w:val="28"/>
          <w:lang w:eastAsia="ru-RU"/>
        </w:rPr>
        <w:t xml:space="preserve"> от совокупных обязательств) занимают страх</w:t>
      </w:r>
      <w:r>
        <w:rPr>
          <w:rFonts w:ascii="Times New Roman" w:hAnsi="Times New Roman"/>
          <w:noProof/>
          <w:color w:val="000000"/>
          <w:sz w:val="28"/>
          <w:szCs w:val="28"/>
          <w:lang w:eastAsia="ru-RU"/>
        </w:rPr>
        <w:t>овые резервы в сумме 79</w:t>
      </w:r>
      <w:r w:rsidR="0054176C">
        <w:rPr>
          <w:rFonts w:ascii="Times New Roman" w:hAnsi="Times New Roman"/>
          <w:noProof/>
          <w:color w:val="000000"/>
          <w:sz w:val="28"/>
          <w:szCs w:val="28"/>
          <w:lang w:eastAsia="ru-RU"/>
        </w:rPr>
        <w:t> </w:t>
      </w:r>
      <w:r>
        <w:rPr>
          <w:rFonts w:ascii="Times New Roman" w:hAnsi="Times New Roman"/>
          <w:noProof/>
          <w:color w:val="000000"/>
          <w:sz w:val="28"/>
          <w:szCs w:val="28"/>
          <w:lang w:eastAsia="ru-RU"/>
        </w:rPr>
        <w:t>825 млн</w:t>
      </w:r>
      <w:r w:rsidRPr="001E2482">
        <w:rPr>
          <w:rFonts w:ascii="Times New Roman" w:hAnsi="Times New Roman"/>
          <w:noProof/>
          <w:color w:val="000000"/>
          <w:sz w:val="28"/>
          <w:szCs w:val="28"/>
          <w:lang w:eastAsia="ru-RU"/>
        </w:rPr>
        <w:t xml:space="preserve"> рублей (на начало 2017 года – 71</w:t>
      </w:r>
      <w:r w:rsidR="0054176C">
        <w:rPr>
          <w:rFonts w:ascii="Times New Roman" w:hAnsi="Times New Roman"/>
          <w:noProof/>
          <w:color w:val="000000"/>
          <w:sz w:val="28"/>
          <w:szCs w:val="28"/>
          <w:lang w:eastAsia="ru-RU"/>
        </w:rPr>
        <w:t> </w:t>
      </w:r>
      <w:r w:rsidRPr="001E2482">
        <w:rPr>
          <w:rFonts w:ascii="Times New Roman" w:hAnsi="Times New Roman"/>
          <w:noProof/>
          <w:color w:val="000000"/>
          <w:sz w:val="28"/>
          <w:szCs w:val="28"/>
          <w:lang w:eastAsia="ru-RU"/>
        </w:rPr>
        <w:t>523 м</w:t>
      </w:r>
      <w:r>
        <w:rPr>
          <w:rFonts w:ascii="Times New Roman" w:hAnsi="Times New Roman"/>
          <w:noProof/>
          <w:color w:val="000000"/>
          <w:sz w:val="28"/>
          <w:szCs w:val="28"/>
          <w:lang w:eastAsia="ru-RU"/>
        </w:rPr>
        <w:t>лн</w:t>
      </w:r>
      <w:r w:rsidRPr="001E2482">
        <w:rPr>
          <w:rFonts w:ascii="Times New Roman" w:hAnsi="Times New Roman"/>
          <w:noProof/>
          <w:color w:val="000000"/>
          <w:sz w:val="28"/>
          <w:szCs w:val="28"/>
          <w:lang w:eastAsia="ru-RU"/>
        </w:rPr>
        <w:t xml:space="preserve"> рублей), увеличение с начала 2017 года – 12</w:t>
      </w:r>
      <w:r w:rsidR="006B50A1">
        <w:rPr>
          <w:rFonts w:ascii="Times New Roman" w:hAnsi="Times New Roman"/>
          <w:noProof/>
          <w:color w:val="000000"/>
          <w:sz w:val="28"/>
          <w:szCs w:val="28"/>
          <w:lang w:eastAsia="ru-RU"/>
        </w:rPr>
        <w:t> %</w:t>
      </w:r>
      <w:r w:rsidR="004E0A25">
        <w:rPr>
          <w:rFonts w:ascii="Times New Roman" w:hAnsi="Times New Roman"/>
          <w:noProof/>
          <w:color w:val="000000"/>
          <w:sz w:val="28"/>
          <w:szCs w:val="28"/>
          <w:lang w:eastAsia="ru-RU"/>
        </w:rPr>
        <w:t xml:space="preserve"> (</w:t>
      </w:r>
      <w:r w:rsidR="00732A0E">
        <w:rPr>
          <w:rFonts w:ascii="Times New Roman" w:hAnsi="Times New Roman"/>
          <w:noProof/>
          <w:color w:val="000000"/>
          <w:sz w:val="28"/>
          <w:szCs w:val="28"/>
          <w:lang w:eastAsia="ru-RU"/>
        </w:rPr>
        <w:t xml:space="preserve">см. </w:t>
      </w:r>
      <w:r w:rsidR="004E0A25">
        <w:rPr>
          <w:rFonts w:ascii="Times New Roman" w:hAnsi="Times New Roman"/>
          <w:noProof/>
          <w:color w:val="000000"/>
          <w:sz w:val="28"/>
          <w:szCs w:val="28"/>
          <w:lang w:eastAsia="ru-RU"/>
        </w:rPr>
        <w:t>приложение</w:t>
      </w:r>
      <w:r w:rsidR="00FE16D0">
        <w:rPr>
          <w:rFonts w:ascii="Times New Roman" w:hAnsi="Times New Roman"/>
          <w:noProof/>
          <w:color w:val="000000"/>
          <w:sz w:val="28"/>
          <w:szCs w:val="28"/>
          <w:lang w:eastAsia="ru-RU"/>
        </w:rPr>
        <w:t xml:space="preserve"> 1</w:t>
      </w:r>
      <w:r w:rsidR="004E0A25">
        <w:rPr>
          <w:rFonts w:ascii="Times New Roman" w:hAnsi="Times New Roman"/>
          <w:noProof/>
          <w:color w:val="000000"/>
          <w:sz w:val="28"/>
          <w:szCs w:val="28"/>
          <w:lang w:eastAsia="ru-RU"/>
        </w:rPr>
        <w:t>)</w:t>
      </w:r>
      <w:r w:rsidR="00FE16D0">
        <w:rPr>
          <w:rFonts w:ascii="Times New Roman" w:hAnsi="Times New Roman"/>
          <w:noProof/>
          <w:color w:val="000000"/>
          <w:sz w:val="28"/>
          <w:szCs w:val="28"/>
          <w:lang w:eastAsia="ru-RU"/>
        </w:rPr>
        <w:t>.</w:t>
      </w:r>
    </w:p>
    <w:p w:rsidR="002715EB" w:rsidRPr="00CC2CBF" w:rsidRDefault="002715EB" w:rsidP="00E52D62">
      <w:pPr>
        <w:suppressAutoHyphens/>
        <w:autoSpaceDE w:val="0"/>
        <w:autoSpaceDN w:val="0"/>
        <w:adjustRightInd w:val="0"/>
        <w:spacing w:after="0" w:line="240" w:lineRule="auto"/>
        <w:ind w:firstLine="709"/>
        <w:jc w:val="both"/>
        <w:rPr>
          <w:rFonts w:ascii="Times New Roman" w:hAnsi="Times New Roman"/>
          <w:noProof/>
          <w:color w:val="000000"/>
          <w:sz w:val="28"/>
          <w:szCs w:val="28"/>
          <w:lang w:eastAsia="ru-RU"/>
        </w:rPr>
      </w:pPr>
      <w:r w:rsidRPr="00CC2CBF">
        <w:rPr>
          <w:rFonts w:ascii="Times New Roman" w:hAnsi="Times New Roman"/>
          <w:noProof/>
          <w:color w:val="000000"/>
          <w:sz w:val="28"/>
          <w:szCs w:val="28"/>
          <w:lang w:eastAsia="ru-RU"/>
        </w:rPr>
        <w:t>Объем страховых премий по состоянию на 1 января 2017 года увеличился на 23,8</w:t>
      </w:r>
      <w:r w:rsidR="006B50A1">
        <w:rPr>
          <w:rFonts w:ascii="Times New Roman" w:hAnsi="Times New Roman"/>
          <w:noProof/>
          <w:color w:val="000000"/>
          <w:sz w:val="28"/>
          <w:szCs w:val="28"/>
          <w:lang w:eastAsia="ru-RU"/>
        </w:rPr>
        <w:t> %</w:t>
      </w:r>
      <w:r w:rsidRPr="00CC2CBF">
        <w:rPr>
          <w:rFonts w:ascii="Times New Roman" w:hAnsi="Times New Roman"/>
          <w:noProof/>
          <w:color w:val="000000"/>
          <w:sz w:val="28"/>
          <w:szCs w:val="28"/>
          <w:lang w:eastAsia="ru-RU"/>
        </w:rPr>
        <w:t xml:space="preserve"> по сравнению с аналогичным показателем на 1 января </w:t>
      </w:r>
      <w:r>
        <w:rPr>
          <w:rFonts w:ascii="Times New Roman" w:hAnsi="Times New Roman"/>
          <w:noProof/>
          <w:color w:val="000000"/>
          <w:sz w:val="28"/>
          <w:szCs w:val="28"/>
          <w:lang w:eastAsia="ru-RU"/>
        </w:rPr>
        <w:t>2016 года и составил 69 981 млн</w:t>
      </w:r>
      <w:r w:rsidRPr="00CC2CBF">
        <w:rPr>
          <w:rFonts w:ascii="Times New Roman" w:hAnsi="Times New Roman"/>
          <w:noProof/>
          <w:color w:val="000000"/>
          <w:sz w:val="28"/>
          <w:szCs w:val="28"/>
          <w:lang w:eastAsia="ru-RU"/>
        </w:rPr>
        <w:t xml:space="preserve"> рублей, из них объем страховых премий, принятых по прямым дого</w:t>
      </w:r>
      <w:r>
        <w:rPr>
          <w:rFonts w:ascii="Times New Roman" w:hAnsi="Times New Roman"/>
          <w:noProof/>
          <w:color w:val="000000"/>
          <w:sz w:val="28"/>
          <w:szCs w:val="28"/>
          <w:lang w:eastAsia="ru-RU"/>
        </w:rPr>
        <w:t>ворам страхования,  составил 63 367 млн</w:t>
      </w:r>
      <w:r w:rsidRPr="00CC2CBF">
        <w:rPr>
          <w:rFonts w:ascii="Times New Roman" w:hAnsi="Times New Roman"/>
          <w:noProof/>
          <w:color w:val="000000"/>
          <w:sz w:val="28"/>
          <w:szCs w:val="28"/>
          <w:lang w:eastAsia="ru-RU"/>
        </w:rPr>
        <w:t xml:space="preserve"> рублей.</w:t>
      </w:r>
    </w:p>
    <w:p w:rsidR="002715EB" w:rsidRPr="00CC2CBF" w:rsidRDefault="002715EB" w:rsidP="00E52D62">
      <w:pPr>
        <w:suppressAutoHyphens/>
        <w:autoSpaceDE w:val="0"/>
        <w:autoSpaceDN w:val="0"/>
        <w:adjustRightInd w:val="0"/>
        <w:spacing w:after="0" w:line="240" w:lineRule="auto"/>
        <w:ind w:firstLine="709"/>
        <w:jc w:val="both"/>
        <w:rPr>
          <w:rFonts w:ascii="Times New Roman" w:hAnsi="Times New Roman"/>
          <w:noProof/>
          <w:color w:val="000000"/>
          <w:sz w:val="28"/>
          <w:szCs w:val="28"/>
          <w:lang w:eastAsia="ru-RU"/>
        </w:rPr>
      </w:pPr>
      <w:r w:rsidRPr="00CC2CBF">
        <w:rPr>
          <w:rFonts w:ascii="Times New Roman" w:hAnsi="Times New Roman"/>
          <w:noProof/>
          <w:color w:val="000000"/>
          <w:sz w:val="28"/>
          <w:szCs w:val="28"/>
          <w:lang w:eastAsia="ru-RU"/>
        </w:rPr>
        <w:t>Основную долю страховых премий занимает добровольное имущес</w:t>
      </w:r>
      <w:r>
        <w:rPr>
          <w:rFonts w:ascii="Times New Roman" w:hAnsi="Times New Roman"/>
          <w:noProof/>
          <w:color w:val="000000"/>
          <w:sz w:val="28"/>
          <w:szCs w:val="28"/>
          <w:lang w:eastAsia="ru-RU"/>
        </w:rPr>
        <w:t>твенное страхование (35 258 млн</w:t>
      </w:r>
      <w:r w:rsidRPr="00CC2CBF">
        <w:rPr>
          <w:rFonts w:ascii="Times New Roman" w:hAnsi="Times New Roman"/>
          <w:noProof/>
          <w:color w:val="000000"/>
          <w:sz w:val="28"/>
          <w:szCs w:val="28"/>
          <w:lang w:eastAsia="ru-RU"/>
        </w:rPr>
        <w:t xml:space="preserve"> рублей</w:t>
      </w:r>
      <w:r w:rsidR="004E0A25">
        <w:rPr>
          <w:rFonts w:ascii="Times New Roman" w:hAnsi="Times New Roman"/>
          <w:noProof/>
          <w:color w:val="000000"/>
          <w:sz w:val="28"/>
          <w:szCs w:val="28"/>
          <w:lang w:eastAsia="ru-RU"/>
        </w:rPr>
        <w:t>,</w:t>
      </w:r>
      <w:r w:rsidRPr="00CC2CBF">
        <w:rPr>
          <w:rFonts w:ascii="Times New Roman" w:hAnsi="Times New Roman"/>
          <w:noProof/>
          <w:color w:val="000000"/>
          <w:sz w:val="28"/>
          <w:szCs w:val="28"/>
          <w:lang w:eastAsia="ru-RU"/>
        </w:rPr>
        <w:t xml:space="preserve"> или 50,4</w:t>
      </w:r>
      <w:r w:rsidR="006B50A1">
        <w:rPr>
          <w:rFonts w:ascii="Times New Roman" w:hAnsi="Times New Roman"/>
          <w:noProof/>
          <w:color w:val="000000"/>
          <w:sz w:val="28"/>
          <w:szCs w:val="28"/>
          <w:lang w:eastAsia="ru-RU"/>
        </w:rPr>
        <w:t> %</w:t>
      </w:r>
      <w:r w:rsidRPr="00CC2CBF">
        <w:rPr>
          <w:rFonts w:ascii="Times New Roman" w:hAnsi="Times New Roman"/>
          <w:noProof/>
          <w:color w:val="000000"/>
          <w:sz w:val="28"/>
          <w:szCs w:val="28"/>
          <w:lang w:eastAsia="ru-RU"/>
        </w:rPr>
        <w:t xml:space="preserve"> общего объема страховых премий).</w:t>
      </w:r>
    </w:p>
    <w:p w:rsidR="004E0A25" w:rsidRDefault="002715EB" w:rsidP="00E52D62">
      <w:pPr>
        <w:suppressAutoHyphens/>
        <w:autoSpaceDE w:val="0"/>
        <w:autoSpaceDN w:val="0"/>
        <w:adjustRightInd w:val="0"/>
        <w:spacing w:after="0" w:line="240" w:lineRule="auto"/>
        <w:ind w:firstLine="709"/>
        <w:jc w:val="both"/>
        <w:rPr>
          <w:rFonts w:ascii="Times New Roman" w:hAnsi="Times New Roman"/>
          <w:noProof/>
          <w:color w:val="000000"/>
          <w:sz w:val="28"/>
          <w:szCs w:val="28"/>
          <w:lang w:eastAsia="ru-RU"/>
        </w:rPr>
      </w:pPr>
      <w:r w:rsidRPr="00CC2CBF">
        <w:rPr>
          <w:rFonts w:ascii="Times New Roman" w:hAnsi="Times New Roman"/>
          <w:noProof/>
          <w:color w:val="000000"/>
          <w:sz w:val="28"/>
          <w:szCs w:val="28"/>
          <w:lang w:eastAsia="ru-RU"/>
        </w:rPr>
        <w:t>По обязательному</w:t>
      </w:r>
      <w:r>
        <w:rPr>
          <w:rFonts w:ascii="Times New Roman" w:hAnsi="Times New Roman"/>
          <w:noProof/>
          <w:color w:val="000000"/>
          <w:sz w:val="28"/>
          <w:szCs w:val="28"/>
          <w:lang w:eastAsia="ru-RU"/>
        </w:rPr>
        <w:t xml:space="preserve"> страхованию собрано 17 771 млн</w:t>
      </w:r>
      <w:r w:rsidRPr="00CC2CBF">
        <w:rPr>
          <w:rFonts w:ascii="Times New Roman" w:hAnsi="Times New Roman"/>
          <w:noProof/>
          <w:color w:val="000000"/>
          <w:sz w:val="28"/>
          <w:szCs w:val="28"/>
          <w:lang w:eastAsia="ru-RU"/>
        </w:rPr>
        <w:t xml:space="preserve"> рублей, или 25,4</w:t>
      </w:r>
      <w:r w:rsidR="006B50A1">
        <w:rPr>
          <w:rFonts w:ascii="Times New Roman" w:hAnsi="Times New Roman"/>
          <w:noProof/>
          <w:color w:val="000000"/>
          <w:sz w:val="28"/>
          <w:szCs w:val="28"/>
          <w:lang w:eastAsia="ru-RU"/>
        </w:rPr>
        <w:t> %</w:t>
      </w:r>
      <w:r w:rsidRPr="00CC2CBF">
        <w:rPr>
          <w:rFonts w:ascii="Times New Roman" w:hAnsi="Times New Roman"/>
          <w:noProof/>
          <w:color w:val="000000"/>
          <w:sz w:val="28"/>
          <w:szCs w:val="28"/>
          <w:lang w:eastAsia="ru-RU"/>
        </w:rPr>
        <w:t xml:space="preserve"> совокупного объема страховых премий, по добровольному </w:t>
      </w:r>
      <w:r w:rsidR="004E0A25">
        <w:rPr>
          <w:rFonts w:ascii="Times New Roman" w:hAnsi="Times New Roman"/>
          <w:noProof/>
          <w:color w:val="000000"/>
          <w:sz w:val="28"/>
          <w:szCs w:val="28"/>
          <w:lang w:eastAsia="ru-RU"/>
        </w:rPr>
        <w:t xml:space="preserve">личному страхованию </w:t>
      </w:r>
      <w:r w:rsidR="004E0A25" w:rsidRPr="00B878BC">
        <w:rPr>
          <w:rFonts w:ascii="Times New Roman" w:hAnsi="Times New Roman"/>
          <w:sz w:val="28"/>
          <w:szCs w:val="28"/>
        </w:rPr>
        <w:t>–</w:t>
      </w:r>
      <w:r w:rsidR="004E0A25">
        <w:rPr>
          <w:rFonts w:ascii="Times New Roman" w:hAnsi="Times New Roman"/>
          <w:sz w:val="28"/>
          <w:szCs w:val="28"/>
        </w:rPr>
        <w:t xml:space="preserve"> </w:t>
      </w:r>
      <w:r>
        <w:rPr>
          <w:rFonts w:ascii="Times New Roman" w:hAnsi="Times New Roman"/>
          <w:noProof/>
          <w:color w:val="000000"/>
          <w:sz w:val="28"/>
          <w:szCs w:val="28"/>
          <w:lang w:eastAsia="ru-RU"/>
        </w:rPr>
        <w:t>16 952 млн</w:t>
      </w:r>
      <w:r w:rsidRPr="00CC2CBF">
        <w:rPr>
          <w:rFonts w:ascii="Times New Roman" w:hAnsi="Times New Roman"/>
          <w:noProof/>
          <w:color w:val="000000"/>
          <w:sz w:val="28"/>
          <w:szCs w:val="28"/>
          <w:lang w:eastAsia="ru-RU"/>
        </w:rPr>
        <w:t xml:space="preserve"> рублей, или 24,2</w:t>
      </w:r>
      <w:r w:rsidR="006B50A1">
        <w:rPr>
          <w:rFonts w:ascii="Times New Roman" w:hAnsi="Times New Roman"/>
          <w:noProof/>
          <w:color w:val="000000"/>
          <w:sz w:val="28"/>
          <w:szCs w:val="28"/>
          <w:lang w:eastAsia="ru-RU"/>
        </w:rPr>
        <w:t> %</w:t>
      </w:r>
      <w:r w:rsidRPr="00CC2CBF">
        <w:rPr>
          <w:rFonts w:ascii="Times New Roman" w:hAnsi="Times New Roman"/>
          <w:noProof/>
          <w:color w:val="000000"/>
          <w:sz w:val="28"/>
          <w:szCs w:val="28"/>
          <w:lang w:eastAsia="ru-RU"/>
        </w:rPr>
        <w:t>.</w:t>
      </w:r>
    </w:p>
    <w:p w:rsidR="002715EB" w:rsidRPr="003A688F" w:rsidRDefault="002715EB" w:rsidP="00E52D62">
      <w:pPr>
        <w:suppressAutoHyphens/>
        <w:autoSpaceDE w:val="0"/>
        <w:autoSpaceDN w:val="0"/>
        <w:adjustRightInd w:val="0"/>
        <w:spacing w:after="0" w:line="240" w:lineRule="auto"/>
        <w:ind w:firstLine="709"/>
        <w:jc w:val="both"/>
        <w:rPr>
          <w:rFonts w:ascii="Times New Roman" w:hAnsi="Times New Roman"/>
          <w:noProof/>
          <w:color w:val="000000"/>
          <w:sz w:val="28"/>
          <w:szCs w:val="28"/>
          <w:lang w:eastAsia="ru-RU"/>
        </w:rPr>
      </w:pPr>
      <w:r w:rsidRPr="003A688F">
        <w:rPr>
          <w:rFonts w:ascii="Times New Roman" w:hAnsi="Times New Roman"/>
          <w:noProof/>
          <w:color w:val="000000"/>
          <w:sz w:val="28"/>
          <w:szCs w:val="28"/>
          <w:lang w:eastAsia="ru-RU"/>
        </w:rPr>
        <w:t>Объем страховых премий по состоянию на 1 января 2018 года составил 64</w:t>
      </w:r>
      <w:r w:rsidR="0054176C">
        <w:rPr>
          <w:rFonts w:ascii="Times New Roman" w:hAnsi="Times New Roman"/>
          <w:noProof/>
          <w:color w:val="000000"/>
          <w:sz w:val="28"/>
          <w:szCs w:val="28"/>
          <w:lang w:eastAsia="ru-RU"/>
        </w:rPr>
        <w:t> </w:t>
      </w:r>
      <w:r w:rsidRPr="003A688F">
        <w:rPr>
          <w:rFonts w:ascii="Times New Roman" w:hAnsi="Times New Roman"/>
          <w:noProof/>
          <w:color w:val="000000"/>
          <w:sz w:val="28"/>
          <w:szCs w:val="28"/>
          <w:lang w:eastAsia="ru-RU"/>
        </w:rPr>
        <w:t xml:space="preserve">155 млн рублей, из них объем страховых премий, принятых </w:t>
      </w:r>
      <w:r>
        <w:rPr>
          <w:rFonts w:ascii="Times New Roman" w:hAnsi="Times New Roman"/>
          <w:noProof/>
          <w:color w:val="000000"/>
          <w:sz w:val="28"/>
          <w:szCs w:val="28"/>
          <w:lang w:eastAsia="ru-RU"/>
        </w:rPr>
        <w:t>по прямым договорам страхования</w:t>
      </w:r>
      <w:r w:rsidR="004E0A25">
        <w:rPr>
          <w:rFonts w:ascii="Times New Roman" w:hAnsi="Times New Roman"/>
          <w:noProof/>
          <w:color w:val="000000"/>
          <w:sz w:val="28"/>
          <w:szCs w:val="28"/>
          <w:lang w:eastAsia="ru-RU"/>
        </w:rPr>
        <w:t>, – 57</w:t>
      </w:r>
      <w:r w:rsidR="0054176C">
        <w:rPr>
          <w:rFonts w:ascii="Times New Roman" w:hAnsi="Times New Roman"/>
          <w:noProof/>
          <w:color w:val="000000"/>
          <w:sz w:val="28"/>
          <w:szCs w:val="28"/>
          <w:lang w:eastAsia="ru-RU"/>
        </w:rPr>
        <w:t> </w:t>
      </w:r>
      <w:r w:rsidR="004E0A25">
        <w:rPr>
          <w:rFonts w:ascii="Times New Roman" w:hAnsi="Times New Roman"/>
          <w:noProof/>
          <w:color w:val="000000"/>
          <w:sz w:val="28"/>
          <w:szCs w:val="28"/>
          <w:lang w:eastAsia="ru-RU"/>
        </w:rPr>
        <w:t>541 млн</w:t>
      </w:r>
      <w:r>
        <w:rPr>
          <w:rFonts w:ascii="Times New Roman" w:hAnsi="Times New Roman"/>
          <w:noProof/>
          <w:color w:val="000000"/>
          <w:sz w:val="28"/>
          <w:szCs w:val="28"/>
          <w:lang w:eastAsia="ru-RU"/>
        </w:rPr>
        <w:t xml:space="preserve"> рублей.</w:t>
      </w:r>
    </w:p>
    <w:p w:rsidR="002715EB" w:rsidRPr="003A688F" w:rsidRDefault="002715EB" w:rsidP="00E52D62">
      <w:pPr>
        <w:suppressAutoHyphens/>
        <w:autoSpaceDE w:val="0"/>
        <w:autoSpaceDN w:val="0"/>
        <w:adjustRightInd w:val="0"/>
        <w:spacing w:after="0" w:line="240" w:lineRule="auto"/>
        <w:ind w:firstLine="709"/>
        <w:jc w:val="both"/>
        <w:rPr>
          <w:rFonts w:ascii="Times New Roman" w:hAnsi="Times New Roman"/>
          <w:noProof/>
          <w:color w:val="000000"/>
          <w:sz w:val="28"/>
          <w:szCs w:val="28"/>
          <w:lang w:eastAsia="ru-RU"/>
        </w:rPr>
      </w:pPr>
      <w:r w:rsidRPr="003A688F">
        <w:rPr>
          <w:rFonts w:ascii="Times New Roman" w:hAnsi="Times New Roman"/>
          <w:noProof/>
          <w:color w:val="000000"/>
          <w:sz w:val="28"/>
          <w:szCs w:val="28"/>
          <w:lang w:eastAsia="ru-RU"/>
        </w:rPr>
        <w:t>Основную долю страховых премий занимает добровольное имущес</w:t>
      </w:r>
      <w:r>
        <w:rPr>
          <w:rFonts w:ascii="Times New Roman" w:hAnsi="Times New Roman"/>
          <w:noProof/>
          <w:color w:val="000000"/>
          <w:sz w:val="28"/>
          <w:szCs w:val="28"/>
          <w:lang w:eastAsia="ru-RU"/>
        </w:rPr>
        <w:t>твенное страхование (29</w:t>
      </w:r>
      <w:r w:rsidR="0054176C">
        <w:rPr>
          <w:rFonts w:ascii="Times New Roman" w:hAnsi="Times New Roman"/>
          <w:noProof/>
          <w:color w:val="000000"/>
          <w:sz w:val="28"/>
          <w:szCs w:val="28"/>
          <w:lang w:eastAsia="ru-RU"/>
        </w:rPr>
        <w:t> </w:t>
      </w:r>
      <w:r>
        <w:rPr>
          <w:rFonts w:ascii="Times New Roman" w:hAnsi="Times New Roman"/>
          <w:noProof/>
          <w:color w:val="000000"/>
          <w:sz w:val="28"/>
          <w:szCs w:val="28"/>
          <w:lang w:eastAsia="ru-RU"/>
        </w:rPr>
        <w:t>837 млн</w:t>
      </w:r>
      <w:r w:rsidRPr="003A688F">
        <w:rPr>
          <w:rFonts w:ascii="Times New Roman" w:hAnsi="Times New Roman"/>
          <w:noProof/>
          <w:color w:val="000000"/>
          <w:sz w:val="28"/>
          <w:szCs w:val="28"/>
          <w:lang w:eastAsia="ru-RU"/>
        </w:rPr>
        <w:t xml:space="preserve"> рублей</w:t>
      </w:r>
      <w:r w:rsidR="004E0A25">
        <w:rPr>
          <w:rFonts w:ascii="Times New Roman" w:hAnsi="Times New Roman"/>
          <w:noProof/>
          <w:color w:val="000000"/>
          <w:sz w:val="28"/>
          <w:szCs w:val="28"/>
          <w:lang w:eastAsia="ru-RU"/>
        </w:rPr>
        <w:t>,</w:t>
      </w:r>
      <w:r w:rsidRPr="003A688F">
        <w:rPr>
          <w:rFonts w:ascii="Times New Roman" w:hAnsi="Times New Roman"/>
          <w:noProof/>
          <w:color w:val="000000"/>
          <w:sz w:val="28"/>
          <w:szCs w:val="28"/>
          <w:lang w:eastAsia="ru-RU"/>
        </w:rPr>
        <w:t xml:space="preserve"> или 46,5</w:t>
      </w:r>
      <w:r w:rsidR="006B50A1">
        <w:rPr>
          <w:rFonts w:ascii="Times New Roman" w:hAnsi="Times New Roman"/>
          <w:noProof/>
          <w:color w:val="000000"/>
          <w:sz w:val="28"/>
          <w:szCs w:val="28"/>
          <w:lang w:eastAsia="ru-RU"/>
        </w:rPr>
        <w:t> %</w:t>
      </w:r>
      <w:r w:rsidRPr="003A688F">
        <w:rPr>
          <w:rFonts w:ascii="Times New Roman" w:hAnsi="Times New Roman"/>
          <w:noProof/>
          <w:color w:val="000000"/>
          <w:sz w:val="28"/>
          <w:szCs w:val="28"/>
          <w:lang w:eastAsia="ru-RU"/>
        </w:rPr>
        <w:t xml:space="preserve"> общего объема страховых премий).</w:t>
      </w:r>
    </w:p>
    <w:p w:rsidR="002715EB" w:rsidRPr="008064C4"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sidRPr="003A688F">
        <w:rPr>
          <w:rFonts w:ascii="Times New Roman" w:hAnsi="Times New Roman"/>
          <w:noProof/>
          <w:color w:val="000000"/>
          <w:sz w:val="28"/>
          <w:szCs w:val="28"/>
          <w:lang w:eastAsia="ru-RU"/>
        </w:rPr>
        <w:t>По обязательному</w:t>
      </w:r>
      <w:r>
        <w:rPr>
          <w:rFonts w:ascii="Times New Roman" w:hAnsi="Times New Roman"/>
          <w:noProof/>
          <w:color w:val="000000"/>
          <w:sz w:val="28"/>
          <w:szCs w:val="28"/>
          <w:lang w:eastAsia="ru-RU"/>
        </w:rPr>
        <w:t xml:space="preserve"> страхованию собрано 16</w:t>
      </w:r>
      <w:r w:rsidR="0054176C">
        <w:rPr>
          <w:rFonts w:ascii="Times New Roman" w:hAnsi="Times New Roman"/>
          <w:noProof/>
          <w:color w:val="000000"/>
          <w:sz w:val="28"/>
          <w:szCs w:val="28"/>
          <w:lang w:eastAsia="ru-RU"/>
        </w:rPr>
        <w:t> </w:t>
      </w:r>
      <w:r>
        <w:rPr>
          <w:rFonts w:ascii="Times New Roman" w:hAnsi="Times New Roman"/>
          <w:noProof/>
          <w:color w:val="000000"/>
          <w:sz w:val="28"/>
          <w:szCs w:val="28"/>
          <w:lang w:eastAsia="ru-RU"/>
        </w:rPr>
        <w:t>773 млн</w:t>
      </w:r>
      <w:r w:rsidRPr="003A688F">
        <w:rPr>
          <w:rFonts w:ascii="Times New Roman" w:hAnsi="Times New Roman"/>
          <w:noProof/>
          <w:color w:val="000000"/>
          <w:sz w:val="28"/>
          <w:szCs w:val="28"/>
          <w:lang w:eastAsia="ru-RU"/>
        </w:rPr>
        <w:t xml:space="preserve"> рублей, или 26,1</w:t>
      </w:r>
      <w:r w:rsidR="006B50A1">
        <w:rPr>
          <w:rFonts w:ascii="Times New Roman" w:hAnsi="Times New Roman"/>
          <w:noProof/>
          <w:color w:val="000000"/>
          <w:sz w:val="28"/>
          <w:szCs w:val="28"/>
          <w:lang w:eastAsia="ru-RU"/>
        </w:rPr>
        <w:t> %</w:t>
      </w:r>
      <w:r w:rsidRPr="003A688F">
        <w:rPr>
          <w:rFonts w:ascii="Times New Roman" w:hAnsi="Times New Roman"/>
          <w:noProof/>
          <w:color w:val="000000"/>
          <w:sz w:val="28"/>
          <w:szCs w:val="28"/>
          <w:lang w:eastAsia="ru-RU"/>
        </w:rPr>
        <w:t xml:space="preserve"> совокупного объема страховых премий, по добровольному л</w:t>
      </w:r>
      <w:r>
        <w:rPr>
          <w:rFonts w:ascii="Times New Roman" w:hAnsi="Times New Roman"/>
          <w:noProof/>
          <w:color w:val="000000"/>
          <w:sz w:val="28"/>
          <w:szCs w:val="28"/>
          <w:lang w:eastAsia="ru-RU"/>
        </w:rPr>
        <w:t>ичному страхованию – 17</w:t>
      </w:r>
      <w:r w:rsidR="0054176C">
        <w:rPr>
          <w:rFonts w:ascii="Times New Roman" w:hAnsi="Times New Roman"/>
          <w:noProof/>
          <w:color w:val="000000"/>
          <w:sz w:val="28"/>
          <w:szCs w:val="28"/>
          <w:lang w:eastAsia="ru-RU"/>
        </w:rPr>
        <w:t> </w:t>
      </w:r>
      <w:r>
        <w:rPr>
          <w:rFonts w:ascii="Times New Roman" w:hAnsi="Times New Roman"/>
          <w:noProof/>
          <w:color w:val="000000"/>
          <w:sz w:val="28"/>
          <w:szCs w:val="28"/>
          <w:lang w:eastAsia="ru-RU"/>
        </w:rPr>
        <w:t>544 млн</w:t>
      </w:r>
      <w:r w:rsidRPr="003A688F">
        <w:rPr>
          <w:rFonts w:ascii="Times New Roman" w:hAnsi="Times New Roman"/>
          <w:noProof/>
          <w:color w:val="000000"/>
          <w:sz w:val="28"/>
          <w:szCs w:val="28"/>
          <w:lang w:eastAsia="ru-RU"/>
        </w:rPr>
        <w:t xml:space="preserve"> рублей, или 27,3</w:t>
      </w:r>
      <w:r w:rsidR="006B50A1">
        <w:rPr>
          <w:rFonts w:ascii="Times New Roman" w:hAnsi="Times New Roman"/>
          <w:noProof/>
          <w:color w:val="000000"/>
          <w:sz w:val="28"/>
          <w:szCs w:val="28"/>
          <w:lang w:eastAsia="ru-RU"/>
        </w:rPr>
        <w:t> %</w:t>
      </w:r>
      <w:r w:rsidR="004E0A25">
        <w:rPr>
          <w:rFonts w:ascii="Times New Roman" w:hAnsi="Times New Roman"/>
          <w:noProof/>
          <w:color w:val="000000"/>
          <w:sz w:val="28"/>
          <w:szCs w:val="28"/>
          <w:lang w:eastAsia="ru-RU"/>
        </w:rPr>
        <w:t xml:space="preserve">. </w:t>
      </w:r>
      <w:r w:rsidRPr="008064C4">
        <w:rPr>
          <w:rFonts w:ascii="Times New Roman" w:hAnsi="Times New Roman"/>
          <w:sz w:val="28"/>
          <w:szCs w:val="28"/>
        </w:rPr>
        <w:t>Объем страховых премий, со</w:t>
      </w:r>
      <w:r>
        <w:rPr>
          <w:rFonts w:ascii="Times New Roman" w:hAnsi="Times New Roman"/>
          <w:sz w:val="28"/>
          <w:szCs w:val="28"/>
        </w:rPr>
        <w:t>бранных в 2016 году по отрасли «страхование жизни», составил 10</w:t>
      </w:r>
      <w:r w:rsidR="0054176C">
        <w:rPr>
          <w:rFonts w:ascii="Times New Roman" w:hAnsi="Times New Roman"/>
          <w:sz w:val="28"/>
          <w:szCs w:val="28"/>
        </w:rPr>
        <w:t> </w:t>
      </w:r>
      <w:r>
        <w:rPr>
          <w:rFonts w:ascii="Times New Roman" w:hAnsi="Times New Roman"/>
          <w:sz w:val="28"/>
          <w:szCs w:val="28"/>
        </w:rPr>
        <w:t>929 млн</w:t>
      </w:r>
      <w:r w:rsidRPr="008064C4">
        <w:rPr>
          <w:rFonts w:ascii="Times New Roman" w:hAnsi="Times New Roman"/>
          <w:sz w:val="28"/>
          <w:szCs w:val="28"/>
        </w:rPr>
        <w:t xml:space="preserve"> рублей, что на 1,3</w:t>
      </w:r>
      <w:r w:rsidR="006B50A1">
        <w:rPr>
          <w:rFonts w:ascii="Times New Roman" w:hAnsi="Times New Roman"/>
          <w:sz w:val="28"/>
          <w:szCs w:val="28"/>
        </w:rPr>
        <w:t> %</w:t>
      </w:r>
      <w:r w:rsidRPr="008064C4">
        <w:rPr>
          <w:rFonts w:ascii="Times New Roman" w:hAnsi="Times New Roman"/>
          <w:sz w:val="28"/>
          <w:szCs w:val="28"/>
        </w:rPr>
        <w:t xml:space="preserve"> больше, чем в 2015 году. Доля страховых премий, собранных по отрасли «страхование жизни» в совокупных страховых премиях, в 2016 году составила 15,6</w:t>
      </w:r>
      <w:r w:rsidR="006B50A1">
        <w:rPr>
          <w:rFonts w:ascii="Times New Roman" w:hAnsi="Times New Roman"/>
          <w:sz w:val="28"/>
          <w:szCs w:val="28"/>
        </w:rPr>
        <w:t> %</w:t>
      </w:r>
      <w:r>
        <w:rPr>
          <w:rFonts w:ascii="Times New Roman" w:hAnsi="Times New Roman"/>
          <w:sz w:val="28"/>
          <w:szCs w:val="28"/>
        </w:rPr>
        <w:t xml:space="preserve"> </w:t>
      </w:r>
      <w:r w:rsidRPr="008064C4">
        <w:rPr>
          <w:rFonts w:ascii="Times New Roman" w:hAnsi="Times New Roman"/>
          <w:sz w:val="28"/>
          <w:szCs w:val="28"/>
        </w:rPr>
        <w:t>против 19,1</w:t>
      </w:r>
      <w:r w:rsidR="006B50A1">
        <w:rPr>
          <w:rFonts w:ascii="Times New Roman" w:hAnsi="Times New Roman"/>
          <w:sz w:val="28"/>
          <w:szCs w:val="28"/>
        </w:rPr>
        <w:t> %</w:t>
      </w:r>
      <w:r w:rsidRPr="008064C4">
        <w:rPr>
          <w:rFonts w:ascii="Times New Roman" w:hAnsi="Times New Roman"/>
          <w:sz w:val="28"/>
          <w:szCs w:val="28"/>
        </w:rPr>
        <w:t xml:space="preserve"> в 2015 году.</w:t>
      </w:r>
    </w:p>
    <w:p w:rsidR="002715EB"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sidRPr="008064C4">
        <w:rPr>
          <w:rFonts w:ascii="Times New Roman" w:hAnsi="Times New Roman"/>
          <w:sz w:val="28"/>
          <w:szCs w:val="28"/>
        </w:rPr>
        <w:t>Объем страховых премий, со</w:t>
      </w:r>
      <w:r>
        <w:rPr>
          <w:rFonts w:ascii="Times New Roman" w:hAnsi="Times New Roman"/>
          <w:sz w:val="28"/>
          <w:szCs w:val="28"/>
        </w:rPr>
        <w:t>бранных в 2016 году по отрасли «</w:t>
      </w:r>
      <w:r w:rsidRPr="008064C4">
        <w:rPr>
          <w:rFonts w:ascii="Times New Roman" w:hAnsi="Times New Roman"/>
          <w:sz w:val="28"/>
          <w:szCs w:val="28"/>
        </w:rPr>
        <w:t>общее ст</w:t>
      </w:r>
      <w:r>
        <w:rPr>
          <w:rFonts w:ascii="Times New Roman" w:hAnsi="Times New Roman"/>
          <w:sz w:val="28"/>
          <w:szCs w:val="28"/>
        </w:rPr>
        <w:t>рахование», составил 59</w:t>
      </w:r>
      <w:r w:rsidR="0054176C">
        <w:rPr>
          <w:rFonts w:ascii="Times New Roman" w:hAnsi="Times New Roman"/>
          <w:sz w:val="28"/>
          <w:szCs w:val="28"/>
        </w:rPr>
        <w:t> </w:t>
      </w:r>
      <w:r>
        <w:rPr>
          <w:rFonts w:ascii="Times New Roman" w:hAnsi="Times New Roman"/>
          <w:sz w:val="28"/>
          <w:szCs w:val="28"/>
        </w:rPr>
        <w:t>052 млн</w:t>
      </w:r>
      <w:r w:rsidRPr="008064C4">
        <w:rPr>
          <w:rFonts w:ascii="Times New Roman" w:hAnsi="Times New Roman"/>
          <w:sz w:val="28"/>
          <w:szCs w:val="28"/>
        </w:rPr>
        <w:t xml:space="preserve"> рублей, что на 29,1</w:t>
      </w:r>
      <w:r w:rsidR="006B50A1">
        <w:rPr>
          <w:rFonts w:ascii="Times New Roman" w:hAnsi="Times New Roman"/>
          <w:sz w:val="28"/>
          <w:szCs w:val="28"/>
        </w:rPr>
        <w:t> %</w:t>
      </w:r>
      <w:r>
        <w:rPr>
          <w:rFonts w:ascii="Times New Roman" w:hAnsi="Times New Roman"/>
          <w:sz w:val="28"/>
          <w:szCs w:val="28"/>
        </w:rPr>
        <w:t xml:space="preserve"> больше, чем в 2015 </w:t>
      </w:r>
      <w:r w:rsidRPr="008064C4">
        <w:rPr>
          <w:rFonts w:ascii="Times New Roman" w:hAnsi="Times New Roman"/>
          <w:sz w:val="28"/>
          <w:szCs w:val="28"/>
        </w:rPr>
        <w:t>году.</w:t>
      </w:r>
    </w:p>
    <w:p w:rsidR="002715EB" w:rsidRPr="00D816ED" w:rsidRDefault="002715EB" w:rsidP="00E52D62">
      <w:pPr>
        <w:suppressAutoHyphens/>
        <w:spacing w:before="360" w:after="240" w:line="240" w:lineRule="auto"/>
        <w:ind w:hanging="142"/>
        <w:jc w:val="center"/>
        <w:rPr>
          <w:rFonts w:ascii="Times New Roman" w:hAnsi="Times New Roman"/>
          <w:b/>
          <w:sz w:val="28"/>
          <w:szCs w:val="28"/>
        </w:rPr>
      </w:pPr>
      <w:r w:rsidRPr="00D816ED">
        <w:rPr>
          <w:rFonts w:ascii="Times New Roman" w:hAnsi="Times New Roman"/>
          <w:b/>
          <w:sz w:val="28"/>
          <w:szCs w:val="28"/>
        </w:rPr>
        <w:t>Поступление страховых премий по отраслям страхования</w:t>
      </w:r>
      <w:r>
        <w:rPr>
          <w:rFonts w:ascii="Times New Roman" w:hAnsi="Times New Roman"/>
          <w:b/>
          <w:sz w:val="28"/>
          <w:szCs w:val="28"/>
        </w:rPr>
        <w:t xml:space="preserve"> </w:t>
      </w:r>
      <w:r>
        <w:rPr>
          <w:rFonts w:ascii="Times New Roman" w:hAnsi="Times New Roman"/>
          <w:b/>
          <w:sz w:val="28"/>
          <w:szCs w:val="28"/>
        </w:rPr>
        <w:br/>
      </w:r>
      <w:r w:rsidR="004E0A25">
        <w:rPr>
          <w:rFonts w:ascii="Times New Roman" w:hAnsi="Times New Roman"/>
          <w:b/>
          <w:sz w:val="28"/>
          <w:szCs w:val="28"/>
        </w:rPr>
        <w:t xml:space="preserve">в </w:t>
      </w:r>
      <w:r>
        <w:rPr>
          <w:rFonts w:ascii="Times New Roman" w:hAnsi="Times New Roman"/>
          <w:b/>
          <w:sz w:val="28"/>
          <w:szCs w:val="28"/>
        </w:rPr>
        <w:t>2015</w:t>
      </w:r>
      <w:r w:rsidRPr="00807267">
        <w:rPr>
          <w:rFonts w:ascii="Times New Roman" w:hAnsi="Times New Roman"/>
          <w:sz w:val="28"/>
          <w:szCs w:val="28"/>
        </w:rPr>
        <w:t>–</w:t>
      </w:r>
      <w:r>
        <w:rPr>
          <w:rFonts w:ascii="Times New Roman" w:hAnsi="Times New Roman"/>
          <w:b/>
          <w:sz w:val="28"/>
          <w:szCs w:val="28"/>
        </w:rPr>
        <w:t>2016 года</w:t>
      </w:r>
      <w:r w:rsidR="004E0A25">
        <w:rPr>
          <w:rFonts w:ascii="Times New Roman" w:hAnsi="Times New Roman"/>
          <w:b/>
          <w:sz w:val="28"/>
          <w:szCs w:val="28"/>
        </w:rPr>
        <w:t>х</w:t>
      </w:r>
    </w:p>
    <w:tbl>
      <w:tblPr>
        <w:tblW w:w="9653"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8"/>
        <w:gridCol w:w="1121"/>
        <w:gridCol w:w="1147"/>
        <w:gridCol w:w="1276"/>
        <w:gridCol w:w="1276"/>
        <w:gridCol w:w="1275"/>
      </w:tblGrid>
      <w:tr w:rsidR="002715EB" w:rsidRPr="00754321" w:rsidTr="004E014B">
        <w:tc>
          <w:tcPr>
            <w:tcW w:w="3558" w:type="dxa"/>
            <w:vMerge w:val="restart"/>
            <w:shd w:val="clear" w:color="auto" w:fill="auto"/>
            <w:vAlign w:val="center"/>
            <w:hideMark/>
          </w:tcPr>
          <w:p w:rsidR="002715EB" w:rsidRPr="00754321" w:rsidRDefault="004E0A25" w:rsidP="00E52D62">
            <w:pPr>
              <w:suppressAutoHyphens/>
              <w:spacing w:before="40" w:after="40" w:line="200" w:lineRule="exact"/>
              <w:ind w:left="-57" w:right="-57"/>
              <w:jc w:val="center"/>
              <w:rPr>
                <w:rFonts w:ascii="Times New Roman" w:hAnsi="Times New Roman"/>
                <w:bCs/>
                <w:color w:val="000000"/>
                <w:sz w:val="20"/>
                <w:szCs w:val="20"/>
              </w:rPr>
            </w:pPr>
            <w:r>
              <w:rPr>
                <w:rFonts w:ascii="Times New Roman" w:hAnsi="Times New Roman"/>
                <w:bCs/>
                <w:color w:val="000000"/>
                <w:sz w:val="20"/>
                <w:szCs w:val="20"/>
              </w:rPr>
              <w:t>Отрасли</w:t>
            </w:r>
            <w:r w:rsidR="002715EB" w:rsidRPr="00754321">
              <w:rPr>
                <w:rFonts w:ascii="Times New Roman" w:hAnsi="Times New Roman"/>
                <w:bCs/>
                <w:color w:val="000000"/>
                <w:sz w:val="20"/>
                <w:szCs w:val="20"/>
              </w:rPr>
              <w:t xml:space="preserve"> страхования</w:t>
            </w:r>
          </w:p>
        </w:tc>
        <w:tc>
          <w:tcPr>
            <w:tcW w:w="2268" w:type="dxa"/>
            <w:gridSpan w:val="2"/>
            <w:shd w:val="clear" w:color="auto" w:fill="auto"/>
            <w:vAlign w:val="center"/>
            <w:hideMark/>
          </w:tcPr>
          <w:p w:rsidR="002715EB" w:rsidRPr="00754321" w:rsidRDefault="002715EB" w:rsidP="00E52D62">
            <w:pPr>
              <w:suppressAutoHyphens/>
              <w:spacing w:before="40" w:after="40" w:line="200" w:lineRule="exact"/>
              <w:ind w:left="-57" w:right="-57"/>
              <w:jc w:val="center"/>
              <w:rPr>
                <w:rFonts w:ascii="Times New Roman" w:hAnsi="Times New Roman"/>
                <w:bCs/>
                <w:color w:val="000000"/>
                <w:spacing w:val="-4"/>
                <w:sz w:val="20"/>
                <w:szCs w:val="20"/>
              </w:rPr>
            </w:pPr>
            <w:r w:rsidRPr="00754321">
              <w:rPr>
                <w:rFonts w:ascii="Times New Roman" w:hAnsi="Times New Roman"/>
                <w:bCs/>
                <w:color w:val="000000"/>
                <w:spacing w:val="-4"/>
                <w:sz w:val="20"/>
                <w:szCs w:val="20"/>
              </w:rPr>
              <w:t>1 января 2016 года</w:t>
            </w:r>
          </w:p>
        </w:tc>
        <w:tc>
          <w:tcPr>
            <w:tcW w:w="2552" w:type="dxa"/>
            <w:gridSpan w:val="2"/>
            <w:shd w:val="clear" w:color="auto" w:fill="auto"/>
            <w:vAlign w:val="center"/>
            <w:hideMark/>
          </w:tcPr>
          <w:p w:rsidR="002715EB" w:rsidRPr="00754321" w:rsidRDefault="002715EB" w:rsidP="00E52D62">
            <w:pPr>
              <w:suppressAutoHyphens/>
              <w:spacing w:before="40" w:after="40" w:line="200" w:lineRule="exact"/>
              <w:ind w:left="-57" w:right="-57"/>
              <w:jc w:val="center"/>
              <w:rPr>
                <w:rFonts w:ascii="Times New Roman" w:hAnsi="Times New Roman"/>
                <w:bCs/>
                <w:color w:val="000000"/>
                <w:spacing w:val="-4"/>
                <w:sz w:val="20"/>
                <w:szCs w:val="20"/>
              </w:rPr>
            </w:pPr>
            <w:r w:rsidRPr="00754321">
              <w:rPr>
                <w:rFonts w:ascii="Times New Roman" w:hAnsi="Times New Roman"/>
                <w:bCs/>
                <w:color w:val="000000"/>
                <w:spacing w:val="-4"/>
                <w:sz w:val="20"/>
                <w:szCs w:val="20"/>
              </w:rPr>
              <w:t>1 января 2017 года</w:t>
            </w:r>
          </w:p>
        </w:tc>
        <w:tc>
          <w:tcPr>
            <w:tcW w:w="1275" w:type="dxa"/>
            <w:vMerge w:val="restart"/>
            <w:shd w:val="clear" w:color="auto" w:fill="auto"/>
            <w:vAlign w:val="center"/>
            <w:hideMark/>
          </w:tcPr>
          <w:p w:rsidR="002715EB" w:rsidRPr="00754321" w:rsidRDefault="002715EB" w:rsidP="00E52D62">
            <w:pPr>
              <w:suppressAutoHyphens/>
              <w:spacing w:before="40" w:after="40" w:line="200" w:lineRule="exact"/>
              <w:ind w:left="-57" w:right="-57"/>
              <w:jc w:val="center"/>
              <w:rPr>
                <w:rFonts w:ascii="Times New Roman" w:hAnsi="Times New Roman"/>
                <w:bCs/>
                <w:color w:val="000000"/>
                <w:spacing w:val="-4"/>
                <w:sz w:val="20"/>
                <w:szCs w:val="20"/>
              </w:rPr>
            </w:pPr>
            <w:r w:rsidRPr="00754321">
              <w:rPr>
                <w:rFonts w:ascii="Times New Roman" w:hAnsi="Times New Roman"/>
                <w:bCs/>
                <w:color w:val="000000"/>
                <w:spacing w:val="-4"/>
                <w:sz w:val="20"/>
                <w:szCs w:val="20"/>
              </w:rPr>
              <w:t>Изменения,</w:t>
            </w:r>
            <w:r w:rsidR="006B50A1">
              <w:rPr>
                <w:rFonts w:ascii="Times New Roman" w:hAnsi="Times New Roman"/>
                <w:bCs/>
                <w:color w:val="000000"/>
                <w:spacing w:val="-4"/>
                <w:sz w:val="20"/>
                <w:szCs w:val="20"/>
              </w:rPr>
              <w:t> %</w:t>
            </w:r>
          </w:p>
        </w:tc>
      </w:tr>
      <w:tr w:rsidR="002715EB" w:rsidRPr="00754321" w:rsidTr="004E014B">
        <w:tc>
          <w:tcPr>
            <w:tcW w:w="3558" w:type="dxa"/>
            <w:vMerge/>
            <w:tcBorders>
              <w:bottom w:val="double" w:sz="4" w:space="0" w:color="auto"/>
            </w:tcBorders>
            <w:shd w:val="clear" w:color="auto" w:fill="auto"/>
            <w:vAlign w:val="center"/>
            <w:hideMark/>
          </w:tcPr>
          <w:p w:rsidR="002715EB" w:rsidRPr="00754321" w:rsidRDefault="002715EB" w:rsidP="00E52D62">
            <w:pPr>
              <w:suppressAutoHyphens/>
              <w:spacing w:before="40" w:after="40" w:line="200" w:lineRule="exact"/>
              <w:ind w:left="-57" w:right="-57"/>
              <w:jc w:val="center"/>
              <w:rPr>
                <w:rFonts w:ascii="Times New Roman" w:hAnsi="Times New Roman"/>
                <w:bCs/>
                <w:color w:val="000000"/>
                <w:spacing w:val="-4"/>
                <w:sz w:val="20"/>
                <w:szCs w:val="20"/>
              </w:rPr>
            </w:pPr>
          </w:p>
        </w:tc>
        <w:tc>
          <w:tcPr>
            <w:tcW w:w="1121" w:type="dxa"/>
            <w:tcBorders>
              <w:bottom w:val="double" w:sz="4" w:space="0" w:color="auto"/>
            </w:tcBorders>
            <w:shd w:val="clear" w:color="auto" w:fill="auto"/>
            <w:vAlign w:val="center"/>
            <w:hideMark/>
          </w:tcPr>
          <w:p w:rsidR="002715EB" w:rsidRPr="00754321" w:rsidRDefault="002715EB" w:rsidP="00E52D62">
            <w:pPr>
              <w:suppressAutoHyphens/>
              <w:spacing w:before="40" w:after="40" w:line="200" w:lineRule="exact"/>
              <w:ind w:left="-57" w:right="-57"/>
              <w:jc w:val="center"/>
              <w:rPr>
                <w:rFonts w:ascii="Times New Roman" w:hAnsi="Times New Roman"/>
                <w:bCs/>
                <w:color w:val="000000"/>
                <w:spacing w:val="-4"/>
                <w:sz w:val="20"/>
                <w:szCs w:val="20"/>
              </w:rPr>
            </w:pPr>
            <w:r w:rsidRPr="00754321">
              <w:rPr>
                <w:rFonts w:ascii="Times New Roman" w:hAnsi="Times New Roman"/>
                <w:bCs/>
                <w:color w:val="000000"/>
                <w:spacing w:val="-4"/>
                <w:sz w:val="20"/>
                <w:szCs w:val="20"/>
              </w:rPr>
              <w:t>Млн рублей</w:t>
            </w:r>
          </w:p>
        </w:tc>
        <w:tc>
          <w:tcPr>
            <w:tcW w:w="1147" w:type="dxa"/>
            <w:tcBorders>
              <w:bottom w:val="double" w:sz="4" w:space="0" w:color="auto"/>
            </w:tcBorders>
            <w:shd w:val="clear" w:color="auto" w:fill="auto"/>
            <w:noWrap/>
            <w:vAlign w:val="center"/>
            <w:hideMark/>
          </w:tcPr>
          <w:p w:rsidR="002715EB" w:rsidRPr="00754321" w:rsidRDefault="002715EB" w:rsidP="00E52D62">
            <w:pPr>
              <w:suppressAutoHyphens/>
              <w:spacing w:before="40" w:after="40" w:line="200" w:lineRule="exact"/>
              <w:ind w:left="-57" w:right="-57"/>
              <w:jc w:val="center"/>
              <w:rPr>
                <w:rFonts w:ascii="Times New Roman" w:hAnsi="Times New Roman"/>
                <w:bCs/>
                <w:color w:val="000000"/>
                <w:spacing w:val="-4"/>
                <w:sz w:val="20"/>
                <w:szCs w:val="20"/>
              </w:rPr>
            </w:pPr>
            <w:r w:rsidRPr="00754321">
              <w:rPr>
                <w:rFonts w:ascii="Times New Roman" w:hAnsi="Times New Roman"/>
                <w:bCs/>
                <w:color w:val="000000"/>
                <w:spacing w:val="-4"/>
                <w:sz w:val="20"/>
                <w:szCs w:val="20"/>
              </w:rPr>
              <w:t>% к итогу</w:t>
            </w:r>
          </w:p>
        </w:tc>
        <w:tc>
          <w:tcPr>
            <w:tcW w:w="1276" w:type="dxa"/>
            <w:tcBorders>
              <w:bottom w:val="double" w:sz="4" w:space="0" w:color="auto"/>
            </w:tcBorders>
            <w:shd w:val="clear" w:color="auto" w:fill="auto"/>
            <w:vAlign w:val="center"/>
            <w:hideMark/>
          </w:tcPr>
          <w:p w:rsidR="002715EB" w:rsidRPr="00754321" w:rsidRDefault="002715EB" w:rsidP="00E52D62">
            <w:pPr>
              <w:suppressAutoHyphens/>
              <w:spacing w:before="40" w:after="40" w:line="200" w:lineRule="exact"/>
              <w:ind w:left="-57" w:right="-57"/>
              <w:jc w:val="center"/>
              <w:rPr>
                <w:rFonts w:ascii="Times New Roman" w:hAnsi="Times New Roman"/>
                <w:bCs/>
                <w:color w:val="000000"/>
                <w:spacing w:val="-4"/>
                <w:sz w:val="20"/>
                <w:szCs w:val="20"/>
              </w:rPr>
            </w:pPr>
            <w:r w:rsidRPr="00754321">
              <w:rPr>
                <w:rFonts w:ascii="Times New Roman" w:hAnsi="Times New Roman"/>
                <w:bCs/>
                <w:color w:val="000000"/>
                <w:spacing w:val="-4"/>
                <w:sz w:val="20"/>
                <w:szCs w:val="20"/>
              </w:rPr>
              <w:t>Млн рублей</w:t>
            </w:r>
          </w:p>
        </w:tc>
        <w:tc>
          <w:tcPr>
            <w:tcW w:w="1276" w:type="dxa"/>
            <w:tcBorders>
              <w:bottom w:val="double" w:sz="4" w:space="0" w:color="auto"/>
            </w:tcBorders>
            <w:shd w:val="clear" w:color="auto" w:fill="auto"/>
            <w:noWrap/>
            <w:vAlign w:val="center"/>
            <w:hideMark/>
          </w:tcPr>
          <w:p w:rsidR="002715EB" w:rsidRPr="00754321" w:rsidRDefault="002715EB" w:rsidP="00E52D62">
            <w:pPr>
              <w:suppressAutoHyphens/>
              <w:spacing w:before="40" w:after="40" w:line="200" w:lineRule="exact"/>
              <w:ind w:left="-57" w:right="-57"/>
              <w:jc w:val="center"/>
              <w:rPr>
                <w:rFonts w:ascii="Times New Roman" w:hAnsi="Times New Roman"/>
                <w:bCs/>
                <w:color w:val="000000"/>
                <w:spacing w:val="-4"/>
                <w:sz w:val="20"/>
                <w:szCs w:val="20"/>
              </w:rPr>
            </w:pPr>
            <w:r w:rsidRPr="00754321">
              <w:rPr>
                <w:rFonts w:ascii="Times New Roman" w:hAnsi="Times New Roman"/>
                <w:bCs/>
                <w:color w:val="000000"/>
                <w:spacing w:val="-4"/>
                <w:sz w:val="20"/>
                <w:szCs w:val="20"/>
              </w:rPr>
              <w:t>% к итогу</w:t>
            </w:r>
          </w:p>
        </w:tc>
        <w:tc>
          <w:tcPr>
            <w:tcW w:w="1275" w:type="dxa"/>
            <w:vMerge/>
            <w:tcBorders>
              <w:bottom w:val="double" w:sz="4" w:space="0" w:color="auto"/>
            </w:tcBorders>
            <w:shd w:val="clear" w:color="auto" w:fill="auto"/>
            <w:vAlign w:val="center"/>
            <w:hideMark/>
          </w:tcPr>
          <w:p w:rsidR="002715EB" w:rsidRPr="00754321" w:rsidRDefault="002715EB" w:rsidP="00E52D62">
            <w:pPr>
              <w:suppressAutoHyphens/>
              <w:spacing w:before="40" w:after="40" w:line="200" w:lineRule="exact"/>
              <w:ind w:left="-57" w:right="-57"/>
              <w:jc w:val="center"/>
              <w:rPr>
                <w:rFonts w:ascii="Times New Roman" w:hAnsi="Times New Roman"/>
                <w:bCs/>
                <w:color w:val="000000"/>
                <w:spacing w:val="-4"/>
                <w:sz w:val="20"/>
                <w:szCs w:val="20"/>
              </w:rPr>
            </w:pPr>
          </w:p>
        </w:tc>
      </w:tr>
      <w:tr w:rsidR="002715EB" w:rsidRPr="008F046C" w:rsidTr="004E014B">
        <w:tc>
          <w:tcPr>
            <w:tcW w:w="3558" w:type="dxa"/>
            <w:tcBorders>
              <w:top w:val="double" w:sz="4" w:space="0" w:color="auto"/>
              <w:bottom w:val="nil"/>
            </w:tcBorders>
            <w:shd w:val="clear" w:color="auto" w:fill="auto"/>
            <w:vAlign w:val="bottom"/>
            <w:hideMark/>
          </w:tcPr>
          <w:p w:rsidR="002715EB" w:rsidRPr="008F046C" w:rsidRDefault="002715EB" w:rsidP="00E52D62">
            <w:pPr>
              <w:suppressAutoHyphens/>
              <w:spacing w:before="120" w:after="0" w:line="260" w:lineRule="exact"/>
              <w:rPr>
                <w:rFonts w:ascii="Times New Roman" w:hAnsi="Times New Roman"/>
                <w:bCs/>
                <w:color w:val="000000"/>
                <w:sz w:val="24"/>
                <w:szCs w:val="24"/>
              </w:rPr>
            </w:pPr>
            <w:r w:rsidRPr="008F046C">
              <w:rPr>
                <w:rFonts w:ascii="Times New Roman" w:hAnsi="Times New Roman"/>
                <w:bCs/>
                <w:color w:val="000000"/>
                <w:sz w:val="24"/>
                <w:szCs w:val="24"/>
              </w:rPr>
              <w:t>Всего по отраслям страхования</w:t>
            </w:r>
          </w:p>
        </w:tc>
        <w:tc>
          <w:tcPr>
            <w:tcW w:w="1121" w:type="dxa"/>
            <w:tcBorders>
              <w:top w:val="double" w:sz="4" w:space="0" w:color="auto"/>
              <w:left w:val="nil"/>
              <w:bottom w:val="nil"/>
              <w:right w:val="single" w:sz="4" w:space="0" w:color="auto"/>
            </w:tcBorders>
            <w:shd w:val="clear" w:color="auto" w:fill="auto"/>
            <w:noWrap/>
            <w:vAlign w:val="center"/>
            <w:hideMark/>
          </w:tcPr>
          <w:p w:rsidR="002715EB" w:rsidRPr="002344CF" w:rsidRDefault="002715EB" w:rsidP="00E52D62">
            <w:pPr>
              <w:suppressAutoHyphens/>
              <w:spacing w:before="120" w:after="0" w:line="260" w:lineRule="exact"/>
              <w:jc w:val="center"/>
              <w:rPr>
                <w:rFonts w:ascii="Times New Roman" w:eastAsia="Times New Roman" w:hAnsi="Times New Roman"/>
                <w:bCs/>
                <w:color w:val="000000"/>
                <w:sz w:val="24"/>
                <w:szCs w:val="24"/>
                <w:lang w:eastAsia="ru-RU"/>
              </w:rPr>
            </w:pPr>
            <w:r w:rsidRPr="002344CF">
              <w:rPr>
                <w:rFonts w:ascii="Times New Roman" w:eastAsia="Times New Roman" w:hAnsi="Times New Roman"/>
                <w:bCs/>
                <w:color w:val="000000"/>
                <w:sz w:val="24"/>
                <w:szCs w:val="24"/>
                <w:lang w:eastAsia="ru-RU"/>
              </w:rPr>
              <w:t>56 524</w:t>
            </w:r>
          </w:p>
        </w:tc>
        <w:tc>
          <w:tcPr>
            <w:tcW w:w="1147" w:type="dxa"/>
            <w:tcBorders>
              <w:top w:val="double" w:sz="4" w:space="0" w:color="auto"/>
              <w:left w:val="single" w:sz="4" w:space="0" w:color="auto"/>
              <w:bottom w:val="nil"/>
              <w:right w:val="single" w:sz="4" w:space="0" w:color="auto"/>
            </w:tcBorders>
            <w:shd w:val="clear" w:color="auto" w:fill="auto"/>
            <w:noWrap/>
            <w:vAlign w:val="center"/>
            <w:hideMark/>
          </w:tcPr>
          <w:p w:rsidR="002715EB" w:rsidRPr="002344CF" w:rsidRDefault="002715EB" w:rsidP="00E52D62">
            <w:pPr>
              <w:suppressAutoHyphens/>
              <w:spacing w:before="120" w:after="0" w:line="260" w:lineRule="exact"/>
              <w:jc w:val="center"/>
              <w:rPr>
                <w:rFonts w:ascii="Times New Roman" w:eastAsia="Times New Roman" w:hAnsi="Times New Roman"/>
                <w:bCs/>
                <w:color w:val="000000"/>
                <w:sz w:val="24"/>
                <w:szCs w:val="24"/>
                <w:lang w:eastAsia="ru-RU"/>
              </w:rPr>
            </w:pPr>
            <w:r w:rsidRPr="002344CF">
              <w:rPr>
                <w:rFonts w:ascii="Times New Roman" w:eastAsia="Times New Roman" w:hAnsi="Times New Roman"/>
                <w:bCs/>
                <w:color w:val="000000"/>
                <w:sz w:val="24"/>
                <w:szCs w:val="24"/>
                <w:lang w:eastAsia="ru-RU"/>
              </w:rPr>
              <w:t>100</w:t>
            </w:r>
          </w:p>
        </w:tc>
        <w:tc>
          <w:tcPr>
            <w:tcW w:w="1276" w:type="dxa"/>
            <w:tcBorders>
              <w:top w:val="double" w:sz="4" w:space="0" w:color="auto"/>
              <w:left w:val="single" w:sz="4" w:space="0" w:color="auto"/>
              <w:bottom w:val="nil"/>
              <w:right w:val="single" w:sz="4" w:space="0" w:color="auto"/>
            </w:tcBorders>
            <w:shd w:val="clear" w:color="auto" w:fill="auto"/>
            <w:noWrap/>
            <w:vAlign w:val="center"/>
            <w:hideMark/>
          </w:tcPr>
          <w:p w:rsidR="002715EB" w:rsidRPr="002344CF" w:rsidRDefault="002715EB" w:rsidP="00E52D62">
            <w:pPr>
              <w:suppressAutoHyphens/>
              <w:spacing w:before="120" w:after="0" w:line="260" w:lineRule="exact"/>
              <w:jc w:val="center"/>
              <w:rPr>
                <w:rFonts w:ascii="Times New Roman" w:eastAsia="Times New Roman" w:hAnsi="Times New Roman"/>
                <w:bCs/>
                <w:color w:val="000000"/>
                <w:sz w:val="24"/>
                <w:szCs w:val="24"/>
                <w:lang w:eastAsia="ru-RU"/>
              </w:rPr>
            </w:pPr>
            <w:r w:rsidRPr="002344CF">
              <w:rPr>
                <w:rFonts w:ascii="Times New Roman" w:eastAsia="Times New Roman" w:hAnsi="Times New Roman"/>
                <w:bCs/>
                <w:color w:val="000000"/>
                <w:sz w:val="24"/>
                <w:szCs w:val="24"/>
                <w:lang w:eastAsia="ru-RU"/>
              </w:rPr>
              <w:t>69 981</w:t>
            </w:r>
          </w:p>
        </w:tc>
        <w:tc>
          <w:tcPr>
            <w:tcW w:w="1276" w:type="dxa"/>
            <w:tcBorders>
              <w:top w:val="double" w:sz="4" w:space="0" w:color="auto"/>
              <w:left w:val="single" w:sz="4" w:space="0" w:color="auto"/>
              <w:bottom w:val="nil"/>
              <w:right w:val="single" w:sz="4" w:space="0" w:color="auto"/>
            </w:tcBorders>
            <w:shd w:val="clear" w:color="auto" w:fill="auto"/>
            <w:noWrap/>
            <w:vAlign w:val="center"/>
            <w:hideMark/>
          </w:tcPr>
          <w:p w:rsidR="002715EB" w:rsidRPr="002344CF" w:rsidRDefault="002715EB" w:rsidP="00E52D62">
            <w:pPr>
              <w:suppressAutoHyphens/>
              <w:spacing w:before="120" w:after="0" w:line="260" w:lineRule="exact"/>
              <w:jc w:val="center"/>
              <w:rPr>
                <w:rFonts w:ascii="Times New Roman" w:eastAsia="Times New Roman" w:hAnsi="Times New Roman"/>
                <w:bCs/>
                <w:color w:val="000000"/>
                <w:sz w:val="24"/>
                <w:szCs w:val="24"/>
                <w:lang w:eastAsia="ru-RU"/>
              </w:rPr>
            </w:pPr>
            <w:r w:rsidRPr="002344CF">
              <w:rPr>
                <w:rFonts w:ascii="Times New Roman" w:eastAsia="Times New Roman" w:hAnsi="Times New Roman"/>
                <w:bCs/>
                <w:color w:val="000000"/>
                <w:sz w:val="24"/>
                <w:szCs w:val="24"/>
                <w:lang w:eastAsia="ru-RU"/>
              </w:rPr>
              <w:t>100</w:t>
            </w:r>
          </w:p>
        </w:tc>
        <w:tc>
          <w:tcPr>
            <w:tcW w:w="1275" w:type="dxa"/>
            <w:tcBorders>
              <w:top w:val="double" w:sz="4" w:space="0" w:color="auto"/>
              <w:left w:val="single" w:sz="4" w:space="0" w:color="auto"/>
              <w:bottom w:val="nil"/>
              <w:right w:val="single" w:sz="4" w:space="0" w:color="auto"/>
            </w:tcBorders>
            <w:shd w:val="clear" w:color="auto" w:fill="auto"/>
            <w:noWrap/>
            <w:vAlign w:val="center"/>
            <w:hideMark/>
          </w:tcPr>
          <w:p w:rsidR="002715EB" w:rsidRPr="002344CF" w:rsidRDefault="002715EB" w:rsidP="00E52D62">
            <w:pPr>
              <w:suppressAutoHyphens/>
              <w:spacing w:before="120" w:after="0" w:line="260" w:lineRule="exact"/>
              <w:jc w:val="center"/>
              <w:rPr>
                <w:rFonts w:ascii="Times New Roman" w:eastAsia="Times New Roman" w:hAnsi="Times New Roman"/>
                <w:bCs/>
                <w:color w:val="000000"/>
                <w:sz w:val="24"/>
                <w:szCs w:val="24"/>
                <w:lang w:eastAsia="ru-RU"/>
              </w:rPr>
            </w:pPr>
            <w:r w:rsidRPr="002344CF">
              <w:rPr>
                <w:rFonts w:ascii="Times New Roman" w:eastAsia="Times New Roman" w:hAnsi="Times New Roman"/>
                <w:bCs/>
                <w:color w:val="000000"/>
                <w:sz w:val="24"/>
                <w:szCs w:val="24"/>
                <w:lang w:eastAsia="ru-RU"/>
              </w:rPr>
              <w:t>23,8</w:t>
            </w:r>
          </w:p>
        </w:tc>
      </w:tr>
      <w:tr w:rsidR="002715EB" w:rsidRPr="008F046C" w:rsidTr="004E014B">
        <w:tc>
          <w:tcPr>
            <w:tcW w:w="3558" w:type="dxa"/>
            <w:tcBorders>
              <w:top w:val="nil"/>
              <w:bottom w:val="nil"/>
              <w:right w:val="single" w:sz="4" w:space="0" w:color="auto"/>
            </w:tcBorders>
            <w:shd w:val="clear" w:color="auto" w:fill="auto"/>
            <w:vAlign w:val="bottom"/>
            <w:hideMark/>
          </w:tcPr>
          <w:p w:rsidR="002715EB" w:rsidRPr="008F046C" w:rsidRDefault="002715EB" w:rsidP="00E52D62">
            <w:pPr>
              <w:suppressAutoHyphens/>
              <w:spacing w:before="120" w:after="0" w:line="260" w:lineRule="exact"/>
              <w:rPr>
                <w:rFonts w:ascii="Times New Roman" w:hAnsi="Times New Roman"/>
                <w:color w:val="000000"/>
                <w:sz w:val="24"/>
                <w:szCs w:val="24"/>
              </w:rPr>
            </w:pPr>
            <w:r w:rsidRPr="008F046C">
              <w:rPr>
                <w:rFonts w:ascii="Times New Roman" w:hAnsi="Times New Roman"/>
                <w:color w:val="000000"/>
                <w:sz w:val="24"/>
                <w:szCs w:val="24"/>
              </w:rPr>
              <w:t>Страхование жизни</w:t>
            </w:r>
          </w:p>
        </w:tc>
        <w:tc>
          <w:tcPr>
            <w:tcW w:w="1121" w:type="dxa"/>
            <w:tcBorders>
              <w:top w:val="nil"/>
              <w:left w:val="single" w:sz="4" w:space="0" w:color="auto"/>
              <w:bottom w:val="nil"/>
              <w:right w:val="single" w:sz="4" w:space="0" w:color="auto"/>
            </w:tcBorders>
            <w:shd w:val="clear" w:color="auto" w:fill="auto"/>
            <w:vAlign w:val="center"/>
            <w:hideMark/>
          </w:tcPr>
          <w:p w:rsidR="002715EB" w:rsidRPr="002344CF" w:rsidRDefault="002715EB" w:rsidP="00E52D62">
            <w:pPr>
              <w:suppressAutoHyphens/>
              <w:spacing w:before="120" w:after="0" w:line="260" w:lineRule="exact"/>
              <w:jc w:val="center"/>
              <w:rPr>
                <w:rFonts w:ascii="Times New Roman" w:eastAsia="Times New Roman" w:hAnsi="Times New Roman"/>
                <w:bCs/>
                <w:color w:val="000000"/>
                <w:sz w:val="24"/>
                <w:szCs w:val="24"/>
                <w:lang w:eastAsia="ru-RU"/>
              </w:rPr>
            </w:pPr>
            <w:r w:rsidRPr="002344CF">
              <w:rPr>
                <w:rFonts w:ascii="Times New Roman" w:eastAsia="Times New Roman" w:hAnsi="Times New Roman"/>
                <w:bCs/>
                <w:color w:val="000000"/>
                <w:sz w:val="24"/>
                <w:szCs w:val="24"/>
                <w:lang w:eastAsia="ru-RU"/>
              </w:rPr>
              <w:t>10 793</w:t>
            </w:r>
          </w:p>
        </w:tc>
        <w:tc>
          <w:tcPr>
            <w:tcW w:w="1147" w:type="dxa"/>
            <w:tcBorders>
              <w:top w:val="nil"/>
              <w:left w:val="single" w:sz="4" w:space="0" w:color="auto"/>
              <w:bottom w:val="nil"/>
              <w:right w:val="single" w:sz="4" w:space="0" w:color="auto"/>
            </w:tcBorders>
            <w:shd w:val="clear" w:color="auto" w:fill="auto"/>
            <w:noWrap/>
            <w:vAlign w:val="center"/>
            <w:hideMark/>
          </w:tcPr>
          <w:p w:rsidR="002715EB" w:rsidRPr="002344CF" w:rsidRDefault="002715EB" w:rsidP="00E52D62">
            <w:pPr>
              <w:suppressAutoHyphens/>
              <w:spacing w:before="120" w:after="0" w:line="260" w:lineRule="exact"/>
              <w:jc w:val="center"/>
              <w:rPr>
                <w:rFonts w:ascii="Times New Roman" w:eastAsia="Times New Roman" w:hAnsi="Times New Roman"/>
                <w:bCs/>
                <w:color w:val="000000"/>
                <w:sz w:val="24"/>
                <w:szCs w:val="24"/>
                <w:lang w:eastAsia="ru-RU"/>
              </w:rPr>
            </w:pPr>
            <w:r w:rsidRPr="002344CF">
              <w:rPr>
                <w:rFonts w:ascii="Times New Roman" w:eastAsia="Times New Roman" w:hAnsi="Times New Roman"/>
                <w:bCs/>
                <w:color w:val="000000"/>
                <w:sz w:val="24"/>
                <w:szCs w:val="24"/>
                <w:lang w:eastAsia="ru-RU"/>
              </w:rPr>
              <w:t>19,1</w:t>
            </w:r>
          </w:p>
        </w:tc>
        <w:tc>
          <w:tcPr>
            <w:tcW w:w="1276" w:type="dxa"/>
            <w:tcBorders>
              <w:top w:val="nil"/>
              <w:left w:val="single" w:sz="4" w:space="0" w:color="auto"/>
              <w:bottom w:val="nil"/>
              <w:right w:val="single" w:sz="4" w:space="0" w:color="auto"/>
            </w:tcBorders>
            <w:shd w:val="clear" w:color="auto" w:fill="auto"/>
            <w:vAlign w:val="center"/>
            <w:hideMark/>
          </w:tcPr>
          <w:p w:rsidR="002715EB" w:rsidRPr="002344CF" w:rsidRDefault="002715EB" w:rsidP="00E52D62">
            <w:pPr>
              <w:suppressAutoHyphens/>
              <w:spacing w:before="120" w:after="0" w:line="260" w:lineRule="exact"/>
              <w:jc w:val="center"/>
              <w:rPr>
                <w:rFonts w:ascii="Times New Roman" w:eastAsia="Times New Roman" w:hAnsi="Times New Roman"/>
                <w:bCs/>
                <w:color w:val="000000"/>
                <w:sz w:val="24"/>
                <w:szCs w:val="24"/>
                <w:lang w:eastAsia="ru-RU"/>
              </w:rPr>
            </w:pPr>
            <w:r w:rsidRPr="002344CF">
              <w:rPr>
                <w:rFonts w:ascii="Times New Roman" w:eastAsia="Times New Roman" w:hAnsi="Times New Roman"/>
                <w:bCs/>
                <w:color w:val="000000"/>
                <w:sz w:val="24"/>
                <w:szCs w:val="24"/>
                <w:lang w:eastAsia="ru-RU"/>
              </w:rPr>
              <w:t>10 929</w:t>
            </w:r>
          </w:p>
        </w:tc>
        <w:tc>
          <w:tcPr>
            <w:tcW w:w="1276" w:type="dxa"/>
            <w:tcBorders>
              <w:top w:val="nil"/>
              <w:left w:val="single" w:sz="4" w:space="0" w:color="auto"/>
              <w:bottom w:val="nil"/>
              <w:right w:val="single" w:sz="4" w:space="0" w:color="auto"/>
            </w:tcBorders>
            <w:shd w:val="clear" w:color="auto" w:fill="auto"/>
            <w:noWrap/>
            <w:vAlign w:val="center"/>
            <w:hideMark/>
          </w:tcPr>
          <w:p w:rsidR="002715EB" w:rsidRPr="002344CF" w:rsidRDefault="002715EB" w:rsidP="00E52D62">
            <w:pPr>
              <w:suppressAutoHyphens/>
              <w:spacing w:before="120" w:after="0" w:line="260" w:lineRule="exact"/>
              <w:jc w:val="center"/>
              <w:rPr>
                <w:rFonts w:ascii="Times New Roman" w:eastAsia="Times New Roman" w:hAnsi="Times New Roman"/>
                <w:bCs/>
                <w:color w:val="000000"/>
                <w:sz w:val="24"/>
                <w:szCs w:val="24"/>
                <w:lang w:eastAsia="ru-RU"/>
              </w:rPr>
            </w:pPr>
            <w:r w:rsidRPr="002344CF">
              <w:rPr>
                <w:rFonts w:ascii="Times New Roman" w:eastAsia="Times New Roman" w:hAnsi="Times New Roman"/>
                <w:bCs/>
                <w:color w:val="000000"/>
                <w:sz w:val="24"/>
                <w:szCs w:val="24"/>
                <w:lang w:eastAsia="ru-RU"/>
              </w:rPr>
              <w:t>15,6</w:t>
            </w:r>
          </w:p>
        </w:tc>
        <w:tc>
          <w:tcPr>
            <w:tcW w:w="1275" w:type="dxa"/>
            <w:tcBorders>
              <w:top w:val="nil"/>
              <w:left w:val="single" w:sz="4" w:space="0" w:color="auto"/>
              <w:bottom w:val="nil"/>
              <w:right w:val="single" w:sz="4" w:space="0" w:color="auto"/>
            </w:tcBorders>
            <w:shd w:val="clear" w:color="auto" w:fill="auto"/>
            <w:noWrap/>
            <w:vAlign w:val="center"/>
            <w:hideMark/>
          </w:tcPr>
          <w:p w:rsidR="002715EB" w:rsidRPr="002344CF" w:rsidRDefault="002715EB" w:rsidP="00E52D62">
            <w:pPr>
              <w:suppressAutoHyphens/>
              <w:spacing w:before="120" w:after="0" w:line="260" w:lineRule="exact"/>
              <w:jc w:val="center"/>
              <w:rPr>
                <w:rFonts w:ascii="Times New Roman" w:eastAsia="Times New Roman" w:hAnsi="Times New Roman"/>
                <w:bCs/>
                <w:color w:val="000000"/>
                <w:sz w:val="24"/>
                <w:szCs w:val="24"/>
                <w:lang w:eastAsia="ru-RU"/>
              </w:rPr>
            </w:pPr>
            <w:r w:rsidRPr="002344CF">
              <w:rPr>
                <w:rFonts w:ascii="Times New Roman" w:eastAsia="Times New Roman" w:hAnsi="Times New Roman"/>
                <w:bCs/>
                <w:color w:val="000000"/>
                <w:sz w:val="24"/>
                <w:szCs w:val="24"/>
                <w:lang w:eastAsia="ru-RU"/>
              </w:rPr>
              <w:t>1,3</w:t>
            </w:r>
          </w:p>
        </w:tc>
      </w:tr>
      <w:tr w:rsidR="002715EB" w:rsidRPr="008F046C" w:rsidTr="004E014B">
        <w:tc>
          <w:tcPr>
            <w:tcW w:w="3558" w:type="dxa"/>
            <w:tcBorders>
              <w:top w:val="nil"/>
            </w:tcBorders>
            <w:shd w:val="clear" w:color="auto" w:fill="auto"/>
            <w:vAlign w:val="bottom"/>
            <w:hideMark/>
          </w:tcPr>
          <w:p w:rsidR="002715EB" w:rsidRPr="008F046C" w:rsidRDefault="002715EB" w:rsidP="00E52D62">
            <w:pPr>
              <w:suppressAutoHyphens/>
              <w:spacing w:before="120" w:after="120" w:line="260" w:lineRule="exact"/>
              <w:rPr>
                <w:rFonts w:ascii="Times New Roman" w:hAnsi="Times New Roman"/>
                <w:color w:val="000000"/>
                <w:sz w:val="24"/>
                <w:szCs w:val="24"/>
              </w:rPr>
            </w:pPr>
            <w:r w:rsidRPr="008F046C">
              <w:rPr>
                <w:rFonts w:ascii="Times New Roman" w:hAnsi="Times New Roman"/>
                <w:color w:val="000000"/>
                <w:sz w:val="24"/>
                <w:szCs w:val="24"/>
              </w:rPr>
              <w:t>Общее страхование</w:t>
            </w:r>
          </w:p>
        </w:tc>
        <w:tc>
          <w:tcPr>
            <w:tcW w:w="1121" w:type="dxa"/>
            <w:tcBorders>
              <w:top w:val="nil"/>
              <w:left w:val="nil"/>
              <w:bottom w:val="single" w:sz="8" w:space="0" w:color="auto"/>
              <w:right w:val="single" w:sz="4" w:space="0" w:color="auto"/>
            </w:tcBorders>
            <w:shd w:val="clear" w:color="auto" w:fill="auto"/>
            <w:noWrap/>
            <w:vAlign w:val="center"/>
            <w:hideMark/>
          </w:tcPr>
          <w:p w:rsidR="002715EB" w:rsidRPr="002344CF" w:rsidRDefault="002715EB" w:rsidP="00E52D62">
            <w:pPr>
              <w:suppressAutoHyphens/>
              <w:spacing w:before="120" w:after="0" w:line="260" w:lineRule="exact"/>
              <w:jc w:val="center"/>
              <w:rPr>
                <w:rFonts w:ascii="Times New Roman" w:eastAsia="Times New Roman" w:hAnsi="Times New Roman"/>
                <w:bCs/>
                <w:color w:val="000000"/>
                <w:sz w:val="24"/>
                <w:szCs w:val="24"/>
                <w:lang w:eastAsia="ru-RU"/>
              </w:rPr>
            </w:pPr>
            <w:r w:rsidRPr="002344CF">
              <w:rPr>
                <w:rFonts w:ascii="Times New Roman" w:eastAsia="Times New Roman" w:hAnsi="Times New Roman"/>
                <w:bCs/>
                <w:color w:val="000000"/>
                <w:sz w:val="24"/>
                <w:szCs w:val="24"/>
                <w:lang w:eastAsia="ru-RU"/>
              </w:rPr>
              <w:t>45 731</w:t>
            </w:r>
          </w:p>
        </w:tc>
        <w:tc>
          <w:tcPr>
            <w:tcW w:w="1147" w:type="dxa"/>
            <w:tcBorders>
              <w:top w:val="nil"/>
              <w:left w:val="single" w:sz="4" w:space="0" w:color="auto"/>
              <w:bottom w:val="single" w:sz="8" w:space="0" w:color="auto"/>
              <w:right w:val="single" w:sz="4" w:space="0" w:color="auto"/>
            </w:tcBorders>
            <w:shd w:val="clear" w:color="auto" w:fill="auto"/>
            <w:noWrap/>
            <w:vAlign w:val="center"/>
            <w:hideMark/>
          </w:tcPr>
          <w:p w:rsidR="002715EB" w:rsidRPr="002344CF" w:rsidRDefault="002715EB" w:rsidP="00E52D62">
            <w:pPr>
              <w:suppressAutoHyphens/>
              <w:spacing w:before="120" w:after="0" w:line="260" w:lineRule="exact"/>
              <w:jc w:val="center"/>
              <w:rPr>
                <w:rFonts w:ascii="Times New Roman" w:eastAsia="Times New Roman" w:hAnsi="Times New Roman"/>
                <w:bCs/>
                <w:color w:val="000000"/>
                <w:sz w:val="24"/>
                <w:szCs w:val="24"/>
                <w:lang w:eastAsia="ru-RU"/>
              </w:rPr>
            </w:pPr>
            <w:r w:rsidRPr="002344CF">
              <w:rPr>
                <w:rFonts w:ascii="Times New Roman" w:eastAsia="Times New Roman" w:hAnsi="Times New Roman"/>
                <w:bCs/>
                <w:color w:val="000000"/>
                <w:sz w:val="24"/>
                <w:szCs w:val="24"/>
                <w:lang w:eastAsia="ru-RU"/>
              </w:rPr>
              <w:t>80,9</w:t>
            </w:r>
          </w:p>
        </w:tc>
        <w:tc>
          <w:tcPr>
            <w:tcW w:w="1276" w:type="dxa"/>
            <w:tcBorders>
              <w:top w:val="nil"/>
              <w:left w:val="single" w:sz="4" w:space="0" w:color="auto"/>
              <w:bottom w:val="single" w:sz="8" w:space="0" w:color="auto"/>
              <w:right w:val="single" w:sz="4" w:space="0" w:color="auto"/>
            </w:tcBorders>
            <w:shd w:val="clear" w:color="auto" w:fill="auto"/>
            <w:noWrap/>
            <w:vAlign w:val="center"/>
            <w:hideMark/>
          </w:tcPr>
          <w:p w:rsidR="002715EB" w:rsidRPr="002344CF" w:rsidRDefault="002715EB" w:rsidP="00E52D62">
            <w:pPr>
              <w:suppressAutoHyphens/>
              <w:spacing w:before="120" w:after="0" w:line="260" w:lineRule="exact"/>
              <w:jc w:val="center"/>
              <w:rPr>
                <w:rFonts w:ascii="Times New Roman" w:eastAsia="Times New Roman" w:hAnsi="Times New Roman"/>
                <w:bCs/>
                <w:color w:val="000000"/>
                <w:sz w:val="24"/>
                <w:szCs w:val="24"/>
                <w:lang w:eastAsia="ru-RU"/>
              </w:rPr>
            </w:pPr>
            <w:r w:rsidRPr="002344CF">
              <w:rPr>
                <w:rFonts w:ascii="Times New Roman" w:eastAsia="Times New Roman" w:hAnsi="Times New Roman"/>
                <w:bCs/>
                <w:color w:val="000000"/>
                <w:sz w:val="24"/>
                <w:szCs w:val="24"/>
                <w:lang w:eastAsia="ru-RU"/>
              </w:rPr>
              <w:t>59 052</w:t>
            </w:r>
          </w:p>
        </w:tc>
        <w:tc>
          <w:tcPr>
            <w:tcW w:w="1276" w:type="dxa"/>
            <w:tcBorders>
              <w:top w:val="nil"/>
              <w:left w:val="single" w:sz="4" w:space="0" w:color="auto"/>
              <w:bottom w:val="single" w:sz="8" w:space="0" w:color="auto"/>
              <w:right w:val="single" w:sz="4" w:space="0" w:color="auto"/>
            </w:tcBorders>
            <w:shd w:val="clear" w:color="auto" w:fill="auto"/>
            <w:noWrap/>
            <w:vAlign w:val="center"/>
            <w:hideMark/>
          </w:tcPr>
          <w:p w:rsidR="002715EB" w:rsidRPr="002344CF" w:rsidRDefault="002715EB" w:rsidP="00E52D62">
            <w:pPr>
              <w:suppressAutoHyphens/>
              <w:spacing w:before="120" w:after="0" w:line="260" w:lineRule="exact"/>
              <w:jc w:val="center"/>
              <w:rPr>
                <w:rFonts w:ascii="Times New Roman" w:eastAsia="Times New Roman" w:hAnsi="Times New Roman"/>
                <w:bCs/>
                <w:color w:val="000000"/>
                <w:sz w:val="24"/>
                <w:szCs w:val="24"/>
                <w:lang w:eastAsia="ru-RU"/>
              </w:rPr>
            </w:pPr>
            <w:r w:rsidRPr="002344CF">
              <w:rPr>
                <w:rFonts w:ascii="Times New Roman" w:eastAsia="Times New Roman" w:hAnsi="Times New Roman"/>
                <w:bCs/>
                <w:color w:val="000000"/>
                <w:sz w:val="24"/>
                <w:szCs w:val="24"/>
                <w:lang w:eastAsia="ru-RU"/>
              </w:rPr>
              <w:t>84,4</w:t>
            </w:r>
          </w:p>
        </w:tc>
        <w:tc>
          <w:tcPr>
            <w:tcW w:w="1275" w:type="dxa"/>
            <w:tcBorders>
              <w:top w:val="nil"/>
              <w:left w:val="single" w:sz="4" w:space="0" w:color="auto"/>
              <w:bottom w:val="single" w:sz="8" w:space="0" w:color="auto"/>
              <w:right w:val="single" w:sz="4" w:space="0" w:color="auto"/>
            </w:tcBorders>
            <w:shd w:val="clear" w:color="auto" w:fill="auto"/>
            <w:noWrap/>
            <w:vAlign w:val="center"/>
            <w:hideMark/>
          </w:tcPr>
          <w:p w:rsidR="002715EB" w:rsidRPr="002344CF" w:rsidRDefault="002715EB" w:rsidP="00E52D62">
            <w:pPr>
              <w:suppressAutoHyphens/>
              <w:spacing w:before="120" w:after="0" w:line="260" w:lineRule="exact"/>
              <w:jc w:val="center"/>
              <w:rPr>
                <w:rFonts w:ascii="Times New Roman" w:eastAsia="Times New Roman" w:hAnsi="Times New Roman"/>
                <w:bCs/>
                <w:color w:val="000000"/>
                <w:sz w:val="24"/>
                <w:szCs w:val="24"/>
                <w:lang w:eastAsia="ru-RU"/>
              </w:rPr>
            </w:pPr>
            <w:r w:rsidRPr="002344CF">
              <w:rPr>
                <w:rFonts w:ascii="Times New Roman" w:eastAsia="Times New Roman" w:hAnsi="Times New Roman"/>
                <w:bCs/>
                <w:color w:val="000000"/>
                <w:sz w:val="24"/>
                <w:szCs w:val="24"/>
                <w:lang w:eastAsia="ru-RU"/>
              </w:rPr>
              <w:t>29,1</w:t>
            </w:r>
          </w:p>
        </w:tc>
      </w:tr>
    </w:tbl>
    <w:p w:rsidR="002715EB" w:rsidRDefault="002715EB" w:rsidP="00E52D62">
      <w:pPr>
        <w:suppressAutoHyphens/>
        <w:autoSpaceDE w:val="0"/>
        <w:autoSpaceDN w:val="0"/>
        <w:adjustRightInd w:val="0"/>
        <w:spacing w:line="240" w:lineRule="auto"/>
        <w:jc w:val="center"/>
        <w:rPr>
          <w:rFonts w:ascii="Times New Roman" w:hAnsi="Times New Roman"/>
          <w:i/>
          <w:noProof/>
          <w:color w:val="000000"/>
          <w:sz w:val="24"/>
          <w:szCs w:val="24"/>
          <w:lang w:eastAsia="ru-RU"/>
        </w:rPr>
      </w:pPr>
    </w:p>
    <w:p w:rsidR="002715EB" w:rsidRPr="00A469A8" w:rsidRDefault="002E3B1E" w:rsidP="00E52D62">
      <w:pPr>
        <w:suppressAutoHyphens/>
        <w:spacing w:line="240" w:lineRule="auto"/>
        <w:jc w:val="both"/>
        <w:rPr>
          <w:rFonts w:ascii="Times New Roman" w:eastAsia="Times New Roman" w:hAnsi="Times New Roman"/>
          <w:sz w:val="28"/>
          <w:szCs w:val="28"/>
          <w:lang w:eastAsia="ru-RU"/>
        </w:rPr>
      </w:pPr>
      <w:r w:rsidRPr="00A469A8">
        <w:rPr>
          <w:rFonts w:ascii="Times New Roman" w:eastAsia="Times New Roman" w:hAnsi="Times New Roman"/>
          <w:noProof/>
          <w:sz w:val="28"/>
          <w:szCs w:val="28"/>
          <w:lang w:eastAsia="ru-RU"/>
        </w:rPr>
        <w:lastRenderedPageBreak/>
        <w:drawing>
          <wp:inline distT="0" distB="0" distL="0" distR="0">
            <wp:extent cx="3099435" cy="1911985"/>
            <wp:effectExtent l="0" t="0" r="0" b="0"/>
            <wp:docPr id="19" name="Диаграмма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3"/>
                    <pic:cNvPicPr>
                      <a:picLocks noChangeArrowheads="1"/>
                    </pic:cNvPicPr>
                  </pic:nvPicPr>
                  <pic:blipFill>
                    <a:blip r:embed="rId15">
                      <a:lum contrast="40000"/>
                      <a:grayscl/>
                      <a:extLst>
                        <a:ext uri="{28A0092B-C50C-407E-A947-70E740481C1C}">
                          <a14:useLocalDpi xmlns:a14="http://schemas.microsoft.com/office/drawing/2010/main" val="0"/>
                        </a:ext>
                      </a:extLst>
                    </a:blip>
                    <a:srcRect/>
                    <a:stretch>
                      <a:fillRect/>
                    </a:stretch>
                  </pic:blipFill>
                  <pic:spPr bwMode="auto">
                    <a:xfrm>
                      <a:off x="0" y="0"/>
                      <a:ext cx="3099435" cy="1911985"/>
                    </a:xfrm>
                    <a:prstGeom prst="rect">
                      <a:avLst/>
                    </a:prstGeom>
                    <a:noFill/>
                    <a:ln>
                      <a:noFill/>
                    </a:ln>
                  </pic:spPr>
                </pic:pic>
              </a:graphicData>
            </a:graphic>
          </wp:inline>
        </w:drawing>
      </w:r>
      <w:r w:rsidR="002715EB" w:rsidRPr="00A469A8">
        <w:rPr>
          <w:rFonts w:ascii="Times New Roman" w:eastAsia="Times New Roman" w:hAnsi="Times New Roman"/>
          <w:noProof/>
          <w:sz w:val="28"/>
          <w:szCs w:val="28"/>
          <w:lang w:eastAsia="ru-RU"/>
        </w:rPr>
        <w:t xml:space="preserve"> </w:t>
      </w:r>
      <w:r w:rsidRPr="00A469A8">
        <w:rPr>
          <w:rFonts w:ascii="Times New Roman" w:eastAsia="Times New Roman" w:hAnsi="Times New Roman"/>
          <w:noProof/>
          <w:sz w:val="28"/>
          <w:szCs w:val="28"/>
          <w:lang w:eastAsia="ru-RU"/>
        </w:rPr>
        <w:drawing>
          <wp:inline distT="0" distB="0" distL="0" distR="0">
            <wp:extent cx="2802890" cy="1876425"/>
            <wp:effectExtent l="0" t="0" r="0" b="0"/>
            <wp:docPr id="20" name="Диаграмма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1"/>
                    <pic:cNvPicPr>
                      <a:picLocks noChangeArrowheads="1"/>
                    </pic:cNvPicPr>
                  </pic:nvPicPr>
                  <pic:blipFill>
                    <a:blip r:embed="rId16">
                      <a:lum bright="20000" contrast="40000"/>
                      <a:grayscl/>
                      <a:extLst>
                        <a:ext uri="{28A0092B-C50C-407E-A947-70E740481C1C}">
                          <a14:useLocalDpi xmlns:a14="http://schemas.microsoft.com/office/drawing/2010/main" val="0"/>
                        </a:ext>
                      </a:extLst>
                    </a:blip>
                    <a:srcRect/>
                    <a:stretch>
                      <a:fillRect/>
                    </a:stretch>
                  </pic:blipFill>
                  <pic:spPr bwMode="auto">
                    <a:xfrm>
                      <a:off x="0" y="0"/>
                      <a:ext cx="2802890" cy="1876425"/>
                    </a:xfrm>
                    <a:prstGeom prst="rect">
                      <a:avLst/>
                    </a:prstGeom>
                    <a:noFill/>
                    <a:ln>
                      <a:noFill/>
                    </a:ln>
                    <a:effectLst/>
                  </pic:spPr>
                </pic:pic>
              </a:graphicData>
            </a:graphic>
          </wp:inline>
        </w:drawing>
      </w:r>
    </w:p>
    <w:p w:rsidR="002715EB" w:rsidRPr="004B55CC" w:rsidRDefault="006F4C96" w:rsidP="00E52D62">
      <w:pPr>
        <w:suppressAutoHyphens/>
        <w:spacing w:after="480" w:line="240" w:lineRule="auto"/>
        <w:jc w:val="center"/>
        <w:rPr>
          <w:rFonts w:ascii="Times New Roman" w:hAnsi="Times New Roman"/>
          <w:i/>
          <w:sz w:val="24"/>
          <w:szCs w:val="24"/>
        </w:rPr>
      </w:pPr>
      <w:r>
        <w:rPr>
          <w:rFonts w:ascii="Times New Roman" w:hAnsi="Times New Roman"/>
          <w:i/>
          <w:sz w:val="24"/>
          <w:szCs w:val="24"/>
        </w:rPr>
        <w:t>Рис. 8</w:t>
      </w:r>
      <w:r w:rsidR="002715EB">
        <w:rPr>
          <w:rFonts w:ascii="Times New Roman" w:hAnsi="Times New Roman"/>
          <w:i/>
          <w:sz w:val="24"/>
          <w:szCs w:val="24"/>
        </w:rPr>
        <w:t>.</w:t>
      </w:r>
      <w:r w:rsidR="002715EB" w:rsidRPr="005C1EE7">
        <w:rPr>
          <w:rFonts w:ascii="Times New Roman" w:hAnsi="Times New Roman"/>
          <w:i/>
          <w:sz w:val="24"/>
          <w:szCs w:val="24"/>
        </w:rPr>
        <w:t xml:space="preserve"> Структу</w:t>
      </w:r>
      <w:r w:rsidR="002715EB">
        <w:rPr>
          <w:rFonts w:ascii="Times New Roman" w:hAnsi="Times New Roman"/>
          <w:i/>
          <w:sz w:val="24"/>
          <w:szCs w:val="24"/>
        </w:rPr>
        <w:t>ра поступивших страховых премий</w:t>
      </w:r>
      <w:r w:rsidR="002715EB" w:rsidRPr="005C1EE7">
        <w:rPr>
          <w:rFonts w:ascii="Times New Roman" w:hAnsi="Times New Roman"/>
          <w:i/>
          <w:sz w:val="24"/>
          <w:szCs w:val="24"/>
        </w:rPr>
        <w:t xml:space="preserve"> </w:t>
      </w:r>
      <w:r w:rsidR="002715EB">
        <w:rPr>
          <w:rFonts w:ascii="Times New Roman" w:hAnsi="Times New Roman"/>
          <w:i/>
          <w:sz w:val="24"/>
          <w:szCs w:val="24"/>
        </w:rPr>
        <w:t>за 2016 год</w:t>
      </w:r>
      <w:r w:rsidR="002715EB">
        <w:rPr>
          <w:rFonts w:ascii="Times New Roman" w:hAnsi="Times New Roman"/>
          <w:i/>
          <w:sz w:val="24"/>
          <w:szCs w:val="24"/>
        </w:rPr>
        <w:br/>
      </w:r>
      <w:r w:rsidR="002715EB" w:rsidRPr="005C1EE7">
        <w:rPr>
          <w:rFonts w:ascii="Times New Roman" w:hAnsi="Times New Roman"/>
          <w:i/>
          <w:sz w:val="24"/>
          <w:szCs w:val="24"/>
        </w:rPr>
        <w:t>по отрасли «страхование жизни»,</w:t>
      </w:r>
      <w:r w:rsidR="006B50A1">
        <w:rPr>
          <w:rFonts w:ascii="Times New Roman" w:hAnsi="Times New Roman"/>
          <w:i/>
          <w:sz w:val="24"/>
          <w:szCs w:val="24"/>
        </w:rPr>
        <w:t> %</w:t>
      </w:r>
      <w:r w:rsidR="004E0A25">
        <w:rPr>
          <w:rFonts w:ascii="Times New Roman" w:hAnsi="Times New Roman"/>
          <w:i/>
          <w:sz w:val="24"/>
          <w:szCs w:val="24"/>
        </w:rPr>
        <w:t xml:space="preserve"> по отрасли «общее страхование»</w:t>
      </w:r>
    </w:p>
    <w:p w:rsidR="002715EB" w:rsidRDefault="002715EB" w:rsidP="00E52D62">
      <w:pPr>
        <w:suppressAutoHyphens/>
        <w:autoSpaceDE w:val="0"/>
        <w:autoSpaceDN w:val="0"/>
        <w:adjustRightInd w:val="0"/>
        <w:spacing w:before="240" w:after="0" w:line="240" w:lineRule="auto"/>
        <w:ind w:firstLine="709"/>
        <w:jc w:val="both"/>
        <w:rPr>
          <w:rFonts w:ascii="Times New Roman" w:hAnsi="Times New Roman"/>
          <w:sz w:val="28"/>
          <w:szCs w:val="28"/>
        </w:rPr>
      </w:pPr>
      <w:r w:rsidRPr="00634268">
        <w:rPr>
          <w:rFonts w:ascii="Times New Roman" w:hAnsi="Times New Roman"/>
          <w:sz w:val="28"/>
          <w:szCs w:val="28"/>
        </w:rPr>
        <w:t>Объем страховых премий, со</w:t>
      </w:r>
      <w:r>
        <w:rPr>
          <w:rFonts w:ascii="Times New Roman" w:hAnsi="Times New Roman"/>
          <w:sz w:val="28"/>
          <w:szCs w:val="28"/>
        </w:rPr>
        <w:t>бранных в 2017 году по отрасли «</w:t>
      </w:r>
      <w:r w:rsidR="00F91BD7">
        <w:rPr>
          <w:rFonts w:ascii="Times New Roman" w:hAnsi="Times New Roman"/>
          <w:sz w:val="28"/>
          <w:szCs w:val="28"/>
        </w:rPr>
        <w:t>страхование жизни», составил 11 </w:t>
      </w:r>
      <w:r>
        <w:rPr>
          <w:rFonts w:ascii="Times New Roman" w:hAnsi="Times New Roman"/>
          <w:sz w:val="28"/>
          <w:szCs w:val="28"/>
        </w:rPr>
        <w:t>474 млн</w:t>
      </w:r>
      <w:r w:rsidRPr="00634268">
        <w:rPr>
          <w:rFonts w:ascii="Times New Roman" w:hAnsi="Times New Roman"/>
          <w:sz w:val="28"/>
          <w:szCs w:val="28"/>
        </w:rPr>
        <w:t xml:space="preserve"> рублей, что на 18,8</w:t>
      </w:r>
      <w:r w:rsidR="006B50A1">
        <w:rPr>
          <w:rFonts w:ascii="Times New Roman" w:hAnsi="Times New Roman"/>
          <w:sz w:val="28"/>
          <w:szCs w:val="28"/>
        </w:rPr>
        <w:t> %</w:t>
      </w:r>
      <w:r w:rsidRPr="00634268">
        <w:rPr>
          <w:rFonts w:ascii="Times New Roman" w:hAnsi="Times New Roman"/>
          <w:sz w:val="28"/>
          <w:szCs w:val="28"/>
        </w:rPr>
        <w:t xml:space="preserve"> больше, чем в 2016 году. Доля страховых премий, собранных по отрасли «страхование жизни» в совокупных страховых премиях, в 2017 году составила 17,9</w:t>
      </w:r>
      <w:r w:rsidR="006B50A1">
        <w:rPr>
          <w:rFonts w:ascii="Times New Roman" w:hAnsi="Times New Roman"/>
          <w:sz w:val="28"/>
          <w:szCs w:val="28"/>
        </w:rPr>
        <w:t> %</w:t>
      </w:r>
      <w:r w:rsidRPr="00634268">
        <w:rPr>
          <w:rFonts w:ascii="Times New Roman" w:hAnsi="Times New Roman"/>
          <w:sz w:val="28"/>
          <w:szCs w:val="28"/>
        </w:rPr>
        <w:t xml:space="preserve"> против 15,6</w:t>
      </w:r>
      <w:r w:rsidR="006B50A1">
        <w:rPr>
          <w:rFonts w:ascii="Times New Roman" w:hAnsi="Times New Roman"/>
          <w:sz w:val="28"/>
          <w:szCs w:val="28"/>
        </w:rPr>
        <w:t> %</w:t>
      </w:r>
      <w:r w:rsidRPr="00634268">
        <w:rPr>
          <w:rFonts w:ascii="Times New Roman" w:hAnsi="Times New Roman"/>
          <w:sz w:val="28"/>
          <w:szCs w:val="28"/>
        </w:rPr>
        <w:t xml:space="preserve"> в 2016 году.</w:t>
      </w:r>
    </w:p>
    <w:p w:rsidR="002715EB"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sidRPr="00634268">
        <w:rPr>
          <w:rFonts w:ascii="Times New Roman" w:hAnsi="Times New Roman"/>
          <w:sz w:val="28"/>
          <w:szCs w:val="28"/>
        </w:rPr>
        <w:t>Объем страховых премий, собранных в 2017 год</w:t>
      </w:r>
      <w:r>
        <w:rPr>
          <w:rFonts w:ascii="Times New Roman" w:hAnsi="Times New Roman"/>
          <w:sz w:val="28"/>
          <w:szCs w:val="28"/>
        </w:rPr>
        <w:t>у по отрасли «</w:t>
      </w:r>
      <w:r w:rsidR="00F91BD7">
        <w:rPr>
          <w:rFonts w:ascii="Times New Roman" w:hAnsi="Times New Roman"/>
          <w:sz w:val="28"/>
          <w:szCs w:val="28"/>
        </w:rPr>
        <w:t>общее страхование», составил 52 </w:t>
      </w:r>
      <w:r>
        <w:rPr>
          <w:rFonts w:ascii="Times New Roman" w:hAnsi="Times New Roman"/>
          <w:sz w:val="28"/>
          <w:szCs w:val="28"/>
        </w:rPr>
        <w:t>681 млн</w:t>
      </w:r>
      <w:r w:rsidRPr="00634268">
        <w:rPr>
          <w:rFonts w:ascii="Times New Roman" w:hAnsi="Times New Roman"/>
          <w:sz w:val="28"/>
          <w:szCs w:val="28"/>
        </w:rPr>
        <w:t xml:space="preserve"> рублей, что на 0,9</w:t>
      </w:r>
      <w:r w:rsidR="006B50A1">
        <w:rPr>
          <w:rFonts w:ascii="Times New Roman" w:hAnsi="Times New Roman"/>
          <w:sz w:val="28"/>
          <w:szCs w:val="28"/>
        </w:rPr>
        <w:t> %</w:t>
      </w:r>
      <w:r>
        <w:rPr>
          <w:rFonts w:ascii="Times New Roman" w:hAnsi="Times New Roman"/>
          <w:sz w:val="28"/>
          <w:szCs w:val="28"/>
        </w:rPr>
        <w:t xml:space="preserve"> больше, чем в 2017 </w:t>
      </w:r>
      <w:r w:rsidRPr="00634268">
        <w:rPr>
          <w:rFonts w:ascii="Times New Roman" w:hAnsi="Times New Roman"/>
          <w:sz w:val="28"/>
          <w:szCs w:val="28"/>
        </w:rPr>
        <w:t>году.</w:t>
      </w:r>
    </w:p>
    <w:p w:rsidR="002715EB"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p>
    <w:p w:rsidR="004E0A25" w:rsidRDefault="004E0A25" w:rsidP="00E52D62">
      <w:pPr>
        <w:suppressAutoHyphens/>
        <w:autoSpaceDE w:val="0"/>
        <w:autoSpaceDN w:val="0"/>
        <w:adjustRightInd w:val="0"/>
        <w:spacing w:after="0" w:line="240" w:lineRule="auto"/>
        <w:ind w:firstLine="709"/>
        <w:jc w:val="both"/>
        <w:rPr>
          <w:rFonts w:ascii="Times New Roman" w:hAnsi="Times New Roman"/>
          <w:sz w:val="28"/>
          <w:szCs w:val="28"/>
        </w:rPr>
      </w:pPr>
    </w:p>
    <w:p w:rsidR="00FD1FA9" w:rsidRDefault="00FD1FA9" w:rsidP="00E52D62">
      <w:pPr>
        <w:suppressAutoHyphens/>
        <w:autoSpaceDE w:val="0"/>
        <w:autoSpaceDN w:val="0"/>
        <w:adjustRightInd w:val="0"/>
        <w:spacing w:after="0" w:line="240" w:lineRule="auto"/>
        <w:ind w:firstLine="709"/>
        <w:jc w:val="both"/>
        <w:rPr>
          <w:rFonts w:ascii="Times New Roman" w:hAnsi="Times New Roman"/>
          <w:sz w:val="28"/>
          <w:szCs w:val="28"/>
        </w:rPr>
      </w:pPr>
    </w:p>
    <w:p w:rsidR="002715EB" w:rsidRDefault="002715EB" w:rsidP="00E52D62">
      <w:pPr>
        <w:suppressAutoHyphens/>
        <w:autoSpaceDE w:val="0"/>
        <w:autoSpaceDN w:val="0"/>
        <w:adjustRightInd w:val="0"/>
        <w:spacing w:after="180" w:line="240" w:lineRule="auto"/>
        <w:ind w:firstLine="709"/>
        <w:jc w:val="center"/>
        <w:rPr>
          <w:rFonts w:ascii="Times New Roman" w:hAnsi="Times New Roman"/>
          <w:b/>
          <w:sz w:val="28"/>
          <w:szCs w:val="28"/>
        </w:rPr>
      </w:pPr>
      <w:r w:rsidRPr="00D816ED">
        <w:rPr>
          <w:rFonts w:ascii="Times New Roman" w:hAnsi="Times New Roman"/>
          <w:b/>
          <w:sz w:val="28"/>
          <w:szCs w:val="28"/>
        </w:rPr>
        <w:t>Поступление страховых премий по отраслям страхования</w:t>
      </w:r>
      <w:r>
        <w:rPr>
          <w:rFonts w:ascii="Times New Roman" w:hAnsi="Times New Roman"/>
          <w:b/>
          <w:sz w:val="28"/>
          <w:szCs w:val="28"/>
        </w:rPr>
        <w:t xml:space="preserve"> </w:t>
      </w:r>
      <w:r>
        <w:rPr>
          <w:rFonts w:ascii="Times New Roman" w:hAnsi="Times New Roman"/>
          <w:b/>
          <w:sz w:val="28"/>
          <w:szCs w:val="28"/>
        </w:rPr>
        <w:br/>
      </w:r>
      <w:r w:rsidR="004E0A25">
        <w:rPr>
          <w:rFonts w:ascii="Times New Roman" w:hAnsi="Times New Roman"/>
          <w:b/>
          <w:sz w:val="28"/>
          <w:szCs w:val="28"/>
        </w:rPr>
        <w:t xml:space="preserve">в </w:t>
      </w:r>
      <w:r>
        <w:rPr>
          <w:rFonts w:ascii="Times New Roman" w:hAnsi="Times New Roman"/>
          <w:b/>
          <w:sz w:val="28"/>
          <w:szCs w:val="28"/>
        </w:rPr>
        <w:t>2016</w:t>
      </w:r>
      <w:r w:rsidRPr="00807267">
        <w:rPr>
          <w:rFonts w:ascii="Times New Roman" w:hAnsi="Times New Roman"/>
          <w:sz w:val="28"/>
          <w:szCs w:val="28"/>
        </w:rPr>
        <w:t>–</w:t>
      </w:r>
      <w:r>
        <w:rPr>
          <w:rFonts w:ascii="Times New Roman" w:hAnsi="Times New Roman"/>
          <w:b/>
          <w:sz w:val="28"/>
          <w:szCs w:val="28"/>
        </w:rPr>
        <w:t>2017 года</w:t>
      </w:r>
      <w:r w:rsidR="004E0A25">
        <w:rPr>
          <w:rFonts w:ascii="Times New Roman" w:hAnsi="Times New Roman"/>
          <w:b/>
          <w:sz w:val="28"/>
          <w:szCs w:val="28"/>
        </w:rPr>
        <w:t>х</w:t>
      </w:r>
    </w:p>
    <w:tbl>
      <w:tblPr>
        <w:tblW w:w="9755"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8"/>
        <w:gridCol w:w="1112"/>
        <w:gridCol w:w="1134"/>
        <w:gridCol w:w="1417"/>
        <w:gridCol w:w="1110"/>
        <w:gridCol w:w="1424"/>
      </w:tblGrid>
      <w:tr w:rsidR="002715EB" w:rsidRPr="00CE6883" w:rsidTr="004E014B">
        <w:trPr>
          <w:trHeight w:val="315"/>
        </w:trPr>
        <w:tc>
          <w:tcPr>
            <w:tcW w:w="3558" w:type="dxa"/>
            <w:vMerge w:val="restart"/>
            <w:shd w:val="clear" w:color="auto" w:fill="auto"/>
            <w:vAlign w:val="center"/>
            <w:hideMark/>
          </w:tcPr>
          <w:p w:rsidR="002715EB" w:rsidRPr="00CE6883" w:rsidRDefault="004E0A25" w:rsidP="00E52D62">
            <w:pPr>
              <w:suppressAutoHyphens/>
              <w:spacing w:before="60" w:after="60" w:line="200" w:lineRule="exact"/>
              <w:ind w:left="-57" w:right="-57"/>
              <w:jc w:val="center"/>
              <w:rPr>
                <w:rFonts w:ascii="Times New Roman" w:hAnsi="Times New Roman"/>
                <w:bCs/>
                <w:color w:val="000000"/>
                <w:sz w:val="20"/>
                <w:szCs w:val="20"/>
              </w:rPr>
            </w:pPr>
            <w:r>
              <w:rPr>
                <w:rFonts w:ascii="Times New Roman" w:hAnsi="Times New Roman"/>
                <w:bCs/>
                <w:color w:val="000000"/>
                <w:sz w:val="20"/>
                <w:szCs w:val="20"/>
              </w:rPr>
              <w:t>Отрасли страхования</w:t>
            </w:r>
          </w:p>
        </w:tc>
        <w:tc>
          <w:tcPr>
            <w:tcW w:w="2246" w:type="dxa"/>
            <w:gridSpan w:val="2"/>
            <w:shd w:val="clear" w:color="auto" w:fill="auto"/>
            <w:vAlign w:val="center"/>
            <w:hideMark/>
          </w:tcPr>
          <w:p w:rsidR="002715EB" w:rsidRPr="00CE6883" w:rsidRDefault="002715EB" w:rsidP="00E52D62">
            <w:pPr>
              <w:suppressAutoHyphens/>
              <w:spacing w:before="60" w:after="60" w:line="200" w:lineRule="exact"/>
              <w:ind w:left="-57" w:right="-57"/>
              <w:jc w:val="center"/>
              <w:rPr>
                <w:rFonts w:ascii="Times New Roman" w:hAnsi="Times New Roman"/>
                <w:bCs/>
                <w:color w:val="000000"/>
                <w:sz w:val="20"/>
                <w:szCs w:val="20"/>
              </w:rPr>
            </w:pPr>
            <w:r w:rsidRPr="00CE6883">
              <w:rPr>
                <w:rFonts w:ascii="Times New Roman" w:hAnsi="Times New Roman"/>
                <w:bCs/>
                <w:color w:val="000000"/>
                <w:sz w:val="20"/>
                <w:szCs w:val="20"/>
              </w:rPr>
              <w:t>1 января 2017 года</w:t>
            </w:r>
          </w:p>
        </w:tc>
        <w:tc>
          <w:tcPr>
            <w:tcW w:w="2527" w:type="dxa"/>
            <w:gridSpan w:val="2"/>
            <w:shd w:val="clear" w:color="auto" w:fill="auto"/>
            <w:vAlign w:val="center"/>
            <w:hideMark/>
          </w:tcPr>
          <w:p w:rsidR="002715EB" w:rsidRPr="00CE6883" w:rsidRDefault="002715EB" w:rsidP="00E52D62">
            <w:pPr>
              <w:suppressAutoHyphens/>
              <w:spacing w:before="60" w:after="60" w:line="200" w:lineRule="exact"/>
              <w:ind w:left="-57" w:right="-57"/>
              <w:jc w:val="center"/>
              <w:rPr>
                <w:rFonts w:ascii="Times New Roman" w:hAnsi="Times New Roman"/>
                <w:bCs/>
                <w:color w:val="000000"/>
                <w:sz w:val="20"/>
                <w:szCs w:val="20"/>
              </w:rPr>
            </w:pPr>
            <w:r w:rsidRPr="00CE6883">
              <w:rPr>
                <w:rFonts w:ascii="Times New Roman" w:hAnsi="Times New Roman"/>
                <w:bCs/>
                <w:color w:val="000000"/>
                <w:sz w:val="20"/>
                <w:szCs w:val="20"/>
              </w:rPr>
              <w:t>1 января 2018 года</w:t>
            </w:r>
          </w:p>
        </w:tc>
        <w:tc>
          <w:tcPr>
            <w:tcW w:w="1424" w:type="dxa"/>
            <w:vMerge w:val="restart"/>
            <w:shd w:val="clear" w:color="auto" w:fill="auto"/>
            <w:vAlign w:val="center"/>
            <w:hideMark/>
          </w:tcPr>
          <w:p w:rsidR="002715EB" w:rsidRPr="00CE6883" w:rsidRDefault="002715EB" w:rsidP="00E52D62">
            <w:pPr>
              <w:suppressAutoHyphens/>
              <w:spacing w:before="60" w:after="60" w:line="200" w:lineRule="exact"/>
              <w:ind w:left="-57" w:right="-57"/>
              <w:jc w:val="center"/>
              <w:rPr>
                <w:rFonts w:ascii="Times New Roman" w:hAnsi="Times New Roman"/>
                <w:bCs/>
                <w:color w:val="000000"/>
                <w:sz w:val="20"/>
                <w:szCs w:val="20"/>
              </w:rPr>
            </w:pPr>
            <w:r w:rsidRPr="00CE6883">
              <w:rPr>
                <w:rFonts w:ascii="Times New Roman" w:hAnsi="Times New Roman"/>
                <w:bCs/>
                <w:color w:val="000000"/>
                <w:sz w:val="20"/>
                <w:szCs w:val="20"/>
              </w:rPr>
              <w:t>Изменения,</w:t>
            </w:r>
            <w:r w:rsidR="006B50A1">
              <w:rPr>
                <w:rFonts w:ascii="Times New Roman" w:hAnsi="Times New Roman"/>
                <w:bCs/>
                <w:color w:val="000000"/>
                <w:sz w:val="20"/>
                <w:szCs w:val="20"/>
              </w:rPr>
              <w:t> %</w:t>
            </w:r>
          </w:p>
        </w:tc>
      </w:tr>
      <w:tr w:rsidR="002715EB" w:rsidRPr="00CE6883" w:rsidTr="004E014B">
        <w:trPr>
          <w:trHeight w:val="315"/>
        </w:trPr>
        <w:tc>
          <w:tcPr>
            <w:tcW w:w="3558" w:type="dxa"/>
            <w:vMerge/>
            <w:tcBorders>
              <w:bottom w:val="double" w:sz="4" w:space="0" w:color="auto"/>
            </w:tcBorders>
            <w:shd w:val="clear" w:color="auto" w:fill="auto"/>
            <w:vAlign w:val="center"/>
            <w:hideMark/>
          </w:tcPr>
          <w:p w:rsidR="002715EB" w:rsidRPr="00CE6883" w:rsidRDefault="002715EB" w:rsidP="00E52D62">
            <w:pPr>
              <w:suppressAutoHyphens/>
              <w:spacing w:before="60" w:after="60" w:line="200" w:lineRule="exact"/>
              <w:ind w:left="-57" w:right="-57"/>
              <w:jc w:val="center"/>
              <w:rPr>
                <w:rFonts w:ascii="Times New Roman" w:hAnsi="Times New Roman"/>
                <w:bCs/>
                <w:color w:val="000000"/>
                <w:sz w:val="20"/>
                <w:szCs w:val="20"/>
              </w:rPr>
            </w:pPr>
          </w:p>
        </w:tc>
        <w:tc>
          <w:tcPr>
            <w:tcW w:w="1112" w:type="dxa"/>
            <w:tcBorders>
              <w:bottom w:val="double" w:sz="4" w:space="0" w:color="auto"/>
            </w:tcBorders>
            <w:shd w:val="clear" w:color="auto" w:fill="auto"/>
            <w:vAlign w:val="center"/>
            <w:hideMark/>
          </w:tcPr>
          <w:p w:rsidR="002715EB" w:rsidRPr="00754321" w:rsidRDefault="002715EB" w:rsidP="00E52D62">
            <w:pPr>
              <w:suppressAutoHyphens/>
              <w:spacing w:before="60" w:after="60" w:line="200" w:lineRule="exact"/>
              <w:ind w:left="-57" w:right="-57"/>
              <w:jc w:val="center"/>
              <w:rPr>
                <w:rFonts w:ascii="Times New Roman" w:hAnsi="Times New Roman"/>
                <w:bCs/>
                <w:color w:val="000000"/>
                <w:spacing w:val="-4"/>
                <w:sz w:val="20"/>
                <w:szCs w:val="20"/>
              </w:rPr>
            </w:pPr>
            <w:r w:rsidRPr="00754321">
              <w:rPr>
                <w:rFonts w:ascii="Times New Roman" w:hAnsi="Times New Roman"/>
                <w:bCs/>
                <w:color w:val="000000"/>
                <w:spacing w:val="-4"/>
                <w:sz w:val="20"/>
                <w:szCs w:val="20"/>
              </w:rPr>
              <w:t>Млн рублей</w:t>
            </w:r>
          </w:p>
        </w:tc>
        <w:tc>
          <w:tcPr>
            <w:tcW w:w="1134" w:type="dxa"/>
            <w:tcBorders>
              <w:bottom w:val="double" w:sz="4" w:space="0" w:color="auto"/>
            </w:tcBorders>
            <w:shd w:val="clear" w:color="auto" w:fill="auto"/>
            <w:noWrap/>
            <w:vAlign w:val="center"/>
            <w:hideMark/>
          </w:tcPr>
          <w:p w:rsidR="002715EB" w:rsidRPr="00754321" w:rsidRDefault="002715EB" w:rsidP="00E52D62">
            <w:pPr>
              <w:suppressAutoHyphens/>
              <w:spacing w:before="60" w:after="60" w:line="200" w:lineRule="exact"/>
              <w:ind w:left="-57" w:right="-57"/>
              <w:jc w:val="center"/>
              <w:rPr>
                <w:rFonts w:ascii="Times New Roman" w:hAnsi="Times New Roman"/>
                <w:bCs/>
                <w:color w:val="000000"/>
                <w:spacing w:val="-4"/>
                <w:sz w:val="20"/>
                <w:szCs w:val="20"/>
              </w:rPr>
            </w:pPr>
            <w:r w:rsidRPr="00754321">
              <w:rPr>
                <w:rFonts w:ascii="Times New Roman" w:hAnsi="Times New Roman"/>
                <w:bCs/>
                <w:color w:val="000000"/>
                <w:spacing w:val="-4"/>
                <w:sz w:val="20"/>
                <w:szCs w:val="20"/>
              </w:rPr>
              <w:t>% к итогу</w:t>
            </w:r>
          </w:p>
        </w:tc>
        <w:tc>
          <w:tcPr>
            <w:tcW w:w="1417" w:type="dxa"/>
            <w:tcBorders>
              <w:bottom w:val="double" w:sz="4" w:space="0" w:color="auto"/>
            </w:tcBorders>
            <w:shd w:val="clear" w:color="auto" w:fill="auto"/>
            <w:vAlign w:val="center"/>
            <w:hideMark/>
          </w:tcPr>
          <w:p w:rsidR="002715EB" w:rsidRPr="00754321" w:rsidRDefault="002715EB" w:rsidP="00E52D62">
            <w:pPr>
              <w:suppressAutoHyphens/>
              <w:spacing w:before="60" w:after="60" w:line="200" w:lineRule="exact"/>
              <w:ind w:left="-57" w:right="-57"/>
              <w:jc w:val="center"/>
              <w:rPr>
                <w:rFonts w:ascii="Times New Roman" w:hAnsi="Times New Roman"/>
                <w:bCs/>
                <w:color w:val="000000"/>
                <w:spacing w:val="-4"/>
                <w:sz w:val="20"/>
                <w:szCs w:val="20"/>
              </w:rPr>
            </w:pPr>
            <w:r w:rsidRPr="00754321">
              <w:rPr>
                <w:rFonts w:ascii="Times New Roman" w:hAnsi="Times New Roman"/>
                <w:bCs/>
                <w:color w:val="000000"/>
                <w:spacing w:val="-4"/>
                <w:sz w:val="20"/>
                <w:szCs w:val="20"/>
              </w:rPr>
              <w:t>Млн рублей</w:t>
            </w:r>
          </w:p>
        </w:tc>
        <w:tc>
          <w:tcPr>
            <w:tcW w:w="1110" w:type="dxa"/>
            <w:tcBorders>
              <w:bottom w:val="double" w:sz="4" w:space="0" w:color="auto"/>
            </w:tcBorders>
            <w:shd w:val="clear" w:color="auto" w:fill="auto"/>
            <w:noWrap/>
            <w:vAlign w:val="center"/>
            <w:hideMark/>
          </w:tcPr>
          <w:p w:rsidR="002715EB" w:rsidRPr="00754321" w:rsidRDefault="002715EB" w:rsidP="00E52D62">
            <w:pPr>
              <w:suppressAutoHyphens/>
              <w:spacing w:before="60" w:after="60" w:line="200" w:lineRule="exact"/>
              <w:ind w:left="-57" w:right="-57"/>
              <w:jc w:val="center"/>
              <w:rPr>
                <w:rFonts w:ascii="Times New Roman" w:hAnsi="Times New Roman"/>
                <w:bCs/>
                <w:color w:val="000000"/>
                <w:spacing w:val="-4"/>
                <w:sz w:val="20"/>
                <w:szCs w:val="20"/>
              </w:rPr>
            </w:pPr>
            <w:r w:rsidRPr="00754321">
              <w:rPr>
                <w:rFonts w:ascii="Times New Roman" w:hAnsi="Times New Roman"/>
                <w:bCs/>
                <w:color w:val="000000"/>
                <w:spacing w:val="-4"/>
                <w:sz w:val="20"/>
                <w:szCs w:val="20"/>
              </w:rPr>
              <w:t>% к итогу</w:t>
            </w:r>
          </w:p>
        </w:tc>
        <w:tc>
          <w:tcPr>
            <w:tcW w:w="1424" w:type="dxa"/>
            <w:vMerge/>
            <w:tcBorders>
              <w:bottom w:val="double" w:sz="4" w:space="0" w:color="auto"/>
            </w:tcBorders>
            <w:shd w:val="clear" w:color="auto" w:fill="auto"/>
            <w:vAlign w:val="center"/>
            <w:hideMark/>
          </w:tcPr>
          <w:p w:rsidR="002715EB" w:rsidRPr="00CE6883" w:rsidRDefault="002715EB" w:rsidP="00E52D62">
            <w:pPr>
              <w:suppressAutoHyphens/>
              <w:spacing w:before="60" w:after="60" w:line="200" w:lineRule="exact"/>
              <w:ind w:left="-57" w:right="-57"/>
              <w:jc w:val="center"/>
              <w:rPr>
                <w:rFonts w:ascii="Times New Roman" w:hAnsi="Times New Roman"/>
                <w:bCs/>
                <w:color w:val="000000"/>
                <w:sz w:val="20"/>
                <w:szCs w:val="20"/>
              </w:rPr>
            </w:pPr>
          </w:p>
        </w:tc>
      </w:tr>
      <w:tr w:rsidR="002715EB" w:rsidRPr="008F046C" w:rsidTr="004E014B">
        <w:trPr>
          <w:trHeight w:val="300"/>
        </w:trPr>
        <w:tc>
          <w:tcPr>
            <w:tcW w:w="3558" w:type="dxa"/>
            <w:tcBorders>
              <w:top w:val="double" w:sz="4" w:space="0" w:color="auto"/>
              <w:bottom w:val="nil"/>
            </w:tcBorders>
            <w:shd w:val="clear" w:color="auto" w:fill="auto"/>
            <w:vAlign w:val="bottom"/>
            <w:hideMark/>
          </w:tcPr>
          <w:p w:rsidR="002715EB" w:rsidRPr="008F046C" w:rsidRDefault="002715EB" w:rsidP="00E52D62">
            <w:pPr>
              <w:suppressAutoHyphens/>
              <w:spacing w:before="120" w:after="0" w:line="240" w:lineRule="exact"/>
              <w:rPr>
                <w:rFonts w:ascii="Times New Roman" w:hAnsi="Times New Roman"/>
                <w:bCs/>
                <w:color w:val="000000"/>
                <w:sz w:val="24"/>
                <w:szCs w:val="24"/>
              </w:rPr>
            </w:pPr>
            <w:r w:rsidRPr="008F046C">
              <w:rPr>
                <w:rFonts w:ascii="Times New Roman" w:hAnsi="Times New Roman"/>
                <w:bCs/>
                <w:color w:val="000000"/>
                <w:sz w:val="24"/>
                <w:szCs w:val="24"/>
              </w:rPr>
              <w:t>Всего по отраслям страхования</w:t>
            </w:r>
          </w:p>
        </w:tc>
        <w:tc>
          <w:tcPr>
            <w:tcW w:w="1112" w:type="dxa"/>
            <w:tcBorders>
              <w:top w:val="nil"/>
              <w:left w:val="nil"/>
              <w:bottom w:val="nil"/>
              <w:right w:val="single" w:sz="8" w:space="0" w:color="auto"/>
            </w:tcBorders>
            <w:shd w:val="clear" w:color="auto" w:fill="auto"/>
            <w:noWrap/>
            <w:vAlign w:val="center"/>
            <w:hideMark/>
          </w:tcPr>
          <w:p w:rsidR="002715EB" w:rsidRPr="00634268" w:rsidRDefault="002715EB" w:rsidP="00E52D62">
            <w:pPr>
              <w:suppressAutoHyphens/>
              <w:spacing w:after="0" w:line="240" w:lineRule="exact"/>
              <w:jc w:val="center"/>
              <w:rPr>
                <w:rFonts w:ascii="Times New Roman" w:eastAsia="Times New Roman" w:hAnsi="Times New Roman"/>
                <w:bCs/>
                <w:color w:val="000000"/>
                <w:sz w:val="24"/>
                <w:szCs w:val="24"/>
                <w:lang w:eastAsia="ru-RU"/>
              </w:rPr>
            </w:pPr>
            <w:r w:rsidRPr="00634268">
              <w:rPr>
                <w:rFonts w:ascii="Times New Roman" w:eastAsia="Times New Roman" w:hAnsi="Times New Roman"/>
                <w:bCs/>
                <w:color w:val="000000"/>
                <w:sz w:val="24"/>
                <w:szCs w:val="24"/>
                <w:lang w:eastAsia="ru-RU"/>
              </w:rPr>
              <w:t>61 855</w:t>
            </w:r>
          </w:p>
        </w:tc>
        <w:tc>
          <w:tcPr>
            <w:tcW w:w="1134" w:type="dxa"/>
            <w:tcBorders>
              <w:top w:val="nil"/>
              <w:left w:val="nil"/>
              <w:bottom w:val="nil"/>
              <w:right w:val="single" w:sz="8" w:space="0" w:color="auto"/>
            </w:tcBorders>
            <w:shd w:val="clear" w:color="auto" w:fill="auto"/>
            <w:noWrap/>
            <w:vAlign w:val="center"/>
            <w:hideMark/>
          </w:tcPr>
          <w:p w:rsidR="002715EB" w:rsidRPr="00634268" w:rsidRDefault="002715EB" w:rsidP="00E52D62">
            <w:pPr>
              <w:suppressAutoHyphens/>
              <w:spacing w:after="0" w:line="240" w:lineRule="exact"/>
              <w:jc w:val="center"/>
              <w:rPr>
                <w:rFonts w:ascii="Times New Roman" w:eastAsia="Times New Roman" w:hAnsi="Times New Roman"/>
                <w:bCs/>
                <w:color w:val="000000"/>
                <w:sz w:val="24"/>
                <w:szCs w:val="24"/>
                <w:lang w:eastAsia="ru-RU"/>
              </w:rPr>
            </w:pPr>
            <w:r w:rsidRPr="00634268">
              <w:rPr>
                <w:rFonts w:ascii="Times New Roman" w:eastAsia="Times New Roman" w:hAnsi="Times New Roman"/>
                <w:bCs/>
                <w:color w:val="000000"/>
                <w:sz w:val="24"/>
                <w:szCs w:val="24"/>
                <w:lang w:eastAsia="ru-RU"/>
              </w:rPr>
              <w:t>100</w:t>
            </w:r>
          </w:p>
        </w:tc>
        <w:tc>
          <w:tcPr>
            <w:tcW w:w="1417" w:type="dxa"/>
            <w:tcBorders>
              <w:top w:val="nil"/>
              <w:left w:val="nil"/>
              <w:bottom w:val="nil"/>
              <w:right w:val="single" w:sz="8" w:space="0" w:color="auto"/>
            </w:tcBorders>
            <w:shd w:val="clear" w:color="auto" w:fill="auto"/>
            <w:noWrap/>
            <w:vAlign w:val="center"/>
            <w:hideMark/>
          </w:tcPr>
          <w:p w:rsidR="002715EB" w:rsidRPr="00634268" w:rsidRDefault="002715EB" w:rsidP="00E52D62">
            <w:pPr>
              <w:suppressAutoHyphens/>
              <w:spacing w:after="0" w:line="240" w:lineRule="exact"/>
              <w:jc w:val="center"/>
              <w:rPr>
                <w:rFonts w:ascii="Times New Roman" w:eastAsia="Times New Roman" w:hAnsi="Times New Roman"/>
                <w:bCs/>
                <w:color w:val="000000"/>
                <w:sz w:val="24"/>
                <w:szCs w:val="24"/>
                <w:lang w:eastAsia="ru-RU"/>
              </w:rPr>
            </w:pPr>
            <w:r w:rsidRPr="00634268">
              <w:rPr>
                <w:rFonts w:ascii="Times New Roman" w:eastAsia="Times New Roman" w:hAnsi="Times New Roman"/>
                <w:bCs/>
                <w:color w:val="000000"/>
                <w:sz w:val="24"/>
                <w:szCs w:val="24"/>
                <w:lang w:eastAsia="ru-RU"/>
              </w:rPr>
              <w:t>64 155</w:t>
            </w:r>
          </w:p>
        </w:tc>
        <w:tc>
          <w:tcPr>
            <w:tcW w:w="1110" w:type="dxa"/>
            <w:tcBorders>
              <w:top w:val="nil"/>
              <w:left w:val="nil"/>
              <w:bottom w:val="nil"/>
              <w:right w:val="single" w:sz="8" w:space="0" w:color="auto"/>
            </w:tcBorders>
            <w:shd w:val="clear" w:color="auto" w:fill="auto"/>
            <w:noWrap/>
            <w:vAlign w:val="center"/>
            <w:hideMark/>
          </w:tcPr>
          <w:p w:rsidR="002715EB" w:rsidRPr="00634268" w:rsidRDefault="002715EB" w:rsidP="00E52D62">
            <w:pPr>
              <w:suppressAutoHyphens/>
              <w:spacing w:after="0" w:line="240" w:lineRule="exact"/>
              <w:jc w:val="center"/>
              <w:rPr>
                <w:rFonts w:ascii="Times New Roman" w:eastAsia="Times New Roman" w:hAnsi="Times New Roman"/>
                <w:bCs/>
                <w:color w:val="000000"/>
                <w:sz w:val="24"/>
                <w:szCs w:val="24"/>
                <w:lang w:eastAsia="ru-RU"/>
              </w:rPr>
            </w:pPr>
            <w:r w:rsidRPr="00634268">
              <w:rPr>
                <w:rFonts w:ascii="Times New Roman" w:eastAsia="Times New Roman" w:hAnsi="Times New Roman"/>
                <w:bCs/>
                <w:color w:val="000000"/>
                <w:sz w:val="24"/>
                <w:szCs w:val="24"/>
                <w:lang w:eastAsia="ru-RU"/>
              </w:rPr>
              <w:t>100</w:t>
            </w:r>
          </w:p>
        </w:tc>
        <w:tc>
          <w:tcPr>
            <w:tcW w:w="1424" w:type="dxa"/>
            <w:tcBorders>
              <w:top w:val="nil"/>
              <w:left w:val="nil"/>
              <w:bottom w:val="nil"/>
              <w:right w:val="single" w:sz="8" w:space="0" w:color="auto"/>
            </w:tcBorders>
            <w:shd w:val="clear" w:color="auto" w:fill="auto"/>
            <w:noWrap/>
            <w:vAlign w:val="center"/>
            <w:hideMark/>
          </w:tcPr>
          <w:p w:rsidR="002715EB" w:rsidRPr="00634268" w:rsidRDefault="002715EB" w:rsidP="00E52D62">
            <w:pPr>
              <w:suppressAutoHyphens/>
              <w:spacing w:after="0" w:line="240" w:lineRule="exact"/>
              <w:jc w:val="center"/>
              <w:rPr>
                <w:rFonts w:ascii="Times New Roman" w:eastAsia="Times New Roman" w:hAnsi="Times New Roman"/>
                <w:bCs/>
                <w:color w:val="000000"/>
                <w:sz w:val="24"/>
                <w:szCs w:val="24"/>
                <w:lang w:eastAsia="ru-RU"/>
              </w:rPr>
            </w:pPr>
            <w:r w:rsidRPr="00634268">
              <w:rPr>
                <w:rFonts w:ascii="Times New Roman" w:eastAsia="Times New Roman" w:hAnsi="Times New Roman"/>
                <w:bCs/>
                <w:color w:val="000000"/>
                <w:sz w:val="24"/>
                <w:szCs w:val="24"/>
                <w:lang w:eastAsia="ru-RU"/>
              </w:rPr>
              <w:t>3,7</w:t>
            </w:r>
          </w:p>
        </w:tc>
      </w:tr>
      <w:tr w:rsidR="002715EB" w:rsidRPr="008F046C" w:rsidTr="004E014B">
        <w:trPr>
          <w:trHeight w:val="300"/>
        </w:trPr>
        <w:tc>
          <w:tcPr>
            <w:tcW w:w="3558" w:type="dxa"/>
            <w:tcBorders>
              <w:top w:val="nil"/>
              <w:bottom w:val="nil"/>
              <w:right w:val="single" w:sz="4" w:space="0" w:color="auto"/>
            </w:tcBorders>
            <w:shd w:val="clear" w:color="auto" w:fill="auto"/>
            <w:vAlign w:val="bottom"/>
            <w:hideMark/>
          </w:tcPr>
          <w:p w:rsidR="002715EB" w:rsidRPr="008F046C" w:rsidRDefault="002715EB" w:rsidP="00E52D62">
            <w:pPr>
              <w:suppressAutoHyphens/>
              <w:spacing w:before="120" w:after="0" w:line="240" w:lineRule="exact"/>
              <w:rPr>
                <w:rFonts w:ascii="Times New Roman" w:hAnsi="Times New Roman"/>
                <w:color w:val="000000"/>
                <w:sz w:val="24"/>
                <w:szCs w:val="24"/>
              </w:rPr>
            </w:pPr>
            <w:r w:rsidRPr="008F046C">
              <w:rPr>
                <w:rFonts w:ascii="Times New Roman" w:hAnsi="Times New Roman"/>
                <w:color w:val="000000"/>
                <w:sz w:val="24"/>
                <w:szCs w:val="24"/>
              </w:rPr>
              <w:t>Страхование жизни</w:t>
            </w:r>
          </w:p>
        </w:tc>
        <w:tc>
          <w:tcPr>
            <w:tcW w:w="1112" w:type="dxa"/>
            <w:tcBorders>
              <w:top w:val="nil"/>
              <w:left w:val="single" w:sz="4" w:space="0" w:color="auto"/>
              <w:bottom w:val="nil"/>
              <w:right w:val="single" w:sz="4" w:space="0" w:color="auto"/>
            </w:tcBorders>
            <w:shd w:val="clear" w:color="auto" w:fill="auto"/>
            <w:vAlign w:val="center"/>
            <w:hideMark/>
          </w:tcPr>
          <w:p w:rsidR="002715EB" w:rsidRPr="00634268" w:rsidRDefault="002715EB" w:rsidP="00E52D62">
            <w:pPr>
              <w:suppressAutoHyphens/>
              <w:spacing w:after="0" w:line="240" w:lineRule="exact"/>
              <w:jc w:val="center"/>
              <w:rPr>
                <w:rFonts w:ascii="Times New Roman" w:eastAsia="Times New Roman" w:hAnsi="Times New Roman"/>
                <w:bCs/>
                <w:color w:val="000000"/>
                <w:sz w:val="24"/>
                <w:szCs w:val="24"/>
                <w:lang w:eastAsia="ru-RU"/>
              </w:rPr>
            </w:pPr>
            <w:r w:rsidRPr="00634268">
              <w:rPr>
                <w:rFonts w:ascii="Times New Roman" w:eastAsia="Times New Roman" w:hAnsi="Times New Roman"/>
                <w:bCs/>
                <w:color w:val="000000"/>
                <w:sz w:val="24"/>
                <w:szCs w:val="24"/>
                <w:lang w:eastAsia="ru-RU"/>
              </w:rPr>
              <w:t>9 660</w:t>
            </w:r>
          </w:p>
        </w:tc>
        <w:tc>
          <w:tcPr>
            <w:tcW w:w="1134" w:type="dxa"/>
            <w:tcBorders>
              <w:top w:val="nil"/>
              <w:left w:val="single" w:sz="4" w:space="0" w:color="auto"/>
              <w:bottom w:val="nil"/>
              <w:right w:val="single" w:sz="4" w:space="0" w:color="auto"/>
            </w:tcBorders>
            <w:shd w:val="clear" w:color="auto" w:fill="auto"/>
            <w:noWrap/>
            <w:vAlign w:val="center"/>
            <w:hideMark/>
          </w:tcPr>
          <w:p w:rsidR="002715EB" w:rsidRPr="00634268" w:rsidRDefault="002715EB" w:rsidP="00E52D62">
            <w:pPr>
              <w:suppressAutoHyphens/>
              <w:spacing w:after="0" w:line="240" w:lineRule="exact"/>
              <w:jc w:val="center"/>
              <w:rPr>
                <w:rFonts w:ascii="Times New Roman" w:eastAsia="Times New Roman" w:hAnsi="Times New Roman"/>
                <w:bCs/>
                <w:color w:val="000000"/>
                <w:sz w:val="24"/>
                <w:szCs w:val="24"/>
                <w:lang w:eastAsia="ru-RU"/>
              </w:rPr>
            </w:pPr>
            <w:r w:rsidRPr="00634268">
              <w:rPr>
                <w:rFonts w:ascii="Times New Roman" w:eastAsia="Times New Roman" w:hAnsi="Times New Roman"/>
                <w:bCs/>
                <w:color w:val="000000"/>
                <w:sz w:val="24"/>
                <w:szCs w:val="24"/>
                <w:lang w:eastAsia="ru-RU"/>
              </w:rPr>
              <w:t>15,6</w:t>
            </w:r>
          </w:p>
        </w:tc>
        <w:tc>
          <w:tcPr>
            <w:tcW w:w="1417" w:type="dxa"/>
            <w:tcBorders>
              <w:top w:val="nil"/>
              <w:left w:val="single" w:sz="4" w:space="0" w:color="auto"/>
              <w:bottom w:val="nil"/>
              <w:right w:val="single" w:sz="4" w:space="0" w:color="auto"/>
            </w:tcBorders>
            <w:shd w:val="clear" w:color="auto" w:fill="auto"/>
            <w:vAlign w:val="center"/>
            <w:hideMark/>
          </w:tcPr>
          <w:p w:rsidR="002715EB" w:rsidRPr="00634268" w:rsidRDefault="002715EB" w:rsidP="00E52D62">
            <w:pPr>
              <w:suppressAutoHyphens/>
              <w:spacing w:after="0" w:line="240" w:lineRule="exact"/>
              <w:jc w:val="center"/>
              <w:rPr>
                <w:rFonts w:ascii="Times New Roman" w:eastAsia="Times New Roman" w:hAnsi="Times New Roman"/>
                <w:bCs/>
                <w:color w:val="000000"/>
                <w:sz w:val="24"/>
                <w:szCs w:val="24"/>
                <w:lang w:eastAsia="ru-RU"/>
              </w:rPr>
            </w:pPr>
            <w:r w:rsidRPr="00634268">
              <w:rPr>
                <w:rFonts w:ascii="Times New Roman" w:eastAsia="Times New Roman" w:hAnsi="Times New Roman"/>
                <w:bCs/>
                <w:color w:val="000000"/>
                <w:sz w:val="24"/>
                <w:szCs w:val="24"/>
                <w:lang w:eastAsia="ru-RU"/>
              </w:rPr>
              <w:t>11 474</w:t>
            </w:r>
          </w:p>
        </w:tc>
        <w:tc>
          <w:tcPr>
            <w:tcW w:w="1110" w:type="dxa"/>
            <w:tcBorders>
              <w:top w:val="nil"/>
              <w:left w:val="single" w:sz="4" w:space="0" w:color="auto"/>
              <w:bottom w:val="nil"/>
              <w:right w:val="single" w:sz="4" w:space="0" w:color="auto"/>
            </w:tcBorders>
            <w:shd w:val="clear" w:color="auto" w:fill="auto"/>
            <w:noWrap/>
            <w:vAlign w:val="center"/>
            <w:hideMark/>
          </w:tcPr>
          <w:p w:rsidR="002715EB" w:rsidRPr="00634268" w:rsidRDefault="002715EB" w:rsidP="00E52D62">
            <w:pPr>
              <w:suppressAutoHyphens/>
              <w:spacing w:after="0" w:line="240" w:lineRule="exact"/>
              <w:jc w:val="center"/>
              <w:rPr>
                <w:rFonts w:ascii="Times New Roman" w:eastAsia="Times New Roman" w:hAnsi="Times New Roman"/>
                <w:bCs/>
                <w:color w:val="000000"/>
                <w:sz w:val="24"/>
                <w:szCs w:val="24"/>
                <w:lang w:eastAsia="ru-RU"/>
              </w:rPr>
            </w:pPr>
            <w:r w:rsidRPr="00634268">
              <w:rPr>
                <w:rFonts w:ascii="Times New Roman" w:eastAsia="Times New Roman" w:hAnsi="Times New Roman"/>
                <w:bCs/>
                <w:color w:val="000000"/>
                <w:sz w:val="24"/>
                <w:szCs w:val="24"/>
                <w:lang w:eastAsia="ru-RU"/>
              </w:rPr>
              <w:t>17,9</w:t>
            </w:r>
          </w:p>
        </w:tc>
        <w:tc>
          <w:tcPr>
            <w:tcW w:w="1424" w:type="dxa"/>
            <w:tcBorders>
              <w:top w:val="nil"/>
              <w:left w:val="single" w:sz="4" w:space="0" w:color="auto"/>
              <w:bottom w:val="nil"/>
              <w:right w:val="single" w:sz="4" w:space="0" w:color="auto"/>
            </w:tcBorders>
            <w:shd w:val="clear" w:color="auto" w:fill="auto"/>
            <w:noWrap/>
            <w:vAlign w:val="center"/>
            <w:hideMark/>
          </w:tcPr>
          <w:p w:rsidR="002715EB" w:rsidRPr="00634268" w:rsidRDefault="002715EB" w:rsidP="00E52D62">
            <w:pPr>
              <w:suppressAutoHyphens/>
              <w:spacing w:after="0" w:line="240" w:lineRule="exact"/>
              <w:jc w:val="center"/>
              <w:rPr>
                <w:rFonts w:ascii="Times New Roman" w:eastAsia="Times New Roman" w:hAnsi="Times New Roman"/>
                <w:bCs/>
                <w:color w:val="000000"/>
                <w:sz w:val="24"/>
                <w:szCs w:val="24"/>
                <w:lang w:eastAsia="ru-RU"/>
              </w:rPr>
            </w:pPr>
            <w:r w:rsidRPr="00634268">
              <w:rPr>
                <w:rFonts w:ascii="Times New Roman" w:eastAsia="Times New Roman" w:hAnsi="Times New Roman"/>
                <w:bCs/>
                <w:color w:val="000000"/>
                <w:sz w:val="24"/>
                <w:szCs w:val="24"/>
                <w:lang w:eastAsia="ru-RU"/>
              </w:rPr>
              <w:t>18,8</w:t>
            </w:r>
          </w:p>
        </w:tc>
      </w:tr>
      <w:tr w:rsidR="002715EB" w:rsidRPr="008F046C" w:rsidTr="004E014B">
        <w:trPr>
          <w:trHeight w:val="300"/>
        </w:trPr>
        <w:tc>
          <w:tcPr>
            <w:tcW w:w="3558" w:type="dxa"/>
            <w:tcBorders>
              <w:top w:val="nil"/>
            </w:tcBorders>
            <w:shd w:val="clear" w:color="auto" w:fill="auto"/>
            <w:vAlign w:val="bottom"/>
            <w:hideMark/>
          </w:tcPr>
          <w:p w:rsidR="002715EB" w:rsidRPr="008F046C" w:rsidRDefault="002715EB" w:rsidP="00E52D62">
            <w:pPr>
              <w:suppressAutoHyphens/>
              <w:spacing w:before="120" w:after="120" w:line="240" w:lineRule="exact"/>
              <w:rPr>
                <w:rFonts w:ascii="Times New Roman" w:hAnsi="Times New Roman"/>
                <w:color w:val="000000"/>
                <w:sz w:val="24"/>
                <w:szCs w:val="24"/>
              </w:rPr>
            </w:pPr>
            <w:r w:rsidRPr="008F046C">
              <w:rPr>
                <w:rFonts w:ascii="Times New Roman" w:hAnsi="Times New Roman"/>
                <w:color w:val="000000"/>
                <w:sz w:val="24"/>
                <w:szCs w:val="24"/>
              </w:rPr>
              <w:t>Общее страхование</w:t>
            </w:r>
          </w:p>
        </w:tc>
        <w:tc>
          <w:tcPr>
            <w:tcW w:w="1112" w:type="dxa"/>
            <w:tcBorders>
              <w:top w:val="nil"/>
              <w:left w:val="nil"/>
              <w:bottom w:val="single" w:sz="8" w:space="0" w:color="auto"/>
              <w:right w:val="single" w:sz="8" w:space="0" w:color="auto"/>
            </w:tcBorders>
            <w:shd w:val="clear" w:color="auto" w:fill="auto"/>
            <w:noWrap/>
            <w:vAlign w:val="center"/>
            <w:hideMark/>
          </w:tcPr>
          <w:p w:rsidR="002715EB" w:rsidRPr="00634268" w:rsidRDefault="002715EB" w:rsidP="00E52D62">
            <w:pPr>
              <w:suppressAutoHyphens/>
              <w:spacing w:after="0" w:line="240" w:lineRule="exact"/>
              <w:jc w:val="center"/>
              <w:rPr>
                <w:rFonts w:ascii="Times New Roman" w:eastAsia="Times New Roman" w:hAnsi="Times New Roman"/>
                <w:bCs/>
                <w:color w:val="000000"/>
                <w:sz w:val="24"/>
                <w:szCs w:val="24"/>
                <w:lang w:eastAsia="ru-RU"/>
              </w:rPr>
            </w:pPr>
            <w:r w:rsidRPr="00634268">
              <w:rPr>
                <w:rFonts w:ascii="Times New Roman" w:eastAsia="Times New Roman" w:hAnsi="Times New Roman"/>
                <w:bCs/>
                <w:color w:val="000000"/>
                <w:sz w:val="24"/>
                <w:szCs w:val="24"/>
                <w:lang w:eastAsia="ru-RU"/>
              </w:rPr>
              <w:t>52 195</w:t>
            </w:r>
          </w:p>
        </w:tc>
        <w:tc>
          <w:tcPr>
            <w:tcW w:w="1134" w:type="dxa"/>
            <w:tcBorders>
              <w:top w:val="nil"/>
              <w:left w:val="nil"/>
              <w:bottom w:val="single" w:sz="8" w:space="0" w:color="auto"/>
              <w:right w:val="single" w:sz="8" w:space="0" w:color="auto"/>
            </w:tcBorders>
            <w:shd w:val="clear" w:color="auto" w:fill="auto"/>
            <w:noWrap/>
            <w:vAlign w:val="center"/>
            <w:hideMark/>
          </w:tcPr>
          <w:p w:rsidR="002715EB" w:rsidRPr="00634268" w:rsidRDefault="002715EB" w:rsidP="00E52D62">
            <w:pPr>
              <w:suppressAutoHyphens/>
              <w:spacing w:after="0" w:line="240" w:lineRule="exact"/>
              <w:jc w:val="center"/>
              <w:rPr>
                <w:rFonts w:ascii="Times New Roman" w:eastAsia="Times New Roman" w:hAnsi="Times New Roman"/>
                <w:bCs/>
                <w:color w:val="000000"/>
                <w:sz w:val="24"/>
                <w:szCs w:val="24"/>
                <w:lang w:eastAsia="ru-RU"/>
              </w:rPr>
            </w:pPr>
            <w:r w:rsidRPr="00634268">
              <w:rPr>
                <w:rFonts w:ascii="Times New Roman" w:eastAsia="Times New Roman" w:hAnsi="Times New Roman"/>
                <w:bCs/>
                <w:color w:val="000000"/>
                <w:sz w:val="24"/>
                <w:szCs w:val="24"/>
                <w:lang w:eastAsia="ru-RU"/>
              </w:rPr>
              <w:t>84,4</w:t>
            </w:r>
          </w:p>
        </w:tc>
        <w:tc>
          <w:tcPr>
            <w:tcW w:w="1417" w:type="dxa"/>
            <w:tcBorders>
              <w:top w:val="nil"/>
              <w:left w:val="nil"/>
              <w:bottom w:val="single" w:sz="8" w:space="0" w:color="auto"/>
              <w:right w:val="single" w:sz="8" w:space="0" w:color="auto"/>
            </w:tcBorders>
            <w:shd w:val="clear" w:color="auto" w:fill="auto"/>
            <w:noWrap/>
            <w:vAlign w:val="center"/>
            <w:hideMark/>
          </w:tcPr>
          <w:p w:rsidR="002715EB" w:rsidRPr="00634268" w:rsidRDefault="002715EB" w:rsidP="00E52D62">
            <w:pPr>
              <w:suppressAutoHyphens/>
              <w:spacing w:after="0" w:line="240" w:lineRule="exact"/>
              <w:jc w:val="center"/>
              <w:rPr>
                <w:rFonts w:ascii="Times New Roman" w:eastAsia="Times New Roman" w:hAnsi="Times New Roman"/>
                <w:bCs/>
                <w:color w:val="000000"/>
                <w:sz w:val="24"/>
                <w:szCs w:val="24"/>
                <w:lang w:eastAsia="ru-RU"/>
              </w:rPr>
            </w:pPr>
            <w:r w:rsidRPr="00634268">
              <w:rPr>
                <w:rFonts w:ascii="Times New Roman" w:eastAsia="Times New Roman" w:hAnsi="Times New Roman"/>
                <w:bCs/>
                <w:color w:val="000000"/>
                <w:sz w:val="24"/>
                <w:szCs w:val="24"/>
                <w:lang w:eastAsia="ru-RU"/>
              </w:rPr>
              <w:t>52 681</w:t>
            </w:r>
          </w:p>
        </w:tc>
        <w:tc>
          <w:tcPr>
            <w:tcW w:w="1110" w:type="dxa"/>
            <w:tcBorders>
              <w:top w:val="nil"/>
              <w:left w:val="nil"/>
              <w:bottom w:val="single" w:sz="8" w:space="0" w:color="auto"/>
              <w:right w:val="single" w:sz="8" w:space="0" w:color="auto"/>
            </w:tcBorders>
            <w:shd w:val="clear" w:color="auto" w:fill="auto"/>
            <w:noWrap/>
            <w:vAlign w:val="center"/>
            <w:hideMark/>
          </w:tcPr>
          <w:p w:rsidR="002715EB" w:rsidRPr="00634268" w:rsidRDefault="002715EB" w:rsidP="00E52D62">
            <w:pPr>
              <w:suppressAutoHyphens/>
              <w:spacing w:after="0" w:line="240" w:lineRule="exact"/>
              <w:jc w:val="center"/>
              <w:rPr>
                <w:rFonts w:ascii="Times New Roman" w:eastAsia="Times New Roman" w:hAnsi="Times New Roman"/>
                <w:bCs/>
                <w:color w:val="000000"/>
                <w:sz w:val="24"/>
                <w:szCs w:val="24"/>
                <w:lang w:eastAsia="ru-RU"/>
              </w:rPr>
            </w:pPr>
            <w:r w:rsidRPr="00634268">
              <w:rPr>
                <w:rFonts w:ascii="Times New Roman" w:eastAsia="Times New Roman" w:hAnsi="Times New Roman"/>
                <w:bCs/>
                <w:color w:val="000000"/>
                <w:sz w:val="24"/>
                <w:szCs w:val="24"/>
                <w:lang w:eastAsia="ru-RU"/>
              </w:rPr>
              <w:t>82,1</w:t>
            </w:r>
          </w:p>
        </w:tc>
        <w:tc>
          <w:tcPr>
            <w:tcW w:w="1424" w:type="dxa"/>
            <w:tcBorders>
              <w:top w:val="nil"/>
              <w:left w:val="nil"/>
              <w:bottom w:val="single" w:sz="8" w:space="0" w:color="auto"/>
              <w:right w:val="single" w:sz="8" w:space="0" w:color="auto"/>
            </w:tcBorders>
            <w:shd w:val="clear" w:color="auto" w:fill="auto"/>
            <w:noWrap/>
            <w:vAlign w:val="center"/>
            <w:hideMark/>
          </w:tcPr>
          <w:p w:rsidR="002715EB" w:rsidRPr="00634268" w:rsidRDefault="002715EB" w:rsidP="00E52D62">
            <w:pPr>
              <w:suppressAutoHyphens/>
              <w:spacing w:after="0" w:line="240" w:lineRule="exact"/>
              <w:jc w:val="center"/>
              <w:rPr>
                <w:rFonts w:ascii="Times New Roman" w:eastAsia="Times New Roman" w:hAnsi="Times New Roman"/>
                <w:bCs/>
                <w:color w:val="000000"/>
                <w:sz w:val="24"/>
                <w:szCs w:val="24"/>
                <w:lang w:eastAsia="ru-RU"/>
              </w:rPr>
            </w:pPr>
            <w:r w:rsidRPr="00634268">
              <w:rPr>
                <w:rFonts w:ascii="Times New Roman" w:eastAsia="Times New Roman" w:hAnsi="Times New Roman"/>
                <w:bCs/>
                <w:color w:val="000000"/>
                <w:sz w:val="24"/>
                <w:szCs w:val="24"/>
                <w:lang w:eastAsia="ru-RU"/>
              </w:rPr>
              <w:t>0,9</w:t>
            </w:r>
          </w:p>
        </w:tc>
      </w:tr>
    </w:tbl>
    <w:p w:rsidR="00A943E5" w:rsidRDefault="00A943E5" w:rsidP="00E52D62">
      <w:pPr>
        <w:suppressAutoHyphens/>
        <w:autoSpaceDE w:val="0"/>
        <w:autoSpaceDN w:val="0"/>
        <w:adjustRightInd w:val="0"/>
        <w:spacing w:after="0" w:line="240" w:lineRule="auto"/>
        <w:jc w:val="center"/>
        <w:rPr>
          <w:rFonts w:ascii="Times New Roman" w:hAnsi="Times New Roman"/>
          <w:i/>
          <w:noProof/>
          <w:color w:val="000000"/>
          <w:sz w:val="24"/>
          <w:szCs w:val="24"/>
          <w:lang w:eastAsia="ru-RU"/>
        </w:rPr>
      </w:pPr>
    </w:p>
    <w:p w:rsidR="002715EB" w:rsidRPr="00EE5E08" w:rsidRDefault="0054176C" w:rsidP="00E52D62">
      <w:pPr>
        <w:suppressAutoHyphens/>
        <w:spacing w:line="240" w:lineRule="auto"/>
        <w:jc w:val="center"/>
        <w:rPr>
          <w:sz w:val="28"/>
          <w:szCs w:val="28"/>
        </w:rPr>
      </w:pPr>
      <w:r>
        <w:rPr>
          <w:sz w:val="28"/>
          <w:szCs w:val="28"/>
        </w:rPr>
        <w:br w:type="page"/>
      </w:r>
      <w:r w:rsidR="002E3B1E" w:rsidRPr="00EE5E08">
        <w:rPr>
          <w:noProof/>
          <w:sz w:val="28"/>
          <w:szCs w:val="28"/>
          <w:lang w:eastAsia="ru-RU"/>
        </w:rPr>
        <w:lastRenderedPageBreak/>
        <w:drawing>
          <wp:inline distT="0" distB="0" distL="0" distR="0">
            <wp:extent cx="5854700" cy="1983105"/>
            <wp:effectExtent l="0" t="0" r="0" b="0"/>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lum contrast="60000"/>
                      <a:grayscl/>
                      <a:extLst>
                        <a:ext uri="{28A0092B-C50C-407E-A947-70E740481C1C}">
                          <a14:useLocalDpi xmlns:a14="http://schemas.microsoft.com/office/drawing/2010/main" val="0"/>
                        </a:ext>
                      </a:extLst>
                    </a:blip>
                    <a:srcRect/>
                    <a:stretch>
                      <a:fillRect/>
                    </a:stretch>
                  </pic:blipFill>
                  <pic:spPr bwMode="auto">
                    <a:xfrm>
                      <a:off x="0" y="0"/>
                      <a:ext cx="5854700" cy="1983105"/>
                    </a:xfrm>
                    <a:prstGeom prst="rect">
                      <a:avLst/>
                    </a:prstGeom>
                    <a:noFill/>
                    <a:ln>
                      <a:noFill/>
                    </a:ln>
                  </pic:spPr>
                </pic:pic>
              </a:graphicData>
            </a:graphic>
          </wp:inline>
        </w:drawing>
      </w:r>
    </w:p>
    <w:p w:rsidR="002715EB" w:rsidRPr="005C1EE7" w:rsidRDefault="006F4C96" w:rsidP="00E52D62">
      <w:pPr>
        <w:suppressAutoHyphens/>
        <w:spacing w:after="240" w:line="240" w:lineRule="auto"/>
        <w:jc w:val="center"/>
        <w:rPr>
          <w:rFonts w:ascii="Times New Roman" w:hAnsi="Times New Roman"/>
          <w:i/>
          <w:sz w:val="24"/>
          <w:szCs w:val="24"/>
        </w:rPr>
      </w:pPr>
      <w:r>
        <w:rPr>
          <w:rFonts w:ascii="Times New Roman" w:hAnsi="Times New Roman"/>
          <w:i/>
          <w:sz w:val="24"/>
          <w:szCs w:val="24"/>
        </w:rPr>
        <w:t>Рис. 9</w:t>
      </w:r>
      <w:r w:rsidR="002715EB">
        <w:rPr>
          <w:rFonts w:ascii="Times New Roman" w:hAnsi="Times New Roman"/>
          <w:i/>
          <w:sz w:val="24"/>
          <w:szCs w:val="24"/>
        </w:rPr>
        <w:t>.</w:t>
      </w:r>
      <w:r w:rsidR="002715EB" w:rsidRPr="005C1EE7">
        <w:rPr>
          <w:rFonts w:ascii="Times New Roman" w:hAnsi="Times New Roman"/>
          <w:i/>
          <w:sz w:val="24"/>
          <w:szCs w:val="24"/>
        </w:rPr>
        <w:t xml:space="preserve"> Структу</w:t>
      </w:r>
      <w:r w:rsidR="002715EB">
        <w:rPr>
          <w:rFonts w:ascii="Times New Roman" w:hAnsi="Times New Roman"/>
          <w:i/>
          <w:sz w:val="24"/>
          <w:szCs w:val="24"/>
        </w:rPr>
        <w:t>ра поступивших страховых премий</w:t>
      </w:r>
      <w:r w:rsidR="002715EB" w:rsidRPr="005C1EE7">
        <w:rPr>
          <w:rFonts w:ascii="Times New Roman" w:hAnsi="Times New Roman"/>
          <w:i/>
          <w:sz w:val="24"/>
          <w:szCs w:val="24"/>
        </w:rPr>
        <w:t xml:space="preserve"> </w:t>
      </w:r>
      <w:r w:rsidR="002715EB">
        <w:rPr>
          <w:rFonts w:ascii="Times New Roman" w:hAnsi="Times New Roman"/>
          <w:i/>
          <w:sz w:val="24"/>
          <w:szCs w:val="24"/>
        </w:rPr>
        <w:t>за 2017 год</w:t>
      </w:r>
      <w:r w:rsidR="002715EB">
        <w:rPr>
          <w:rFonts w:ascii="Times New Roman" w:hAnsi="Times New Roman"/>
          <w:i/>
          <w:sz w:val="24"/>
          <w:szCs w:val="24"/>
        </w:rPr>
        <w:br/>
      </w:r>
      <w:r w:rsidR="002715EB" w:rsidRPr="005C1EE7">
        <w:rPr>
          <w:rFonts w:ascii="Times New Roman" w:hAnsi="Times New Roman"/>
          <w:i/>
          <w:sz w:val="24"/>
          <w:szCs w:val="24"/>
        </w:rPr>
        <w:t>по отрасли «страхование жизни»,</w:t>
      </w:r>
      <w:r w:rsidR="006B50A1">
        <w:rPr>
          <w:rFonts w:ascii="Times New Roman" w:hAnsi="Times New Roman"/>
          <w:i/>
          <w:sz w:val="24"/>
          <w:szCs w:val="24"/>
        </w:rPr>
        <w:t> %</w:t>
      </w:r>
      <w:r w:rsidR="005408D8">
        <w:rPr>
          <w:rFonts w:ascii="Times New Roman" w:hAnsi="Times New Roman"/>
          <w:i/>
          <w:sz w:val="24"/>
          <w:szCs w:val="24"/>
        </w:rPr>
        <w:t xml:space="preserve"> по отрасли «общее страхование»</w:t>
      </w:r>
    </w:p>
    <w:p w:rsidR="002715EB" w:rsidRDefault="002715EB" w:rsidP="00E52D62">
      <w:pPr>
        <w:suppressAutoHyphens/>
        <w:autoSpaceDE w:val="0"/>
        <w:autoSpaceDN w:val="0"/>
        <w:adjustRightInd w:val="0"/>
        <w:spacing w:after="0" w:line="315" w:lineRule="exact"/>
        <w:ind w:firstLine="709"/>
        <w:jc w:val="both"/>
        <w:rPr>
          <w:rFonts w:ascii="Times New Roman" w:hAnsi="Times New Roman"/>
          <w:sz w:val="28"/>
          <w:szCs w:val="28"/>
        </w:rPr>
      </w:pPr>
      <w:r w:rsidRPr="006F2679">
        <w:rPr>
          <w:rFonts w:ascii="Times New Roman" w:hAnsi="Times New Roman"/>
          <w:sz w:val="28"/>
          <w:szCs w:val="28"/>
        </w:rPr>
        <w:t>Доля 20 крупных страховых организаций</w:t>
      </w:r>
      <w:r w:rsidR="004E0A25">
        <w:rPr>
          <w:rFonts w:ascii="Times New Roman" w:hAnsi="Times New Roman"/>
          <w:sz w:val="28"/>
          <w:szCs w:val="28"/>
        </w:rPr>
        <w:t xml:space="preserve"> за 2016 год</w:t>
      </w:r>
      <w:r w:rsidRPr="006F2679">
        <w:rPr>
          <w:rFonts w:ascii="Times New Roman" w:hAnsi="Times New Roman"/>
          <w:sz w:val="28"/>
          <w:szCs w:val="28"/>
        </w:rPr>
        <w:t xml:space="preserve"> по сбору страховых премий по всем видам страхования составляет 92</w:t>
      </w:r>
      <w:r w:rsidR="006B50A1">
        <w:rPr>
          <w:rFonts w:ascii="Times New Roman" w:hAnsi="Times New Roman"/>
          <w:sz w:val="28"/>
          <w:szCs w:val="28"/>
        </w:rPr>
        <w:t> %</w:t>
      </w:r>
      <w:r w:rsidRPr="006F2679">
        <w:rPr>
          <w:rFonts w:ascii="Times New Roman" w:hAnsi="Times New Roman"/>
          <w:sz w:val="28"/>
          <w:szCs w:val="28"/>
        </w:rPr>
        <w:t xml:space="preserve"> совокупного объема </w:t>
      </w:r>
      <w:r>
        <w:rPr>
          <w:rFonts w:ascii="Times New Roman" w:hAnsi="Times New Roman"/>
          <w:sz w:val="28"/>
          <w:szCs w:val="28"/>
        </w:rPr>
        <w:t>страховых премий</w:t>
      </w:r>
      <w:r w:rsidR="004E0A25">
        <w:rPr>
          <w:rFonts w:ascii="Times New Roman" w:hAnsi="Times New Roman"/>
          <w:sz w:val="28"/>
          <w:szCs w:val="28"/>
        </w:rPr>
        <w:t>,</w:t>
      </w:r>
      <w:r>
        <w:rPr>
          <w:rFonts w:ascii="Times New Roman" w:hAnsi="Times New Roman"/>
          <w:sz w:val="28"/>
          <w:szCs w:val="28"/>
        </w:rPr>
        <w:t xml:space="preserve"> или 64,16 млрд</w:t>
      </w:r>
      <w:r w:rsidRPr="006F2679">
        <w:rPr>
          <w:rFonts w:ascii="Times New Roman" w:hAnsi="Times New Roman"/>
          <w:sz w:val="28"/>
          <w:szCs w:val="28"/>
        </w:rPr>
        <w:t xml:space="preserve"> руб</w:t>
      </w:r>
      <w:r w:rsidR="004E0A25">
        <w:rPr>
          <w:rFonts w:ascii="Times New Roman" w:hAnsi="Times New Roman"/>
          <w:sz w:val="28"/>
          <w:szCs w:val="28"/>
        </w:rPr>
        <w:t xml:space="preserve">лей, </w:t>
      </w:r>
      <w:r w:rsidRPr="006F2679">
        <w:rPr>
          <w:rFonts w:ascii="Times New Roman" w:hAnsi="Times New Roman"/>
          <w:sz w:val="28"/>
          <w:szCs w:val="28"/>
        </w:rPr>
        <w:t>за 2017 год</w:t>
      </w:r>
      <w:r>
        <w:rPr>
          <w:rFonts w:ascii="Times New Roman" w:hAnsi="Times New Roman"/>
          <w:sz w:val="28"/>
          <w:szCs w:val="28"/>
        </w:rPr>
        <w:t xml:space="preserve"> </w:t>
      </w:r>
      <w:r w:rsidR="00F23B57">
        <w:rPr>
          <w:rFonts w:ascii="Times New Roman" w:hAnsi="Times New Roman"/>
          <w:sz w:val="28"/>
          <w:szCs w:val="28"/>
        </w:rPr>
        <w:t xml:space="preserve">– </w:t>
      </w:r>
      <w:r w:rsidRPr="001D0BD5">
        <w:rPr>
          <w:rFonts w:ascii="Times New Roman" w:hAnsi="Times New Roman"/>
          <w:sz w:val="28"/>
          <w:szCs w:val="28"/>
        </w:rPr>
        <w:t>91</w:t>
      </w:r>
      <w:r w:rsidR="006B50A1">
        <w:rPr>
          <w:rFonts w:ascii="Times New Roman" w:hAnsi="Times New Roman"/>
          <w:sz w:val="28"/>
          <w:szCs w:val="28"/>
        </w:rPr>
        <w:t> %</w:t>
      </w:r>
      <w:r w:rsidR="00F041FA">
        <w:rPr>
          <w:rFonts w:ascii="Times New Roman" w:hAnsi="Times New Roman"/>
          <w:sz w:val="28"/>
          <w:szCs w:val="28"/>
        </w:rPr>
        <w:t>,</w:t>
      </w:r>
      <w:r w:rsidRPr="001D0BD5">
        <w:rPr>
          <w:rFonts w:ascii="Times New Roman" w:hAnsi="Times New Roman"/>
          <w:sz w:val="28"/>
          <w:szCs w:val="28"/>
        </w:rPr>
        <w:t xml:space="preserve"> </w:t>
      </w:r>
      <w:r>
        <w:rPr>
          <w:rFonts w:ascii="Times New Roman" w:hAnsi="Times New Roman"/>
          <w:sz w:val="28"/>
          <w:szCs w:val="28"/>
        </w:rPr>
        <w:t>или 58,51 млрд</w:t>
      </w:r>
      <w:r w:rsidRPr="001D0BD5">
        <w:rPr>
          <w:rFonts w:ascii="Times New Roman" w:hAnsi="Times New Roman"/>
          <w:sz w:val="28"/>
          <w:szCs w:val="28"/>
        </w:rPr>
        <w:t xml:space="preserve"> руб</w:t>
      </w:r>
      <w:r w:rsidR="00F23B57">
        <w:rPr>
          <w:rFonts w:ascii="Times New Roman" w:hAnsi="Times New Roman"/>
          <w:sz w:val="28"/>
          <w:szCs w:val="28"/>
        </w:rPr>
        <w:t>лей</w:t>
      </w:r>
      <w:r w:rsidRPr="001D0BD5">
        <w:rPr>
          <w:rFonts w:ascii="Times New Roman" w:hAnsi="Times New Roman"/>
          <w:sz w:val="28"/>
          <w:szCs w:val="28"/>
        </w:rPr>
        <w:t>.</w:t>
      </w:r>
      <w:r>
        <w:rPr>
          <w:rFonts w:ascii="Times New Roman" w:hAnsi="Times New Roman"/>
          <w:sz w:val="28"/>
          <w:szCs w:val="28"/>
        </w:rPr>
        <w:t xml:space="preserve"> </w:t>
      </w:r>
    </w:p>
    <w:p w:rsidR="00927A4B" w:rsidRDefault="00C205E2" w:rsidP="00E52D62">
      <w:pPr>
        <w:suppressAutoHyphens/>
        <w:autoSpaceDE w:val="0"/>
        <w:autoSpaceDN w:val="0"/>
        <w:adjustRightInd w:val="0"/>
        <w:spacing w:after="0" w:line="315" w:lineRule="exact"/>
        <w:ind w:firstLine="709"/>
        <w:jc w:val="both"/>
        <w:rPr>
          <w:rFonts w:ascii="Times New Roman" w:hAnsi="Times New Roman"/>
          <w:sz w:val="28"/>
          <w:szCs w:val="28"/>
        </w:rPr>
      </w:pPr>
      <w:r w:rsidRPr="00C205E2">
        <w:rPr>
          <w:rFonts w:ascii="Times New Roman" w:hAnsi="Times New Roman"/>
          <w:sz w:val="28"/>
          <w:szCs w:val="28"/>
        </w:rPr>
        <w:t>Структу</w:t>
      </w:r>
      <w:r w:rsidR="00D8308B">
        <w:rPr>
          <w:rFonts w:ascii="Times New Roman" w:hAnsi="Times New Roman"/>
          <w:sz w:val="28"/>
          <w:szCs w:val="28"/>
        </w:rPr>
        <w:t>ра страховых премий за 2016–2017</w:t>
      </w:r>
      <w:r w:rsidR="00F23B57">
        <w:rPr>
          <w:rFonts w:ascii="Times New Roman" w:hAnsi="Times New Roman"/>
          <w:sz w:val="28"/>
          <w:szCs w:val="28"/>
        </w:rPr>
        <w:t xml:space="preserve"> годы</w:t>
      </w:r>
      <w:r>
        <w:rPr>
          <w:rFonts w:ascii="Times New Roman" w:hAnsi="Times New Roman"/>
          <w:sz w:val="28"/>
          <w:szCs w:val="28"/>
        </w:rPr>
        <w:t xml:space="preserve"> </w:t>
      </w:r>
      <w:r w:rsidR="00D8308B">
        <w:rPr>
          <w:rFonts w:ascii="Times New Roman" w:hAnsi="Times New Roman"/>
          <w:sz w:val="28"/>
          <w:szCs w:val="28"/>
        </w:rPr>
        <w:t xml:space="preserve">в </w:t>
      </w:r>
      <w:r>
        <w:rPr>
          <w:rFonts w:ascii="Times New Roman" w:hAnsi="Times New Roman"/>
          <w:sz w:val="28"/>
          <w:szCs w:val="28"/>
        </w:rPr>
        <w:t>Р</w:t>
      </w:r>
      <w:r w:rsidR="003D602B">
        <w:rPr>
          <w:rFonts w:ascii="Times New Roman" w:hAnsi="Times New Roman"/>
          <w:sz w:val="28"/>
          <w:szCs w:val="28"/>
        </w:rPr>
        <w:t>еспублик</w:t>
      </w:r>
      <w:r w:rsidR="00D8308B">
        <w:rPr>
          <w:rFonts w:ascii="Times New Roman" w:hAnsi="Times New Roman"/>
          <w:sz w:val="28"/>
          <w:szCs w:val="28"/>
        </w:rPr>
        <w:t>е</w:t>
      </w:r>
      <w:r w:rsidR="003D602B">
        <w:rPr>
          <w:rFonts w:ascii="Times New Roman" w:hAnsi="Times New Roman"/>
          <w:sz w:val="28"/>
          <w:szCs w:val="28"/>
        </w:rPr>
        <w:t xml:space="preserve"> Казахстан представлена</w:t>
      </w:r>
      <w:r w:rsidR="00F23B57">
        <w:rPr>
          <w:rFonts w:ascii="Times New Roman" w:hAnsi="Times New Roman"/>
          <w:sz w:val="28"/>
          <w:szCs w:val="28"/>
        </w:rPr>
        <w:t xml:space="preserve"> в п</w:t>
      </w:r>
      <w:r>
        <w:rPr>
          <w:rFonts w:ascii="Times New Roman" w:hAnsi="Times New Roman"/>
          <w:sz w:val="28"/>
          <w:szCs w:val="28"/>
        </w:rPr>
        <w:t>риложении 1.</w:t>
      </w:r>
    </w:p>
    <w:p w:rsidR="002715EB" w:rsidRDefault="002715EB" w:rsidP="00E52D62">
      <w:pPr>
        <w:suppressAutoHyphens/>
        <w:autoSpaceDE w:val="0"/>
        <w:autoSpaceDN w:val="0"/>
        <w:adjustRightInd w:val="0"/>
        <w:spacing w:after="0" w:line="315" w:lineRule="exact"/>
        <w:ind w:firstLine="709"/>
        <w:jc w:val="both"/>
        <w:rPr>
          <w:rFonts w:ascii="Times New Roman" w:hAnsi="Times New Roman"/>
          <w:sz w:val="28"/>
          <w:szCs w:val="28"/>
        </w:rPr>
      </w:pPr>
      <w:r w:rsidRPr="00E549A6">
        <w:rPr>
          <w:rFonts w:ascii="Times New Roman" w:hAnsi="Times New Roman"/>
          <w:sz w:val="28"/>
          <w:szCs w:val="28"/>
        </w:rPr>
        <w:t>Общий объем страховых выплат (за вычетом страховых выплат, осуществленных по договорам, принятым в перестрахование), произведенных в</w:t>
      </w:r>
      <w:r>
        <w:rPr>
          <w:rFonts w:ascii="Times New Roman" w:hAnsi="Times New Roman"/>
          <w:sz w:val="28"/>
          <w:szCs w:val="28"/>
        </w:rPr>
        <w:t xml:space="preserve"> 2016 году, составил 16</w:t>
      </w:r>
      <w:r w:rsidR="0054176C">
        <w:rPr>
          <w:rFonts w:ascii="Times New Roman" w:hAnsi="Times New Roman"/>
          <w:sz w:val="28"/>
          <w:szCs w:val="28"/>
        </w:rPr>
        <w:t> </w:t>
      </w:r>
      <w:r>
        <w:rPr>
          <w:rFonts w:ascii="Times New Roman" w:hAnsi="Times New Roman"/>
          <w:sz w:val="28"/>
          <w:szCs w:val="28"/>
        </w:rPr>
        <w:t>265</w:t>
      </w:r>
      <w:r w:rsidR="0054176C">
        <w:rPr>
          <w:rFonts w:ascii="Times New Roman" w:hAnsi="Times New Roman"/>
          <w:sz w:val="28"/>
          <w:szCs w:val="28"/>
        </w:rPr>
        <w:t xml:space="preserve"> </w:t>
      </w:r>
      <w:r>
        <w:rPr>
          <w:rFonts w:ascii="Times New Roman" w:hAnsi="Times New Roman"/>
          <w:sz w:val="28"/>
          <w:szCs w:val="28"/>
        </w:rPr>
        <w:t>млн</w:t>
      </w:r>
      <w:r w:rsidRPr="00E549A6">
        <w:rPr>
          <w:rFonts w:ascii="Times New Roman" w:hAnsi="Times New Roman"/>
          <w:sz w:val="28"/>
          <w:szCs w:val="28"/>
        </w:rPr>
        <w:t xml:space="preserve"> рублей, что на 23,4</w:t>
      </w:r>
      <w:r w:rsidR="006B50A1">
        <w:rPr>
          <w:rFonts w:ascii="Times New Roman" w:hAnsi="Times New Roman"/>
          <w:sz w:val="28"/>
          <w:szCs w:val="28"/>
        </w:rPr>
        <w:t> %</w:t>
      </w:r>
      <w:r w:rsidR="00F23B57">
        <w:rPr>
          <w:rFonts w:ascii="Times New Roman" w:hAnsi="Times New Roman"/>
          <w:sz w:val="28"/>
          <w:szCs w:val="28"/>
        </w:rPr>
        <w:t xml:space="preserve"> больше, чем в 2015 году,</w:t>
      </w:r>
      <w:r w:rsidRPr="00E549A6">
        <w:rPr>
          <w:rFonts w:ascii="Times New Roman" w:hAnsi="Times New Roman"/>
          <w:sz w:val="28"/>
          <w:szCs w:val="28"/>
        </w:rPr>
        <w:t xml:space="preserve"> в</w:t>
      </w:r>
      <w:r>
        <w:rPr>
          <w:rFonts w:ascii="Times New Roman" w:hAnsi="Times New Roman"/>
          <w:sz w:val="28"/>
          <w:szCs w:val="28"/>
        </w:rPr>
        <w:t xml:space="preserve"> 2017 году</w:t>
      </w:r>
      <w:r w:rsidR="00F23B57">
        <w:rPr>
          <w:rFonts w:ascii="Times New Roman" w:hAnsi="Times New Roman"/>
          <w:sz w:val="28"/>
          <w:szCs w:val="28"/>
        </w:rPr>
        <w:t xml:space="preserve"> –</w:t>
      </w:r>
      <w:r>
        <w:rPr>
          <w:rFonts w:ascii="Times New Roman" w:hAnsi="Times New Roman"/>
          <w:sz w:val="28"/>
          <w:szCs w:val="28"/>
        </w:rPr>
        <w:t xml:space="preserve"> 12</w:t>
      </w:r>
      <w:r w:rsidR="0054176C">
        <w:rPr>
          <w:rFonts w:ascii="Times New Roman" w:hAnsi="Times New Roman"/>
          <w:sz w:val="28"/>
          <w:szCs w:val="28"/>
        </w:rPr>
        <w:t> </w:t>
      </w:r>
      <w:r>
        <w:rPr>
          <w:rFonts w:ascii="Times New Roman" w:hAnsi="Times New Roman"/>
          <w:sz w:val="28"/>
          <w:szCs w:val="28"/>
        </w:rPr>
        <w:t>668</w:t>
      </w:r>
      <w:r w:rsidR="0054176C">
        <w:rPr>
          <w:rFonts w:ascii="Times New Roman" w:hAnsi="Times New Roman"/>
          <w:sz w:val="28"/>
          <w:szCs w:val="28"/>
        </w:rPr>
        <w:t xml:space="preserve"> </w:t>
      </w:r>
      <w:r>
        <w:rPr>
          <w:rFonts w:ascii="Times New Roman" w:hAnsi="Times New Roman"/>
          <w:sz w:val="28"/>
          <w:szCs w:val="28"/>
        </w:rPr>
        <w:t>млн</w:t>
      </w:r>
      <w:r w:rsidRPr="00E549A6">
        <w:rPr>
          <w:rFonts w:ascii="Times New Roman" w:hAnsi="Times New Roman"/>
          <w:sz w:val="28"/>
          <w:szCs w:val="28"/>
        </w:rPr>
        <w:t xml:space="preserve"> рублей, что на 11,9</w:t>
      </w:r>
      <w:r w:rsidR="006B50A1">
        <w:rPr>
          <w:rFonts w:ascii="Times New Roman" w:hAnsi="Times New Roman"/>
          <w:sz w:val="28"/>
          <w:szCs w:val="28"/>
        </w:rPr>
        <w:t> %</w:t>
      </w:r>
      <w:r w:rsidRPr="00E549A6">
        <w:rPr>
          <w:rFonts w:ascii="Times New Roman" w:hAnsi="Times New Roman"/>
          <w:sz w:val="28"/>
          <w:szCs w:val="28"/>
        </w:rPr>
        <w:t xml:space="preserve"> меньше, чем в 2016 году.</w:t>
      </w:r>
    </w:p>
    <w:p w:rsidR="00E21553" w:rsidRDefault="00E21553" w:rsidP="00E52D62">
      <w:pPr>
        <w:suppressAutoHyphens/>
        <w:autoSpaceDE w:val="0"/>
        <w:autoSpaceDN w:val="0"/>
        <w:adjustRightInd w:val="0"/>
        <w:spacing w:after="0" w:line="315" w:lineRule="exact"/>
        <w:ind w:firstLine="709"/>
        <w:jc w:val="both"/>
        <w:rPr>
          <w:rFonts w:ascii="Times New Roman" w:hAnsi="Times New Roman"/>
          <w:sz w:val="28"/>
          <w:szCs w:val="28"/>
        </w:rPr>
      </w:pPr>
    </w:p>
    <w:p w:rsidR="002715EB" w:rsidRPr="00FF3DD0" w:rsidRDefault="002E3B1E" w:rsidP="00E52D62">
      <w:pPr>
        <w:suppressAutoHyphens/>
        <w:spacing w:after="0" w:line="240" w:lineRule="auto"/>
        <w:jc w:val="center"/>
        <w:rPr>
          <w:rFonts w:ascii="Times New Roman" w:eastAsia="Times New Roman" w:hAnsi="Times New Roman"/>
          <w:sz w:val="28"/>
          <w:szCs w:val="28"/>
          <w:lang w:eastAsia="ru-RU"/>
        </w:rPr>
      </w:pPr>
      <w:r w:rsidRPr="00FF3DD0">
        <w:rPr>
          <w:noProof/>
          <w:sz w:val="28"/>
          <w:szCs w:val="28"/>
          <w:lang w:eastAsia="ru-RU"/>
        </w:rPr>
        <w:drawing>
          <wp:inline distT="0" distB="0" distL="0" distR="0">
            <wp:extent cx="5011420" cy="1424940"/>
            <wp:effectExtent l="0" t="0" r="0" b="0"/>
            <wp:docPr id="22" name="Объект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715EB" w:rsidRDefault="002715EB" w:rsidP="00E52D62">
      <w:pPr>
        <w:suppressAutoHyphens/>
        <w:spacing w:after="0" w:line="240" w:lineRule="auto"/>
        <w:jc w:val="center"/>
        <w:rPr>
          <w:rFonts w:ascii="Times New Roman" w:hAnsi="Times New Roman"/>
          <w:sz w:val="28"/>
          <w:szCs w:val="28"/>
        </w:rPr>
      </w:pPr>
      <w:r>
        <w:rPr>
          <w:rFonts w:ascii="Times New Roman" w:hAnsi="Times New Roman"/>
          <w:i/>
          <w:sz w:val="24"/>
          <w:szCs w:val="24"/>
        </w:rPr>
        <w:t>Рис. 1</w:t>
      </w:r>
      <w:r w:rsidR="006F4C96">
        <w:rPr>
          <w:rFonts w:ascii="Times New Roman" w:hAnsi="Times New Roman"/>
          <w:i/>
          <w:sz w:val="24"/>
          <w:szCs w:val="24"/>
        </w:rPr>
        <w:t>0</w:t>
      </w:r>
      <w:r>
        <w:rPr>
          <w:rFonts w:ascii="Times New Roman" w:hAnsi="Times New Roman"/>
          <w:i/>
          <w:sz w:val="24"/>
          <w:szCs w:val="24"/>
        </w:rPr>
        <w:t>.</w:t>
      </w:r>
      <w:r w:rsidRPr="005C1EE7">
        <w:rPr>
          <w:rFonts w:ascii="Times New Roman" w:hAnsi="Times New Roman"/>
          <w:i/>
          <w:sz w:val="24"/>
          <w:szCs w:val="24"/>
        </w:rPr>
        <w:t xml:space="preserve"> </w:t>
      </w:r>
      <w:r>
        <w:rPr>
          <w:rFonts w:ascii="Times New Roman" w:hAnsi="Times New Roman"/>
          <w:i/>
          <w:sz w:val="24"/>
          <w:szCs w:val="24"/>
        </w:rPr>
        <w:t>Страховые премии и выплаты, млрд рублей</w:t>
      </w:r>
    </w:p>
    <w:p w:rsidR="002715EB" w:rsidRDefault="002715EB" w:rsidP="00E52D62">
      <w:pPr>
        <w:suppressAutoHyphens/>
        <w:autoSpaceDE w:val="0"/>
        <w:autoSpaceDN w:val="0"/>
        <w:adjustRightInd w:val="0"/>
        <w:spacing w:before="240" w:after="0" w:line="240" w:lineRule="auto"/>
        <w:ind w:firstLine="709"/>
        <w:jc w:val="both"/>
        <w:rPr>
          <w:rFonts w:ascii="Times New Roman" w:hAnsi="Times New Roman"/>
          <w:sz w:val="28"/>
          <w:szCs w:val="28"/>
        </w:rPr>
      </w:pPr>
      <w:r w:rsidRPr="00E549A6">
        <w:rPr>
          <w:rFonts w:ascii="Times New Roman" w:hAnsi="Times New Roman"/>
          <w:sz w:val="28"/>
          <w:szCs w:val="28"/>
        </w:rPr>
        <w:t>Из общей суммы страховых выплат, произведенных в 2016 году, наибольшую долю занимают страховые выплаты по добровольному личному страхованию –</w:t>
      </w:r>
      <w:r>
        <w:rPr>
          <w:rFonts w:ascii="Times New Roman" w:hAnsi="Times New Roman"/>
          <w:sz w:val="28"/>
          <w:szCs w:val="28"/>
        </w:rPr>
        <w:t xml:space="preserve"> </w:t>
      </w:r>
      <w:r w:rsidRPr="00E549A6">
        <w:rPr>
          <w:rFonts w:ascii="Times New Roman" w:hAnsi="Times New Roman"/>
          <w:sz w:val="28"/>
          <w:szCs w:val="28"/>
        </w:rPr>
        <w:t>36,4</w:t>
      </w:r>
      <w:r w:rsidR="006B50A1">
        <w:rPr>
          <w:rFonts w:ascii="Times New Roman" w:hAnsi="Times New Roman"/>
          <w:sz w:val="28"/>
          <w:szCs w:val="28"/>
        </w:rPr>
        <w:t> %</w:t>
      </w:r>
      <w:r w:rsidRPr="00E549A6">
        <w:rPr>
          <w:rFonts w:ascii="Times New Roman" w:hAnsi="Times New Roman"/>
          <w:sz w:val="28"/>
          <w:szCs w:val="28"/>
        </w:rPr>
        <w:t>, добровольному имущественному страхованию –</w:t>
      </w:r>
      <w:r>
        <w:rPr>
          <w:rFonts w:ascii="Times New Roman" w:hAnsi="Times New Roman"/>
          <w:sz w:val="28"/>
          <w:szCs w:val="28"/>
        </w:rPr>
        <w:t xml:space="preserve"> </w:t>
      </w:r>
      <w:r w:rsidRPr="00E549A6">
        <w:rPr>
          <w:rFonts w:ascii="Times New Roman" w:hAnsi="Times New Roman"/>
          <w:sz w:val="28"/>
          <w:szCs w:val="28"/>
        </w:rPr>
        <w:t>30,2</w:t>
      </w:r>
      <w:r w:rsidR="006B50A1">
        <w:rPr>
          <w:rFonts w:ascii="Times New Roman" w:hAnsi="Times New Roman"/>
          <w:sz w:val="28"/>
          <w:szCs w:val="28"/>
        </w:rPr>
        <w:t> %</w:t>
      </w:r>
      <w:r w:rsidRPr="00E549A6">
        <w:rPr>
          <w:rFonts w:ascii="Times New Roman" w:hAnsi="Times New Roman"/>
          <w:sz w:val="28"/>
          <w:szCs w:val="28"/>
        </w:rPr>
        <w:t xml:space="preserve"> и обязательному страхованию –</w:t>
      </w:r>
      <w:r>
        <w:rPr>
          <w:rFonts w:ascii="Times New Roman" w:hAnsi="Times New Roman"/>
          <w:sz w:val="28"/>
          <w:szCs w:val="28"/>
        </w:rPr>
        <w:t xml:space="preserve"> </w:t>
      </w:r>
      <w:r w:rsidRPr="00E549A6">
        <w:rPr>
          <w:rFonts w:ascii="Times New Roman" w:hAnsi="Times New Roman"/>
          <w:sz w:val="28"/>
          <w:szCs w:val="28"/>
        </w:rPr>
        <w:t>33,4</w:t>
      </w:r>
      <w:r w:rsidR="006B50A1">
        <w:rPr>
          <w:rFonts w:ascii="Times New Roman" w:hAnsi="Times New Roman"/>
          <w:sz w:val="28"/>
          <w:szCs w:val="28"/>
        </w:rPr>
        <w:t> %</w:t>
      </w:r>
      <w:r w:rsidRPr="00E549A6">
        <w:rPr>
          <w:rFonts w:ascii="Times New Roman" w:hAnsi="Times New Roman"/>
          <w:sz w:val="28"/>
          <w:szCs w:val="28"/>
        </w:rPr>
        <w:t>.</w:t>
      </w:r>
    </w:p>
    <w:p w:rsidR="00BF6677"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sidRPr="00995D51">
        <w:rPr>
          <w:rFonts w:ascii="Times New Roman" w:hAnsi="Times New Roman"/>
          <w:sz w:val="28"/>
          <w:szCs w:val="28"/>
        </w:rPr>
        <w:t>Из общей суммы страховых выплат, произведенных в 2017 году, наибольшую долю занимают страховые выплаты по добровольному личному страхованию – 43,9</w:t>
      </w:r>
      <w:r w:rsidR="006B50A1">
        <w:rPr>
          <w:rFonts w:ascii="Times New Roman" w:hAnsi="Times New Roman"/>
          <w:sz w:val="28"/>
          <w:szCs w:val="28"/>
        </w:rPr>
        <w:t> %</w:t>
      </w:r>
      <w:r w:rsidRPr="00995D51">
        <w:rPr>
          <w:rFonts w:ascii="Times New Roman" w:hAnsi="Times New Roman"/>
          <w:sz w:val="28"/>
          <w:szCs w:val="28"/>
        </w:rPr>
        <w:t>, обязательному страхованию – 39,6</w:t>
      </w:r>
      <w:r w:rsidR="006B50A1">
        <w:rPr>
          <w:rFonts w:ascii="Times New Roman" w:hAnsi="Times New Roman"/>
          <w:sz w:val="28"/>
          <w:szCs w:val="28"/>
        </w:rPr>
        <w:t> %</w:t>
      </w:r>
      <w:r w:rsidRPr="00995D51">
        <w:rPr>
          <w:rFonts w:ascii="Times New Roman" w:hAnsi="Times New Roman"/>
          <w:sz w:val="28"/>
          <w:szCs w:val="28"/>
        </w:rPr>
        <w:t xml:space="preserve"> и добровольному имущественному страхованию – 16,5</w:t>
      </w:r>
      <w:r w:rsidR="006B50A1">
        <w:rPr>
          <w:rFonts w:ascii="Times New Roman" w:hAnsi="Times New Roman"/>
          <w:sz w:val="28"/>
          <w:szCs w:val="28"/>
        </w:rPr>
        <w:t> %</w:t>
      </w:r>
      <w:r w:rsidR="008544ED">
        <w:rPr>
          <w:rFonts w:ascii="Times New Roman" w:hAnsi="Times New Roman"/>
          <w:sz w:val="28"/>
          <w:szCs w:val="28"/>
        </w:rPr>
        <w:t xml:space="preserve"> (</w:t>
      </w:r>
      <w:r w:rsidR="00F041FA">
        <w:rPr>
          <w:rFonts w:ascii="Times New Roman" w:hAnsi="Times New Roman"/>
          <w:sz w:val="28"/>
          <w:szCs w:val="28"/>
        </w:rPr>
        <w:t xml:space="preserve">см. </w:t>
      </w:r>
      <w:r w:rsidR="008544ED">
        <w:rPr>
          <w:rFonts w:ascii="Times New Roman" w:hAnsi="Times New Roman"/>
          <w:sz w:val="28"/>
          <w:szCs w:val="28"/>
        </w:rPr>
        <w:t>приложение 1)</w:t>
      </w:r>
      <w:r w:rsidRPr="00995D51">
        <w:rPr>
          <w:rFonts w:ascii="Times New Roman" w:hAnsi="Times New Roman"/>
          <w:sz w:val="28"/>
          <w:szCs w:val="28"/>
        </w:rPr>
        <w:t>.</w:t>
      </w:r>
    </w:p>
    <w:p w:rsidR="002715EB" w:rsidRPr="00BF6677"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sidRPr="005C4F00">
        <w:rPr>
          <w:rFonts w:ascii="Times New Roman" w:hAnsi="Times New Roman"/>
          <w:i/>
          <w:sz w:val="28"/>
          <w:szCs w:val="28"/>
        </w:rPr>
        <w:t>Достаточность собственного капитала</w:t>
      </w:r>
    </w:p>
    <w:p w:rsidR="002715EB"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sidRPr="005C4F00">
        <w:rPr>
          <w:rFonts w:ascii="Times New Roman" w:hAnsi="Times New Roman"/>
          <w:sz w:val="28"/>
          <w:szCs w:val="28"/>
        </w:rPr>
        <w:t>Фактическая маржа платежеспособности страховых (перестраховочных) организаций</w:t>
      </w:r>
      <w:r>
        <w:rPr>
          <w:rFonts w:ascii="Times New Roman" w:hAnsi="Times New Roman"/>
          <w:sz w:val="28"/>
          <w:szCs w:val="28"/>
        </w:rPr>
        <w:t xml:space="preserve"> в 2016 году сложилась в размере 54</w:t>
      </w:r>
      <w:r w:rsidR="0054176C">
        <w:rPr>
          <w:rFonts w:ascii="Times New Roman" w:hAnsi="Times New Roman"/>
          <w:sz w:val="28"/>
          <w:szCs w:val="28"/>
        </w:rPr>
        <w:t> </w:t>
      </w:r>
      <w:r>
        <w:rPr>
          <w:rFonts w:ascii="Times New Roman" w:hAnsi="Times New Roman"/>
          <w:sz w:val="28"/>
          <w:szCs w:val="28"/>
        </w:rPr>
        <w:t>895</w:t>
      </w:r>
      <w:r w:rsidR="0054176C">
        <w:rPr>
          <w:rFonts w:ascii="Times New Roman" w:hAnsi="Times New Roman"/>
          <w:sz w:val="28"/>
          <w:szCs w:val="28"/>
        </w:rPr>
        <w:t xml:space="preserve"> </w:t>
      </w:r>
      <w:r>
        <w:rPr>
          <w:rFonts w:ascii="Times New Roman" w:hAnsi="Times New Roman"/>
          <w:sz w:val="28"/>
          <w:szCs w:val="28"/>
        </w:rPr>
        <w:t>млн</w:t>
      </w:r>
      <w:r w:rsidRPr="005C4F00">
        <w:rPr>
          <w:rFonts w:ascii="Times New Roman" w:hAnsi="Times New Roman"/>
          <w:sz w:val="28"/>
          <w:szCs w:val="28"/>
        </w:rPr>
        <w:t xml:space="preserve"> рублей (на начало 2016 года – 44</w:t>
      </w:r>
      <w:r w:rsidR="0054176C">
        <w:rPr>
          <w:rFonts w:ascii="Times New Roman" w:hAnsi="Times New Roman"/>
          <w:sz w:val="28"/>
          <w:szCs w:val="28"/>
        </w:rPr>
        <w:t> </w:t>
      </w:r>
      <w:r w:rsidRPr="005C4F00">
        <w:rPr>
          <w:rFonts w:ascii="Times New Roman" w:hAnsi="Times New Roman"/>
          <w:sz w:val="28"/>
          <w:szCs w:val="28"/>
        </w:rPr>
        <w:t>356</w:t>
      </w:r>
      <w:r w:rsidR="0054176C">
        <w:rPr>
          <w:rFonts w:ascii="Times New Roman" w:hAnsi="Times New Roman"/>
          <w:sz w:val="28"/>
          <w:szCs w:val="28"/>
        </w:rPr>
        <w:t xml:space="preserve"> </w:t>
      </w:r>
      <w:r w:rsidRPr="005C4F00">
        <w:rPr>
          <w:rFonts w:ascii="Times New Roman" w:hAnsi="Times New Roman"/>
          <w:sz w:val="28"/>
          <w:szCs w:val="28"/>
        </w:rPr>
        <w:t xml:space="preserve">млн рублей), увеличение с начала 2016 года </w:t>
      </w:r>
      <w:r w:rsidR="00AE22F1">
        <w:rPr>
          <w:rFonts w:ascii="Times New Roman" w:hAnsi="Times New Roman"/>
          <w:sz w:val="28"/>
          <w:szCs w:val="28"/>
        </w:rPr>
        <w:t>составляет</w:t>
      </w:r>
      <w:r w:rsidRPr="005C4F00">
        <w:rPr>
          <w:rFonts w:ascii="Times New Roman" w:hAnsi="Times New Roman"/>
          <w:sz w:val="28"/>
          <w:szCs w:val="28"/>
        </w:rPr>
        <w:t xml:space="preserve"> </w:t>
      </w:r>
      <w:r w:rsidRPr="005C4F00">
        <w:rPr>
          <w:rFonts w:ascii="Times New Roman" w:hAnsi="Times New Roman"/>
          <w:sz w:val="28"/>
          <w:szCs w:val="28"/>
        </w:rPr>
        <w:lastRenderedPageBreak/>
        <w:t>23,8</w:t>
      </w:r>
      <w:r w:rsidR="006B50A1">
        <w:rPr>
          <w:rFonts w:ascii="Times New Roman" w:hAnsi="Times New Roman"/>
          <w:sz w:val="28"/>
          <w:szCs w:val="28"/>
        </w:rPr>
        <w:t> %</w:t>
      </w:r>
      <w:r w:rsidRPr="005C4F00">
        <w:rPr>
          <w:rFonts w:ascii="Times New Roman" w:hAnsi="Times New Roman"/>
          <w:sz w:val="28"/>
          <w:szCs w:val="28"/>
        </w:rPr>
        <w:t>. Норматив достаточности фактической маржи платежеспособности ст</w:t>
      </w:r>
      <w:r>
        <w:rPr>
          <w:rFonts w:ascii="Times New Roman" w:hAnsi="Times New Roman"/>
          <w:sz w:val="28"/>
          <w:szCs w:val="28"/>
        </w:rPr>
        <w:t>рахового сектора составляет 5</w:t>
      </w:r>
      <w:r w:rsidRPr="005C4F00">
        <w:rPr>
          <w:rFonts w:ascii="Times New Roman" w:hAnsi="Times New Roman"/>
          <w:sz w:val="28"/>
          <w:szCs w:val="28"/>
        </w:rPr>
        <w:t xml:space="preserve"> (на начало 2016 года – 4,08). Высоколиквидные активы составили </w:t>
      </w:r>
      <w:r w:rsidRPr="00A218B6">
        <w:rPr>
          <w:rFonts w:ascii="Times New Roman" w:hAnsi="Times New Roman"/>
          <w:sz w:val="28"/>
          <w:szCs w:val="28"/>
        </w:rPr>
        <w:t>113</w:t>
      </w:r>
      <w:r w:rsidR="0054176C">
        <w:rPr>
          <w:rFonts w:ascii="Times New Roman" w:hAnsi="Times New Roman"/>
          <w:sz w:val="28"/>
          <w:szCs w:val="28"/>
        </w:rPr>
        <w:t> </w:t>
      </w:r>
      <w:r w:rsidRPr="00A218B6">
        <w:rPr>
          <w:rFonts w:ascii="Times New Roman" w:hAnsi="Times New Roman"/>
          <w:sz w:val="28"/>
          <w:szCs w:val="28"/>
        </w:rPr>
        <w:t>866</w:t>
      </w:r>
      <w:r w:rsidR="0054176C">
        <w:rPr>
          <w:rFonts w:ascii="Times New Roman" w:hAnsi="Times New Roman"/>
          <w:sz w:val="28"/>
          <w:szCs w:val="28"/>
        </w:rPr>
        <w:t xml:space="preserve"> </w:t>
      </w:r>
      <w:r w:rsidR="00D717B3">
        <w:rPr>
          <w:rFonts w:ascii="Times New Roman" w:hAnsi="Times New Roman"/>
          <w:sz w:val="28"/>
          <w:szCs w:val="28"/>
        </w:rPr>
        <w:t>млн</w:t>
      </w:r>
      <w:r w:rsidRPr="005C4F00">
        <w:rPr>
          <w:rFonts w:ascii="Times New Roman" w:hAnsi="Times New Roman"/>
          <w:sz w:val="28"/>
          <w:szCs w:val="28"/>
        </w:rPr>
        <w:t xml:space="preserve"> рублей</w:t>
      </w:r>
      <w:r w:rsidR="00D717B3">
        <w:rPr>
          <w:rFonts w:ascii="Times New Roman" w:hAnsi="Times New Roman"/>
          <w:sz w:val="28"/>
          <w:szCs w:val="28"/>
        </w:rPr>
        <w:t>,</w:t>
      </w:r>
      <w:r w:rsidRPr="005C4F00">
        <w:rPr>
          <w:rFonts w:ascii="Times New Roman" w:hAnsi="Times New Roman"/>
          <w:sz w:val="28"/>
          <w:szCs w:val="28"/>
        </w:rPr>
        <w:t xml:space="preserve"> или 67,8</w:t>
      </w:r>
      <w:r w:rsidR="006B50A1">
        <w:rPr>
          <w:rFonts w:ascii="Times New Roman" w:hAnsi="Times New Roman"/>
          <w:sz w:val="28"/>
          <w:szCs w:val="28"/>
        </w:rPr>
        <w:t> %</w:t>
      </w:r>
      <w:r w:rsidRPr="005C4F00">
        <w:rPr>
          <w:rFonts w:ascii="Times New Roman" w:hAnsi="Times New Roman"/>
          <w:sz w:val="28"/>
          <w:szCs w:val="28"/>
        </w:rPr>
        <w:t xml:space="preserve"> активов (на</w:t>
      </w:r>
      <w:r>
        <w:rPr>
          <w:rFonts w:ascii="Times New Roman" w:hAnsi="Times New Roman"/>
          <w:sz w:val="28"/>
          <w:szCs w:val="28"/>
        </w:rPr>
        <w:t xml:space="preserve"> начало 2016 года – 115</w:t>
      </w:r>
      <w:r w:rsidR="0054176C">
        <w:rPr>
          <w:rFonts w:ascii="Times New Roman" w:hAnsi="Times New Roman"/>
          <w:sz w:val="28"/>
          <w:szCs w:val="28"/>
        </w:rPr>
        <w:t> </w:t>
      </w:r>
      <w:r>
        <w:rPr>
          <w:rFonts w:ascii="Times New Roman" w:hAnsi="Times New Roman"/>
          <w:sz w:val="28"/>
          <w:szCs w:val="28"/>
        </w:rPr>
        <w:t>797</w:t>
      </w:r>
      <w:r w:rsidR="0054176C">
        <w:rPr>
          <w:rFonts w:ascii="Times New Roman" w:hAnsi="Times New Roman"/>
          <w:sz w:val="28"/>
          <w:szCs w:val="28"/>
        </w:rPr>
        <w:t xml:space="preserve"> </w:t>
      </w:r>
      <w:r>
        <w:rPr>
          <w:rFonts w:ascii="Times New Roman" w:hAnsi="Times New Roman"/>
          <w:sz w:val="28"/>
          <w:szCs w:val="28"/>
        </w:rPr>
        <w:t>млн</w:t>
      </w:r>
      <w:r w:rsidRPr="005C4F00">
        <w:rPr>
          <w:rFonts w:ascii="Times New Roman" w:hAnsi="Times New Roman"/>
          <w:sz w:val="28"/>
          <w:szCs w:val="28"/>
        </w:rPr>
        <w:t xml:space="preserve"> рублей), уменьшение с начала 2016 года</w:t>
      </w:r>
      <w:r w:rsidR="00D717B3">
        <w:rPr>
          <w:rFonts w:ascii="Times New Roman" w:hAnsi="Times New Roman"/>
          <w:sz w:val="28"/>
          <w:szCs w:val="28"/>
        </w:rPr>
        <w:t xml:space="preserve"> состав</w:t>
      </w:r>
      <w:r w:rsidR="00F6613E">
        <w:rPr>
          <w:rFonts w:ascii="Times New Roman" w:hAnsi="Times New Roman"/>
          <w:sz w:val="28"/>
          <w:szCs w:val="28"/>
        </w:rPr>
        <w:t>ило</w:t>
      </w:r>
      <w:r w:rsidRPr="005C4F00">
        <w:rPr>
          <w:rFonts w:ascii="Times New Roman" w:hAnsi="Times New Roman"/>
          <w:sz w:val="28"/>
          <w:szCs w:val="28"/>
        </w:rPr>
        <w:t xml:space="preserve"> 1,67</w:t>
      </w:r>
      <w:r w:rsidR="006B50A1">
        <w:rPr>
          <w:rFonts w:ascii="Times New Roman" w:hAnsi="Times New Roman"/>
          <w:sz w:val="28"/>
          <w:szCs w:val="28"/>
        </w:rPr>
        <w:t> %</w:t>
      </w:r>
      <w:r w:rsidRPr="005C4F00">
        <w:rPr>
          <w:rFonts w:ascii="Times New Roman" w:hAnsi="Times New Roman"/>
          <w:sz w:val="28"/>
          <w:szCs w:val="28"/>
        </w:rPr>
        <w:t xml:space="preserve">. </w:t>
      </w:r>
    </w:p>
    <w:p w:rsidR="002715EB" w:rsidRPr="005C4F00"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sidRPr="005C4F00">
        <w:rPr>
          <w:rFonts w:ascii="Times New Roman" w:hAnsi="Times New Roman"/>
          <w:sz w:val="28"/>
          <w:szCs w:val="28"/>
        </w:rPr>
        <w:t>Фактическая маржа платежеспособности страховых (перестраховочных) организаций</w:t>
      </w:r>
      <w:r>
        <w:rPr>
          <w:rFonts w:ascii="Times New Roman" w:hAnsi="Times New Roman"/>
          <w:sz w:val="28"/>
          <w:szCs w:val="28"/>
        </w:rPr>
        <w:t xml:space="preserve"> в 2017 году сложилась в размере 57</w:t>
      </w:r>
      <w:r w:rsidR="0054176C">
        <w:rPr>
          <w:rFonts w:ascii="Times New Roman" w:hAnsi="Times New Roman"/>
          <w:sz w:val="28"/>
          <w:szCs w:val="28"/>
        </w:rPr>
        <w:t> </w:t>
      </w:r>
      <w:r>
        <w:rPr>
          <w:rFonts w:ascii="Times New Roman" w:hAnsi="Times New Roman"/>
          <w:sz w:val="28"/>
          <w:szCs w:val="28"/>
        </w:rPr>
        <w:t>676</w:t>
      </w:r>
      <w:r w:rsidR="0054176C">
        <w:rPr>
          <w:rFonts w:ascii="Times New Roman" w:hAnsi="Times New Roman"/>
          <w:sz w:val="28"/>
          <w:szCs w:val="28"/>
        </w:rPr>
        <w:t xml:space="preserve"> </w:t>
      </w:r>
      <w:r>
        <w:rPr>
          <w:rFonts w:ascii="Times New Roman" w:hAnsi="Times New Roman"/>
          <w:sz w:val="28"/>
          <w:szCs w:val="28"/>
        </w:rPr>
        <w:t>млн</w:t>
      </w:r>
      <w:r w:rsidRPr="005C4F00">
        <w:rPr>
          <w:rFonts w:ascii="Times New Roman" w:hAnsi="Times New Roman"/>
          <w:sz w:val="28"/>
          <w:szCs w:val="28"/>
        </w:rPr>
        <w:t xml:space="preserve"> рублей (н</w:t>
      </w:r>
      <w:r>
        <w:rPr>
          <w:rFonts w:ascii="Times New Roman" w:hAnsi="Times New Roman"/>
          <w:sz w:val="28"/>
          <w:szCs w:val="28"/>
        </w:rPr>
        <w:t>а начало 2017 года – 48</w:t>
      </w:r>
      <w:r w:rsidR="0054176C">
        <w:rPr>
          <w:rFonts w:ascii="Times New Roman" w:hAnsi="Times New Roman"/>
          <w:sz w:val="28"/>
          <w:szCs w:val="28"/>
        </w:rPr>
        <w:t> </w:t>
      </w:r>
      <w:r>
        <w:rPr>
          <w:rFonts w:ascii="Times New Roman" w:hAnsi="Times New Roman"/>
          <w:sz w:val="28"/>
          <w:szCs w:val="28"/>
        </w:rPr>
        <w:t>212</w:t>
      </w:r>
      <w:r w:rsidR="0054176C">
        <w:rPr>
          <w:rFonts w:ascii="Times New Roman" w:hAnsi="Times New Roman"/>
          <w:sz w:val="28"/>
          <w:szCs w:val="28"/>
        </w:rPr>
        <w:t xml:space="preserve"> </w:t>
      </w:r>
      <w:r>
        <w:rPr>
          <w:rFonts w:ascii="Times New Roman" w:hAnsi="Times New Roman"/>
          <w:sz w:val="28"/>
          <w:szCs w:val="28"/>
        </w:rPr>
        <w:t>млн</w:t>
      </w:r>
      <w:r w:rsidRPr="005C4F00">
        <w:rPr>
          <w:rFonts w:ascii="Times New Roman" w:hAnsi="Times New Roman"/>
          <w:sz w:val="28"/>
          <w:szCs w:val="28"/>
        </w:rPr>
        <w:t xml:space="preserve"> рублей), увеличение с начала 2017 года – 19,6</w:t>
      </w:r>
      <w:r w:rsidR="006B50A1">
        <w:rPr>
          <w:rFonts w:ascii="Times New Roman" w:hAnsi="Times New Roman"/>
          <w:sz w:val="28"/>
          <w:szCs w:val="28"/>
        </w:rPr>
        <w:t> %</w:t>
      </w:r>
      <w:r w:rsidRPr="005C4F00">
        <w:rPr>
          <w:rFonts w:ascii="Times New Roman" w:hAnsi="Times New Roman"/>
          <w:sz w:val="28"/>
          <w:szCs w:val="28"/>
        </w:rPr>
        <w:t>. Норматив достаточности фактической маржи платежеспособности страхового сектора состав</w:t>
      </w:r>
      <w:r w:rsidR="003B781C">
        <w:rPr>
          <w:rFonts w:ascii="Times New Roman" w:hAnsi="Times New Roman"/>
          <w:sz w:val="28"/>
          <w:szCs w:val="28"/>
        </w:rPr>
        <w:t>ил</w:t>
      </w:r>
      <w:r w:rsidRPr="005C4F00">
        <w:rPr>
          <w:rFonts w:ascii="Times New Roman" w:hAnsi="Times New Roman"/>
          <w:sz w:val="28"/>
          <w:szCs w:val="28"/>
        </w:rPr>
        <w:t xml:space="preserve"> 6,04 (на начало 2017 года – 4,78).</w:t>
      </w:r>
    </w:p>
    <w:p w:rsidR="002715EB" w:rsidRPr="005C4F00"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sidRPr="005C4F00">
        <w:rPr>
          <w:rFonts w:ascii="Times New Roman" w:hAnsi="Times New Roman"/>
          <w:sz w:val="28"/>
          <w:szCs w:val="28"/>
        </w:rPr>
        <w:t>Высоколиквидн</w:t>
      </w:r>
      <w:r>
        <w:rPr>
          <w:rFonts w:ascii="Times New Roman" w:hAnsi="Times New Roman"/>
          <w:sz w:val="28"/>
          <w:szCs w:val="28"/>
        </w:rPr>
        <w:t>ые активы составили 114</w:t>
      </w:r>
      <w:r w:rsidR="0054176C">
        <w:rPr>
          <w:rFonts w:ascii="Times New Roman" w:hAnsi="Times New Roman"/>
          <w:sz w:val="28"/>
          <w:szCs w:val="28"/>
        </w:rPr>
        <w:t> </w:t>
      </w:r>
      <w:r>
        <w:rPr>
          <w:rFonts w:ascii="Times New Roman" w:hAnsi="Times New Roman"/>
          <w:sz w:val="28"/>
          <w:szCs w:val="28"/>
        </w:rPr>
        <w:t>000</w:t>
      </w:r>
      <w:r w:rsidR="0054176C">
        <w:rPr>
          <w:rFonts w:ascii="Times New Roman" w:hAnsi="Times New Roman"/>
          <w:sz w:val="28"/>
          <w:szCs w:val="28"/>
        </w:rPr>
        <w:t xml:space="preserve"> </w:t>
      </w:r>
      <w:r>
        <w:rPr>
          <w:rFonts w:ascii="Times New Roman" w:hAnsi="Times New Roman"/>
          <w:sz w:val="28"/>
          <w:szCs w:val="28"/>
        </w:rPr>
        <w:t>млн рублей</w:t>
      </w:r>
      <w:r w:rsidR="00AE22F1">
        <w:rPr>
          <w:rFonts w:ascii="Times New Roman" w:hAnsi="Times New Roman"/>
          <w:sz w:val="28"/>
          <w:szCs w:val="28"/>
        </w:rPr>
        <w:t>,</w:t>
      </w:r>
      <w:r>
        <w:rPr>
          <w:rFonts w:ascii="Times New Roman" w:hAnsi="Times New Roman"/>
          <w:sz w:val="28"/>
          <w:szCs w:val="28"/>
        </w:rPr>
        <w:t xml:space="preserve"> или 71</w:t>
      </w:r>
      <w:r w:rsidR="006B50A1">
        <w:rPr>
          <w:rFonts w:ascii="Times New Roman" w:hAnsi="Times New Roman"/>
          <w:sz w:val="28"/>
          <w:szCs w:val="28"/>
        </w:rPr>
        <w:t> %</w:t>
      </w:r>
      <w:r w:rsidRPr="005C4F00">
        <w:rPr>
          <w:rFonts w:ascii="Times New Roman" w:hAnsi="Times New Roman"/>
          <w:sz w:val="28"/>
          <w:szCs w:val="28"/>
        </w:rPr>
        <w:t xml:space="preserve"> совокупных активов (на</w:t>
      </w:r>
      <w:r>
        <w:rPr>
          <w:rFonts w:ascii="Times New Roman" w:hAnsi="Times New Roman"/>
          <w:sz w:val="28"/>
          <w:szCs w:val="28"/>
        </w:rPr>
        <w:t xml:space="preserve"> начало 2017 года – 100</w:t>
      </w:r>
      <w:r w:rsidR="0054176C">
        <w:rPr>
          <w:rFonts w:ascii="Times New Roman" w:hAnsi="Times New Roman"/>
          <w:sz w:val="28"/>
          <w:szCs w:val="28"/>
        </w:rPr>
        <w:t> </w:t>
      </w:r>
      <w:r>
        <w:rPr>
          <w:rFonts w:ascii="Times New Roman" w:hAnsi="Times New Roman"/>
          <w:sz w:val="28"/>
          <w:szCs w:val="28"/>
        </w:rPr>
        <w:t>644</w:t>
      </w:r>
      <w:r w:rsidR="0054176C">
        <w:rPr>
          <w:rFonts w:ascii="Times New Roman" w:hAnsi="Times New Roman"/>
          <w:sz w:val="28"/>
          <w:szCs w:val="28"/>
        </w:rPr>
        <w:t xml:space="preserve"> </w:t>
      </w:r>
      <w:r w:rsidRPr="005448A5">
        <w:rPr>
          <w:rFonts w:ascii="Times New Roman" w:hAnsi="Times New Roman"/>
          <w:sz w:val="28"/>
          <w:szCs w:val="28"/>
        </w:rPr>
        <w:t xml:space="preserve">млн </w:t>
      </w:r>
      <w:r w:rsidR="005448A5" w:rsidRPr="005448A5">
        <w:rPr>
          <w:rFonts w:ascii="Times New Roman" w:hAnsi="Times New Roman"/>
          <w:sz w:val="28"/>
          <w:szCs w:val="28"/>
        </w:rPr>
        <w:t>рублей</w:t>
      </w:r>
      <w:r w:rsidRPr="005C4F00">
        <w:rPr>
          <w:rFonts w:ascii="Times New Roman" w:hAnsi="Times New Roman"/>
          <w:sz w:val="28"/>
          <w:szCs w:val="28"/>
        </w:rPr>
        <w:t>), увеличение с начала 2017 года – 13,3</w:t>
      </w:r>
      <w:r w:rsidR="006B50A1">
        <w:rPr>
          <w:rFonts w:ascii="Times New Roman" w:hAnsi="Times New Roman"/>
          <w:sz w:val="28"/>
          <w:szCs w:val="28"/>
        </w:rPr>
        <w:t> %</w:t>
      </w:r>
      <w:r w:rsidRPr="005C4F00">
        <w:rPr>
          <w:rFonts w:ascii="Times New Roman" w:hAnsi="Times New Roman"/>
          <w:sz w:val="28"/>
          <w:szCs w:val="28"/>
        </w:rPr>
        <w:t>.</w:t>
      </w:r>
    </w:p>
    <w:p w:rsidR="002715EB" w:rsidRPr="005C4F00" w:rsidRDefault="002715EB" w:rsidP="00E52D62">
      <w:pPr>
        <w:suppressAutoHyphens/>
        <w:autoSpaceDE w:val="0"/>
        <w:autoSpaceDN w:val="0"/>
        <w:adjustRightInd w:val="0"/>
        <w:spacing w:after="0" w:line="240" w:lineRule="auto"/>
        <w:ind w:firstLine="709"/>
        <w:jc w:val="both"/>
        <w:rPr>
          <w:rFonts w:ascii="Times New Roman" w:hAnsi="Times New Roman"/>
          <w:i/>
          <w:sz w:val="28"/>
          <w:szCs w:val="28"/>
        </w:rPr>
      </w:pPr>
      <w:r w:rsidRPr="005C4F00">
        <w:rPr>
          <w:rFonts w:ascii="Times New Roman" w:hAnsi="Times New Roman"/>
          <w:i/>
          <w:sz w:val="28"/>
          <w:szCs w:val="28"/>
        </w:rPr>
        <w:t xml:space="preserve">Доходность страхового сектора </w:t>
      </w:r>
    </w:p>
    <w:p w:rsidR="002715EB"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sidRPr="005C4F00">
        <w:rPr>
          <w:rFonts w:ascii="Times New Roman" w:hAnsi="Times New Roman"/>
          <w:sz w:val="28"/>
          <w:szCs w:val="28"/>
        </w:rPr>
        <w:t>Чистая прибыль страхового сектора в</w:t>
      </w:r>
      <w:r>
        <w:rPr>
          <w:rFonts w:ascii="Times New Roman" w:hAnsi="Times New Roman"/>
          <w:sz w:val="28"/>
          <w:szCs w:val="28"/>
        </w:rPr>
        <w:t xml:space="preserve"> 2016 году составила 13</w:t>
      </w:r>
      <w:r w:rsidR="0054176C">
        <w:rPr>
          <w:rFonts w:ascii="Times New Roman" w:hAnsi="Times New Roman"/>
          <w:sz w:val="28"/>
          <w:szCs w:val="28"/>
        </w:rPr>
        <w:t> </w:t>
      </w:r>
      <w:r>
        <w:rPr>
          <w:rFonts w:ascii="Times New Roman" w:hAnsi="Times New Roman"/>
          <w:sz w:val="28"/>
          <w:szCs w:val="28"/>
        </w:rPr>
        <w:t>414</w:t>
      </w:r>
      <w:r w:rsidR="0054176C">
        <w:rPr>
          <w:rFonts w:ascii="Times New Roman" w:hAnsi="Times New Roman"/>
          <w:sz w:val="28"/>
          <w:szCs w:val="28"/>
        </w:rPr>
        <w:t xml:space="preserve"> </w:t>
      </w:r>
      <w:r>
        <w:rPr>
          <w:rFonts w:ascii="Times New Roman" w:hAnsi="Times New Roman"/>
          <w:sz w:val="28"/>
          <w:szCs w:val="28"/>
        </w:rPr>
        <w:t>млн</w:t>
      </w:r>
      <w:r w:rsidRPr="005C4F00">
        <w:rPr>
          <w:rFonts w:ascii="Times New Roman" w:hAnsi="Times New Roman"/>
          <w:sz w:val="28"/>
          <w:szCs w:val="28"/>
        </w:rPr>
        <w:t xml:space="preserve"> рублей, что на 60,8</w:t>
      </w:r>
      <w:r w:rsidR="006B50A1">
        <w:rPr>
          <w:rFonts w:ascii="Times New Roman" w:hAnsi="Times New Roman"/>
          <w:sz w:val="28"/>
          <w:szCs w:val="28"/>
        </w:rPr>
        <w:t> %</w:t>
      </w:r>
      <w:r w:rsidRPr="005C4F00">
        <w:rPr>
          <w:rFonts w:ascii="Times New Roman" w:hAnsi="Times New Roman"/>
          <w:sz w:val="28"/>
          <w:szCs w:val="28"/>
        </w:rPr>
        <w:t xml:space="preserve"> меньше, чем в 2015 году. Отношение чистой прибыли к совокупным активам (ROA) составило 8,1</w:t>
      </w:r>
      <w:r w:rsidR="006B50A1">
        <w:rPr>
          <w:rFonts w:ascii="Times New Roman" w:hAnsi="Times New Roman"/>
          <w:sz w:val="28"/>
          <w:szCs w:val="28"/>
        </w:rPr>
        <w:t> %</w:t>
      </w:r>
      <w:r w:rsidR="00AE22F1">
        <w:rPr>
          <w:rFonts w:ascii="Times New Roman" w:hAnsi="Times New Roman"/>
          <w:sz w:val="28"/>
          <w:szCs w:val="28"/>
        </w:rPr>
        <w:t>,</w:t>
      </w:r>
      <w:r w:rsidRPr="005C4F00">
        <w:rPr>
          <w:rFonts w:ascii="Times New Roman" w:hAnsi="Times New Roman"/>
          <w:sz w:val="28"/>
          <w:szCs w:val="28"/>
        </w:rPr>
        <w:t xml:space="preserve"> </w:t>
      </w:r>
      <w:r w:rsidR="00AE22F1">
        <w:rPr>
          <w:rFonts w:ascii="Times New Roman" w:hAnsi="Times New Roman"/>
          <w:sz w:val="28"/>
          <w:szCs w:val="28"/>
        </w:rPr>
        <w:t>о</w:t>
      </w:r>
      <w:r w:rsidRPr="005C4F00">
        <w:rPr>
          <w:rFonts w:ascii="Times New Roman" w:hAnsi="Times New Roman"/>
          <w:sz w:val="28"/>
          <w:szCs w:val="28"/>
        </w:rPr>
        <w:t>тношение чистой прибыли к собственному капиталу по балансу (ROE) – 16,9</w:t>
      </w:r>
      <w:r w:rsidR="006B50A1">
        <w:rPr>
          <w:rFonts w:ascii="Times New Roman" w:hAnsi="Times New Roman"/>
          <w:sz w:val="28"/>
          <w:szCs w:val="28"/>
        </w:rPr>
        <w:t> %</w:t>
      </w:r>
      <w:r w:rsidRPr="005C4F00">
        <w:rPr>
          <w:rFonts w:ascii="Times New Roman" w:hAnsi="Times New Roman"/>
          <w:sz w:val="28"/>
          <w:szCs w:val="28"/>
        </w:rPr>
        <w:t xml:space="preserve">. </w:t>
      </w:r>
    </w:p>
    <w:p w:rsidR="002715EB" w:rsidRPr="005C4F00"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sidRPr="005C4F00">
        <w:rPr>
          <w:rFonts w:ascii="Times New Roman" w:hAnsi="Times New Roman"/>
          <w:sz w:val="28"/>
          <w:szCs w:val="28"/>
        </w:rPr>
        <w:t xml:space="preserve">Чистая прибыль страхового сектора в </w:t>
      </w:r>
      <w:r w:rsidR="00880F42">
        <w:rPr>
          <w:rFonts w:ascii="Times New Roman" w:hAnsi="Times New Roman"/>
          <w:sz w:val="28"/>
          <w:szCs w:val="28"/>
        </w:rPr>
        <w:t>2017 году составила</w:t>
      </w:r>
      <w:r>
        <w:rPr>
          <w:rFonts w:ascii="Times New Roman" w:hAnsi="Times New Roman"/>
          <w:sz w:val="28"/>
          <w:szCs w:val="28"/>
        </w:rPr>
        <w:t xml:space="preserve"> 9</w:t>
      </w:r>
      <w:r w:rsidR="0054176C">
        <w:rPr>
          <w:rFonts w:ascii="Times New Roman" w:hAnsi="Times New Roman"/>
          <w:sz w:val="28"/>
          <w:szCs w:val="28"/>
        </w:rPr>
        <w:t> </w:t>
      </w:r>
      <w:r>
        <w:rPr>
          <w:rFonts w:ascii="Times New Roman" w:hAnsi="Times New Roman"/>
          <w:sz w:val="28"/>
          <w:szCs w:val="28"/>
        </w:rPr>
        <w:t>942</w:t>
      </w:r>
      <w:r w:rsidR="0054176C">
        <w:rPr>
          <w:rFonts w:ascii="Times New Roman" w:hAnsi="Times New Roman"/>
          <w:sz w:val="28"/>
          <w:szCs w:val="28"/>
        </w:rPr>
        <w:t xml:space="preserve"> </w:t>
      </w:r>
      <w:r>
        <w:rPr>
          <w:rFonts w:ascii="Times New Roman" w:hAnsi="Times New Roman"/>
          <w:sz w:val="28"/>
          <w:szCs w:val="28"/>
        </w:rPr>
        <w:t>млн</w:t>
      </w:r>
      <w:r w:rsidRPr="005C4F00">
        <w:rPr>
          <w:rFonts w:ascii="Times New Roman" w:hAnsi="Times New Roman"/>
          <w:sz w:val="28"/>
          <w:szCs w:val="28"/>
        </w:rPr>
        <w:t xml:space="preserve"> рублей, что на 15,9</w:t>
      </w:r>
      <w:r w:rsidR="006B50A1">
        <w:rPr>
          <w:rFonts w:ascii="Times New Roman" w:hAnsi="Times New Roman"/>
          <w:sz w:val="28"/>
          <w:szCs w:val="28"/>
        </w:rPr>
        <w:t> %</w:t>
      </w:r>
      <w:r w:rsidRPr="005C4F00">
        <w:rPr>
          <w:rFonts w:ascii="Times New Roman" w:hAnsi="Times New Roman"/>
          <w:sz w:val="28"/>
          <w:szCs w:val="28"/>
        </w:rPr>
        <w:t xml:space="preserve"> меньше, чем в 2016 году. Отношение чистой прибыли к совокупным активам (ROA) составило 6,5</w:t>
      </w:r>
      <w:r w:rsidR="006B50A1">
        <w:rPr>
          <w:rFonts w:ascii="Times New Roman" w:hAnsi="Times New Roman"/>
          <w:sz w:val="28"/>
          <w:szCs w:val="28"/>
        </w:rPr>
        <w:t> %</w:t>
      </w:r>
      <w:r w:rsidR="00AE22F1">
        <w:rPr>
          <w:rFonts w:ascii="Times New Roman" w:hAnsi="Times New Roman"/>
          <w:sz w:val="28"/>
          <w:szCs w:val="28"/>
        </w:rPr>
        <w:t>, о</w:t>
      </w:r>
      <w:r w:rsidRPr="005C4F00">
        <w:rPr>
          <w:rFonts w:ascii="Times New Roman" w:hAnsi="Times New Roman"/>
          <w:sz w:val="28"/>
          <w:szCs w:val="28"/>
        </w:rPr>
        <w:t xml:space="preserve">тношение чистой прибыли к собственному </w:t>
      </w:r>
      <w:r>
        <w:rPr>
          <w:rFonts w:ascii="Times New Roman" w:hAnsi="Times New Roman"/>
          <w:sz w:val="28"/>
          <w:szCs w:val="28"/>
        </w:rPr>
        <w:t>капиталу по балансу (ROE) – 14</w:t>
      </w:r>
      <w:r w:rsidR="006B50A1">
        <w:rPr>
          <w:rFonts w:ascii="Times New Roman" w:hAnsi="Times New Roman"/>
          <w:sz w:val="28"/>
          <w:szCs w:val="28"/>
        </w:rPr>
        <w:t> %</w:t>
      </w:r>
      <w:r w:rsidRPr="005C4F00">
        <w:rPr>
          <w:rFonts w:ascii="Times New Roman" w:hAnsi="Times New Roman"/>
          <w:sz w:val="28"/>
          <w:szCs w:val="28"/>
        </w:rPr>
        <w:t>.</w:t>
      </w:r>
    </w:p>
    <w:p w:rsidR="003B781C"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sidRPr="005C4F00">
        <w:rPr>
          <w:rFonts w:ascii="Times New Roman" w:hAnsi="Times New Roman"/>
          <w:sz w:val="28"/>
          <w:szCs w:val="28"/>
        </w:rPr>
        <w:t>Макроэкономические показатели</w:t>
      </w:r>
      <w:r>
        <w:rPr>
          <w:rFonts w:ascii="Times New Roman" w:hAnsi="Times New Roman"/>
          <w:sz w:val="28"/>
          <w:szCs w:val="28"/>
        </w:rPr>
        <w:t xml:space="preserve"> в 2016 </w:t>
      </w:r>
      <w:r w:rsidR="003B781C">
        <w:rPr>
          <w:rFonts w:ascii="Times New Roman" w:hAnsi="Times New Roman"/>
          <w:sz w:val="28"/>
          <w:szCs w:val="28"/>
        </w:rPr>
        <w:t>году:</w:t>
      </w:r>
    </w:p>
    <w:p w:rsidR="002715EB" w:rsidRPr="005C4F00" w:rsidRDefault="003B781C"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доля активов страхового сектора в ВВП </w:t>
      </w:r>
      <w:r w:rsidR="00880F42">
        <w:rPr>
          <w:rFonts w:ascii="Times New Roman" w:hAnsi="Times New Roman"/>
          <w:sz w:val="28"/>
          <w:szCs w:val="28"/>
        </w:rPr>
        <w:t>–</w:t>
      </w:r>
      <w:r w:rsidR="005408D8">
        <w:rPr>
          <w:rFonts w:ascii="Times New Roman" w:hAnsi="Times New Roman"/>
          <w:sz w:val="28"/>
          <w:szCs w:val="28"/>
        </w:rPr>
        <w:t xml:space="preserve"> </w:t>
      </w:r>
      <w:r w:rsidR="002715EB" w:rsidRPr="005C4F00">
        <w:rPr>
          <w:rFonts w:ascii="Times New Roman" w:hAnsi="Times New Roman"/>
          <w:sz w:val="28"/>
          <w:szCs w:val="28"/>
        </w:rPr>
        <w:t>1,93</w:t>
      </w:r>
      <w:r w:rsidR="006B50A1">
        <w:rPr>
          <w:rFonts w:ascii="Times New Roman" w:hAnsi="Times New Roman"/>
          <w:sz w:val="28"/>
          <w:szCs w:val="28"/>
        </w:rPr>
        <w:t> %</w:t>
      </w:r>
      <w:r w:rsidR="002715EB" w:rsidRPr="005C4F00">
        <w:rPr>
          <w:rFonts w:ascii="Times New Roman" w:hAnsi="Times New Roman"/>
          <w:sz w:val="28"/>
          <w:szCs w:val="28"/>
        </w:rPr>
        <w:t xml:space="preserve">; </w:t>
      </w:r>
    </w:p>
    <w:p w:rsidR="002715EB" w:rsidRPr="005C4F00"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w:t>
      </w:r>
      <w:r w:rsidRPr="005C4F00">
        <w:rPr>
          <w:rFonts w:ascii="Times New Roman" w:hAnsi="Times New Roman"/>
          <w:sz w:val="28"/>
          <w:szCs w:val="28"/>
        </w:rPr>
        <w:t>о</w:t>
      </w:r>
      <w:r w:rsidR="005408D8">
        <w:rPr>
          <w:rFonts w:ascii="Times New Roman" w:hAnsi="Times New Roman"/>
          <w:sz w:val="28"/>
          <w:szCs w:val="28"/>
        </w:rPr>
        <w:t>ля страховых премий в ВВП – 0,8</w:t>
      </w:r>
      <w:r w:rsidR="006B50A1">
        <w:rPr>
          <w:rFonts w:ascii="Times New Roman" w:hAnsi="Times New Roman"/>
          <w:sz w:val="28"/>
          <w:szCs w:val="28"/>
        </w:rPr>
        <w:t> %</w:t>
      </w:r>
      <w:r w:rsidRPr="005C4F00">
        <w:rPr>
          <w:rFonts w:ascii="Times New Roman" w:hAnsi="Times New Roman"/>
          <w:sz w:val="28"/>
          <w:szCs w:val="28"/>
        </w:rPr>
        <w:t xml:space="preserve">; </w:t>
      </w:r>
    </w:p>
    <w:p w:rsidR="002715EB" w:rsidRPr="005C4F00"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w:t>
      </w:r>
      <w:r w:rsidRPr="005C4F00">
        <w:rPr>
          <w:rFonts w:ascii="Times New Roman" w:hAnsi="Times New Roman"/>
          <w:sz w:val="28"/>
          <w:szCs w:val="28"/>
        </w:rPr>
        <w:t xml:space="preserve">тношение страховых премий на душу населения – </w:t>
      </w:r>
      <w:r w:rsidR="005448A5">
        <w:rPr>
          <w:rFonts w:ascii="Times New Roman" w:hAnsi="Times New Roman"/>
          <w:sz w:val="28"/>
          <w:szCs w:val="28"/>
        </w:rPr>
        <w:t>3</w:t>
      </w:r>
      <w:r w:rsidR="0054176C">
        <w:rPr>
          <w:rFonts w:ascii="Times New Roman" w:hAnsi="Times New Roman"/>
          <w:sz w:val="28"/>
          <w:szCs w:val="28"/>
        </w:rPr>
        <w:t> </w:t>
      </w:r>
      <w:r w:rsidR="005448A5">
        <w:rPr>
          <w:rFonts w:ascii="Times New Roman" w:hAnsi="Times New Roman"/>
          <w:sz w:val="28"/>
          <w:szCs w:val="28"/>
        </w:rPr>
        <w:t>484</w:t>
      </w:r>
      <w:r w:rsidR="0054176C">
        <w:rPr>
          <w:rFonts w:ascii="Times New Roman" w:hAnsi="Times New Roman"/>
          <w:sz w:val="28"/>
          <w:szCs w:val="28"/>
        </w:rPr>
        <w:t xml:space="preserve"> </w:t>
      </w:r>
      <w:r w:rsidR="005F3FBF">
        <w:rPr>
          <w:rFonts w:ascii="Times New Roman" w:hAnsi="Times New Roman"/>
          <w:sz w:val="28"/>
          <w:szCs w:val="28"/>
        </w:rPr>
        <w:t>рубля</w:t>
      </w:r>
      <w:r w:rsidRPr="005C4F00">
        <w:rPr>
          <w:rFonts w:ascii="Times New Roman" w:hAnsi="Times New Roman"/>
          <w:sz w:val="28"/>
          <w:szCs w:val="28"/>
        </w:rPr>
        <w:t xml:space="preserve">. </w:t>
      </w:r>
    </w:p>
    <w:p w:rsidR="002715EB" w:rsidRPr="005C4F00"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sidRPr="005C4F00">
        <w:rPr>
          <w:rFonts w:ascii="Times New Roman" w:hAnsi="Times New Roman"/>
          <w:sz w:val="28"/>
          <w:szCs w:val="28"/>
        </w:rPr>
        <w:t xml:space="preserve">Макроэкономические показатели </w:t>
      </w:r>
      <w:r>
        <w:rPr>
          <w:rFonts w:ascii="Times New Roman" w:hAnsi="Times New Roman"/>
          <w:sz w:val="28"/>
          <w:szCs w:val="28"/>
        </w:rPr>
        <w:t>в 2017 году:</w:t>
      </w:r>
    </w:p>
    <w:p w:rsidR="002715EB" w:rsidRPr="005C4F00"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w:t>
      </w:r>
      <w:r w:rsidRPr="005C4F00">
        <w:rPr>
          <w:rFonts w:ascii="Times New Roman" w:hAnsi="Times New Roman"/>
          <w:sz w:val="28"/>
          <w:szCs w:val="28"/>
        </w:rPr>
        <w:t xml:space="preserve">оля активов страхового сектора в ВВП </w:t>
      </w:r>
      <w:r w:rsidR="00880F42">
        <w:rPr>
          <w:rFonts w:ascii="Times New Roman" w:hAnsi="Times New Roman"/>
          <w:sz w:val="28"/>
          <w:szCs w:val="28"/>
        </w:rPr>
        <w:t xml:space="preserve">– </w:t>
      </w:r>
      <w:r w:rsidRPr="005C4F00">
        <w:rPr>
          <w:rFonts w:ascii="Times New Roman" w:hAnsi="Times New Roman"/>
          <w:sz w:val="28"/>
          <w:szCs w:val="28"/>
        </w:rPr>
        <w:t>1,79</w:t>
      </w:r>
      <w:r w:rsidR="006B50A1">
        <w:rPr>
          <w:rFonts w:ascii="Times New Roman" w:hAnsi="Times New Roman"/>
          <w:sz w:val="28"/>
          <w:szCs w:val="28"/>
        </w:rPr>
        <w:t> %</w:t>
      </w:r>
      <w:r w:rsidRPr="005C4F00">
        <w:rPr>
          <w:rFonts w:ascii="Times New Roman" w:hAnsi="Times New Roman"/>
          <w:sz w:val="28"/>
          <w:szCs w:val="28"/>
        </w:rPr>
        <w:t>;</w:t>
      </w:r>
    </w:p>
    <w:p w:rsidR="002715EB" w:rsidRPr="00E6244B"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w:t>
      </w:r>
      <w:r w:rsidRPr="005C4F00">
        <w:rPr>
          <w:rFonts w:ascii="Times New Roman" w:hAnsi="Times New Roman"/>
          <w:sz w:val="28"/>
          <w:szCs w:val="28"/>
        </w:rPr>
        <w:t>оля страховых премий в ВВП – 0,71</w:t>
      </w:r>
      <w:r w:rsidR="006B50A1">
        <w:rPr>
          <w:rFonts w:ascii="Times New Roman" w:hAnsi="Times New Roman"/>
          <w:sz w:val="28"/>
          <w:szCs w:val="28"/>
        </w:rPr>
        <w:t> %</w:t>
      </w:r>
      <w:r w:rsidR="00DC55D5">
        <w:rPr>
          <w:rFonts w:ascii="Times New Roman" w:hAnsi="Times New Roman"/>
          <w:sz w:val="28"/>
          <w:szCs w:val="28"/>
        </w:rPr>
        <w:t>.</w:t>
      </w:r>
    </w:p>
    <w:p w:rsidR="00D75E0F" w:rsidRDefault="00D8308B"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Д</w:t>
      </w:r>
      <w:r w:rsidR="00030AC9" w:rsidRPr="00030AC9">
        <w:rPr>
          <w:rFonts w:ascii="Times New Roman" w:hAnsi="Times New Roman"/>
          <w:sz w:val="28"/>
          <w:szCs w:val="28"/>
        </w:rPr>
        <w:t xml:space="preserve">анные </w:t>
      </w:r>
      <w:r>
        <w:rPr>
          <w:rFonts w:ascii="Times New Roman" w:hAnsi="Times New Roman"/>
          <w:sz w:val="28"/>
          <w:szCs w:val="28"/>
        </w:rPr>
        <w:t>ведущих</w:t>
      </w:r>
      <w:r w:rsidR="00030AC9" w:rsidRPr="00030AC9">
        <w:rPr>
          <w:rFonts w:ascii="Times New Roman" w:hAnsi="Times New Roman"/>
          <w:sz w:val="28"/>
          <w:szCs w:val="28"/>
        </w:rPr>
        <w:t xml:space="preserve"> страховых организаций Республики Казахстан по сборам страховых премий за 2017 год</w:t>
      </w:r>
      <w:r w:rsidR="00030AC9">
        <w:rPr>
          <w:rFonts w:ascii="Times New Roman" w:hAnsi="Times New Roman"/>
          <w:sz w:val="28"/>
          <w:szCs w:val="28"/>
        </w:rPr>
        <w:t xml:space="preserve"> </w:t>
      </w:r>
      <w:r w:rsidR="00880F42">
        <w:rPr>
          <w:rFonts w:ascii="Times New Roman" w:hAnsi="Times New Roman"/>
          <w:sz w:val="28"/>
          <w:szCs w:val="28"/>
        </w:rPr>
        <w:t>приведены в п</w:t>
      </w:r>
      <w:r w:rsidR="00D75E0F">
        <w:rPr>
          <w:rFonts w:ascii="Times New Roman" w:hAnsi="Times New Roman"/>
          <w:sz w:val="28"/>
          <w:szCs w:val="28"/>
        </w:rPr>
        <w:t xml:space="preserve">риложении 1. </w:t>
      </w:r>
    </w:p>
    <w:p w:rsidR="00880F42" w:rsidRDefault="002715EB" w:rsidP="00E52D62">
      <w:pPr>
        <w:suppressAutoHyphens/>
        <w:spacing w:before="240" w:after="0" w:line="315" w:lineRule="exact"/>
        <w:ind w:firstLine="709"/>
        <w:jc w:val="both"/>
        <w:rPr>
          <w:rFonts w:ascii="Times New Roman" w:hAnsi="Times New Roman"/>
          <w:sz w:val="28"/>
          <w:szCs w:val="28"/>
        </w:rPr>
      </w:pPr>
      <w:r>
        <w:rPr>
          <w:rFonts w:ascii="Times New Roman" w:hAnsi="Times New Roman"/>
          <w:b/>
          <w:sz w:val="28"/>
          <w:szCs w:val="28"/>
        </w:rPr>
        <w:t xml:space="preserve">Кыргызская Республика. </w:t>
      </w:r>
      <w:r w:rsidR="009C4872" w:rsidRPr="00D13E71">
        <w:rPr>
          <w:rFonts w:ascii="Times New Roman" w:hAnsi="Times New Roman"/>
          <w:sz w:val="28"/>
          <w:szCs w:val="28"/>
        </w:rPr>
        <w:t xml:space="preserve">Основную долю страховой премии </w:t>
      </w:r>
      <w:r w:rsidR="00880F42" w:rsidRPr="00D13E71">
        <w:rPr>
          <w:rFonts w:ascii="Times New Roman" w:hAnsi="Times New Roman"/>
          <w:sz w:val="28"/>
          <w:szCs w:val="28"/>
        </w:rPr>
        <w:t>занимает имущественное страхование</w:t>
      </w:r>
      <w:r w:rsidR="00DC55D5">
        <w:rPr>
          <w:rFonts w:ascii="Times New Roman" w:hAnsi="Times New Roman"/>
          <w:sz w:val="28"/>
          <w:szCs w:val="28"/>
        </w:rPr>
        <w:t>:</w:t>
      </w:r>
      <w:r w:rsidR="00415E0D">
        <w:rPr>
          <w:rFonts w:ascii="Times New Roman" w:hAnsi="Times New Roman"/>
          <w:sz w:val="28"/>
          <w:szCs w:val="28"/>
        </w:rPr>
        <w:t xml:space="preserve"> </w:t>
      </w:r>
      <w:r w:rsidR="009C4872" w:rsidRPr="00D13E71">
        <w:rPr>
          <w:rFonts w:ascii="Times New Roman" w:hAnsi="Times New Roman"/>
          <w:sz w:val="28"/>
          <w:szCs w:val="28"/>
        </w:rPr>
        <w:t>за 2016 год</w:t>
      </w:r>
      <w:r w:rsidR="00880F42">
        <w:rPr>
          <w:rFonts w:ascii="Times New Roman" w:hAnsi="Times New Roman"/>
          <w:sz w:val="28"/>
          <w:szCs w:val="28"/>
        </w:rPr>
        <w:t xml:space="preserve"> – </w:t>
      </w:r>
      <w:r w:rsidR="009C4872" w:rsidRPr="00D13E71">
        <w:rPr>
          <w:rFonts w:ascii="Times New Roman" w:hAnsi="Times New Roman"/>
          <w:sz w:val="28"/>
          <w:szCs w:val="28"/>
        </w:rPr>
        <w:t>67,9</w:t>
      </w:r>
      <w:r w:rsidR="006B50A1">
        <w:rPr>
          <w:rFonts w:ascii="Times New Roman" w:hAnsi="Times New Roman"/>
          <w:sz w:val="28"/>
          <w:szCs w:val="28"/>
        </w:rPr>
        <w:t> %</w:t>
      </w:r>
      <w:r w:rsidR="00880F42">
        <w:rPr>
          <w:rFonts w:ascii="Times New Roman" w:hAnsi="Times New Roman"/>
          <w:sz w:val="28"/>
          <w:szCs w:val="28"/>
        </w:rPr>
        <w:t xml:space="preserve"> </w:t>
      </w:r>
      <w:r w:rsidR="009C4872" w:rsidRPr="00D13E71">
        <w:rPr>
          <w:rFonts w:ascii="Times New Roman" w:hAnsi="Times New Roman"/>
          <w:sz w:val="28"/>
          <w:szCs w:val="28"/>
        </w:rPr>
        <w:t>общей суммы страховой премии,</w:t>
      </w:r>
      <w:r w:rsidR="00880F42" w:rsidRPr="00880F42">
        <w:rPr>
          <w:rFonts w:ascii="Times New Roman" w:hAnsi="Times New Roman"/>
          <w:sz w:val="28"/>
          <w:szCs w:val="28"/>
        </w:rPr>
        <w:t xml:space="preserve"> </w:t>
      </w:r>
      <w:r w:rsidR="00880F42" w:rsidRPr="00A4737B">
        <w:rPr>
          <w:rFonts w:ascii="Times New Roman" w:hAnsi="Times New Roman"/>
          <w:sz w:val="28"/>
          <w:szCs w:val="28"/>
        </w:rPr>
        <w:t>2017 год</w:t>
      </w:r>
      <w:r w:rsidR="00880F42">
        <w:rPr>
          <w:rFonts w:ascii="Times New Roman" w:hAnsi="Times New Roman"/>
          <w:sz w:val="28"/>
          <w:szCs w:val="28"/>
        </w:rPr>
        <w:t xml:space="preserve"> – </w:t>
      </w:r>
      <w:r w:rsidR="00880F42" w:rsidRPr="00A4737B">
        <w:rPr>
          <w:rFonts w:ascii="Times New Roman" w:hAnsi="Times New Roman"/>
          <w:sz w:val="28"/>
          <w:szCs w:val="28"/>
        </w:rPr>
        <w:t>60,2</w:t>
      </w:r>
      <w:r w:rsidR="006B50A1">
        <w:rPr>
          <w:rFonts w:ascii="Times New Roman" w:hAnsi="Times New Roman"/>
          <w:sz w:val="28"/>
          <w:szCs w:val="28"/>
        </w:rPr>
        <w:t> %</w:t>
      </w:r>
      <w:r w:rsidR="00880F42">
        <w:rPr>
          <w:rFonts w:ascii="Times New Roman" w:hAnsi="Times New Roman"/>
          <w:sz w:val="28"/>
          <w:szCs w:val="28"/>
        </w:rPr>
        <w:t xml:space="preserve">; </w:t>
      </w:r>
      <w:r w:rsidR="00880F42" w:rsidRPr="00D13E71">
        <w:rPr>
          <w:rFonts w:ascii="Times New Roman" w:hAnsi="Times New Roman"/>
          <w:sz w:val="28"/>
          <w:szCs w:val="28"/>
        </w:rPr>
        <w:t>личное страхование</w:t>
      </w:r>
      <w:r w:rsidR="00415E0D">
        <w:rPr>
          <w:rFonts w:ascii="Times New Roman" w:hAnsi="Times New Roman"/>
          <w:sz w:val="28"/>
          <w:szCs w:val="28"/>
        </w:rPr>
        <w:t>:</w:t>
      </w:r>
      <w:r w:rsidR="00880F42" w:rsidRPr="00D13E71">
        <w:rPr>
          <w:rFonts w:ascii="Times New Roman" w:hAnsi="Times New Roman"/>
          <w:sz w:val="28"/>
          <w:szCs w:val="28"/>
        </w:rPr>
        <w:t xml:space="preserve"> </w:t>
      </w:r>
      <w:r w:rsidR="00880F42">
        <w:rPr>
          <w:rFonts w:ascii="Times New Roman" w:hAnsi="Times New Roman"/>
          <w:sz w:val="28"/>
          <w:szCs w:val="28"/>
        </w:rPr>
        <w:t xml:space="preserve">за 2016 год </w:t>
      </w:r>
      <w:r w:rsidR="00880F42" w:rsidRPr="00D13E71">
        <w:rPr>
          <w:rFonts w:ascii="Times New Roman" w:hAnsi="Times New Roman"/>
          <w:sz w:val="28"/>
          <w:szCs w:val="28"/>
        </w:rPr>
        <w:t>– 11,1</w:t>
      </w:r>
      <w:r w:rsidR="006B50A1">
        <w:rPr>
          <w:rFonts w:ascii="Times New Roman" w:hAnsi="Times New Roman"/>
          <w:sz w:val="28"/>
          <w:szCs w:val="28"/>
        </w:rPr>
        <w:t> %</w:t>
      </w:r>
      <w:r w:rsidR="00880F42">
        <w:rPr>
          <w:rFonts w:ascii="Times New Roman" w:hAnsi="Times New Roman"/>
          <w:sz w:val="28"/>
          <w:szCs w:val="28"/>
        </w:rPr>
        <w:t xml:space="preserve">, 2017 год </w:t>
      </w:r>
      <w:r w:rsidR="00880F42" w:rsidRPr="00A4737B">
        <w:rPr>
          <w:rFonts w:ascii="Times New Roman" w:hAnsi="Times New Roman"/>
          <w:sz w:val="28"/>
          <w:szCs w:val="28"/>
        </w:rPr>
        <w:t>– 12,2</w:t>
      </w:r>
      <w:r w:rsidR="006B50A1">
        <w:rPr>
          <w:rFonts w:ascii="Times New Roman" w:hAnsi="Times New Roman"/>
          <w:sz w:val="28"/>
          <w:szCs w:val="28"/>
        </w:rPr>
        <w:t> %</w:t>
      </w:r>
      <w:r w:rsidR="00880F42">
        <w:rPr>
          <w:rFonts w:ascii="Times New Roman" w:hAnsi="Times New Roman"/>
          <w:sz w:val="28"/>
          <w:szCs w:val="28"/>
        </w:rPr>
        <w:t xml:space="preserve">; </w:t>
      </w:r>
      <w:r w:rsidR="00160C5B" w:rsidRPr="00D13E71">
        <w:rPr>
          <w:rFonts w:ascii="Times New Roman" w:hAnsi="Times New Roman"/>
          <w:sz w:val="28"/>
          <w:szCs w:val="28"/>
        </w:rPr>
        <w:t>страхование ответственности</w:t>
      </w:r>
      <w:r w:rsidR="00415E0D">
        <w:rPr>
          <w:rFonts w:ascii="Times New Roman" w:hAnsi="Times New Roman"/>
          <w:sz w:val="28"/>
          <w:szCs w:val="28"/>
        </w:rPr>
        <w:t>:</w:t>
      </w:r>
      <w:r w:rsidR="00160C5B" w:rsidRPr="00D13E71">
        <w:rPr>
          <w:rFonts w:ascii="Times New Roman" w:hAnsi="Times New Roman"/>
          <w:sz w:val="28"/>
          <w:szCs w:val="28"/>
        </w:rPr>
        <w:t xml:space="preserve"> </w:t>
      </w:r>
      <w:r w:rsidR="00160C5B">
        <w:rPr>
          <w:rFonts w:ascii="Times New Roman" w:hAnsi="Times New Roman"/>
          <w:sz w:val="28"/>
          <w:szCs w:val="28"/>
        </w:rPr>
        <w:t xml:space="preserve">за 2016 год </w:t>
      </w:r>
      <w:r w:rsidR="00160C5B" w:rsidRPr="00D13E71">
        <w:rPr>
          <w:rFonts w:ascii="Times New Roman" w:hAnsi="Times New Roman"/>
          <w:sz w:val="28"/>
          <w:szCs w:val="28"/>
        </w:rPr>
        <w:t>– 9,7</w:t>
      </w:r>
      <w:r w:rsidR="006B50A1">
        <w:rPr>
          <w:rFonts w:ascii="Times New Roman" w:hAnsi="Times New Roman"/>
          <w:sz w:val="28"/>
          <w:szCs w:val="28"/>
        </w:rPr>
        <w:t> %</w:t>
      </w:r>
      <w:r w:rsidR="00160C5B">
        <w:rPr>
          <w:rFonts w:ascii="Times New Roman" w:hAnsi="Times New Roman"/>
          <w:sz w:val="28"/>
          <w:szCs w:val="28"/>
        </w:rPr>
        <w:t xml:space="preserve">, 2017 год </w:t>
      </w:r>
      <w:r w:rsidR="00160C5B" w:rsidRPr="00D13E71">
        <w:rPr>
          <w:rFonts w:ascii="Times New Roman" w:hAnsi="Times New Roman"/>
          <w:sz w:val="28"/>
          <w:szCs w:val="28"/>
        </w:rPr>
        <w:t>–</w:t>
      </w:r>
      <w:r w:rsidR="00160C5B">
        <w:rPr>
          <w:rFonts w:ascii="Times New Roman" w:hAnsi="Times New Roman"/>
          <w:sz w:val="28"/>
          <w:szCs w:val="28"/>
        </w:rPr>
        <w:t xml:space="preserve"> </w:t>
      </w:r>
      <w:r w:rsidR="00160C5B" w:rsidRPr="00A4737B">
        <w:rPr>
          <w:rFonts w:ascii="Times New Roman" w:hAnsi="Times New Roman"/>
          <w:sz w:val="28"/>
          <w:szCs w:val="28"/>
        </w:rPr>
        <w:t>13,8</w:t>
      </w:r>
      <w:r w:rsidR="006B50A1">
        <w:rPr>
          <w:rFonts w:ascii="Times New Roman" w:hAnsi="Times New Roman"/>
          <w:sz w:val="28"/>
          <w:szCs w:val="28"/>
        </w:rPr>
        <w:t> %</w:t>
      </w:r>
      <w:r w:rsidR="00160C5B">
        <w:rPr>
          <w:rFonts w:ascii="Times New Roman" w:hAnsi="Times New Roman"/>
          <w:sz w:val="28"/>
          <w:szCs w:val="28"/>
        </w:rPr>
        <w:t xml:space="preserve">; </w:t>
      </w:r>
      <w:r w:rsidR="00160C5B" w:rsidRPr="00A4737B">
        <w:rPr>
          <w:rFonts w:ascii="Times New Roman" w:hAnsi="Times New Roman"/>
          <w:sz w:val="28"/>
          <w:szCs w:val="28"/>
        </w:rPr>
        <w:t>обязательное страхование</w:t>
      </w:r>
      <w:r w:rsidR="00415E0D">
        <w:rPr>
          <w:rFonts w:ascii="Times New Roman" w:hAnsi="Times New Roman"/>
          <w:sz w:val="28"/>
          <w:szCs w:val="28"/>
        </w:rPr>
        <w:t>:</w:t>
      </w:r>
      <w:r w:rsidR="00160C5B">
        <w:rPr>
          <w:rFonts w:ascii="Times New Roman" w:hAnsi="Times New Roman"/>
          <w:sz w:val="28"/>
          <w:szCs w:val="28"/>
        </w:rPr>
        <w:t xml:space="preserve"> за 2016 год </w:t>
      </w:r>
      <w:r w:rsidR="00160C5B" w:rsidRPr="00D13E71">
        <w:rPr>
          <w:rFonts w:ascii="Times New Roman" w:hAnsi="Times New Roman"/>
          <w:sz w:val="28"/>
          <w:szCs w:val="28"/>
        </w:rPr>
        <w:t>– 11,4</w:t>
      </w:r>
      <w:r w:rsidR="006B50A1">
        <w:rPr>
          <w:rFonts w:ascii="Times New Roman" w:hAnsi="Times New Roman"/>
          <w:sz w:val="28"/>
          <w:szCs w:val="28"/>
        </w:rPr>
        <w:t> %</w:t>
      </w:r>
      <w:r w:rsidR="00160C5B">
        <w:rPr>
          <w:rFonts w:ascii="Times New Roman" w:hAnsi="Times New Roman"/>
          <w:sz w:val="28"/>
          <w:szCs w:val="28"/>
        </w:rPr>
        <w:t xml:space="preserve">, 2017 год </w:t>
      </w:r>
      <w:r w:rsidR="00160C5B" w:rsidRPr="00A4737B">
        <w:rPr>
          <w:rFonts w:ascii="Times New Roman" w:hAnsi="Times New Roman"/>
          <w:sz w:val="28"/>
          <w:szCs w:val="28"/>
        </w:rPr>
        <w:t>– 13,9</w:t>
      </w:r>
      <w:r w:rsidR="006B50A1">
        <w:rPr>
          <w:rFonts w:ascii="Times New Roman" w:hAnsi="Times New Roman"/>
          <w:sz w:val="28"/>
          <w:szCs w:val="28"/>
        </w:rPr>
        <w:t> %</w:t>
      </w:r>
      <w:r w:rsidR="00160C5B" w:rsidRPr="00A4737B">
        <w:rPr>
          <w:rFonts w:ascii="Times New Roman" w:hAnsi="Times New Roman"/>
          <w:sz w:val="28"/>
          <w:szCs w:val="28"/>
        </w:rPr>
        <w:t>.</w:t>
      </w:r>
    </w:p>
    <w:p w:rsidR="009C4872" w:rsidRPr="00D13E71" w:rsidRDefault="009C4872" w:rsidP="00E52D62">
      <w:pPr>
        <w:suppressAutoHyphens/>
        <w:spacing w:after="0" w:line="315" w:lineRule="exact"/>
        <w:ind w:firstLine="709"/>
        <w:jc w:val="both"/>
        <w:rPr>
          <w:rFonts w:ascii="Times New Roman" w:hAnsi="Times New Roman"/>
          <w:sz w:val="28"/>
          <w:szCs w:val="28"/>
        </w:rPr>
      </w:pPr>
      <w:r w:rsidRPr="00D13E71">
        <w:rPr>
          <w:rFonts w:ascii="Times New Roman" w:hAnsi="Times New Roman"/>
          <w:sz w:val="28"/>
          <w:szCs w:val="28"/>
        </w:rPr>
        <w:t>За 2016 год объем страховых премий составил 775</w:t>
      </w:r>
      <w:r>
        <w:rPr>
          <w:rFonts w:ascii="Times New Roman" w:hAnsi="Times New Roman"/>
          <w:sz w:val="28"/>
          <w:szCs w:val="28"/>
        </w:rPr>
        <w:t xml:space="preserve"> млн рублей</w:t>
      </w:r>
      <w:r w:rsidRPr="00D13E71">
        <w:rPr>
          <w:rFonts w:ascii="Times New Roman" w:hAnsi="Times New Roman"/>
          <w:sz w:val="28"/>
          <w:szCs w:val="28"/>
        </w:rPr>
        <w:t xml:space="preserve"> и по сравнению с 2015 годом</w:t>
      </w:r>
      <w:r>
        <w:rPr>
          <w:rFonts w:ascii="Times New Roman" w:hAnsi="Times New Roman"/>
          <w:sz w:val="28"/>
          <w:szCs w:val="28"/>
        </w:rPr>
        <w:t xml:space="preserve"> </w:t>
      </w:r>
      <w:r w:rsidRPr="00D13E71">
        <w:rPr>
          <w:rFonts w:ascii="Times New Roman" w:hAnsi="Times New Roman"/>
          <w:sz w:val="28"/>
          <w:szCs w:val="28"/>
        </w:rPr>
        <w:t>сократился на 6,1</w:t>
      </w:r>
      <w:r w:rsidR="006B50A1">
        <w:rPr>
          <w:rFonts w:ascii="Times New Roman" w:hAnsi="Times New Roman"/>
          <w:sz w:val="28"/>
          <w:szCs w:val="28"/>
        </w:rPr>
        <w:t> %</w:t>
      </w:r>
      <w:r w:rsidRPr="00D13E71">
        <w:rPr>
          <w:rFonts w:ascii="Times New Roman" w:hAnsi="Times New Roman"/>
          <w:sz w:val="28"/>
          <w:szCs w:val="28"/>
        </w:rPr>
        <w:t>, в том числе:</w:t>
      </w:r>
    </w:p>
    <w:p w:rsidR="009C4872" w:rsidRPr="00D13E71" w:rsidRDefault="009C4872" w:rsidP="00E52D62">
      <w:pPr>
        <w:suppressAutoHyphens/>
        <w:spacing w:after="0" w:line="315" w:lineRule="exact"/>
        <w:ind w:firstLine="709"/>
        <w:jc w:val="both"/>
        <w:rPr>
          <w:rFonts w:ascii="Times New Roman" w:hAnsi="Times New Roman"/>
          <w:sz w:val="28"/>
          <w:szCs w:val="28"/>
        </w:rPr>
      </w:pPr>
      <w:r w:rsidRPr="00D13E71">
        <w:rPr>
          <w:rFonts w:ascii="Times New Roman" w:hAnsi="Times New Roman"/>
          <w:sz w:val="28"/>
          <w:szCs w:val="28"/>
        </w:rPr>
        <w:t>по</w:t>
      </w:r>
      <w:r>
        <w:rPr>
          <w:rFonts w:ascii="Times New Roman" w:hAnsi="Times New Roman"/>
          <w:sz w:val="28"/>
          <w:szCs w:val="28"/>
        </w:rPr>
        <w:t xml:space="preserve"> личному страхованию – 86,1 млн</w:t>
      </w:r>
      <w:r w:rsidRPr="00D13E71">
        <w:rPr>
          <w:rFonts w:ascii="Times New Roman" w:hAnsi="Times New Roman"/>
          <w:sz w:val="28"/>
          <w:szCs w:val="28"/>
        </w:rPr>
        <w:t xml:space="preserve"> руб</w:t>
      </w:r>
      <w:r>
        <w:rPr>
          <w:rFonts w:ascii="Times New Roman" w:hAnsi="Times New Roman"/>
          <w:sz w:val="28"/>
          <w:szCs w:val="28"/>
        </w:rPr>
        <w:t>лей</w:t>
      </w:r>
      <w:r w:rsidRPr="00D13E71">
        <w:rPr>
          <w:rFonts w:ascii="Times New Roman" w:hAnsi="Times New Roman"/>
          <w:sz w:val="28"/>
          <w:szCs w:val="28"/>
        </w:rPr>
        <w:t>;</w:t>
      </w:r>
    </w:p>
    <w:p w:rsidR="009C4872" w:rsidRDefault="009C4872" w:rsidP="00E52D62">
      <w:pPr>
        <w:suppressAutoHyphens/>
        <w:spacing w:after="0" w:line="315" w:lineRule="exact"/>
        <w:ind w:firstLine="709"/>
        <w:jc w:val="both"/>
        <w:rPr>
          <w:rFonts w:ascii="Times New Roman" w:hAnsi="Times New Roman"/>
          <w:sz w:val="28"/>
          <w:szCs w:val="28"/>
        </w:rPr>
      </w:pPr>
      <w:r w:rsidRPr="00D13E71">
        <w:rPr>
          <w:rFonts w:ascii="Times New Roman" w:hAnsi="Times New Roman"/>
          <w:sz w:val="28"/>
          <w:szCs w:val="28"/>
        </w:rPr>
        <w:t>им</w:t>
      </w:r>
      <w:r>
        <w:rPr>
          <w:rFonts w:ascii="Times New Roman" w:hAnsi="Times New Roman"/>
          <w:sz w:val="28"/>
          <w:szCs w:val="28"/>
        </w:rPr>
        <w:t>ущественному страхованию – 526</w:t>
      </w:r>
      <w:r w:rsidRPr="00D13E71">
        <w:rPr>
          <w:rFonts w:ascii="Times New Roman" w:hAnsi="Times New Roman"/>
          <w:sz w:val="28"/>
          <w:szCs w:val="28"/>
        </w:rPr>
        <w:t xml:space="preserve"> млн руб</w:t>
      </w:r>
      <w:r>
        <w:rPr>
          <w:rFonts w:ascii="Times New Roman" w:hAnsi="Times New Roman"/>
          <w:sz w:val="28"/>
          <w:szCs w:val="28"/>
        </w:rPr>
        <w:t>лей</w:t>
      </w:r>
      <w:r w:rsidRPr="00D13E71">
        <w:rPr>
          <w:rFonts w:ascii="Times New Roman" w:hAnsi="Times New Roman"/>
          <w:sz w:val="28"/>
          <w:szCs w:val="28"/>
        </w:rPr>
        <w:t>;</w:t>
      </w:r>
    </w:p>
    <w:p w:rsidR="00851E7D" w:rsidRPr="00D13E71" w:rsidRDefault="00851E7D" w:rsidP="00E52D62">
      <w:pPr>
        <w:suppressAutoHyphens/>
        <w:spacing w:after="0" w:line="315" w:lineRule="exact"/>
        <w:ind w:firstLine="709"/>
        <w:jc w:val="both"/>
        <w:rPr>
          <w:rFonts w:ascii="Times New Roman" w:hAnsi="Times New Roman"/>
          <w:sz w:val="28"/>
          <w:szCs w:val="28"/>
        </w:rPr>
      </w:pPr>
      <w:r w:rsidRPr="003B6483">
        <w:rPr>
          <w:rFonts w:ascii="Times New Roman" w:hAnsi="Times New Roman"/>
          <w:sz w:val="28"/>
          <w:szCs w:val="28"/>
        </w:rPr>
        <w:t>страхованию ответственности – 74,9 млн рублей;</w:t>
      </w:r>
    </w:p>
    <w:p w:rsidR="009C4872" w:rsidRPr="00D13E71" w:rsidRDefault="009C4872" w:rsidP="00E52D62">
      <w:pPr>
        <w:suppressAutoHyphens/>
        <w:spacing w:after="0" w:line="315" w:lineRule="exact"/>
        <w:ind w:firstLine="709"/>
        <w:jc w:val="both"/>
        <w:rPr>
          <w:rFonts w:ascii="Times New Roman" w:hAnsi="Times New Roman"/>
          <w:sz w:val="28"/>
          <w:szCs w:val="28"/>
        </w:rPr>
      </w:pPr>
      <w:r w:rsidRPr="00D13E71">
        <w:rPr>
          <w:rFonts w:ascii="Times New Roman" w:hAnsi="Times New Roman"/>
          <w:sz w:val="28"/>
          <w:szCs w:val="28"/>
        </w:rPr>
        <w:t>обязательным</w:t>
      </w:r>
      <w:r>
        <w:rPr>
          <w:rFonts w:ascii="Times New Roman" w:hAnsi="Times New Roman"/>
          <w:sz w:val="28"/>
          <w:szCs w:val="28"/>
        </w:rPr>
        <w:t xml:space="preserve"> видам страхования – 88 млн</w:t>
      </w:r>
      <w:r w:rsidRPr="00D13E71">
        <w:rPr>
          <w:rFonts w:ascii="Times New Roman" w:hAnsi="Times New Roman"/>
          <w:sz w:val="28"/>
          <w:szCs w:val="28"/>
        </w:rPr>
        <w:t xml:space="preserve"> руб</w:t>
      </w:r>
      <w:r>
        <w:rPr>
          <w:rFonts w:ascii="Times New Roman" w:hAnsi="Times New Roman"/>
          <w:sz w:val="28"/>
          <w:szCs w:val="28"/>
        </w:rPr>
        <w:t>лей.</w:t>
      </w:r>
    </w:p>
    <w:p w:rsidR="002715EB" w:rsidRPr="009C4A10" w:rsidRDefault="002715EB" w:rsidP="00E52D62">
      <w:pPr>
        <w:suppressAutoHyphens/>
        <w:spacing w:after="0" w:line="315" w:lineRule="exact"/>
        <w:ind w:firstLine="709"/>
        <w:jc w:val="both"/>
        <w:rPr>
          <w:rFonts w:ascii="Times New Roman" w:hAnsi="Times New Roman"/>
          <w:sz w:val="28"/>
          <w:szCs w:val="28"/>
        </w:rPr>
      </w:pPr>
      <w:r w:rsidRPr="009C4A10">
        <w:rPr>
          <w:rFonts w:ascii="Times New Roman" w:hAnsi="Times New Roman"/>
          <w:sz w:val="28"/>
          <w:szCs w:val="28"/>
        </w:rPr>
        <w:lastRenderedPageBreak/>
        <w:t>За 2017 год объем стра</w:t>
      </w:r>
      <w:r>
        <w:rPr>
          <w:rFonts w:ascii="Times New Roman" w:hAnsi="Times New Roman"/>
          <w:sz w:val="28"/>
          <w:szCs w:val="28"/>
        </w:rPr>
        <w:t>ховых премий составил 957,7 млн рублей</w:t>
      </w:r>
      <w:r w:rsidRPr="009C4A10">
        <w:rPr>
          <w:rFonts w:ascii="Times New Roman" w:hAnsi="Times New Roman"/>
          <w:sz w:val="28"/>
          <w:szCs w:val="28"/>
        </w:rPr>
        <w:t xml:space="preserve"> и по сравн</w:t>
      </w:r>
      <w:r>
        <w:rPr>
          <w:rFonts w:ascii="Times New Roman" w:hAnsi="Times New Roman"/>
          <w:sz w:val="28"/>
          <w:szCs w:val="28"/>
        </w:rPr>
        <w:t>ению с 2016 год</w:t>
      </w:r>
      <w:r w:rsidR="00415E0D">
        <w:rPr>
          <w:rFonts w:ascii="Times New Roman" w:hAnsi="Times New Roman"/>
          <w:sz w:val="28"/>
          <w:szCs w:val="28"/>
        </w:rPr>
        <w:t>ом</w:t>
      </w:r>
      <w:r>
        <w:rPr>
          <w:rFonts w:ascii="Times New Roman" w:hAnsi="Times New Roman"/>
          <w:sz w:val="28"/>
          <w:szCs w:val="28"/>
        </w:rPr>
        <w:t xml:space="preserve"> увеличился на 20,6</w:t>
      </w:r>
      <w:r w:rsidR="006B50A1">
        <w:rPr>
          <w:rFonts w:ascii="Times New Roman" w:hAnsi="Times New Roman"/>
          <w:sz w:val="28"/>
          <w:szCs w:val="28"/>
        </w:rPr>
        <w:t> %</w:t>
      </w:r>
      <w:r w:rsidRPr="009C4A10">
        <w:rPr>
          <w:rFonts w:ascii="Times New Roman" w:hAnsi="Times New Roman"/>
          <w:sz w:val="28"/>
          <w:szCs w:val="28"/>
        </w:rPr>
        <w:t>, в том числе:</w:t>
      </w:r>
    </w:p>
    <w:p w:rsidR="002715EB" w:rsidRPr="009C4A10" w:rsidRDefault="002715EB" w:rsidP="00E52D62">
      <w:pPr>
        <w:suppressAutoHyphens/>
        <w:spacing w:after="0" w:line="315" w:lineRule="exact"/>
        <w:ind w:firstLine="709"/>
        <w:jc w:val="both"/>
        <w:rPr>
          <w:rFonts w:ascii="Times New Roman" w:hAnsi="Times New Roman"/>
          <w:sz w:val="28"/>
          <w:szCs w:val="28"/>
        </w:rPr>
      </w:pPr>
      <w:r w:rsidRPr="009C4A10">
        <w:rPr>
          <w:rFonts w:ascii="Times New Roman" w:hAnsi="Times New Roman"/>
          <w:sz w:val="28"/>
          <w:szCs w:val="28"/>
        </w:rPr>
        <w:t xml:space="preserve">по </w:t>
      </w:r>
      <w:r>
        <w:rPr>
          <w:rFonts w:ascii="Times New Roman" w:hAnsi="Times New Roman"/>
          <w:sz w:val="28"/>
          <w:szCs w:val="28"/>
        </w:rPr>
        <w:t>личному страхованию – 116,5 млн</w:t>
      </w:r>
      <w:r w:rsidRPr="009C4A10">
        <w:rPr>
          <w:rFonts w:ascii="Times New Roman" w:hAnsi="Times New Roman"/>
          <w:sz w:val="28"/>
          <w:szCs w:val="28"/>
        </w:rPr>
        <w:t xml:space="preserve"> руб</w:t>
      </w:r>
      <w:r>
        <w:rPr>
          <w:rFonts w:ascii="Times New Roman" w:hAnsi="Times New Roman"/>
          <w:sz w:val="28"/>
          <w:szCs w:val="28"/>
        </w:rPr>
        <w:t>лей</w:t>
      </w:r>
      <w:r w:rsidRPr="009C4A10">
        <w:rPr>
          <w:rFonts w:ascii="Times New Roman" w:hAnsi="Times New Roman"/>
          <w:sz w:val="28"/>
          <w:szCs w:val="28"/>
        </w:rPr>
        <w:t>;</w:t>
      </w:r>
    </w:p>
    <w:p w:rsidR="002715EB" w:rsidRPr="009C4A10" w:rsidRDefault="002715EB" w:rsidP="00E52D62">
      <w:pPr>
        <w:suppressAutoHyphens/>
        <w:spacing w:after="0" w:line="315" w:lineRule="exact"/>
        <w:ind w:firstLine="709"/>
        <w:jc w:val="both"/>
        <w:rPr>
          <w:rFonts w:ascii="Times New Roman" w:hAnsi="Times New Roman"/>
          <w:sz w:val="28"/>
          <w:szCs w:val="28"/>
        </w:rPr>
      </w:pPr>
      <w:r w:rsidRPr="009C4A10">
        <w:rPr>
          <w:rFonts w:ascii="Times New Roman" w:hAnsi="Times New Roman"/>
          <w:sz w:val="28"/>
          <w:szCs w:val="28"/>
        </w:rPr>
        <w:t>имущест</w:t>
      </w:r>
      <w:r>
        <w:rPr>
          <w:rFonts w:ascii="Times New Roman" w:hAnsi="Times New Roman"/>
          <w:sz w:val="28"/>
          <w:szCs w:val="28"/>
        </w:rPr>
        <w:t>венному страхованию – 576,4 млн</w:t>
      </w:r>
      <w:r w:rsidRPr="009C4A10">
        <w:rPr>
          <w:rFonts w:ascii="Times New Roman" w:hAnsi="Times New Roman"/>
          <w:sz w:val="28"/>
          <w:szCs w:val="28"/>
        </w:rPr>
        <w:t xml:space="preserve"> руб</w:t>
      </w:r>
      <w:r>
        <w:rPr>
          <w:rFonts w:ascii="Times New Roman" w:hAnsi="Times New Roman"/>
          <w:sz w:val="28"/>
          <w:szCs w:val="28"/>
        </w:rPr>
        <w:t>лей</w:t>
      </w:r>
      <w:r w:rsidRPr="009C4A10">
        <w:rPr>
          <w:rFonts w:ascii="Times New Roman" w:hAnsi="Times New Roman"/>
          <w:sz w:val="28"/>
          <w:szCs w:val="28"/>
        </w:rPr>
        <w:t>;</w:t>
      </w:r>
    </w:p>
    <w:p w:rsidR="002715EB" w:rsidRPr="009C4A10" w:rsidRDefault="002715EB" w:rsidP="00E52D62">
      <w:pPr>
        <w:suppressAutoHyphens/>
        <w:spacing w:after="0" w:line="315" w:lineRule="exact"/>
        <w:ind w:firstLine="709"/>
        <w:jc w:val="both"/>
        <w:rPr>
          <w:rFonts w:ascii="Times New Roman" w:hAnsi="Times New Roman"/>
          <w:sz w:val="28"/>
          <w:szCs w:val="28"/>
        </w:rPr>
      </w:pPr>
      <w:r w:rsidRPr="009C4A10">
        <w:rPr>
          <w:rFonts w:ascii="Times New Roman" w:hAnsi="Times New Roman"/>
          <w:sz w:val="28"/>
          <w:szCs w:val="28"/>
        </w:rPr>
        <w:t>страхованию ответственнос</w:t>
      </w:r>
      <w:r>
        <w:rPr>
          <w:rFonts w:ascii="Times New Roman" w:hAnsi="Times New Roman"/>
          <w:sz w:val="28"/>
          <w:szCs w:val="28"/>
        </w:rPr>
        <w:t>ти – 132,1 млн</w:t>
      </w:r>
      <w:r w:rsidRPr="009C4A10">
        <w:rPr>
          <w:rFonts w:ascii="Times New Roman" w:hAnsi="Times New Roman"/>
          <w:sz w:val="28"/>
          <w:szCs w:val="28"/>
        </w:rPr>
        <w:t xml:space="preserve"> руб</w:t>
      </w:r>
      <w:r>
        <w:rPr>
          <w:rFonts w:ascii="Times New Roman" w:hAnsi="Times New Roman"/>
          <w:sz w:val="28"/>
          <w:szCs w:val="28"/>
        </w:rPr>
        <w:t>лей</w:t>
      </w:r>
      <w:r w:rsidRPr="009C4A10">
        <w:rPr>
          <w:rFonts w:ascii="Times New Roman" w:hAnsi="Times New Roman"/>
          <w:sz w:val="28"/>
          <w:szCs w:val="28"/>
        </w:rPr>
        <w:t xml:space="preserve">; </w:t>
      </w:r>
    </w:p>
    <w:p w:rsidR="002715EB" w:rsidRDefault="002715EB" w:rsidP="00E52D62">
      <w:pPr>
        <w:suppressAutoHyphens/>
        <w:spacing w:after="0" w:line="315" w:lineRule="exact"/>
        <w:ind w:firstLine="709"/>
        <w:jc w:val="both"/>
        <w:rPr>
          <w:rFonts w:ascii="Times New Roman" w:hAnsi="Times New Roman"/>
          <w:sz w:val="28"/>
          <w:szCs w:val="28"/>
        </w:rPr>
      </w:pPr>
      <w:r w:rsidRPr="009C4A10">
        <w:rPr>
          <w:rFonts w:ascii="Times New Roman" w:hAnsi="Times New Roman"/>
          <w:sz w:val="28"/>
          <w:szCs w:val="28"/>
        </w:rPr>
        <w:t>обязательны</w:t>
      </w:r>
      <w:r>
        <w:rPr>
          <w:rFonts w:ascii="Times New Roman" w:hAnsi="Times New Roman"/>
          <w:sz w:val="28"/>
          <w:szCs w:val="28"/>
        </w:rPr>
        <w:t>м видам страхования – 132,7 млн</w:t>
      </w:r>
      <w:r w:rsidRPr="009C4A10">
        <w:rPr>
          <w:rFonts w:ascii="Times New Roman" w:hAnsi="Times New Roman"/>
          <w:sz w:val="28"/>
          <w:szCs w:val="28"/>
        </w:rPr>
        <w:t xml:space="preserve"> руб</w:t>
      </w:r>
      <w:r>
        <w:rPr>
          <w:rFonts w:ascii="Times New Roman" w:hAnsi="Times New Roman"/>
          <w:sz w:val="28"/>
          <w:szCs w:val="28"/>
        </w:rPr>
        <w:t>лей.</w:t>
      </w:r>
    </w:p>
    <w:p w:rsidR="002B16E2" w:rsidRDefault="00152598" w:rsidP="00E52D62">
      <w:pPr>
        <w:suppressAutoHyphens/>
        <w:spacing w:after="0" w:line="315" w:lineRule="exact"/>
        <w:ind w:firstLine="709"/>
        <w:jc w:val="both"/>
        <w:rPr>
          <w:rFonts w:ascii="Times New Roman" w:hAnsi="Times New Roman"/>
          <w:noProof/>
          <w:sz w:val="28"/>
          <w:szCs w:val="28"/>
          <w:lang w:eastAsia="ru-RU"/>
        </w:rPr>
      </w:pPr>
      <w:r w:rsidRPr="00D13E71">
        <w:rPr>
          <w:rFonts w:ascii="Times New Roman" w:hAnsi="Times New Roman"/>
          <w:noProof/>
          <w:sz w:val="28"/>
          <w:szCs w:val="28"/>
          <w:lang w:eastAsia="ru-RU"/>
        </w:rPr>
        <w:t>Основную долю страховых выплат занимает имущественное страхование</w:t>
      </w:r>
      <w:r w:rsidR="005F3FBF">
        <w:rPr>
          <w:rFonts w:ascii="Times New Roman" w:hAnsi="Times New Roman"/>
          <w:noProof/>
          <w:sz w:val="28"/>
          <w:szCs w:val="28"/>
          <w:lang w:eastAsia="ru-RU"/>
        </w:rPr>
        <w:t>:</w:t>
      </w:r>
      <w:r>
        <w:rPr>
          <w:rFonts w:ascii="Times New Roman" w:hAnsi="Times New Roman"/>
          <w:noProof/>
          <w:sz w:val="28"/>
          <w:szCs w:val="28"/>
          <w:lang w:eastAsia="ru-RU"/>
        </w:rPr>
        <w:t xml:space="preserve"> </w:t>
      </w:r>
      <w:r w:rsidR="005F3FBF">
        <w:rPr>
          <w:rFonts w:ascii="Times New Roman" w:hAnsi="Times New Roman"/>
          <w:noProof/>
          <w:sz w:val="28"/>
          <w:szCs w:val="28"/>
          <w:lang w:eastAsia="ru-RU"/>
        </w:rPr>
        <w:t>за 2016 год</w:t>
      </w:r>
      <w:r w:rsidR="00415E0D" w:rsidRPr="00D13E71">
        <w:rPr>
          <w:rFonts w:ascii="Times New Roman" w:hAnsi="Times New Roman"/>
          <w:noProof/>
          <w:sz w:val="28"/>
          <w:szCs w:val="28"/>
          <w:lang w:eastAsia="ru-RU"/>
        </w:rPr>
        <w:t xml:space="preserve"> </w:t>
      </w:r>
      <w:r>
        <w:rPr>
          <w:rFonts w:ascii="Times New Roman" w:hAnsi="Times New Roman"/>
          <w:sz w:val="28"/>
          <w:szCs w:val="28"/>
        </w:rPr>
        <w:t>–</w:t>
      </w:r>
      <w:r>
        <w:rPr>
          <w:rFonts w:ascii="Times New Roman" w:hAnsi="Times New Roman"/>
          <w:noProof/>
          <w:sz w:val="28"/>
          <w:szCs w:val="28"/>
          <w:lang w:eastAsia="ru-RU"/>
        </w:rPr>
        <w:t xml:space="preserve"> 63</w:t>
      </w:r>
      <w:r w:rsidR="006B50A1">
        <w:rPr>
          <w:rFonts w:ascii="Times New Roman" w:hAnsi="Times New Roman"/>
          <w:noProof/>
          <w:sz w:val="28"/>
          <w:szCs w:val="28"/>
          <w:lang w:eastAsia="ru-RU"/>
        </w:rPr>
        <w:t> %</w:t>
      </w:r>
      <w:r w:rsidRPr="00D13E71">
        <w:rPr>
          <w:rFonts w:ascii="Times New Roman" w:hAnsi="Times New Roman"/>
          <w:noProof/>
          <w:sz w:val="28"/>
          <w:szCs w:val="28"/>
          <w:lang w:eastAsia="ru-RU"/>
        </w:rPr>
        <w:t xml:space="preserve">, </w:t>
      </w:r>
      <w:r w:rsidR="00415E0D">
        <w:rPr>
          <w:rFonts w:ascii="Times New Roman" w:hAnsi="Times New Roman"/>
          <w:noProof/>
          <w:sz w:val="28"/>
          <w:szCs w:val="28"/>
          <w:lang w:eastAsia="ru-RU"/>
        </w:rPr>
        <w:t xml:space="preserve">2017 год </w:t>
      </w:r>
      <w:r w:rsidR="00415E0D" w:rsidRPr="00E1419E">
        <w:rPr>
          <w:rFonts w:ascii="Times New Roman" w:hAnsi="Times New Roman"/>
          <w:noProof/>
          <w:sz w:val="28"/>
          <w:szCs w:val="28"/>
          <w:lang w:eastAsia="ru-RU"/>
        </w:rPr>
        <w:t>– 63,4</w:t>
      </w:r>
      <w:r w:rsidR="006B50A1">
        <w:rPr>
          <w:rFonts w:ascii="Times New Roman" w:hAnsi="Times New Roman"/>
          <w:noProof/>
          <w:sz w:val="28"/>
          <w:szCs w:val="28"/>
          <w:lang w:eastAsia="ru-RU"/>
        </w:rPr>
        <w:t> %</w:t>
      </w:r>
      <w:r w:rsidR="00415E0D">
        <w:rPr>
          <w:rFonts w:ascii="Times New Roman" w:hAnsi="Times New Roman"/>
          <w:noProof/>
          <w:sz w:val="28"/>
          <w:szCs w:val="28"/>
          <w:lang w:eastAsia="ru-RU"/>
        </w:rPr>
        <w:t xml:space="preserve">; </w:t>
      </w:r>
      <w:r w:rsidR="00415E0D" w:rsidRPr="00D13E71">
        <w:rPr>
          <w:rFonts w:ascii="Times New Roman" w:hAnsi="Times New Roman"/>
          <w:noProof/>
          <w:sz w:val="28"/>
          <w:szCs w:val="28"/>
          <w:lang w:eastAsia="ru-RU"/>
        </w:rPr>
        <w:t>страхование ответственности</w:t>
      </w:r>
      <w:r w:rsidR="00415E0D">
        <w:rPr>
          <w:rFonts w:ascii="Times New Roman" w:hAnsi="Times New Roman"/>
          <w:noProof/>
          <w:sz w:val="28"/>
          <w:szCs w:val="28"/>
          <w:lang w:eastAsia="ru-RU"/>
        </w:rPr>
        <w:t>: за 2016</w:t>
      </w:r>
      <w:r w:rsidR="006B50A1">
        <w:rPr>
          <w:rFonts w:ascii="Times New Roman" w:hAnsi="Times New Roman"/>
          <w:noProof/>
          <w:sz w:val="28"/>
          <w:szCs w:val="28"/>
          <w:lang w:eastAsia="ru-RU"/>
        </w:rPr>
        <w:t> </w:t>
      </w:r>
      <w:r w:rsidR="005F3FBF">
        <w:rPr>
          <w:rFonts w:ascii="Times New Roman" w:hAnsi="Times New Roman"/>
          <w:noProof/>
          <w:sz w:val="28"/>
          <w:szCs w:val="28"/>
          <w:lang w:eastAsia="ru-RU"/>
        </w:rPr>
        <w:t xml:space="preserve">год </w:t>
      </w:r>
      <w:r w:rsidR="00415E0D">
        <w:rPr>
          <w:rFonts w:ascii="Times New Roman" w:hAnsi="Times New Roman"/>
          <w:sz w:val="28"/>
          <w:szCs w:val="28"/>
        </w:rPr>
        <w:t>–</w:t>
      </w:r>
      <w:r w:rsidR="00415E0D" w:rsidRPr="00D13E71">
        <w:rPr>
          <w:rFonts w:ascii="Times New Roman" w:hAnsi="Times New Roman"/>
          <w:noProof/>
          <w:sz w:val="28"/>
          <w:szCs w:val="28"/>
          <w:lang w:eastAsia="ru-RU"/>
        </w:rPr>
        <w:t xml:space="preserve"> 4,1</w:t>
      </w:r>
      <w:r w:rsidR="006B50A1">
        <w:rPr>
          <w:rFonts w:ascii="Times New Roman" w:hAnsi="Times New Roman"/>
          <w:noProof/>
          <w:sz w:val="28"/>
          <w:szCs w:val="28"/>
          <w:lang w:eastAsia="ru-RU"/>
        </w:rPr>
        <w:t> %</w:t>
      </w:r>
      <w:r w:rsidR="00415E0D" w:rsidRPr="00D13E71">
        <w:rPr>
          <w:rFonts w:ascii="Times New Roman" w:hAnsi="Times New Roman"/>
          <w:noProof/>
          <w:sz w:val="28"/>
          <w:szCs w:val="28"/>
          <w:lang w:eastAsia="ru-RU"/>
        </w:rPr>
        <w:t>,</w:t>
      </w:r>
      <w:r w:rsidR="00415E0D">
        <w:rPr>
          <w:rFonts w:ascii="Times New Roman" w:hAnsi="Times New Roman"/>
          <w:noProof/>
          <w:sz w:val="28"/>
          <w:szCs w:val="28"/>
          <w:lang w:eastAsia="ru-RU"/>
        </w:rPr>
        <w:t xml:space="preserve"> 2017</w:t>
      </w:r>
      <w:r w:rsidR="005F3FBF">
        <w:rPr>
          <w:rFonts w:ascii="Times New Roman" w:hAnsi="Times New Roman"/>
          <w:noProof/>
          <w:sz w:val="28"/>
          <w:szCs w:val="28"/>
          <w:lang w:eastAsia="ru-RU"/>
        </w:rPr>
        <w:t xml:space="preserve"> год </w:t>
      </w:r>
      <w:r w:rsidR="00415E0D" w:rsidRPr="00E1419E">
        <w:rPr>
          <w:rFonts w:ascii="Times New Roman" w:hAnsi="Times New Roman"/>
          <w:noProof/>
          <w:sz w:val="28"/>
          <w:szCs w:val="28"/>
          <w:lang w:eastAsia="ru-RU"/>
        </w:rPr>
        <w:t>– 5</w:t>
      </w:r>
      <w:r w:rsidR="006B50A1">
        <w:rPr>
          <w:rFonts w:ascii="Times New Roman" w:hAnsi="Times New Roman"/>
          <w:noProof/>
          <w:sz w:val="28"/>
          <w:szCs w:val="28"/>
          <w:lang w:eastAsia="ru-RU"/>
        </w:rPr>
        <w:t> %</w:t>
      </w:r>
      <w:r w:rsidR="00415E0D">
        <w:rPr>
          <w:rFonts w:ascii="Times New Roman" w:hAnsi="Times New Roman"/>
          <w:noProof/>
          <w:sz w:val="28"/>
          <w:szCs w:val="28"/>
          <w:lang w:eastAsia="ru-RU"/>
        </w:rPr>
        <w:t xml:space="preserve">; </w:t>
      </w:r>
      <w:r w:rsidR="00415E0D" w:rsidRPr="00D13E71">
        <w:rPr>
          <w:rFonts w:ascii="Times New Roman" w:hAnsi="Times New Roman"/>
          <w:noProof/>
          <w:sz w:val="28"/>
          <w:szCs w:val="28"/>
          <w:lang w:eastAsia="ru-RU"/>
        </w:rPr>
        <w:t>личное страхование</w:t>
      </w:r>
      <w:r w:rsidR="00415E0D">
        <w:rPr>
          <w:rFonts w:ascii="Times New Roman" w:hAnsi="Times New Roman"/>
          <w:noProof/>
          <w:sz w:val="28"/>
          <w:szCs w:val="28"/>
          <w:lang w:eastAsia="ru-RU"/>
        </w:rPr>
        <w:t>: за 2016 год</w:t>
      </w:r>
      <w:r w:rsidR="00415E0D" w:rsidRPr="00D13E71">
        <w:rPr>
          <w:rFonts w:ascii="Times New Roman" w:hAnsi="Times New Roman"/>
          <w:noProof/>
          <w:sz w:val="28"/>
          <w:szCs w:val="28"/>
          <w:lang w:eastAsia="ru-RU"/>
        </w:rPr>
        <w:t xml:space="preserve"> </w:t>
      </w:r>
      <w:r w:rsidR="00415E0D">
        <w:rPr>
          <w:rFonts w:ascii="Times New Roman" w:hAnsi="Times New Roman"/>
          <w:sz w:val="28"/>
          <w:szCs w:val="28"/>
        </w:rPr>
        <w:t>–</w:t>
      </w:r>
      <w:r w:rsidR="00415E0D">
        <w:rPr>
          <w:rFonts w:ascii="Times New Roman" w:hAnsi="Times New Roman"/>
          <w:noProof/>
          <w:sz w:val="28"/>
          <w:szCs w:val="28"/>
          <w:lang w:eastAsia="ru-RU"/>
        </w:rPr>
        <w:t xml:space="preserve"> </w:t>
      </w:r>
      <w:r w:rsidR="00415E0D" w:rsidRPr="00D13E71">
        <w:rPr>
          <w:rFonts w:ascii="Times New Roman" w:hAnsi="Times New Roman"/>
          <w:noProof/>
          <w:sz w:val="28"/>
          <w:szCs w:val="28"/>
          <w:lang w:eastAsia="ru-RU"/>
        </w:rPr>
        <w:t>26,7</w:t>
      </w:r>
      <w:r w:rsidR="006B50A1">
        <w:rPr>
          <w:rFonts w:ascii="Times New Roman" w:hAnsi="Times New Roman"/>
          <w:noProof/>
          <w:sz w:val="28"/>
          <w:szCs w:val="28"/>
          <w:lang w:eastAsia="ru-RU"/>
        </w:rPr>
        <w:t> %</w:t>
      </w:r>
      <w:r w:rsidR="00415E0D">
        <w:rPr>
          <w:rFonts w:ascii="Times New Roman" w:hAnsi="Times New Roman"/>
          <w:noProof/>
          <w:sz w:val="28"/>
          <w:szCs w:val="28"/>
          <w:lang w:eastAsia="ru-RU"/>
        </w:rPr>
        <w:t xml:space="preserve">, 2017 год </w:t>
      </w:r>
      <w:r w:rsidR="00415E0D" w:rsidRPr="00E1419E">
        <w:rPr>
          <w:rFonts w:ascii="Times New Roman" w:hAnsi="Times New Roman"/>
          <w:noProof/>
          <w:sz w:val="28"/>
          <w:szCs w:val="28"/>
          <w:lang w:eastAsia="ru-RU"/>
        </w:rPr>
        <w:t>– 20,5</w:t>
      </w:r>
      <w:r w:rsidR="006B50A1">
        <w:rPr>
          <w:rFonts w:ascii="Times New Roman" w:hAnsi="Times New Roman"/>
          <w:noProof/>
          <w:sz w:val="28"/>
          <w:szCs w:val="28"/>
          <w:lang w:eastAsia="ru-RU"/>
        </w:rPr>
        <w:t> %</w:t>
      </w:r>
      <w:r w:rsidR="00415E0D">
        <w:rPr>
          <w:rFonts w:ascii="Times New Roman" w:hAnsi="Times New Roman"/>
          <w:noProof/>
          <w:sz w:val="28"/>
          <w:szCs w:val="28"/>
          <w:lang w:eastAsia="ru-RU"/>
        </w:rPr>
        <w:t xml:space="preserve">; </w:t>
      </w:r>
      <w:r w:rsidR="00415E0D" w:rsidRPr="00D13E71">
        <w:rPr>
          <w:rFonts w:ascii="Times New Roman" w:hAnsi="Times New Roman"/>
          <w:noProof/>
          <w:sz w:val="28"/>
          <w:szCs w:val="28"/>
          <w:lang w:eastAsia="ru-RU"/>
        </w:rPr>
        <w:t>обязательное страхование</w:t>
      </w:r>
      <w:r w:rsidR="00415E0D">
        <w:rPr>
          <w:rFonts w:ascii="Times New Roman" w:hAnsi="Times New Roman"/>
          <w:noProof/>
          <w:sz w:val="28"/>
          <w:szCs w:val="28"/>
          <w:lang w:eastAsia="ru-RU"/>
        </w:rPr>
        <w:t>: за 2016 год</w:t>
      </w:r>
      <w:r w:rsidR="00415E0D" w:rsidRPr="00D13E71">
        <w:rPr>
          <w:rFonts w:ascii="Times New Roman" w:hAnsi="Times New Roman"/>
          <w:noProof/>
          <w:sz w:val="28"/>
          <w:szCs w:val="28"/>
          <w:lang w:eastAsia="ru-RU"/>
        </w:rPr>
        <w:t xml:space="preserve"> </w:t>
      </w:r>
      <w:r w:rsidR="00415E0D">
        <w:rPr>
          <w:rFonts w:ascii="Times New Roman" w:hAnsi="Times New Roman"/>
          <w:sz w:val="28"/>
          <w:szCs w:val="28"/>
        </w:rPr>
        <w:t>–</w:t>
      </w:r>
      <w:r w:rsidR="00415E0D">
        <w:rPr>
          <w:rFonts w:ascii="Times New Roman" w:hAnsi="Times New Roman"/>
          <w:noProof/>
          <w:sz w:val="28"/>
          <w:szCs w:val="28"/>
          <w:lang w:eastAsia="ru-RU"/>
        </w:rPr>
        <w:t xml:space="preserve"> </w:t>
      </w:r>
      <w:r w:rsidR="00415E0D" w:rsidRPr="00D13E71">
        <w:rPr>
          <w:rFonts w:ascii="Times New Roman" w:hAnsi="Times New Roman"/>
          <w:noProof/>
          <w:sz w:val="28"/>
          <w:szCs w:val="28"/>
          <w:lang w:eastAsia="ru-RU"/>
        </w:rPr>
        <w:t>6,2</w:t>
      </w:r>
      <w:r w:rsidR="006B50A1">
        <w:rPr>
          <w:rFonts w:ascii="Times New Roman" w:hAnsi="Times New Roman"/>
          <w:noProof/>
          <w:sz w:val="28"/>
          <w:szCs w:val="28"/>
          <w:lang w:eastAsia="ru-RU"/>
        </w:rPr>
        <w:t> %</w:t>
      </w:r>
      <w:r w:rsidR="00415E0D">
        <w:rPr>
          <w:rFonts w:ascii="Times New Roman" w:hAnsi="Times New Roman"/>
          <w:noProof/>
          <w:sz w:val="28"/>
          <w:szCs w:val="28"/>
          <w:lang w:eastAsia="ru-RU"/>
        </w:rPr>
        <w:t xml:space="preserve">, 2017 год </w:t>
      </w:r>
      <w:r w:rsidR="00514F7A" w:rsidRPr="00E1419E">
        <w:rPr>
          <w:rFonts w:ascii="Times New Roman" w:hAnsi="Times New Roman"/>
          <w:noProof/>
          <w:sz w:val="28"/>
          <w:szCs w:val="28"/>
          <w:lang w:eastAsia="ru-RU"/>
        </w:rPr>
        <w:t>– 11</w:t>
      </w:r>
      <w:r w:rsidR="006B50A1">
        <w:rPr>
          <w:rFonts w:ascii="Times New Roman" w:hAnsi="Times New Roman"/>
          <w:noProof/>
          <w:sz w:val="28"/>
          <w:szCs w:val="28"/>
          <w:lang w:eastAsia="ru-RU"/>
        </w:rPr>
        <w:t> %</w:t>
      </w:r>
      <w:r w:rsidR="00514F7A">
        <w:rPr>
          <w:rFonts w:ascii="Times New Roman" w:hAnsi="Times New Roman"/>
          <w:noProof/>
          <w:sz w:val="28"/>
          <w:szCs w:val="28"/>
          <w:lang w:eastAsia="ru-RU"/>
        </w:rPr>
        <w:t xml:space="preserve">; </w:t>
      </w:r>
      <w:r w:rsidR="00514F7A" w:rsidRPr="00D13E71">
        <w:rPr>
          <w:rFonts w:ascii="Times New Roman" w:hAnsi="Times New Roman"/>
          <w:noProof/>
          <w:sz w:val="28"/>
          <w:szCs w:val="28"/>
          <w:lang w:eastAsia="ru-RU"/>
        </w:rPr>
        <w:t>страхование жизни</w:t>
      </w:r>
      <w:r w:rsidR="00514F7A">
        <w:rPr>
          <w:rFonts w:ascii="Times New Roman" w:hAnsi="Times New Roman"/>
          <w:noProof/>
          <w:sz w:val="28"/>
          <w:szCs w:val="28"/>
          <w:lang w:eastAsia="ru-RU"/>
        </w:rPr>
        <w:t>: за 2016 год</w:t>
      </w:r>
      <w:r w:rsidR="00514F7A" w:rsidRPr="00D13E71">
        <w:rPr>
          <w:rFonts w:ascii="Times New Roman" w:hAnsi="Times New Roman"/>
          <w:noProof/>
          <w:sz w:val="28"/>
          <w:szCs w:val="28"/>
          <w:lang w:eastAsia="ru-RU"/>
        </w:rPr>
        <w:t xml:space="preserve"> </w:t>
      </w:r>
      <w:r w:rsidR="005F3FBF">
        <w:rPr>
          <w:rFonts w:ascii="Times New Roman" w:hAnsi="Times New Roman"/>
          <w:sz w:val="28"/>
          <w:szCs w:val="28"/>
        </w:rPr>
        <w:t>и</w:t>
      </w:r>
      <w:r w:rsidR="00514F7A">
        <w:rPr>
          <w:rFonts w:ascii="Times New Roman" w:hAnsi="Times New Roman"/>
          <w:noProof/>
          <w:sz w:val="28"/>
          <w:szCs w:val="28"/>
          <w:lang w:eastAsia="ru-RU"/>
        </w:rPr>
        <w:t xml:space="preserve"> 2017 год </w:t>
      </w:r>
      <w:r w:rsidR="005F3FBF">
        <w:rPr>
          <w:rFonts w:ascii="Times New Roman" w:hAnsi="Times New Roman"/>
          <w:noProof/>
          <w:sz w:val="28"/>
          <w:szCs w:val="28"/>
          <w:lang w:eastAsia="ru-RU"/>
        </w:rPr>
        <w:t>по</w:t>
      </w:r>
      <w:r w:rsidR="00514F7A">
        <w:rPr>
          <w:rFonts w:ascii="Times New Roman" w:hAnsi="Times New Roman"/>
          <w:noProof/>
          <w:sz w:val="28"/>
          <w:szCs w:val="28"/>
          <w:lang w:eastAsia="ru-RU"/>
        </w:rPr>
        <w:t xml:space="preserve"> </w:t>
      </w:r>
      <w:r w:rsidR="00514F7A" w:rsidRPr="00E1419E">
        <w:rPr>
          <w:rFonts w:ascii="Times New Roman" w:hAnsi="Times New Roman"/>
          <w:noProof/>
          <w:sz w:val="28"/>
          <w:szCs w:val="28"/>
          <w:lang w:eastAsia="ru-RU"/>
        </w:rPr>
        <w:t>0</w:t>
      </w:r>
      <w:r w:rsidR="006B50A1">
        <w:rPr>
          <w:rFonts w:ascii="Times New Roman" w:hAnsi="Times New Roman"/>
          <w:noProof/>
          <w:sz w:val="28"/>
          <w:szCs w:val="28"/>
          <w:lang w:eastAsia="ru-RU"/>
        </w:rPr>
        <w:t> %</w:t>
      </w:r>
      <w:r w:rsidR="00514F7A">
        <w:rPr>
          <w:rFonts w:ascii="Times New Roman" w:hAnsi="Times New Roman"/>
          <w:noProof/>
          <w:sz w:val="28"/>
          <w:szCs w:val="28"/>
          <w:lang w:eastAsia="ru-RU"/>
        </w:rPr>
        <w:t>.</w:t>
      </w:r>
    </w:p>
    <w:p w:rsidR="009C4872" w:rsidRPr="00D13E71" w:rsidRDefault="009C4872" w:rsidP="00E52D62">
      <w:pPr>
        <w:suppressAutoHyphens/>
        <w:spacing w:after="0" w:line="315" w:lineRule="exact"/>
        <w:ind w:firstLine="709"/>
        <w:jc w:val="both"/>
        <w:rPr>
          <w:rFonts w:ascii="Times New Roman" w:hAnsi="Times New Roman"/>
          <w:sz w:val="28"/>
          <w:szCs w:val="28"/>
        </w:rPr>
      </w:pPr>
      <w:r w:rsidRPr="00D13E71">
        <w:rPr>
          <w:rFonts w:ascii="Times New Roman" w:hAnsi="Times New Roman"/>
          <w:sz w:val="28"/>
          <w:szCs w:val="28"/>
        </w:rPr>
        <w:t xml:space="preserve">За 2016 год объем страховых выплат в целом </w:t>
      </w:r>
      <w:r>
        <w:rPr>
          <w:rFonts w:ascii="Times New Roman" w:hAnsi="Times New Roman"/>
          <w:sz w:val="28"/>
          <w:szCs w:val="28"/>
        </w:rPr>
        <w:t>по республике составил 84,3 млн</w:t>
      </w:r>
      <w:r w:rsidRPr="00D13E71">
        <w:rPr>
          <w:rFonts w:ascii="Times New Roman" w:hAnsi="Times New Roman"/>
          <w:sz w:val="28"/>
          <w:szCs w:val="28"/>
        </w:rPr>
        <w:t xml:space="preserve"> руб</w:t>
      </w:r>
      <w:r>
        <w:rPr>
          <w:rFonts w:ascii="Times New Roman" w:hAnsi="Times New Roman"/>
          <w:sz w:val="28"/>
          <w:szCs w:val="28"/>
        </w:rPr>
        <w:t>лей</w:t>
      </w:r>
      <w:r w:rsidRPr="00D13E71">
        <w:rPr>
          <w:rFonts w:ascii="Times New Roman" w:hAnsi="Times New Roman"/>
          <w:sz w:val="28"/>
          <w:szCs w:val="28"/>
        </w:rPr>
        <w:t xml:space="preserve"> и по сравнению с </w:t>
      </w:r>
      <w:r w:rsidR="00F006AC">
        <w:rPr>
          <w:rFonts w:ascii="Times New Roman" w:hAnsi="Times New Roman"/>
          <w:sz w:val="28"/>
          <w:szCs w:val="28"/>
        </w:rPr>
        <w:t>2015</w:t>
      </w:r>
      <w:r w:rsidRPr="00D13E71">
        <w:rPr>
          <w:rFonts w:ascii="Times New Roman" w:hAnsi="Times New Roman"/>
          <w:sz w:val="28"/>
          <w:szCs w:val="28"/>
        </w:rPr>
        <w:t xml:space="preserve"> годом увеличился на 86,9</w:t>
      </w:r>
      <w:r w:rsidR="006B50A1">
        <w:rPr>
          <w:rFonts w:ascii="Times New Roman" w:hAnsi="Times New Roman"/>
          <w:sz w:val="28"/>
          <w:szCs w:val="28"/>
        </w:rPr>
        <w:t> %</w:t>
      </w:r>
      <w:r w:rsidRPr="00D13E71">
        <w:rPr>
          <w:rFonts w:ascii="Times New Roman" w:hAnsi="Times New Roman"/>
          <w:sz w:val="28"/>
          <w:szCs w:val="28"/>
        </w:rPr>
        <w:t>, в том числе:</w:t>
      </w:r>
    </w:p>
    <w:p w:rsidR="009C4872" w:rsidRPr="00D13E71" w:rsidRDefault="009C4872" w:rsidP="00E52D62">
      <w:pPr>
        <w:suppressAutoHyphens/>
        <w:spacing w:after="0" w:line="315" w:lineRule="exact"/>
        <w:ind w:firstLine="709"/>
        <w:jc w:val="both"/>
        <w:rPr>
          <w:rFonts w:ascii="Times New Roman" w:hAnsi="Times New Roman"/>
          <w:sz w:val="28"/>
          <w:szCs w:val="28"/>
        </w:rPr>
      </w:pPr>
      <w:r w:rsidRPr="00D13E71">
        <w:rPr>
          <w:rFonts w:ascii="Times New Roman" w:hAnsi="Times New Roman"/>
          <w:sz w:val="28"/>
          <w:szCs w:val="28"/>
        </w:rPr>
        <w:t>по</w:t>
      </w:r>
      <w:r>
        <w:rPr>
          <w:rFonts w:ascii="Times New Roman" w:hAnsi="Times New Roman"/>
          <w:sz w:val="28"/>
          <w:szCs w:val="28"/>
        </w:rPr>
        <w:t xml:space="preserve"> личному страхованию – 22,5 млн</w:t>
      </w:r>
      <w:r w:rsidRPr="00D13E71">
        <w:rPr>
          <w:rFonts w:ascii="Times New Roman" w:hAnsi="Times New Roman"/>
          <w:sz w:val="28"/>
          <w:szCs w:val="28"/>
        </w:rPr>
        <w:t xml:space="preserve"> руб</w:t>
      </w:r>
      <w:r>
        <w:rPr>
          <w:rFonts w:ascii="Times New Roman" w:hAnsi="Times New Roman"/>
          <w:sz w:val="28"/>
          <w:szCs w:val="28"/>
        </w:rPr>
        <w:t>лей</w:t>
      </w:r>
      <w:r w:rsidRPr="00D13E71">
        <w:rPr>
          <w:rFonts w:ascii="Times New Roman" w:hAnsi="Times New Roman"/>
          <w:sz w:val="28"/>
          <w:szCs w:val="28"/>
        </w:rPr>
        <w:t>;</w:t>
      </w:r>
    </w:p>
    <w:p w:rsidR="009C4872" w:rsidRPr="00D13E71" w:rsidRDefault="009C4872" w:rsidP="00E52D62">
      <w:pPr>
        <w:suppressAutoHyphens/>
        <w:spacing w:after="0" w:line="315" w:lineRule="exact"/>
        <w:ind w:firstLine="709"/>
        <w:jc w:val="both"/>
        <w:rPr>
          <w:rFonts w:ascii="Times New Roman" w:hAnsi="Times New Roman"/>
          <w:sz w:val="28"/>
          <w:szCs w:val="28"/>
        </w:rPr>
      </w:pPr>
      <w:r>
        <w:rPr>
          <w:rFonts w:ascii="Times New Roman" w:hAnsi="Times New Roman"/>
          <w:sz w:val="28"/>
          <w:szCs w:val="28"/>
        </w:rPr>
        <w:t>имущественному страхованию – 53 млн</w:t>
      </w:r>
      <w:r w:rsidRPr="00D13E71">
        <w:rPr>
          <w:rFonts w:ascii="Times New Roman" w:hAnsi="Times New Roman"/>
          <w:sz w:val="28"/>
          <w:szCs w:val="28"/>
        </w:rPr>
        <w:t xml:space="preserve"> руб</w:t>
      </w:r>
      <w:r>
        <w:rPr>
          <w:rFonts w:ascii="Times New Roman" w:hAnsi="Times New Roman"/>
          <w:sz w:val="28"/>
          <w:szCs w:val="28"/>
        </w:rPr>
        <w:t>лей</w:t>
      </w:r>
      <w:r w:rsidRPr="00D13E71">
        <w:rPr>
          <w:rFonts w:ascii="Times New Roman" w:hAnsi="Times New Roman"/>
          <w:sz w:val="28"/>
          <w:szCs w:val="28"/>
        </w:rPr>
        <w:t>;</w:t>
      </w:r>
    </w:p>
    <w:p w:rsidR="009C4872" w:rsidRPr="00D13E71" w:rsidRDefault="009C4872" w:rsidP="00E52D62">
      <w:pPr>
        <w:suppressAutoHyphens/>
        <w:spacing w:after="0" w:line="315" w:lineRule="exact"/>
        <w:ind w:firstLine="709"/>
        <w:jc w:val="both"/>
        <w:rPr>
          <w:rFonts w:ascii="Times New Roman" w:hAnsi="Times New Roman"/>
          <w:sz w:val="28"/>
          <w:szCs w:val="28"/>
        </w:rPr>
      </w:pPr>
      <w:r w:rsidRPr="00D13E71">
        <w:rPr>
          <w:rFonts w:ascii="Times New Roman" w:hAnsi="Times New Roman"/>
          <w:sz w:val="28"/>
          <w:szCs w:val="28"/>
        </w:rPr>
        <w:t>страхо</w:t>
      </w:r>
      <w:r>
        <w:rPr>
          <w:rFonts w:ascii="Times New Roman" w:hAnsi="Times New Roman"/>
          <w:sz w:val="28"/>
          <w:szCs w:val="28"/>
        </w:rPr>
        <w:t>ванию ответственности – 3,4 млн</w:t>
      </w:r>
      <w:r w:rsidRPr="00D13E71">
        <w:rPr>
          <w:rFonts w:ascii="Times New Roman" w:hAnsi="Times New Roman"/>
          <w:sz w:val="28"/>
          <w:szCs w:val="28"/>
        </w:rPr>
        <w:t xml:space="preserve"> руб</w:t>
      </w:r>
      <w:r>
        <w:rPr>
          <w:rFonts w:ascii="Times New Roman" w:hAnsi="Times New Roman"/>
          <w:sz w:val="28"/>
          <w:szCs w:val="28"/>
        </w:rPr>
        <w:t>лей</w:t>
      </w:r>
      <w:r w:rsidRPr="00D13E71">
        <w:rPr>
          <w:rFonts w:ascii="Times New Roman" w:hAnsi="Times New Roman"/>
          <w:sz w:val="28"/>
          <w:szCs w:val="28"/>
        </w:rPr>
        <w:t>;</w:t>
      </w:r>
    </w:p>
    <w:p w:rsidR="00152598" w:rsidRDefault="009C4872" w:rsidP="00E52D62">
      <w:pPr>
        <w:suppressAutoHyphens/>
        <w:spacing w:after="0" w:line="315" w:lineRule="exact"/>
        <w:ind w:firstLine="709"/>
        <w:jc w:val="both"/>
        <w:rPr>
          <w:rFonts w:ascii="Times New Roman" w:hAnsi="Times New Roman"/>
          <w:sz w:val="28"/>
          <w:szCs w:val="28"/>
        </w:rPr>
      </w:pPr>
      <w:r w:rsidRPr="00D13E71">
        <w:rPr>
          <w:rFonts w:ascii="Times New Roman" w:hAnsi="Times New Roman"/>
          <w:sz w:val="28"/>
          <w:szCs w:val="28"/>
        </w:rPr>
        <w:t>обяз</w:t>
      </w:r>
      <w:r>
        <w:rPr>
          <w:rFonts w:ascii="Times New Roman" w:hAnsi="Times New Roman"/>
          <w:sz w:val="28"/>
          <w:szCs w:val="28"/>
        </w:rPr>
        <w:t>ательному страхованию – 5,3 млн</w:t>
      </w:r>
      <w:r w:rsidRPr="00D13E71">
        <w:rPr>
          <w:rFonts w:ascii="Times New Roman" w:hAnsi="Times New Roman"/>
          <w:sz w:val="28"/>
          <w:szCs w:val="28"/>
        </w:rPr>
        <w:t xml:space="preserve"> руб</w:t>
      </w:r>
      <w:r>
        <w:rPr>
          <w:rFonts w:ascii="Times New Roman" w:hAnsi="Times New Roman"/>
          <w:sz w:val="28"/>
          <w:szCs w:val="28"/>
        </w:rPr>
        <w:t>лей.</w:t>
      </w:r>
    </w:p>
    <w:p w:rsidR="002715EB" w:rsidRPr="00817D25" w:rsidRDefault="002715EB" w:rsidP="00E52D62">
      <w:pPr>
        <w:suppressAutoHyphens/>
        <w:spacing w:after="0" w:line="315" w:lineRule="exact"/>
        <w:ind w:firstLine="709"/>
        <w:jc w:val="both"/>
        <w:rPr>
          <w:rFonts w:ascii="Times New Roman" w:hAnsi="Times New Roman"/>
          <w:sz w:val="28"/>
          <w:szCs w:val="28"/>
        </w:rPr>
      </w:pPr>
      <w:r w:rsidRPr="00817D25">
        <w:rPr>
          <w:rFonts w:ascii="Times New Roman" w:hAnsi="Times New Roman"/>
          <w:noProof/>
          <w:sz w:val="28"/>
          <w:szCs w:val="28"/>
          <w:lang w:eastAsia="ru-RU"/>
        </w:rPr>
        <w:t>За 2017 год объем страховых выплат в целом п</w:t>
      </w:r>
      <w:r>
        <w:rPr>
          <w:rFonts w:ascii="Times New Roman" w:hAnsi="Times New Roman"/>
          <w:noProof/>
          <w:sz w:val="28"/>
          <w:szCs w:val="28"/>
          <w:lang w:eastAsia="ru-RU"/>
        </w:rPr>
        <w:t>о республике составил 131,7 млн</w:t>
      </w:r>
      <w:r w:rsidRPr="00817D25">
        <w:rPr>
          <w:rFonts w:ascii="Times New Roman" w:hAnsi="Times New Roman"/>
          <w:noProof/>
          <w:sz w:val="28"/>
          <w:szCs w:val="28"/>
          <w:lang w:eastAsia="ru-RU"/>
        </w:rPr>
        <w:t xml:space="preserve"> руб</w:t>
      </w:r>
      <w:r>
        <w:rPr>
          <w:rFonts w:ascii="Times New Roman" w:hAnsi="Times New Roman"/>
          <w:noProof/>
          <w:sz w:val="28"/>
          <w:szCs w:val="28"/>
          <w:lang w:eastAsia="ru-RU"/>
        </w:rPr>
        <w:t>лей</w:t>
      </w:r>
      <w:r w:rsidRPr="00817D25">
        <w:rPr>
          <w:rFonts w:ascii="Times New Roman" w:hAnsi="Times New Roman"/>
          <w:noProof/>
          <w:sz w:val="28"/>
          <w:szCs w:val="28"/>
          <w:lang w:eastAsia="ru-RU"/>
        </w:rPr>
        <w:t xml:space="preserve"> и по сравнению с </w:t>
      </w:r>
      <w:r w:rsidR="00F006AC">
        <w:rPr>
          <w:rFonts w:ascii="Times New Roman" w:hAnsi="Times New Roman"/>
          <w:noProof/>
          <w:sz w:val="28"/>
          <w:szCs w:val="28"/>
          <w:lang w:eastAsia="ru-RU"/>
        </w:rPr>
        <w:t>2016</w:t>
      </w:r>
      <w:r w:rsidRPr="00817D25">
        <w:rPr>
          <w:rFonts w:ascii="Times New Roman" w:hAnsi="Times New Roman"/>
          <w:noProof/>
          <w:sz w:val="28"/>
          <w:szCs w:val="28"/>
          <w:lang w:eastAsia="ru-RU"/>
        </w:rPr>
        <w:t xml:space="preserve"> годом увеличился на 14</w:t>
      </w:r>
      <w:r w:rsidR="006B50A1">
        <w:rPr>
          <w:rFonts w:ascii="Times New Roman" w:hAnsi="Times New Roman"/>
          <w:noProof/>
          <w:sz w:val="28"/>
          <w:szCs w:val="28"/>
          <w:lang w:eastAsia="ru-RU"/>
        </w:rPr>
        <w:t> %</w:t>
      </w:r>
      <w:r w:rsidRPr="00817D25">
        <w:rPr>
          <w:rFonts w:ascii="Times New Roman" w:hAnsi="Times New Roman"/>
          <w:noProof/>
          <w:sz w:val="28"/>
          <w:szCs w:val="28"/>
          <w:lang w:eastAsia="ru-RU"/>
        </w:rPr>
        <w:t>, в том числе:</w:t>
      </w:r>
    </w:p>
    <w:p w:rsidR="002715EB" w:rsidRPr="00817D25" w:rsidRDefault="002715EB" w:rsidP="00E52D62">
      <w:pPr>
        <w:suppressAutoHyphens/>
        <w:spacing w:after="0" w:line="315" w:lineRule="exact"/>
        <w:ind w:firstLine="709"/>
        <w:jc w:val="both"/>
        <w:rPr>
          <w:rFonts w:ascii="Times New Roman" w:hAnsi="Times New Roman"/>
          <w:noProof/>
          <w:sz w:val="28"/>
          <w:szCs w:val="28"/>
          <w:lang w:eastAsia="ru-RU"/>
        </w:rPr>
      </w:pPr>
      <w:r w:rsidRPr="00817D25">
        <w:rPr>
          <w:rFonts w:ascii="Times New Roman" w:hAnsi="Times New Roman"/>
          <w:noProof/>
          <w:sz w:val="28"/>
          <w:szCs w:val="28"/>
          <w:lang w:eastAsia="ru-RU"/>
        </w:rPr>
        <w:t>по личн</w:t>
      </w:r>
      <w:r>
        <w:rPr>
          <w:rFonts w:ascii="Times New Roman" w:hAnsi="Times New Roman"/>
          <w:noProof/>
          <w:sz w:val="28"/>
          <w:szCs w:val="28"/>
          <w:lang w:eastAsia="ru-RU"/>
        </w:rPr>
        <w:t>ому страхованию – 27 млн</w:t>
      </w:r>
      <w:r w:rsidRPr="00817D25">
        <w:rPr>
          <w:rFonts w:ascii="Times New Roman" w:hAnsi="Times New Roman"/>
          <w:noProof/>
          <w:sz w:val="28"/>
          <w:szCs w:val="28"/>
          <w:lang w:eastAsia="ru-RU"/>
        </w:rPr>
        <w:t xml:space="preserve"> руб</w:t>
      </w:r>
      <w:r>
        <w:rPr>
          <w:rFonts w:ascii="Times New Roman" w:hAnsi="Times New Roman"/>
          <w:noProof/>
          <w:sz w:val="28"/>
          <w:szCs w:val="28"/>
          <w:lang w:eastAsia="ru-RU"/>
        </w:rPr>
        <w:t>лей</w:t>
      </w:r>
      <w:r w:rsidRPr="00817D25">
        <w:rPr>
          <w:rFonts w:ascii="Times New Roman" w:hAnsi="Times New Roman"/>
          <w:noProof/>
          <w:sz w:val="28"/>
          <w:szCs w:val="28"/>
          <w:lang w:eastAsia="ru-RU"/>
        </w:rPr>
        <w:t>;</w:t>
      </w:r>
    </w:p>
    <w:p w:rsidR="002715EB" w:rsidRPr="00817D25" w:rsidRDefault="002715EB" w:rsidP="00E52D62">
      <w:pPr>
        <w:suppressAutoHyphens/>
        <w:spacing w:after="0" w:line="315" w:lineRule="exact"/>
        <w:ind w:firstLine="709"/>
        <w:jc w:val="both"/>
        <w:rPr>
          <w:rFonts w:ascii="Times New Roman" w:hAnsi="Times New Roman"/>
          <w:noProof/>
          <w:sz w:val="28"/>
          <w:szCs w:val="28"/>
          <w:lang w:eastAsia="ru-RU"/>
        </w:rPr>
      </w:pPr>
      <w:r w:rsidRPr="00817D25">
        <w:rPr>
          <w:rFonts w:ascii="Times New Roman" w:hAnsi="Times New Roman"/>
          <w:noProof/>
          <w:sz w:val="28"/>
          <w:szCs w:val="28"/>
          <w:lang w:eastAsia="ru-RU"/>
        </w:rPr>
        <w:t>имущес</w:t>
      </w:r>
      <w:r>
        <w:rPr>
          <w:rFonts w:ascii="Times New Roman" w:hAnsi="Times New Roman"/>
          <w:noProof/>
          <w:sz w:val="28"/>
          <w:szCs w:val="28"/>
          <w:lang w:eastAsia="ru-RU"/>
        </w:rPr>
        <w:t>твенному страхованию – 83,4 млн</w:t>
      </w:r>
      <w:r w:rsidRPr="00817D25">
        <w:rPr>
          <w:rFonts w:ascii="Times New Roman" w:hAnsi="Times New Roman"/>
          <w:noProof/>
          <w:sz w:val="28"/>
          <w:szCs w:val="28"/>
          <w:lang w:eastAsia="ru-RU"/>
        </w:rPr>
        <w:t xml:space="preserve"> руб</w:t>
      </w:r>
      <w:r>
        <w:rPr>
          <w:rFonts w:ascii="Times New Roman" w:hAnsi="Times New Roman"/>
          <w:noProof/>
          <w:sz w:val="28"/>
          <w:szCs w:val="28"/>
          <w:lang w:eastAsia="ru-RU"/>
        </w:rPr>
        <w:t>лей</w:t>
      </w:r>
      <w:r w:rsidRPr="00817D25">
        <w:rPr>
          <w:rFonts w:ascii="Times New Roman" w:hAnsi="Times New Roman"/>
          <w:noProof/>
          <w:sz w:val="28"/>
          <w:szCs w:val="28"/>
          <w:lang w:eastAsia="ru-RU"/>
        </w:rPr>
        <w:t>;</w:t>
      </w:r>
    </w:p>
    <w:p w:rsidR="002715EB" w:rsidRPr="00817D25" w:rsidRDefault="002715EB" w:rsidP="00E52D62">
      <w:pPr>
        <w:suppressAutoHyphens/>
        <w:spacing w:after="0" w:line="315" w:lineRule="exact"/>
        <w:ind w:firstLine="709"/>
        <w:jc w:val="both"/>
        <w:rPr>
          <w:rFonts w:ascii="Times New Roman" w:hAnsi="Times New Roman"/>
          <w:noProof/>
          <w:sz w:val="28"/>
          <w:szCs w:val="28"/>
          <w:lang w:eastAsia="ru-RU"/>
        </w:rPr>
      </w:pPr>
      <w:r w:rsidRPr="00817D25">
        <w:rPr>
          <w:rFonts w:ascii="Times New Roman" w:hAnsi="Times New Roman"/>
          <w:noProof/>
          <w:sz w:val="28"/>
          <w:szCs w:val="28"/>
          <w:lang w:eastAsia="ru-RU"/>
        </w:rPr>
        <w:t>страхо</w:t>
      </w:r>
      <w:r>
        <w:rPr>
          <w:rFonts w:ascii="Times New Roman" w:hAnsi="Times New Roman"/>
          <w:noProof/>
          <w:sz w:val="28"/>
          <w:szCs w:val="28"/>
          <w:lang w:eastAsia="ru-RU"/>
        </w:rPr>
        <w:t>ванию ответственности – 6,6 млн</w:t>
      </w:r>
      <w:r w:rsidRPr="00817D25">
        <w:rPr>
          <w:rFonts w:ascii="Times New Roman" w:hAnsi="Times New Roman"/>
          <w:noProof/>
          <w:sz w:val="28"/>
          <w:szCs w:val="28"/>
          <w:lang w:eastAsia="ru-RU"/>
        </w:rPr>
        <w:t xml:space="preserve"> руб</w:t>
      </w:r>
      <w:r>
        <w:rPr>
          <w:rFonts w:ascii="Times New Roman" w:hAnsi="Times New Roman"/>
          <w:noProof/>
          <w:sz w:val="28"/>
          <w:szCs w:val="28"/>
          <w:lang w:eastAsia="ru-RU"/>
        </w:rPr>
        <w:t>лей</w:t>
      </w:r>
      <w:r w:rsidRPr="00817D25">
        <w:rPr>
          <w:rFonts w:ascii="Times New Roman" w:hAnsi="Times New Roman"/>
          <w:noProof/>
          <w:sz w:val="28"/>
          <w:szCs w:val="28"/>
          <w:lang w:eastAsia="ru-RU"/>
        </w:rPr>
        <w:t>;</w:t>
      </w:r>
    </w:p>
    <w:p w:rsidR="002715EB" w:rsidRPr="00F006AC" w:rsidRDefault="002715EB" w:rsidP="00E52D62">
      <w:pPr>
        <w:suppressAutoHyphens/>
        <w:spacing w:after="0" w:line="315" w:lineRule="exact"/>
        <w:ind w:firstLine="709"/>
        <w:jc w:val="both"/>
        <w:rPr>
          <w:rFonts w:ascii="Times New Roman" w:hAnsi="Times New Roman"/>
          <w:noProof/>
          <w:sz w:val="28"/>
          <w:szCs w:val="28"/>
          <w:lang w:eastAsia="ru-RU"/>
        </w:rPr>
      </w:pPr>
      <w:r w:rsidRPr="00817D25">
        <w:rPr>
          <w:rFonts w:ascii="Times New Roman" w:hAnsi="Times New Roman"/>
          <w:noProof/>
          <w:sz w:val="28"/>
          <w:szCs w:val="28"/>
          <w:lang w:eastAsia="ru-RU"/>
        </w:rPr>
        <w:t>обяза</w:t>
      </w:r>
      <w:r>
        <w:rPr>
          <w:rFonts w:ascii="Times New Roman" w:hAnsi="Times New Roman"/>
          <w:noProof/>
          <w:sz w:val="28"/>
          <w:szCs w:val="28"/>
          <w:lang w:eastAsia="ru-RU"/>
        </w:rPr>
        <w:t>тельному страхованию – 14,5 млн</w:t>
      </w:r>
      <w:r w:rsidRPr="00817D25">
        <w:rPr>
          <w:rFonts w:ascii="Times New Roman" w:hAnsi="Times New Roman"/>
          <w:noProof/>
          <w:sz w:val="28"/>
          <w:szCs w:val="28"/>
          <w:lang w:eastAsia="ru-RU"/>
        </w:rPr>
        <w:t xml:space="preserve"> руб</w:t>
      </w:r>
      <w:r w:rsidR="00F006AC">
        <w:rPr>
          <w:rFonts w:ascii="Times New Roman" w:hAnsi="Times New Roman"/>
          <w:noProof/>
          <w:sz w:val="28"/>
          <w:szCs w:val="28"/>
          <w:lang w:eastAsia="ru-RU"/>
        </w:rPr>
        <w:t>лей.</w:t>
      </w:r>
    </w:p>
    <w:p w:rsidR="0081644F" w:rsidRDefault="00D8308B" w:rsidP="00E52D62">
      <w:pPr>
        <w:suppressAutoHyphens/>
        <w:spacing w:after="0" w:line="240" w:lineRule="auto"/>
        <w:ind w:firstLine="709"/>
        <w:jc w:val="both"/>
        <w:rPr>
          <w:rFonts w:ascii="Times New Roman" w:hAnsi="Times New Roman"/>
          <w:noProof/>
          <w:sz w:val="28"/>
          <w:szCs w:val="28"/>
          <w:lang w:eastAsia="ru-RU"/>
        </w:rPr>
      </w:pPr>
      <w:r>
        <w:rPr>
          <w:rFonts w:ascii="Times New Roman" w:hAnsi="Times New Roman"/>
          <w:noProof/>
          <w:sz w:val="28"/>
          <w:szCs w:val="28"/>
          <w:lang w:eastAsia="ru-RU"/>
        </w:rPr>
        <w:t>Перечень</w:t>
      </w:r>
      <w:r w:rsidR="006F4EDD" w:rsidRPr="006F4EDD">
        <w:rPr>
          <w:rFonts w:ascii="Times New Roman" w:hAnsi="Times New Roman"/>
          <w:noProof/>
          <w:sz w:val="28"/>
          <w:szCs w:val="28"/>
          <w:lang w:eastAsia="ru-RU"/>
        </w:rPr>
        <w:t xml:space="preserve"> страховых компаний Кыргызской Республики</w:t>
      </w:r>
      <w:r w:rsidR="006F4EDD">
        <w:rPr>
          <w:rFonts w:ascii="Times New Roman" w:hAnsi="Times New Roman"/>
          <w:noProof/>
          <w:sz w:val="28"/>
          <w:szCs w:val="28"/>
          <w:lang w:eastAsia="ru-RU"/>
        </w:rPr>
        <w:t xml:space="preserve"> </w:t>
      </w:r>
      <w:r>
        <w:rPr>
          <w:rFonts w:ascii="Times New Roman" w:hAnsi="Times New Roman"/>
          <w:noProof/>
          <w:sz w:val="28"/>
          <w:szCs w:val="28"/>
          <w:lang w:eastAsia="ru-RU"/>
        </w:rPr>
        <w:t>приведен</w:t>
      </w:r>
      <w:r w:rsidR="00F006AC">
        <w:rPr>
          <w:rFonts w:ascii="Times New Roman" w:hAnsi="Times New Roman"/>
          <w:noProof/>
          <w:sz w:val="28"/>
          <w:szCs w:val="28"/>
          <w:lang w:eastAsia="ru-RU"/>
        </w:rPr>
        <w:t xml:space="preserve"> в п</w:t>
      </w:r>
      <w:r w:rsidR="006F4EDD">
        <w:rPr>
          <w:rFonts w:ascii="Times New Roman" w:hAnsi="Times New Roman"/>
          <w:noProof/>
          <w:sz w:val="28"/>
          <w:szCs w:val="28"/>
          <w:lang w:eastAsia="ru-RU"/>
        </w:rPr>
        <w:t>риложении 1.</w:t>
      </w:r>
    </w:p>
    <w:p w:rsidR="002715EB" w:rsidRPr="0081644F" w:rsidRDefault="002715EB" w:rsidP="00E52D62">
      <w:pPr>
        <w:suppressAutoHyphens/>
        <w:spacing w:before="240" w:after="0" w:line="240" w:lineRule="auto"/>
        <w:ind w:firstLine="709"/>
        <w:jc w:val="both"/>
        <w:rPr>
          <w:rFonts w:ascii="Times New Roman" w:hAnsi="Times New Roman"/>
          <w:noProof/>
          <w:sz w:val="28"/>
          <w:szCs w:val="28"/>
          <w:lang w:eastAsia="ru-RU"/>
        </w:rPr>
      </w:pPr>
      <w:r w:rsidRPr="0081644F">
        <w:rPr>
          <w:rFonts w:ascii="Times New Roman" w:hAnsi="Times New Roman"/>
          <w:b/>
          <w:sz w:val="28"/>
          <w:szCs w:val="28"/>
        </w:rPr>
        <w:t xml:space="preserve">Республика Молдова. </w:t>
      </w:r>
      <w:r w:rsidRPr="0081644F">
        <w:rPr>
          <w:rStyle w:val="hps"/>
          <w:rFonts w:ascii="Times New Roman" w:hAnsi="Times New Roman"/>
          <w:sz w:val="28"/>
          <w:szCs w:val="28"/>
        </w:rPr>
        <w:t xml:space="preserve">Страхование </w:t>
      </w:r>
      <w:r w:rsidR="000F16CA">
        <w:rPr>
          <w:rFonts w:ascii="Times New Roman" w:hAnsi="Times New Roman"/>
          <w:noProof/>
          <w:sz w:val="28"/>
          <w:szCs w:val="28"/>
          <w:lang w:eastAsia="ru-RU"/>
        </w:rPr>
        <w:t xml:space="preserve">– </w:t>
      </w:r>
      <w:r w:rsidRPr="0081644F">
        <w:rPr>
          <w:rStyle w:val="hps"/>
          <w:rFonts w:ascii="Times New Roman" w:hAnsi="Times New Roman"/>
          <w:sz w:val="28"/>
          <w:szCs w:val="28"/>
        </w:rPr>
        <w:t>динамично развивающийся сектор экономики страны</w:t>
      </w:r>
      <w:r w:rsidRPr="0081644F">
        <w:rPr>
          <w:rFonts w:ascii="Times New Roman" w:hAnsi="Times New Roman"/>
          <w:sz w:val="28"/>
          <w:szCs w:val="28"/>
        </w:rPr>
        <w:t xml:space="preserve">. </w:t>
      </w:r>
      <w:r w:rsidR="000F16CA">
        <w:rPr>
          <w:rStyle w:val="hps"/>
          <w:rFonts w:ascii="Times New Roman" w:hAnsi="Times New Roman"/>
          <w:sz w:val="28"/>
          <w:szCs w:val="28"/>
        </w:rPr>
        <w:t xml:space="preserve">Страховые организации </w:t>
      </w:r>
      <w:r w:rsidRPr="0081644F">
        <w:rPr>
          <w:rStyle w:val="hps"/>
          <w:rFonts w:ascii="Times New Roman" w:hAnsi="Times New Roman"/>
          <w:sz w:val="28"/>
          <w:szCs w:val="28"/>
        </w:rPr>
        <w:t>расширили</w:t>
      </w:r>
      <w:r w:rsidR="000F16CA">
        <w:rPr>
          <w:rStyle w:val="hps"/>
          <w:rFonts w:ascii="Times New Roman" w:hAnsi="Times New Roman"/>
          <w:sz w:val="28"/>
          <w:szCs w:val="28"/>
        </w:rPr>
        <w:t xml:space="preserve"> свои</w:t>
      </w:r>
      <w:r w:rsidRPr="0081644F">
        <w:rPr>
          <w:rFonts w:ascii="Times New Roman" w:hAnsi="Times New Roman"/>
          <w:sz w:val="28"/>
          <w:szCs w:val="28"/>
        </w:rPr>
        <w:t xml:space="preserve"> </w:t>
      </w:r>
      <w:r w:rsidRPr="0081644F">
        <w:rPr>
          <w:rStyle w:val="hps"/>
          <w:rFonts w:ascii="Times New Roman" w:hAnsi="Times New Roman"/>
          <w:sz w:val="28"/>
          <w:szCs w:val="28"/>
        </w:rPr>
        <w:t>территориальные торговые сети</w:t>
      </w:r>
      <w:r w:rsidRPr="0081644F">
        <w:rPr>
          <w:rFonts w:ascii="Times New Roman" w:hAnsi="Times New Roman"/>
          <w:sz w:val="28"/>
          <w:szCs w:val="28"/>
        </w:rPr>
        <w:t xml:space="preserve"> </w:t>
      </w:r>
      <w:r w:rsidRPr="0081644F">
        <w:rPr>
          <w:rStyle w:val="hps"/>
          <w:rFonts w:ascii="Times New Roman" w:hAnsi="Times New Roman"/>
          <w:sz w:val="28"/>
          <w:szCs w:val="28"/>
        </w:rPr>
        <w:t>через</w:t>
      </w:r>
      <w:r w:rsidRPr="0081644F">
        <w:rPr>
          <w:rFonts w:ascii="Times New Roman" w:hAnsi="Times New Roman"/>
          <w:sz w:val="28"/>
          <w:szCs w:val="28"/>
        </w:rPr>
        <w:t xml:space="preserve"> </w:t>
      </w:r>
      <w:r w:rsidR="0048556C">
        <w:rPr>
          <w:rFonts w:ascii="Times New Roman" w:hAnsi="Times New Roman"/>
          <w:sz w:val="28"/>
          <w:szCs w:val="28"/>
        </w:rPr>
        <w:t xml:space="preserve">институт </w:t>
      </w:r>
      <w:r w:rsidRPr="0081644F">
        <w:rPr>
          <w:rStyle w:val="hps"/>
          <w:rFonts w:ascii="Times New Roman" w:hAnsi="Times New Roman"/>
          <w:sz w:val="28"/>
          <w:szCs w:val="28"/>
        </w:rPr>
        <w:t>официальных представителей</w:t>
      </w:r>
      <w:r w:rsidRPr="0081644F">
        <w:rPr>
          <w:rFonts w:ascii="Times New Roman" w:hAnsi="Times New Roman"/>
          <w:sz w:val="28"/>
          <w:szCs w:val="28"/>
        </w:rPr>
        <w:t xml:space="preserve">, роль которых </w:t>
      </w:r>
      <w:r w:rsidRPr="0081644F">
        <w:rPr>
          <w:rStyle w:val="hps"/>
          <w:rFonts w:ascii="Times New Roman" w:hAnsi="Times New Roman"/>
          <w:sz w:val="28"/>
          <w:szCs w:val="28"/>
        </w:rPr>
        <w:t>заключается в информировании</w:t>
      </w:r>
      <w:r w:rsidRPr="0081644F">
        <w:rPr>
          <w:rFonts w:ascii="Times New Roman" w:hAnsi="Times New Roman"/>
          <w:sz w:val="28"/>
          <w:szCs w:val="28"/>
        </w:rPr>
        <w:t xml:space="preserve"> </w:t>
      </w:r>
      <w:r w:rsidRPr="0081644F">
        <w:rPr>
          <w:rStyle w:val="hps"/>
          <w:rFonts w:ascii="Times New Roman" w:hAnsi="Times New Roman"/>
          <w:sz w:val="28"/>
          <w:szCs w:val="28"/>
        </w:rPr>
        <w:t>потенциальных клиентов о</w:t>
      </w:r>
      <w:r w:rsidRPr="0081644F">
        <w:rPr>
          <w:rFonts w:ascii="Times New Roman" w:hAnsi="Times New Roman"/>
          <w:sz w:val="28"/>
          <w:szCs w:val="28"/>
        </w:rPr>
        <w:t xml:space="preserve"> </w:t>
      </w:r>
      <w:r w:rsidR="0048556C">
        <w:rPr>
          <w:rStyle w:val="hps"/>
          <w:rFonts w:ascii="Times New Roman" w:hAnsi="Times New Roman"/>
          <w:sz w:val="28"/>
          <w:szCs w:val="28"/>
        </w:rPr>
        <w:t>предоставляемых страховых услугах.</w:t>
      </w:r>
    </w:p>
    <w:p w:rsidR="000320FD" w:rsidRPr="008112BF" w:rsidRDefault="00E2731E" w:rsidP="00E52D62">
      <w:pPr>
        <w:pStyle w:val="ac"/>
        <w:suppressAutoHyphens/>
        <w:ind w:firstLine="709"/>
        <w:rPr>
          <w:sz w:val="28"/>
          <w:szCs w:val="28"/>
          <w:lang w:val="ru-RU"/>
        </w:rPr>
      </w:pPr>
      <w:r>
        <w:rPr>
          <w:sz w:val="28"/>
          <w:szCs w:val="28"/>
          <w:lang w:val="ru-RU"/>
        </w:rPr>
        <w:t>С</w:t>
      </w:r>
      <w:r w:rsidR="002715EB" w:rsidRPr="008112BF">
        <w:rPr>
          <w:sz w:val="28"/>
          <w:szCs w:val="28"/>
          <w:lang w:val="ru-RU"/>
        </w:rPr>
        <w:t>траховые компании осуществили страховые возмещения и вы</w:t>
      </w:r>
      <w:r w:rsidR="002715EB">
        <w:rPr>
          <w:sz w:val="28"/>
          <w:szCs w:val="28"/>
          <w:lang w:val="ru-RU"/>
        </w:rPr>
        <w:t>платы</w:t>
      </w:r>
      <w:r>
        <w:rPr>
          <w:sz w:val="28"/>
          <w:szCs w:val="28"/>
          <w:lang w:val="ru-RU"/>
        </w:rPr>
        <w:t xml:space="preserve"> </w:t>
      </w:r>
      <w:r w:rsidRPr="00E2731E">
        <w:rPr>
          <w:noProof/>
          <w:sz w:val="28"/>
          <w:szCs w:val="28"/>
          <w:lang w:val="ru-RU" w:eastAsia="ru-RU"/>
        </w:rPr>
        <w:t xml:space="preserve"> </w:t>
      </w:r>
      <w:r w:rsidR="002715EB">
        <w:rPr>
          <w:sz w:val="28"/>
          <w:szCs w:val="28"/>
          <w:lang w:val="ru-RU"/>
        </w:rPr>
        <w:t xml:space="preserve"> </w:t>
      </w:r>
      <w:r>
        <w:rPr>
          <w:sz w:val="28"/>
          <w:szCs w:val="28"/>
          <w:lang w:val="ru-RU"/>
        </w:rPr>
        <w:br/>
        <w:t>в</w:t>
      </w:r>
      <w:r w:rsidRPr="008112BF">
        <w:rPr>
          <w:sz w:val="28"/>
          <w:szCs w:val="28"/>
          <w:lang w:val="ru-RU"/>
        </w:rPr>
        <w:t xml:space="preserve"> </w:t>
      </w:r>
      <w:r>
        <w:rPr>
          <w:sz w:val="28"/>
          <w:szCs w:val="28"/>
          <w:lang w:val="ru-RU"/>
        </w:rPr>
        <w:t>2016 году</w:t>
      </w:r>
      <w:r w:rsidRPr="008112BF">
        <w:rPr>
          <w:sz w:val="28"/>
          <w:szCs w:val="28"/>
          <w:lang w:val="ru-RU"/>
        </w:rPr>
        <w:t xml:space="preserve"> </w:t>
      </w:r>
      <w:r w:rsidR="002715EB">
        <w:rPr>
          <w:sz w:val="28"/>
          <w:szCs w:val="28"/>
          <w:lang w:val="ru-RU"/>
        </w:rPr>
        <w:t>на общую сумму 1</w:t>
      </w:r>
      <w:r w:rsidR="006B50A1">
        <w:rPr>
          <w:sz w:val="28"/>
          <w:szCs w:val="28"/>
          <w:lang w:val="ru-RU"/>
        </w:rPr>
        <w:t> </w:t>
      </w:r>
      <w:r w:rsidR="002715EB">
        <w:rPr>
          <w:sz w:val="28"/>
          <w:szCs w:val="28"/>
          <w:lang w:val="ru-RU"/>
        </w:rPr>
        <w:t>500,3 млн рублей</w:t>
      </w:r>
      <w:r w:rsidR="002715EB" w:rsidRPr="008112BF">
        <w:rPr>
          <w:sz w:val="28"/>
          <w:szCs w:val="28"/>
          <w:lang w:val="ru-RU"/>
        </w:rPr>
        <w:t xml:space="preserve"> </w:t>
      </w:r>
      <w:r w:rsidR="0048556C">
        <w:rPr>
          <w:sz w:val="28"/>
          <w:szCs w:val="28"/>
          <w:lang w:val="ru-RU"/>
        </w:rPr>
        <w:t>с ростом</w:t>
      </w:r>
      <w:r w:rsidR="002715EB">
        <w:rPr>
          <w:sz w:val="28"/>
          <w:szCs w:val="28"/>
          <w:lang w:val="ru-RU"/>
        </w:rPr>
        <w:t xml:space="preserve"> на 64,2 млн рублей</w:t>
      </w:r>
      <w:r w:rsidR="002715EB" w:rsidRPr="008112BF">
        <w:rPr>
          <w:sz w:val="28"/>
          <w:szCs w:val="28"/>
          <w:lang w:val="ru-RU"/>
        </w:rPr>
        <w:t xml:space="preserve"> </w:t>
      </w:r>
      <w:r>
        <w:rPr>
          <w:sz w:val="28"/>
          <w:szCs w:val="28"/>
          <w:lang w:val="ru-RU"/>
        </w:rPr>
        <w:t xml:space="preserve">по сравнению с 2015 годом, </w:t>
      </w:r>
      <w:r w:rsidR="00C70CF2">
        <w:rPr>
          <w:sz w:val="28"/>
          <w:szCs w:val="28"/>
          <w:lang w:val="ru-RU"/>
        </w:rPr>
        <w:t xml:space="preserve">в </w:t>
      </w:r>
      <w:r>
        <w:rPr>
          <w:sz w:val="28"/>
          <w:szCs w:val="28"/>
          <w:lang w:val="ru-RU"/>
        </w:rPr>
        <w:t xml:space="preserve">2017 году </w:t>
      </w:r>
      <w:r w:rsidRPr="00E2731E">
        <w:rPr>
          <w:noProof/>
          <w:sz w:val="28"/>
          <w:szCs w:val="28"/>
          <w:lang w:val="ru-RU" w:eastAsia="ru-RU"/>
        </w:rPr>
        <w:t>–</w:t>
      </w:r>
      <w:r>
        <w:rPr>
          <w:noProof/>
          <w:sz w:val="28"/>
          <w:szCs w:val="28"/>
          <w:lang w:val="ru-RU" w:eastAsia="ru-RU"/>
        </w:rPr>
        <w:t xml:space="preserve"> </w:t>
      </w:r>
      <w:r w:rsidR="005F3FBF">
        <w:rPr>
          <w:noProof/>
          <w:sz w:val="28"/>
          <w:szCs w:val="28"/>
          <w:lang w:val="ru-RU" w:eastAsia="ru-RU"/>
        </w:rPr>
        <w:t xml:space="preserve">на </w:t>
      </w:r>
      <w:r w:rsidR="000320FD">
        <w:rPr>
          <w:sz w:val="28"/>
          <w:szCs w:val="28"/>
          <w:lang w:val="ru-RU"/>
        </w:rPr>
        <w:t>1</w:t>
      </w:r>
      <w:r w:rsidR="006B50A1">
        <w:rPr>
          <w:sz w:val="28"/>
          <w:szCs w:val="28"/>
          <w:lang w:val="ru-RU"/>
        </w:rPr>
        <w:t> </w:t>
      </w:r>
      <w:r w:rsidR="000320FD">
        <w:rPr>
          <w:sz w:val="28"/>
          <w:szCs w:val="28"/>
          <w:lang w:val="ru-RU"/>
        </w:rPr>
        <w:t>710,73 млн рублей</w:t>
      </w:r>
      <w:r w:rsidR="000320FD" w:rsidRPr="008112BF">
        <w:rPr>
          <w:sz w:val="28"/>
          <w:szCs w:val="28"/>
          <w:lang w:val="ru-RU"/>
        </w:rPr>
        <w:t xml:space="preserve"> </w:t>
      </w:r>
      <w:r w:rsidR="00236EAD">
        <w:rPr>
          <w:sz w:val="28"/>
          <w:szCs w:val="28"/>
          <w:lang w:val="ru-RU"/>
        </w:rPr>
        <w:t>с ростом</w:t>
      </w:r>
      <w:r w:rsidR="000320FD">
        <w:rPr>
          <w:sz w:val="28"/>
          <w:szCs w:val="28"/>
          <w:lang w:val="ru-RU"/>
        </w:rPr>
        <w:t xml:space="preserve"> на 210,43</w:t>
      </w:r>
      <w:r w:rsidR="006B50A1">
        <w:rPr>
          <w:sz w:val="28"/>
          <w:szCs w:val="28"/>
          <w:lang w:val="ru-RU"/>
        </w:rPr>
        <w:t> </w:t>
      </w:r>
      <w:r w:rsidR="000320FD">
        <w:rPr>
          <w:sz w:val="28"/>
          <w:szCs w:val="28"/>
          <w:lang w:val="ru-RU"/>
        </w:rPr>
        <w:t>млн рублей</w:t>
      </w:r>
      <w:r w:rsidR="000320FD" w:rsidRPr="008112BF">
        <w:rPr>
          <w:sz w:val="28"/>
          <w:szCs w:val="28"/>
          <w:lang w:val="ru-RU"/>
        </w:rPr>
        <w:t xml:space="preserve"> по сравнению с </w:t>
      </w:r>
      <w:r>
        <w:rPr>
          <w:sz w:val="28"/>
          <w:szCs w:val="28"/>
          <w:lang w:val="ru-RU"/>
        </w:rPr>
        <w:t>2016</w:t>
      </w:r>
      <w:r w:rsidR="000320FD" w:rsidRPr="008112BF">
        <w:rPr>
          <w:sz w:val="28"/>
          <w:szCs w:val="28"/>
          <w:lang w:val="ru-RU"/>
        </w:rPr>
        <w:t xml:space="preserve"> годом. </w:t>
      </w:r>
    </w:p>
    <w:p w:rsidR="000320FD" w:rsidRPr="00554A29" w:rsidRDefault="00067ECE" w:rsidP="00E52D62">
      <w:pPr>
        <w:pStyle w:val="ac"/>
        <w:suppressAutoHyphens/>
        <w:ind w:firstLine="709"/>
        <w:rPr>
          <w:sz w:val="28"/>
          <w:szCs w:val="28"/>
          <w:lang w:val="ru-RU"/>
        </w:rPr>
      </w:pPr>
      <w:r w:rsidRPr="00554A29">
        <w:rPr>
          <w:sz w:val="28"/>
          <w:szCs w:val="28"/>
          <w:lang w:val="ru-RU"/>
        </w:rPr>
        <w:t xml:space="preserve">Страховые </w:t>
      </w:r>
      <w:r w:rsidR="00554A29" w:rsidRPr="00554A29">
        <w:rPr>
          <w:sz w:val="28"/>
          <w:szCs w:val="28"/>
          <w:lang w:val="ru-RU"/>
        </w:rPr>
        <w:t>премии</w:t>
      </w:r>
      <w:r w:rsidRPr="00554A29">
        <w:rPr>
          <w:sz w:val="28"/>
          <w:szCs w:val="28"/>
          <w:lang w:val="ru-RU"/>
        </w:rPr>
        <w:t xml:space="preserve"> </w:t>
      </w:r>
      <w:r w:rsidR="000320FD" w:rsidRPr="00554A29">
        <w:rPr>
          <w:sz w:val="28"/>
          <w:szCs w:val="28"/>
          <w:lang w:val="ru-RU"/>
        </w:rPr>
        <w:t>в 2016 году составили 3</w:t>
      </w:r>
      <w:r w:rsidR="006B50A1">
        <w:rPr>
          <w:sz w:val="28"/>
          <w:szCs w:val="28"/>
          <w:lang w:val="ru-RU"/>
        </w:rPr>
        <w:t> </w:t>
      </w:r>
      <w:r w:rsidR="000320FD" w:rsidRPr="00554A29">
        <w:rPr>
          <w:sz w:val="28"/>
          <w:szCs w:val="28"/>
          <w:lang w:val="ru-RU"/>
        </w:rPr>
        <w:t xml:space="preserve">988,7 млн рублей, </w:t>
      </w:r>
      <w:r w:rsidR="00E2731E">
        <w:rPr>
          <w:sz w:val="28"/>
          <w:szCs w:val="28"/>
          <w:lang w:val="ru-RU"/>
        </w:rPr>
        <w:t>в 2017 году</w:t>
      </w:r>
      <w:r w:rsidR="000320FD" w:rsidRPr="00554A29">
        <w:rPr>
          <w:sz w:val="28"/>
          <w:szCs w:val="28"/>
          <w:lang w:val="ru-RU"/>
        </w:rPr>
        <w:t xml:space="preserve"> </w:t>
      </w:r>
      <w:r w:rsidR="00E2731E" w:rsidRPr="00E2731E">
        <w:rPr>
          <w:noProof/>
          <w:sz w:val="28"/>
          <w:szCs w:val="28"/>
          <w:lang w:val="ru-RU" w:eastAsia="ru-RU"/>
        </w:rPr>
        <w:t>–</w:t>
      </w:r>
      <w:r w:rsidR="00E2731E">
        <w:rPr>
          <w:noProof/>
          <w:sz w:val="28"/>
          <w:szCs w:val="28"/>
          <w:lang w:val="ru-RU" w:eastAsia="ru-RU"/>
        </w:rPr>
        <w:t xml:space="preserve"> </w:t>
      </w:r>
      <w:r w:rsidR="00E2731E" w:rsidRPr="00554A29">
        <w:rPr>
          <w:sz w:val="28"/>
          <w:szCs w:val="28"/>
          <w:lang w:val="ru-RU"/>
        </w:rPr>
        <w:t>4</w:t>
      </w:r>
      <w:r w:rsidR="006B50A1">
        <w:rPr>
          <w:sz w:val="28"/>
          <w:szCs w:val="28"/>
          <w:lang w:val="ru-RU"/>
        </w:rPr>
        <w:t> </w:t>
      </w:r>
      <w:r w:rsidR="00E2731E" w:rsidRPr="00554A29">
        <w:rPr>
          <w:sz w:val="28"/>
          <w:szCs w:val="28"/>
          <w:lang w:val="ru-RU"/>
        </w:rPr>
        <w:t>856,51 млн рублей</w:t>
      </w:r>
      <w:r w:rsidR="00E2731E">
        <w:rPr>
          <w:sz w:val="28"/>
          <w:szCs w:val="28"/>
          <w:lang w:val="ru-RU"/>
        </w:rPr>
        <w:t xml:space="preserve">. </w:t>
      </w:r>
      <w:r w:rsidR="00E2731E" w:rsidRPr="00554A29">
        <w:rPr>
          <w:sz w:val="28"/>
          <w:szCs w:val="28"/>
          <w:lang w:val="ru-RU"/>
        </w:rPr>
        <w:t xml:space="preserve"> </w:t>
      </w:r>
      <w:r w:rsidR="00C70CF2">
        <w:rPr>
          <w:sz w:val="28"/>
          <w:szCs w:val="28"/>
          <w:lang w:val="ru-RU"/>
        </w:rPr>
        <w:t xml:space="preserve">Страховые премии по категории </w:t>
      </w:r>
      <w:r w:rsidR="000320FD" w:rsidRPr="00554A29">
        <w:rPr>
          <w:sz w:val="28"/>
          <w:szCs w:val="28"/>
          <w:lang w:val="ru-RU"/>
        </w:rPr>
        <w:t>«общее страхование»</w:t>
      </w:r>
      <w:r w:rsidR="00E2731E">
        <w:rPr>
          <w:sz w:val="28"/>
          <w:szCs w:val="28"/>
          <w:lang w:val="ru-RU"/>
        </w:rPr>
        <w:t xml:space="preserve">: в 2016 году </w:t>
      </w:r>
      <w:r w:rsidR="000320FD" w:rsidRPr="00554A29">
        <w:rPr>
          <w:sz w:val="28"/>
          <w:szCs w:val="28"/>
          <w:lang w:val="ru-RU"/>
        </w:rPr>
        <w:t>– 3</w:t>
      </w:r>
      <w:r w:rsidR="006B50A1">
        <w:rPr>
          <w:sz w:val="28"/>
          <w:szCs w:val="28"/>
          <w:lang w:val="ru-RU"/>
        </w:rPr>
        <w:t> </w:t>
      </w:r>
      <w:r w:rsidR="000320FD" w:rsidRPr="00554A29">
        <w:rPr>
          <w:sz w:val="28"/>
          <w:szCs w:val="28"/>
          <w:lang w:val="ru-RU"/>
        </w:rPr>
        <w:t xml:space="preserve">730,9 млн рублей, </w:t>
      </w:r>
      <w:r w:rsidR="00110C81" w:rsidRPr="00554A29">
        <w:rPr>
          <w:sz w:val="28"/>
          <w:szCs w:val="28"/>
          <w:lang w:val="ru-RU"/>
        </w:rPr>
        <w:t>что</w:t>
      </w:r>
      <w:r w:rsidR="000320FD" w:rsidRPr="00554A29">
        <w:rPr>
          <w:sz w:val="28"/>
          <w:szCs w:val="28"/>
          <w:lang w:val="ru-RU"/>
        </w:rPr>
        <w:t xml:space="preserve"> на 507,6 млн рублей </w:t>
      </w:r>
      <w:r w:rsidR="00110C81" w:rsidRPr="00554A29">
        <w:rPr>
          <w:sz w:val="28"/>
          <w:szCs w:val="28"/>
          <w:lang w:val="ru-RU"/>
        </w:rPr>
        <w:t>меньше по сравнению с 2015 годом</w:t>
      </w:r>
      <w:r w:rsidR="00E2731E">
        <w:rPr>
          <w:sz w:val="28"/>
          <w:szCs w:val="28"/>
          <w:lang w:val="ru-RU"/>
        </w:rPr>
        <w:t>, в 2017 год</w:t>
      </w:r>
      <w:r w:rsidR="00514907">
        <w:rPr>
          <w:sz w:val="28"/>
          <w:szCs w:val="28"/>
          <w:lang w:val="ru-RU"/>
        </w:rPr>
        <w:t>у</w:t>
      </w:r>
      <w:r w:rsidR="00E2731E">
        <w:rPr>
          <w:sz w:val="28"/>
          <w:szCs w:val="28"/>
          <w:lang w:val="ru-RU"/>
        </w:rPr>
        <w:t xml:space="preserve"> </w:t>
      </w:r>
      <w:r w:rsidR="00E2731E" w:rsidRPr="00554A29">
        <w:rPr>
          <w:sz w:val="28"/>
          <w:szCs w:val="28"/>
          <w:lang w:val="ru-RU"/>
        </w:rPr>
        <w:t>– 4</w:t>
      </w:r>
      <w:r w:rsidR="006B50A1">
        <w:rPr>
          <w:sz w:val="28"/>
          <w:szCs w:val="28"/>
          <w:lang w:val="ru-RU"/>
        </w:rPr>
        <w:t> </w:t>
      </w:r>
      <w:r w:rsidR="00E2731E" w:rsidRPr="00554A29">
        <w:rPr>
          <w:sz w:val="28"/>
          <w:szCs w:val="28"/>
          <w:lang w:val="ru-RU"/>
        </w:rPr>
        <w:t>536,73 млн рублей, что на 805,83 млн рублей</w:t>
      </w:r>
      <w:r w:rsidR="00E2731E">
        <w:rPr>
          <w:sz w:val="28"/>
          <w:szCs w:val="28"/>
          <w:lang w:val="ru-RU"/>
        </w:rPr>
        <w:t xml:space="preserve"> больше по сравнению с 2016 годом;</w:t>
      </w:r>
      <w:r w:rsidR="00110C81" w:rsidRPr="00554A29">
        <w:rPr>
          <w:sz w:val="28"/>
          <w:szCs w:val="28"/>
          <w:lang w:val="ru-RU"/>
        </w:rPr>
        <w:t xml:space="preserve"> </w:t>
      </w:r>
      <w:r w:rsidR="000320FD" w:rsidRPr="00554A29">
        <w:rPr>
          <w:sz w:val="28"/>
          <w:szCs w:val="28"/>
          <w:lang w:val="ru-RU"/>
        </w:rPr>
        <w:t>по «страхованию жизни»</w:t>
      </w:r>
      <w:r w:rsidR="00514907">
        <w:rPr>
          <w:sz w:val="28"/>
          <w:szCs w:val="28"/>
          <w:lang w:val="ru-RU"/>
        </w:rPr>
        <w:t>: в 2016</w:t>
      </w:r>
      <w:r w:rsidR="005F7C94">
        <w:rPr>
          <w:sz w:val="28"/>
          <w:szCs w:val="28"/>
          <w:lang w:val="ru-RU"/>
        </w:rPr>
        <w:t> </w:t>
      </w:r>
      <w:r w:rsidR="00514907">
        <w:rPr>
          <w:sz w:val="28"/>
          <w:szCs w:val="28"/>
          <w:lang w:val="ru-RU"/>
        </w:rPr>
        <w:t>году</w:t>
      </w:r>
      <w:r w:rsidR="000320FD" w:rsidRPr="00554A29">
        <w:rPr>
          <w:sz w:val="28"/>
          <w:szCs w:val="28"/>
          <w:lang w:val="ru-RU"/>
        </w:rPr>
        <w:t xml:space="preserve"> – 257,8</w:t>
      </w:r>
      <w:r w:rsidR="006B50A1">
        <w:rPr>
          <w:sz w:val="28"/>
          <w:szCs w:val="28"/>
          <w:lang w:val="ru-RU"/>
        </w:rPr>
        <w:t> </w:t>
      </w:r>
      <w:r w:rsidR="000320FD" w:rsidRPr="00554A29">
        <w:rPr>
          <w:sz w:val="28"/>
          <w:szCs w:val="28"/>
          <w:lang w:val="ru-RU"/>
        </w:rPr>
        <w:t xml:space="preserve">млн рублей, что на 67,2 млн рублей меньше по сравнению с </w:t>
      </w:r>
      <w:r w:rsidR="00C70CF2">
        <w:rPr>
          <w:sz w:val="28"/>
          <w:szCs w:val="28"/>
          <w:lang w:val="ru-RU"/>
        </w:rPr>
        <w:t>2015</w:t>
      </w:r>
      <w:r w:rsidR="000320FD" w:rsidRPr="00554A29">
        <w:rPr>
          <w:sz w:val="28"/>
          <w:szCs w:val="28"/>
          <w:lang w:val="ru-RU"/>
        </w:rPr>
        <w:t xml:space="preserve"> годом</w:t>
      </w:r>
      <w:r w:rsidR="00C70CF2">
        <w:rPr>
          <w:sz w:val="28"/>
          <w:szCs w:val="28"/>
          <w:lang w:val="ru-RU"/>
        </w:rPr>
        <w:t>, в 2017 году</w:t>
      </w:r>
      <w:r w:rsidR="00554A29" w:rsidRPr="00554A29">
        <w:rPr>
          <w:sz w:val="28"/>
          <w:szCs w:val="28"/>
          <w:lang w:val="ru-RU"/>
        </w:rPr>
        <w:t xml:space="preserve"> </w:t>
      </w:r>
      <w:r w:rsidR="00C70CF2" w:rsidRPr="008112BF">
        <w:rPr>
          <w:sz w:val="28"/>
          <w:szCs w:val="28"/>
          <w:lang w:val="ru-RU"/>
        </w:rPr>
        <w:t>–</w:t>
      </w:r>
      <w:r w:rsidR="00C70CF2">
        <w:rPr>
          <w:sz w:val="28"/>
          <w:szCs w:val="28"/>
          <w:lang w:val="ru-RU"/>
        </w:rPr>
        <w:t xml:space="preserve"> 319,79 млн рублей, что на 61,99 млн рублей</w:t>
      </w:r>
      <w:r w:rsidR="00C70CF2" w:rsidRPr="008112BF">
        <w:rPr>
          <w:sz w:val="28"/>
          <w:szCs w:val="28"/>
          <w:lang w:val="ru-RU"/>
        </w:rPr>
        <w:t xml:space="preserve"> больше по сравнению с </w:t>
      </w:r>
      <w:r w:rsidR="00C70CF2">
        <w:rPr>
          <w:sz w:val="28"/>
          <w:szCs w:val="28"/>
          <w:lang w:val="ru-RU"/>
        </w:rPr>
        <w:t>2016</w:t>
      </w:r>
      <w:r w:rsidR="00C70CF2" w:rsidRPr="008112BF">
        <w:rPr>
          <w:sz w:val="28"/>
          <w:szCs w:val="28"/>
          <w:lang w:val="ru-RU"/>
        </w:rPr>
        <w:t xml:space="preserve"> годом</w:t>
      </w:r>
      <w:r w:rsidR="00FF4F43">
        <w:rPr>
          <w:sz w:val="28"/>
          <w:szCs w:val="28"/>
          <w:lang w:val="ru-RU"/>
        </w:rPr>
        <w:t>.</w:t>
      </w:r>
    </w:p>
    <w:p w:rsidR="002715EB" w:rsidRDefault="002E3B1E" w:rsidP="0027670E">
      <w:pPr>
        <w:pStyle w:val="ac"/>
        <w:suppressAutoHyphens/>
        <w:ind w:firstLine="0"/>
        <w:jc w:val="center"/>
        <w:rPr>
          <w:sz w:val="28"/>
          <w:szCs w:val="28"/>
          <w:lang w:val="ru-RU"/>
        </w:rPr>
      </w:pPr>
      <w:r w:rsidRPr="00F73EF4">
        <w:rPr>
          <w:b/>
          <w:noProof/>
          <w:sz w:val="28"/>
          <w:szCs w:val="28"/>
          <w:lang w:val="ru-RU" w:eastAsia="ru-RU"/>
        </w:rPr>
        <w:lastRenderedPageBreak/>
        <w:drawing>
          <wp:inline distT="0" distB="0" distL="0" distR="0">
            <wp:extent cx="5509895" cy="2256155"/>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grayscl/>
                      <a:extLst>
                        <a:ext uri="{28A0092B-C50C-407E-A947-70E740481C1C}">
                          <a14:useLocalDpi xmlns:a14="http://schemas.microsoft.com/office/drawing/2010/main" val="0"/>
                        </a:ext>
                      </a:extLst>
                    </a:blip>
                    <a:srcRect l="-137" t="24220" r="1433" b="5235"/>
                    <a:stretch>
                      <a:fillRect/>
                    </a:stretch>
                  </pic:blipFill>
                  <pic:spPr bwMode="auto">
                    <a:xfrm>
                      <a:off x="0" y="0"/>
                      <a:ext cx="5509895" cy="2256155"/>
                    </a:xfrm>
                    <a:prstGeom prst="rect">
                      <a:avLst/>
                    </a:prstGeom>
                    <a:noFill/>
                    <a:ln>
                      <a:noFill/>
                    </a:ln>
                  </pic:spPr>
                </pic:pic>
              </a:graphicData>
            </a:graphic>
          </wp:inline>
        </w:drawing>
      </w:r>
    </w:p>
    <w:p w:rsidR="002715EB" w:rsidRDefault="006F4C96" w:rsidP="00E52D62">
      <w:pPr>
        <w:pStyle w:val="ac"/>
        <w:suppressAutoHyphens/>
        <w:spacing w:before="240" w:after="240"/>
        <w:ind w:firstLine="0"/>
        <w:jc w:val="center"/>
        <w:rPr>
          <w:sz w:val="28"/>
          <w:szCs w:val="28"/>
          <w:lang w:val="ru-RU"/>
        </w:rPr>
      </w:pPr>
      <w:r>
        <w:rPr>
          <w:rStyle w:val="hps"/>
          <w:i/>
          <w:noProof/>
          <w:lang w:val="ru-RU" w:eastAsia="ru-RU"/>
        </w:rPr>
        <w:t>Рис. 11</w:t>
      </w:r>
      <w:r w:rsidR="002715EB" w:rsidRPr="003177DF">
        <w:rPr>
          <w:rStyle w:val="hps"/>
          <w:i/>
          <w:noProof/>
          <w:lang w:val="ru-RU" w:eastAsia="ru-RU"/>
        </w:rPr>
        <w:t>. Страховые премии</w:t>
      </w:r>
      <w:r w:rsidR="002715EB">
        <w:rPr>
          <w:rStyle w:val="hps"/>
          <w:i/>
          <w:noProof/>
          <w:lang w:val="ru-RU" w:eastAsia="ru-RU"/>
        </w:rPr>
        <w:t xml:space="preserve"> и страхование компенсационных выплат, млн рублей</w:t>
      </w:r>
    </w:p>
    <w:p w:rsidR="00212DA5" w:rsidRPr="00152598" w:rsidRDefault="00212DA5" w:rsidP="00E52D62">
      <w:pPr>
        <w:suppressAutoHyphens/>
        <w:spacing w:after="0" w:line="240" w:lineRule="auto"/>
        <w:ind w:firstLine="709"/>
        <w:jc w:val="both"/>
        <w:rPr>
          <w:rStyle w:val="hps"/>
          <w:rFonts w:ascii="Times New Roman" w:hAnsi="Times New Roman"/>
          <w:sz w:val="28"/>
          <w:szCs w:val="28"/>
        </w:rPr>
      </w:pPr>
      <w:r w:rsidRPr="00152598">
        <w:rPr>
          <w:rStyle w:val="hps"/>
          <w:rFonts w:ascii="Times New Roman" w:hAnsi="Times New Roman"/>
          <w:sz w:val="28"/>
          <w:szCs w:val="28"/>
        </w:rPr>
        <w:t>Страхование автогражданской ответственности (внутреннее и «Зеленая карта») составило за 2016 год более 46,14</w:t>
      </w:r>
      <w:r w:rsidR="006B50A1">
        <w:rPr>
          <w:rStyle w:val="hps"/>
          <w:rFonts w:ascii="Times New Roman" w:hAnsi="Times New Roman"/>
          <w:sz w:val="28"/>
          <w:szCs w:val="28"/>
        </w:rPr>
        <w:t> %</w:t>
      </w:r>
      <w:r w:rsidRPr="00152598">
        <w:rPr>
          <w:rStyle w:val="hps"/>
          <w:rFonts w:ascii="Times New Roman" w:hAnsi="Times New Roman"/>
          <w:sz w:val="28"/>
          <w:szCs w:val="28"/>
        </w:rPr>
        <w:t xml:space="preserve"> общего объема премий по прямому страхованию</w:t>
      </w:r>
      <w:r w:rsidR="00F006AC">
        <w:rPr>
          <w:rStyle w:val="hps"/>
          <w:rFonts w:ascii="Times New Roman" w:hAnsi="Times New Roman"/>
          <w:sz w:val="28"/>
          <w:szCs w:val="28"/>
        </w:rPr>
        <w:t>,</w:t>
      </w:r>
      <w:r w:rsidRPr="00152598">
        <w:rPr>
          <w:rStyle w:val="hps"/>
          <w:rFonts w:ascii="Times New Roman" w:hAnsi="Times New Roman"/>
          <w:sz w:val="28"/>
          <w:szCs w:val="28"/>
        </w:rPr>
        <w:t xml:space="preserve"> или 1</w:t>
      </w:r>
      <w:r w:rsidR="00D044CA">
        <w:rPr>
          <w:rStyle w:val="hps"/>
          <w:rFonts w:ascii="Times New Roman" w:hAnsi="Times New Roman"/>
          <w:sz w:val="28"/>
          <w:szCs w:val="28"/>
        </w:rPr>
        <w:t> </w:t>
      </w:r>
      <w:r w:rsidRPr="00152598">
        <w:rPr>
          <w:rStyle w:val="hps"/>
          <w:rFonts w:ascii="Times New Roman" w:hAnsi="Times New Roman"/>
          <w:sz w:val="28"/>
          <w:szCs w:val="28"/>
        </w:rPr>
        <w:t>840,5 млн рублей</w:t>
      </w:r>
      <w:r w:rsidR="00F006AC">
        <w:rPr>
          <w:rStyle w:val="hps"/>
          <w:rFonts w:ascii="Times New Roman" w:hAnsi="Times New Roman"/>
          <w:sz w:val="28"/>
          <w:szCs w:val="28"/>
        </w:rPr>
        <w:t>,</w:t>
      </w:r>
      <w:r w:rsidRPr="00152598">
        <w:rPr>
          <w:rStyle w:val="hps"/>
          <w:rFonts w:ascii="Times New Roman" w:hAnsi="Times New Roman"/>
          <w:sz w:val="28"/>
          <w:szCs w:val="28"/>
        </w:rPr>
        <w:t xml:space="preserve"> и являются основными видами в большинстве страховых компаний.</w:t>
      </w:r>
    </w:p>
    <w:p w:rsidR="00815E8B" w:rsidRPr="00152598" w:rsidRDefault="00815E8B" w:rsidP="00E52D62">
      <w:pPr>
        <w:suppressAutoHyphens/>
        <w:spacing w:after="0" w:line="240" w:lineRule="auto"/>
        <w:ind w:firstLine="709"/>
        <w:jc w:val="both"/>
        <w:rPr>
          <w:rFonts w:ascii="Times New Roman" w:eastAsia="Times New Roman" w:hAnsi="Times New Roman"/>
          <w:sz w:val="28"/>
          <w:szCs w:val="28"/>
        </w:rPr>
      </w:pPr>
      <w:r w:rsidRPr="00152598">
        <w:rPr>
          <w:rFonts w:ascii="Times New Roman" w:hAnsi="Times New Roman"/>
          <w:sz w:val="28"/>
          <w:szCs w:val="28"/>
        </w:rPr>
        <w:t xml:space="preserve">Страховые премии </w:t>
      </w:r>
      <w:r>
        <w:rPr>
          <w:rFonts w:ascii="Times New Roman" w:hAnsi="Times New Roman"/>
          <w:sz w:val="28"/>
          <w:szCs w:val="28"/>
        </w:rPr>
        <w:t>в</w:t>
      </w:r>
      <w:r w:rsidRPr="00152598">
        <w:rPr>
          <w:rFonts w:ascii="Times New Roman" w:hAnsi="Times New Roman"/>
          <w:sz w:val="28"/>
          <w:szCs w:val="28"/>
        </w:rPr>
        <w:t xml:space="preserve"> 2016 год</w:t>
      </w:r>
      <w:r>
        <w:rPr>
          <w:rFonts w:ascii="Times New Roman" w:hAnsi="Times New Roman"/>
          <w:sz w:val="28"/>
          <w:szCs w:val="28"/>
        </w:rPr>
        <w:t>у</w:t>
      </w:r>
      <w:r w:rsidRPr="00152598">
        <w:rPr>
          <w:rFonts w:ascii="Times New Roman" w:hAnsi="Times New Roman"/>
          <w:sz w:val="28"/>
          <w:szCs w:val="28"/>
        </w:rPr>
        <w:t xml:space="preserve"> </w:t>
      </w:r>
      <w:r>
        <w:rPr>
          <w:rFonts w:ascii="Times New Roman" w:hAnsi="Times New Roman"/>
          <w:sz w:val="28"/>
          <w:szCs w:val="28"/>
        </w:rPr>
        <w:t xml:space="preserve">по «Зеленой карте» </w:t>
      </w:r>
      <w:r w:rsidRPr="00152598">
        <w:rPr>
          <w:rFonts w:ascii="Times New Roman" w:hAnsi="Times New Roman"/>
          <w:sz w:val="28"/>
          <w:szCs w:val="28"/>
        </w:rPr>
        <w:t>составили 895,7 млн рублей</w:t>
      </w:r>
      <w:r w:rsidR="00F006AC">
        <w:rPr>
          <w:rFonts w:ascii="Times New Roman" w:hAnsi="Times New Roman"/>
          <w:sz w:val="28"/>
          <w:szCs w:val="28"/>
        </w:rPr>
        <w:t xml:space="preserve">, или </w:t>
      </w:r>
      <w:r w:rsidRPr="00152598">
        <w:rPr>
          <w:rFonts w:ascii="Times New Roman" w:hAnsi="Times New Roman"/>
          <w:sz w:val="28"/>
          <w:szCs w:val="28"/>
        </w:rPr>
        <w:t>22,45</w:t>
      </w:r>
      <w:r w:rsidR="006B50A1">
        <w:rPr>
          <w:rFonts w:ascii="Times New Roman" w:hAnsi="Times New Roman"/>
          <w:sz w:val="28"/>
          <w:szCs w:val="28"/>
        </w:rPr>
        <w:t> %</w:t>
      </w:r>
      <w:r w:rsidRPr="00152598">
        <w:rPr>
          <w:rFonts w:ascii="Times New Roman" w:hAnsi="Times New Roman"/>
          <w:sz w:val="28"/>
          <w:szCs w:val="28"/>
        </w:rPr>
        <w:t xml:space="preserve"> общего прямого страхования</w:t>
      </w:r>
      <w:r w:rsidR="00F006AC">
        <w:rPr>
          <w:rFonts w:ascii="Times New Roman" w:hAnsi="Times New Roman"/>
          <w:sz w:val="28"/>
          <w:szCs w:val="28"/>
        </w:rPr>
        <w:t xml:space="preserve">, по </w:t>
      </w:r>
      <w:r>
        <w:rPr>
          <w:rFonts w:ascii="Times New Roman" w:eastAsia="Times New Roman" w:hAnsi="Times New Roman"/>
          <w:sz w:val="28"/>
          <w:szCs w:val="28"/>
        </w:rPr>
        <w:t xml:space="preserve">внутреннему страхованию </w:t>
      </w:r>
      <w:r w:rsidRPr="00025648">
        <w:rPr>
          <w:rFonts w:ascii="Times New Roman" w:eastAsia="Times New Roman" w:hAnsi="Times New Roman"/>
          <w:sz w:val="28"/>
          <w:szCs w:val="28"/>
        </w:rPr>
        <w:t xml:space="preserve">автогражданской ответственности </w:t>
      </w:r>
      <w:r w:rsidR="00F006AC" w:rsidRPr="00152598">
        <w:rPr>
          <w:rFonts w:ascii="Times New Roman" w:eastAsia="Times New Roman" w:hAnsi="Times New Roman"/>
          <w:sz w:val="28"/>
          <w:szCs w:val="28"/>
        </w:rPr>
        <w:t>–</w:t>
      </w:r>
      <w:r w:rsidRPr="00152598">
        <w:rPr>
          <w:rFonts w:ascii="Times New Roman" w:eastAsia="Times New Roman" w:hAnsi="Times New Roman"/>
          <w:sz w:val="28"/>
          <w:szCs w:val="28"/>
        </w:rPr>
        <w:t xml:space="preserve"> 944,8 млн рублей, </w:t>
      </w:r>
      <w:r w:rsidR="00F006AC">
        <w:rPr>
          <w:rFonts w:ascii="Times New Roman" w:eastAsia="Times New Roman" w:hAnsi="Times New Roman"/>
          <w:sz w:val="28"/>
          <w:szCs w:val="28"/>
        </w:rPr>
        <w:t>или</w:t>
      </w:r>
      <w:r w:rsidRPr="00152598">
        <w:rPr>
          <w:rFonts w:ascii="Times New Roman" w:eastAsia="Times New Roman" w:hAnsi="Times New Roman"/>
          <w:sz w:val="28"/>
          <w:szCs w:val="28"/>
        </w:rPr>
        <w:t xml:space="preserve"> 23,69</w:t>
      </w:r>
      <w:r w:rsidR="006B50A1">
        <w:rPr>
          <w:rFonts w:ascii="Times New Roman" w:eastAsia="Times New Roman" w:hAnsi="Times New Roman"/>
          <w:sz w:val="28"/>
          <w:szCs w:val="28"/>
        </w:rPr>
        <w:t> %</w:t>
      </w:r>
      <w:r w:rsidRPr="00152598">
        <w:rPr>
          <w:rFonts w:ascii="Times New Roman" w:eastAsia="Times New Roman" w:hAnsi="Times New Roman"/>
          <w:sz w:val="28"/>
          <w:szCs w:val="28"/>
        </w:rPr>
        <w:t xml:space="preserve"> общего объема рынка.</w:t>
      </w:r>
    </w:p>
    <w:p w:rsidR="00212DA5" w:rsidRPr="00152598" w:rsidRDefault="00212DA5" w:rsidP="00E52D62">
      <w:pPr>
        <w:suppressAutoHyphens/>
        <w:spacing w:after="0" w:line="240" w:lineRule="auto"/>
        <w:ind w:firstLine="709"/>
        <w:jc w:val="both"/>
        <w:rPr>
          <w:rStyle w:val="hps"/>
          <w:rFonts w:ascii="Times New Roman" w:hAnsi="Times New Roman"/>
          <w:sz w:val="28"/>
          <w:szCs w:val="28"/>
        </w:rPr>
      </w:pPr>
      <w:r w:rsidRPr="00152598">
        <w:rPr>
          <w:rStyle w:val="hps"/>
          <w:rFonts w:ascii="Times New Roman" w:hAnsi="Times New Roman"/>
          <w:sz w:val="28"/>
          <w:szCs w:val="28"/>
        </w:rPr>
        <w:t>Страхование автогражданской ответственности (внутреннее и «Зеленая карта») составило за 2017 год более 46,69</w:t>
      </w:r>
      <w:r w:rsidR="006B50A1">
        <w:rPr>
          <w:rStyle w:val="hps"/>
          <w:rFonts w:ascii="Times New Roman" w:hAnsi="Times New Roman"/>
          <w:sz w:val="28"/>
          <w:szCs w:val="28"/>
        </w:rPr>
        <w:t> %</w:t>
      </w:r>
      <w:r w:rsidRPr="00152598">
        <w:rPr>
          <w:rStyle w:val="hps"/>
          <w:rFonts w:ascii="Times New Roman" w:hAnsi="Times New Roman"/>
          <w:sz w:val="28"/>
          <w:szCs w:val="28"/>
        </w:rPr>
        <w:t xml:space="preserve"> общего объема премий по прямому страхованию</w:t>
      </w:r>
      <w:r w:rsidR="00C57A1B">
        <w:rPr>
          <w:rStyle w:val="hps"/>
          <w:rFonts w:ascii="Times New Roman" w:hAnsi="Times New Roman"/>
          <w:sz w:val="28"/>
          <w:szCs w:val="28"/>
        </w:rPr>
        <w:t>,</w:t>
      </w:r>
      <w:r w:rsidRPr="00152598">
        <w:rPr>
          <w:rStyle w:val="hps"/>
          <w:rFonts w:ascii="Times New Roman" w:hAnsi="Times New Roman"/>
          <w:sz w:val="28"/>
          <w:szCs w:val="28"/>
        </w:rPr>
        <w:t xml:space="preserve"> или 2</w:t>
      </w:r>
      <w:r w:rsidR="00D044CA">
        <w:rPr>
          <w:rStyle w:val="hps"/>
          <w:rFonts w:ascii="Times New Roman" w:hAnsi="Times New Roman"/>
          <w:sz w:val="28"/>
          <w:szCs w:val="28"/>
        </w:rPr>
        <w:t> </w:t>
      </w:r>
      <w:r w:rsidRPr="00152598">
        <w:rPr>
          <w:rStyle w:val="hps"/>
          <w:rFonts w:ascii="Times New Roman" w:hAnsi="Times New Roman"/>
          <w:sz w:val="28"/>
          <w:szCs w:val="28"/>
        </w:rPr>
        <w:t>267,49 млн рублей</w:t>
      </w:r>
      <w:r w:rsidR="00C57A1B">
        <w:rPr>
          <w:rStyle w:val="hps"/>
          <w:rFonts w:ascii="Times New Roman" w:hAnsi="Times New Roman"/>
          <w:sz w:val="28"/>
          <w:szCs w:val="28"/>
        </w:rPr>
        <w:t>,</w:t>
      </w:r>
      <w:r w:rsidR="00FF4F43">
        <w:rPr>
          <w:rStyle w:val="hps"/>
          <w:rFonts w:ascii="Times New Roman" w:hAnsi="Times New Roman"/>
          <w:sz w:val="28"/>
          <w:szCs w:val="28"/>
        </w:rPr>
        <w:t xml:space="preserve"> и является основным видом</w:t>
      </w:r>
      <w:r w:rsidRPr="00152598">
        <w:rPr>
          <w:rStyle w:val="hps"/>
          <w:rFonts w:ascii="Times New Roman" w:hAnsi="Times New Roman"/>
          <w:sz w:val="28"/>
          <w:szCs w:val="28"/>
        </w:rPr>
        <w:t xml:space="preserve"> </w:t>
      </w:r>
      <w:r w:rsidR="004C6F69">
        <w:rPr>
          <w:rStyle w:val="hps"/>
          <w:rFonts w:ascii="Times New Roman" w:hAnsi="Times New Roman"/>
          <w:sz w:val="28"/>
          <w:szCs w:val="28"/>
        </w:rPr>
        <w:br/>
      </w:r>
      <w:r w:rsidRPr="00152598">
        <w:rPr>
          <w:rStyle w:val="hps"/>
          <w:rFonts w:ascii="Times New Roman" w:hAnsi="Times New Roman"/>
          <w:sz w:val="28"/>
          <w:szCs w:val="28"/>
        </w:rPr>
        <w:t>в большинстве страховых компаний.</w:t>
      </w:r>
    </w:p>
    <w:p w:rsidR="00212DA5" w:rsidRPr="00D96D17" w:rsidRDefault="00212DA5" w:rsidP="00E52D62">
      <w:pPr>
        <w:suppressAutoHyphens/>
        <w:spacing w:after="0" w:line="240" w:lineRule="auto"/>
        <w:ind w:firstLine="709"/>
        <w:jc w:val="both"/>
        <w:rPr>
          <w:rFonts w:ascii="Times New Roman" w:eastAsia="Times New Roman" w:hAnsi="Times New Roman"/>
          <w:sz w:val="28"/>
          <w:szCs w:val="28"/>
        </w:rPr>
      </w:pPr>
      <w:r w:rsidRPr="00152598">
        <w:rPr>
          <w:rFonts w:ascii="Times New Roman" w:hAnsi="Times New Roman"/>
          <w:sz w:val="28"/>
          <w:szCs w:val="28"/>
        </w:rPr>
        <w:t xml:space="preserve">Страховые премии </w:t>
      </w:r>
      <w:r w:rsidR="00025648">
        <w:rPr>
          <w:rFonts w:ascii="Times New Roman" w:hAnsi="Times New Roman"/>
          <w:sz w:val="28"/>
          <w:szCs w:val="28"/>
        </w:rPr>
        <w:t>в</w:t>
      </w:r>
      <w:r w:rsidRPr="00152598">
        <w:rPr>
          <w:rFonts w:ascii="Times New Roman" w:hAnsi="Times New Roman"/>
          <w:sz w:val="28"/>
          <w:szCs w:val="28"/>
        </w:rPr>
        <w:t xml:space="preserve"> 2017 год</w:t>
      </w:r>
      <w:r w:rsidR="00025648">
        <w:rPr>
          <w:rFonts w:ascii="Times New Roman" w:hAnsi="Times New Roman"/>
          <w:sz w:val="28"/>
          <w:szCs w:val="28"/>
        </w:rPr>
        <w:t>у</w:t>
      </w:r>
      <w:r w:rsidRPr="00152598">
        <w:rPr>
          <w:rFonts w:ascii="Times New Roman" w:hAnsi="Times New Roman"/>
          <w:sz w:val="28"/>
          <w:szCs w:val="28"/>
        </w:rPr>
        <w:t xml:space="preserve"> </w:t>
      </w:r>
      <w:r w:rsidR="00025648">
        <w:rPr>
          <w:rFonts w:ascii="Times New Roman" w:hAnsi="Times New Roman"/>
          <w:sz w:val="28"/>
          <w:szCs w:val="28"/>
        </w:rPr>
        <w:t xml:space="preserve">по «Зеленой карте» </w:t>
      </w:r>
      <w:r w:rsidR="00C935B4">
        <w:rPr>
          <w:rFonts w:ascii="Times New Roman" w:hAnsi="Times New Roman"/>
          <w:sz w:val="28"/>
          <w:szCs w:val="28"/>
        </w:rPr>
        <w:t>составили 1 075,44 </w:t>
      </w:r>
      <w:r w:rsidRPr="00152598">
        <w:rPr>
          <w:rFonts w:ascii="Times New Roman" w:hAnsi="Times New Roman"/>
          <w:sz w:val="28"/>
          <w:szCs w:val="28"/>
        </w:rPr>
        <w:t>млн рублей</w:t>
      </w:r>
      <w:r w:rsidR="00C57A1B">
        <w:rPr>
          <w:rFonts w:ascii="Times New Roman" w:hAnsi="Times New Roman"/>
          <w:sz w:val="28"/>
          <w:szCs w:val="28"/>
        </w:rPr>
        <w:t>, или</w:t>
      </w:r>
      <w:r w:rsidRPr="00152598">
        <w:rPr>
          <w:rFonts w:ascii="Times New Roman" w:hAnsi="Times New Roman"/>
          <w:sz w:val="28"/>
          <w:szCs w:val="28"/>
        </w:rPr>
        <w:t xml:space="preserve"> 22,14</w:t>
      </w:r>
      <w:r w:rsidR="006B50A1">
        <w:rPr>
          <w:rFonts w:ascii="Times New Roman" w:hAnsi="Times New Roman"/>
          <w:sz w:val="28"/>
          <w:szCs w:val="28"/>
        </w:rPr>
        <w:t> %</w:t>
      </w:r>
      <w:r w:rsidRPr="00152598">
        <w:rPr>
          <w:rFonts w:ascii="Times New Roman" w:hAnsi="Times New Roman"/>
          <w:sz w:val="28"/>
          <w:szCs w:val="28"/>
        </w:rPr>
        <w:t xml:space="preserve"> общего прямого страхования</w:t>
      </w:r>
      <w:r w:rsidR="00E248ED">
        <w:rPr>
          <w:rFonts w:ascii="Times New Roman" w:hAnsi="Times New Roman"/>
          <w:sz w:val="28"/>
          <w:szCs w:val="28"/>
        </w:rPr>
        <w:t>,</w:t>
      </w:r>
      <w:r w:rsidR="00C57A1B">
        <w:rPr>
          <w:rFonts w:ascii="Times New Roman" w:hAnsi="Times New Roman"/>
          <w:sz w:val="28"/>
          <w:szCs w:val="28"/>
        </w:rPr>
        <w:t xml:space="preserve"> по</w:t>
      </w:r>
      <w:r w:rsidR="00D96D17" w:rsidRPr="00D96D17">
        <w:rPr>
          <w:rFonts w:ascii="Times New Roman" w:eastAsia="Times New Roman" w:hAnsi="Times New Roman"/>
          <w:sz w:val="28"/>
          <w:szCs w:val="28"/>
        </w:rPr>
        <w:t xml:space="preserve"> внутреннему страхованию автогражданской ответственности </w:t>
      </w:r>
      <w:r w:rsidR="00E248ED" w:rsidRPr="00E248ED">
        <w:rPr>
          <w:rFonts w:ascii="Times New Roman" w:eastAsia="Times New Roman" w:hAnsi="Times New Roman"/>
          <w:sz w:val="28"/>
          <w:szCs w:val="28"/>
        </w:rPr>
        <w:t>–</w:t>
      </w:r>
      <w:r w:rsidR="00E248ED">
        <w:rPr>
          <w:rFonts w:ascii="Times New Roman" w:eastAsia="Times New Roman" w:hAnsi="Times New Roman"/>
          <w:sz w:val="28"/>
          <w:szCs w:val="28"/>
        </w:rPr>
        <w:t xml:space="preserve"> </w:t>
      </w:r>
      <w:r w:rsidRPr="00D96D17">
        <w:rPr>
          <w:rFonts w:ascii="Times New Roman" w:eastAsia="Times New Roman" w:hAnsi="Times New Roman"/>
          <w:spacing w:val="-2"/>
          <w:sz w:val="28"/>
          <w:szCs w:val="28"/>
        </w:rPr>
        <w:t xml:space="preserve">1 192,05 млн рублей, </w:t>
      </w:r>
      <w:r w:rsidR="00E248ED">
        <w:rPr>
          <w:rFonts w:ascii="Times New Roman" w:eastAsia="Times New Roman" w:hAnsi="Times New Roman"/>
          <w:spacing w:val="-2"/>
          <w:sz w:val="28"/>
          <w:szCs w:val="28"/>
        </w:rPr>
        <w:t>или</w:t>
      </w:r>
      <w:r w:rsidRPr="00D96D17">
        <w:rPr>
          <w:rFonts w:ascii="Times New Roman" w:eastAsia="Times New Roman" w:hAnsi="Times New Roman"/>
          <w:spacing w:val="-2"/>
          <w:sz w:val="28"/>
          <w:szCs w:val="28"/>
        </w:rPr>
        <w:t xml:space="preserve"> 24,55</w:t>
      </w:r>
      <w:r w:rsidR="006B50A1">
        <w:rPr>
          <w:rFonts w:ascii="Times New Roman" w:eastAsia="Times New Roman" w:hAnsi="Times New Roman"/>
          <w:spacing w:val="-2"/>
          <w:sz w:val="28"/>
          <w:szCs w:val="28"/>
        </w:rPr>
        <w:t> %</w:t>
      </w:r>
      <w:r w:rsidRPr="00D96D17">
        <w:rPr>
          <w:rFonts w:ascii="Times New Roman" w:eastAsia="Times New Roman" w:hAnsi="Times New Roman"/>
          <w:spacing w:val="-2"/>
          <w:sz w:val="28"/>
          <w:szCs w:val="28"/>
        </w:rPr>
        <w:t xml:space="preserve"> общего объема рынка</w:t>
      </w:r>
      <w:r w:rsidRPr="00D96D17">
        <w:rPr>
          <w:rFonts w:ascii="Times New Roman" w:eastAsia="Times New Roman" w:hAnsi="Times New Roman"/>
          <w:sz w:val="28"/>
          <w:szCs w:val="28"/>
        </w:rPr>
        <w:t xml:space="preserve">. </w:t>
      </w:r>
    </w:p>
    <w:p w:rsidR="00212DA5" w:rsidRDefault="00D96D17" w:rsidP="00E52D62">
      <w:pPr>
        <w:suppressAutoHyphens/>
        <w:spacing w:after="0" w:line="240" w:lineRule="auto"/>
        <w:ind w:firstLine="709"/>
        <w:jc w:val="both"/>
        <w:rPr>
          <w:rFonts w:ascii="Times New Roman" w:hAnsi="Times New Roman"/>
          <w:sz w:val="28"/>
          <w:szCs w:val="28"/>
        </w:rPr>
      </w:pPr>
      <w:r w:rsidRPr="00D96D17">
        <w:rPr>
          <w:rFonts w:ascii="Times New Roman" w:eastAsia="Times New Roman" w:hAnsi="Times New Roman"/>
          <w:sz w:val="28"/>
          <w:szCs w:val="28"/>
        </w:rPr>
        <w:t xml:space="preserve">Страховые премии в 2016 году по </w:t>
      </w:r>
      <w:r w:rsidRPr="00D96D17">
        <w:rPr>
          <w:rFonts w:ascii="Times New Roman" w:hAnsi="Times New Roman"/>
          <w:sz w:val="28"/>
          <w:szCs w:val="28"/>
        </w:rPr>
        <w:t xml:space="preserve">обязательному </w:t>
      </w:r>
      <w:r w:rsidR="00212DA5" w:rsidRPr="00D96D17">
        <w:rPr>
          <w:rFonts w:ascii="Times New Roman" w:hAnsi="Times New Roman"/>
          <w:sz w:val="28"/>
          <w:szCs w:val="28"/>
        </w:rPr>
        <w:t xml:space="preserve">страхованию гражданской ответственности перевозчиков перед пассажирами </w:t>
      </w:r>
      <w:r>
        <w:rPr>
          <w:rFonts w:ascii="Times New Roman" w:hAnsi="Times New Roman"/>
          <w:sz w:val="28"/>
          <w:szCs w:val="28"/>
        </w:rPr>
        <w:t>составили</w:t>
      </w:r>
      <w:r w:rsidR="00C935B4">
        <w:rPr>
          <w:rFonts w:ascii="Times New Roman" w:hAnsi="Times New Roman"/>
          <w:sz w:val="28"/>
          <w:szCs w:val="28"/>
        </w:rPr>
        <w:t xml:space="preserve"> 8,4 </w:t>
      </w:r>
      <w:r w:rsidR="00212DA5" w:rsidRPr="00D96D17">
        <w:rPr>
          <w:rFonts w:ascii="Times New Roman" w:hAnsi="Times New Roman"/>
          <w:sz w:val="28"/>
          <w:szCs w:val="28"/>
        </w:rPr>
        <w:t>млн рублей (0,21</w:t>
      </w:r>
      <w:r w:rsidR="006B50A1">
        <w:rPr>
          <w:rFonts w:ascii="Times New Roman" w:hAnsi="Times New Roman"/>
          <w:sz w:val="28"/>
          <w:szCs w:val="28"/>
        </w:rPr>
        <w:t> %</w:t>
      </w:r>
      <w:r w:rsidR="00212DA5" w:rsidRPr="00D96D17">
        <w:rPr>
          <w:rFonts w:ascii="Times New Roman" w:hAnsi="Times New Roman"/>
          <w:sz w:val="28"/>
          <w:szCs w:val="28"/>
        </w:rPr>
        <w:t xml:space="preserve"> общего объема рынка)</w:t>
      </w:r>
      <w:r w:rsidR="00E248ED">
        <w:rPr>
          <w:rFonts w:ascii="Times New Roman" w:hAnsi="Times New Roman"/>
          <w:sz w:val="28"/>
          <w:szCs w:val="28"/>
        </w:rPr>
        <w:t xml:space="preserve">, </w:t>
      </w:r>
      <w:r w:rsidRPr="00D96D17">
        <w:rPr>
          <w:rFonts w:ascii="Times New Roman" w:eastAsia="Times New Roman" w:hAnsi="Times New Roman"/>
          <w:sz w:val="28"/>
          <w:szCs w:val="28"/>
        </w:rPr>
        <w:t xml:space="preserve">в 2017 году </w:t>
      </w:r>
      <w:r w:rsidR="00E248ED" w:rsidRPr="00E248ED">
        <w:rPr>
          <w:rFonts w:ascii="Times New Roman" w:eastAsia="Times New Roman" w:hAnsi="Times New Roman"/>
          <w:sz w:val="28"/>
          <w:szCs w:val="28"/>
        </w:rPr>
        <w:t>–</w:t>
      </w:r>
      <w:r w:rsidR="00E248ED">
        <w:rPr>
          <w:rFonts w:ascii="Times New Roman" w:eastAsia="Times New Roman" w:hAnsi="Times New Roman"/>
          <w:sz w:val="28"/>
          <w:szCs w:val="28"/>
        </w:rPr>
        <w:t xml:space="preserve"> </w:t>
      </w:r>
      <w:r w:rsidR="00C935B4">
        <w:rPr>
          <w:rFonts w:ascii="Times New Roman" w:hAnsi="Times New Roman"/>
          <w:sz w:val="28"/>
          <w:szCs w:val="28"/>
        </w:rPr>
        <w:t>7,8 </w:t>
      </w:r>
      <w:r w:rsidR="00212DA5" w:rsidRPr="00152598">
        <w:rPr>
          <w:rFonts w:ascii="Times New Roman" w:hAnsi="Times New Roman"/>
          <w:sz w:val="28"/>
          <w:szCs w:val="28"/>
        </w:rPr>
        <w:t>млн рублей (0,16</w:t>
      </w:r>
      <w:r w:rsidR="006B50A1">
        <w:rPr>
          <w:rFonts w:ascii="Times New Roman" w:hAnsi="Times New Roman"/>
          <w:sz w:val="28"/>
          <w:szCs w:val="28"/>
        </w:rPr>
        <w:t> %</w:t>
      </w:r>
      <w:r w:rsidR="00212DA5" w:rsidRPr="00152598">
        <w:rPr>
          <w:rFonts w:ascii="Times New Roman" w:hAnsi="Times New Roman"/>
          <w:sz w:val="28"/>
          <w:szCs w:val="28"/>
        </w:rPr>
        <w:t xml:space="preserve"> общего объема рынка).</w:t>
      </w:r>
      <w:r w:rsidR="00212DA5" w:rsidRPr="00F7199A">
        <w:rPr>
          <w:rFonts w:ascii="Times New Roman" w:hAnsi="Times New Roman"/>
          <w:sz w:val="28"/>
          <w:szCs w:val="28"/>
        </w:rPr>
        <w:t xml:space="preserve">  </w:t>
      </w:r>
    </w:p>
    <w:p w:rsidR="000C3A3F" w:rsidRDefault="002715EB" w:rsidP="00E52D62">
      <w:pPr>
        <w:pStyle w:val="ac"/>
        <w:suppressAutoHyphens/>
        <w:ind w:firstLine="709"/>
        <w:rPr>
          <w:sz w:val="28"/>
          <w:szCs w:val="28"/>
          <w:lang w:val="ru-RU"/>
        </w:rPr>
      </w:pPr>
      <w:r w:rsidRPr="00431F71">
        <w:rPr>
          <w:sz w:val="28"/>
          <w:szCs w:val="28"/>
          <w:lang w:val="ru-RU"/>
        </w:rPr>
        <w:t xml:space="preserve">Наибольший объем продаж на страховом рынке </w:t>
      </w:r>
      <w:r w:rsidR="000320FD">
        <w:rPr>
          <w:sz w:val="28"/>
          <w:szCs w:val="28"/>
          <w:lang w:val="ru-RU"/>
        </w:rPr>
        <w:t xml:space="preserve">в 2016 году </w:t>
      </w:r>
      <w:r w:rsidRPr="00431F71">
        <w:rPr>
          <w:sz w:val="28"/>
          <w:szCs w:val="28"/>
          <w:lang w:val="ru-RU"/>
        </w:rPr>
        <w:t>зарегистрировала ком</w:t>
      </w:r>
      <w:r>
        <w:rPr>
          <w:sz w:val="28"/>
          <w:szCs w:val="28"/>
          <w:lang w:val="ru-RU"/>
        </w:rPr>
        <w:t>пания MOLDASIG S.A. – 703,2 млн рублей</w:t>
      </w:r>
      <w:r w:rsidRPr="00431F71">
        <w:rPr>
          <w:sz w:val="28"/>
          <w:szCs w:val="28"/>
          <w:lang w:val="ru-RU"/>
        </w:rPr>
        <w:t xml:space="preserve">, </w:t>
      </w:r>
      <w:r w:rsidR="00E248ED">
        <w:rPr>
          <w:sz w:val="28"/>
          <w:szCs w:val="28"/>
          <w:lang w:val="ru-RU"/>
        </w:rPr>
        <w:t>или 1</w:t>
      </w:r>
      <w:r w:rsidRPr="00431F71">
        <w:rPr>
          <w:sz w:val="28"/>
          <w:szCs w:val="28"/>
          <w:lang w:val="ru-RU"/>
        </w:rPr>
        <w:t>7,6</w:t>
      </w:r>
      <w:r w:rsidR="006B50A1">
        <w:rPr>
          <w:sz w:val="28"/>
          <w:szCs w:val="28"/>
          <w:lang w:val="ru-RU"/>
        </w:rPr>
        <w:t> %</w:t>
      </w:r>
      <w:r w:rsidRPr="00431F71">
        <w:rPr>
          <w:sz w:val="28"/>
          <w:szCs w:val="28"/>
          <w:lang w:val="ru-RU"/>
        </w:rPr>
        <w:t xml:space="preserve"> </w:t>
      </w:r>
      <w:r w:rsidR="00E248ED">
        <w:rPr>
          <w:sz w:val="28"/>
          <w:szCs w:val="28"/>
          <w:lang w:val="ru-RU"/>
        </w:rPr>
        <w:t>общего объема рынка,</w:t>
      </w:r>
      <w:r w:rsidR="00E248ED" w:rsidRPr="00431F71">
        <w:rPr>
          <w:sz w:val="28"/>
          <w:szCs w:val="28"/>
          <w:lang w:val="ru-RU"/>
        </w:rPr>
        <w:t xml:space="preserve"> </w:t>
      </w:r>
      <w:r w:rsidR="00E248ED">
        <w:rPr>
          <w:sz w:val="28"/>
          <w:szCs w:val="28"/>
          <w:lang w:val="ru-RU"/>
        </w:rPr>
        <w:t xml:space="preserve">в 2017 году – 695,4 млн рублей, или </w:t>
      </w:r>
      <w:r w:rsidR="00E248ED" w:rsidRPr="00E248ED">
        <w:rPr>
          <w:sz w:val="28"/>
          <w:szCs w:val="28"/>
          <w:lang w:val="ru-RU"/>
        </w:rPr>
        <w:t>14,32</w:t>
      </w:r>
      <w:r w:rsidR="006B50A1">
        <w:rPr>
          <w:sz w:val="28"/>
          <w:szCs w:val="28"/>
          <w:lang w:val="ru-RU"/>
        </w:rPr>
        <w:t> %</w:t>
      </w:r>
      <w:r w:rsidR="00E248ED" w:rsidRPr="00E248ED">
        <w:rPr>
          <w:sz w:val="28"/>
          <w:szCs w:val="28"/>
          <w:lang w:val="ru-RU"/>
        </w:rPr>
        <w:t xml:space="preserve"> общего объема рынк</w:t>
      </w:r>
      <w:r w:rsidR="00E248ED">
        <w:rPr>
          <w:sz w:val="28"/>
          <w:szCs w:val="28"/>
          <w:lang w:val="ru-RU"/>
        </w:rPr>
        <w:t>а; н</w:t>
      </w:r>
      <w:r w:rsidRPr="00431F71">
        <w:rPr>
          <w:sz w:val="28"/>
          <w:szCs w:val="28"/>
          <w:lang w:val="ru-RU"/>
        </w:rPr>
        <w:t>а втором месте находится GRAWE C</w:t>
      </w:r>
      <w:r>
        <w:rPr>
          <w:sz w:val="28"/>
          <w:szCs w:val="28"/>
          <w:lang w:val="ru-RU"/>
        </w:rPr>
        <w:t>ARAT ASIGURĂRI S.A.</w:t>
      </w:r>
      <w:r w:rsidR="00C935B4">
        <w:rPr>
          <w:sz w:val="28"/>
          <w:szCs w:val="28"/>
          <w:lang w:val="ru-RU"/>
        </w:rPr>
        <w:t xml:space="preserve"> </w:t>
      </w:r>
      <w:r w:rsidR="00E248ED" w:rsidRPr="00E248ED">
        <w:rPr>
          <w:sz w:val="28"/>
          <w:szCs w:val="28"/>
          <w:lang w:val="ru-RU"/>
        </w:rPr>
        <w:t>–</w:t>
      </w:r>
      <w:r w:rsidR="00C935B4">
        <w:rPr>
          <w:sz w:val="28"/>
          <w:szCs w:val="28"/>
          <w:lang w:val="ru-RU"/>
        </w:rPr>
        <w:t>558,7 </w:t>
      </w:r>
      <w:r>
        <w:rPr>
          <w:sz w:val="28"/>
          <w:szCs w:val="28"/>
          <w:lang w:val="ru-RU"/>
        </w:rPr>
        <w:t>млн рублей</w:t>
      </w:r>
      <w:r w:rsidR="00E248ED">
        <w:rPr>
          <w:sz w:val="28"/>
          <w:szCs w:val="28"/>
          <w:lang w:val="ru-RU"/>
        </w:rPr>
        <w:t>, или 14</w:t>
      </w:r>
      <w:r w:rsidR="006B50A1">
        <w:rPr>
          <w:sz w:val="28"/>
          <w:szCs w:val="28"/>
          <w:lang w:val="ru-RU"/>
        </w:rPr>
        <w:t> %</w:t>
      </w:r>
      <w:r w:rsidR="00E248ED">
        <w:rPr>
          <w:sz w:val="28"/>
          <w:szCs w:val="28"/>
          <w:lang w:val="ru-RU"/>
        </w:rPr>
        <w:t xml:space="preserve"> </w:t>
      </w:r>
      <w:r w:rsidR="00E248ED" w:rsidRPr="00E248ED">
        <w:rPr>
          <w:sz w:val="28"/>
          <w:szCs w:val="28"/>
          <w:lang w:val="ru-RU"/>
        </w:rPr>
        <w:t>общего объема рынк</w:t>
      </w:r>
      <w:r w:rsidR="00E248ED">
        <w:rPr>
          <w:sz w:val="28"/>
          <w:szCs w:val="28"/>
          <w:lang w:val="ru-RU"/>
        </w:rPr>
        <w:t xml:space="preserve">а, в 2017 году </w:t>
      </w:r>
      <w:r w:rsidR="00E248ED" w:rsidRPr="00E248ED">
        <w:rPr>
          <w:sz w:val="28"/>
          <w:szCs w:val="28"/>
          <w:lang w:val="ru-RU"/>
        </w:rPr>
        <w:t>–</w:t>
      </w:r>
      <w:r w:rsidR="00E248ED">
        <w:rPr>
          <w:sz w:val="28"/>
          <w:szCs w:val="28"/>
          <w:lang w:val="ru-RU"/>
        </w:rPr>
        <w:t xml:space="preserve">  693,1 млн рублей, или </w:t>
      </w:r>
      <w:r w:rsidR="00E248ED" w:rsidRPr="00431F71">
        <w:rPr>
          <w:sz w:val="28"/>
          <w:szCs w:val="28"/>
          <w:lang w:val="ru-RU"/>
        </w:rPr>
        <w:t>14,27</w:t>
      </w:r>
      <w:r w:rsidR="006B50A1">
        <w:rPr>
          <w:sz w:val="28"/>
          <w:szCs w:val="28"/>
          <w:lang w:val="ru-RU"/>
        </w:rPr>
        <w:t> %</w:t>
      </w:r>
      <w:r w:rsidR="00E248ED">
        <w:rPr>
          <w:sz w:val="28"/>
          <w:szCs w:val="28"/>
          <w:lang w:val="ru-RU"/>
        </w:rPr>
        <w:t xml:space="preserve"> </w:t>
      </w:r>
      <w:r w:rsidR="00E248ED" w:rsidRPr="00E248ED">
        <w:rPr>
          <w:sz w:val="28"/>
          <w:szCs w:val="28"/>
          <w:lang w:val="ru-RU"/>
        </w:rPr>
        <w:t>общего объема рынк</w:t>
      </w:r>
      <w:r w:rsidR="00E248ED">
        <w:rPr>
          <w:sz w:val="28"/>
          <w:szCs w:val="28"/>
          <w:lang w:val="ru-RU"/>
        </w:rPr>
        <w:t xml:space="preserve">а; на третьем месте </w:t>
      </w:r>
      <w:r w:rsidRPr="00431F71">
        <w:rPr>
          <w:sz w:val="28"/>
          <w:szCs w:val="28"/>
          <w:lang w:val="ru-RU"/>
        </w:rPr>
        <w:t>– DONARIS VIENNA I</w:t>
      </w:r>
      <w:r>
        <w:rPr>
          <w:sz w:val="28"/>
          <w:szCs w:val="28"/>
          <w:lang w:val="ru-RU"/>
        </w:rPr>
        <w:t xml:space="preserve">NSURANCE GROUP S.A. </w:t>
      </w:r>
      <w:r w:rsidR="00E248ED" w:rsidRPr="00E248ED">
        <w:rPr>
          <w:sz w:val="28"/>
          <w:szCs w:val="28"/>
          <w:lang w:val="ru-RU"/>
        </w:rPr>
        <w:t>–</w:t>
      </w:r>
      <w:r w:rsidR="00E248ED">
        <w:rPr>
          <w:sz w:val="28"/>
          <w:szCs w:val="28"/>
          <w:lang w:val="ru-RU"/>
        </w:rPr>
        <w:t xml:space="preserve"> </w:t>
      </w:r>
      <w:r>
        <w:rPr>
          <w:sz w:val="28"/>
          <w:szCs w:val="28"/>
          <w:lang w:val="ru-RU"/>
        </w:rPr>
        <w:t>557,5 млн рублей</w:t>
      </w:r>
      <w:r w:rsidR="00E248ED">
        <w:rPr>
          <w:sz w:val="28"/>
          <w:szCs w:val="28"/>
          <w:lang w:val="ru-RU"/>
        </w:rPr>
        <w:t>,</w:t>
      </w:r>
      <w:r w:rsidR="00E248ED" w:rsidRPr="00E248ED">
        <w:rPr>
          <w:sz w:val="28"/>
          <w:szCs w:val="28"/>
          <w:lang w:val="ru-RU"/>
        </w:rPr>
        <w:t xml:space="preserve"> </w:t>
      </w:r>
      <w:r w:rsidR="00E248ED">
        <w:rPr>
          <w:sz w:val="28"/>
          <w:szCs w:val="28"/>
          <w:lang w:val="ru-RU"/>
        </w:rPr>
        <w:t>или 14</w:t>
      </w:r>
      <w:r w:rsidR="006B50A1">
        <w:rPr>
          <w:sz w:val="28"/>
          <w:szCs w:val="28"/>
          <w:lang w:val="ru-RU"/>
        </w:rPr>
        <w:t> %</w:t>
      </w:r>
      <w:r w:rsidR="00E248ED">
        <w:rPr>
          <w:sz w:val="28"/>
          <w:szCs w:val="28"/>
          <w:lang w:val="ru-RU"/>
        </w:rPr>
        <w:t xml:space="preserve"> </w:t>
      </w:r>
      <w:r w:rsidR="00E248ED" w:rsidRPr="00E248ED">
        <w:rPr>
          <w:sz w:val="28"/>
          <w:szCs w:val="28"/>
          <w:lang w:val="ru-RU"/>
        </w:rPr>
        <w:t>общего объема рынк</w:t>
      </w:r>
      <w:r w:rsidR="00E248ED">
        <w:rPr>
          <w:sz w:val="28"/>
          <w:szCs w:val="28"/>
          <w:lang w:val="ru-RU"/>
        </w:rPr>
        <w:t>а</w:t>
      </w:r>
      <w:r w:rsidRPr="00431F71">
        <w:rPr>
          <w:sz w:val="28"/>
          <w:szCs w:val="28"/>
          <w:lang w:val="ru-RU"/>
        </w:rPr>
        <w:t xml:space="preserve">, </w:t>
      </w:r>
      <w:r w:rsidR="00E248ED">
        <w:rPr>
          <w:sz w:val="28"/>
          <w:szCs w:val="28"/>
          <w:lang w:val="ru-RU"/>
        </w:rPr>
        <w:t xml:space="preserve">в 2017 году </w:t>
      </w:r>
      <w:r w:rsidR="00E248ED" w:rsidRPr="00E248ED">
        <w:rPr>
          <w:sz w:val="28"/>
          <w:szCs w:val="28"/>
          <w:lang w:val="ru-RU"/>
        </w:rPr>
        <w:t>–</w:t>
      </w:r>
      <w:r w:rsidR="00E248ED">
        <w:rPr>
          <w:sz w:val="28"/>
          <w:szCs w:val="28"/>
          <w:lang w:val="ru-RU"/>
        </w:rPr>
        <w:t xml:space="preserve"> c 693,1 млн рублей, или </w:t>
      </w:r>
      <w:r w:rsidR="00E248ED" w:rsidRPr="00431F71">
        <w:rPr>
          <w:sz w:val="28"/>
          <w:szCs w:val="28"/>
          <w:lang w:val="ru-RU"/>
        </w:rPr>
        <w:t>14,27</w:t>
      </w:r>
      <w:r w:rsidR="006B50A1">
        <w:rPr>
          <w:sz w:val="28"/>
          <w:szCs w:val="28"/>
          <w:lang w:val="ru-RU"/>
        </w:rPr>
        <w:t> %</w:t>
      </w:r>
      <w:r w:rsidR="00E248ED">
        <w:rPr>
          <w:sz w:val="28"/>
          <w:szCs w:val="28"/>
          <w:lang w:val="ru-RU"/>
        </w:rPr>
        <w:t xml:space="preserve"> </w:t>
      </w:r>
      <w:r w:rsidR="00E248ED" w:rsidRPr="00E248ED">
        <w:rPr>
          <w:sz w:val="28"/>
          <w:szCs w:val="28"/>
          <w:lang w:val="ru-RU"/>
        </w:rPr>
        <w:t>общего объема рынк</w:t>
      </w:r>
      <w:r w:rsidR="00E248ED">
        <w:rPr>
          <w:sz w:val="28"/>
          <w:szCs w:val="28"/>
          <w:lang w:val="ru-RU"/>
        </w:rPr>
        <w:t>а</w:t>
      </w:r>
      <w:r w:rsidRPr="00431F71">
        <w:rPr>
          <w:sz w:val="28"/>
          <w:szCs w:val="28"/>
          <w:lang w:val="ru-RU"/>
        </w:rPr>
        <w:t>.</w:t>
      </w:r>
    </w:p>
    <w:p w:rsidR="0081644F" w:rsidRDefault="000C3A3F" w:rsidP="00E52D62">
      <w:pPr>
        <w:pStyle w:val="ac"/>
        <w:suppressAutoHyphens/>
        <w:ind w:firstLine="709"/>
        <w:rPr>
          <w:rStyle w:val="hps"/>
          <w:noProof/>
          <w:sz w:val="28"/>
          <w:szCs w:val="28"/>
          <w:lang w:val="ru-RU" w:eastAsia="ru-RU"/>
        </w:rPr>
      </w:pPr>
      <w:r>
        <w:rPr>
          <w:rStyle w:val="hps"/>
          <w:noProof/>
          <w:sz w:val="28"/>
          <w:szCs w:val="28"/>
          <w:lang w:val="ru-RU" w:eastAsia="ru-RU"/>
        </w:rPr>
        <w:t>Информация о</w:t>
      </w:r>
      <w:r w:rsidR="000F32E9" w:rsidRPr="000F32E9">
        <w:rPr>
          <w:rStyle w:val="hps"/>
          <w:noProof/>
          <w:sz w:val="28"/>
          <w:szCs w:val="28"/>
          <w:lang w:val="ru-RU" w:eastAsia="ru-RU"/>
        </w:rPr>
        <w:t xml:space="preserve"> крупнейших страховых компани</w:t>
      </w:r>
      <w:r>
        <w:rPr>
          <w:rStyle w:val="hps"/>
          <w:noProof/>
          <w:sz w:val="28"/>
          <w:szCs w:val="28"/>
          <w:lang w:val="ru-RU" w:eastAsia="ru-RU"/>
        </w:rPr>
        <w:t>ях</w:t>
      </w:r>
      <w:r w:rsidR="000F32E9" w:rsidRPr="000F32E9">
        <w:rPr>
          <w:rStyle w:val="hps"/>
          <w:noProof/>
          <w:sz w:val="28"/>
          <w:szCs w:val="28"/>
          <w:lang w:val="ru-RU" w:eastAsia="ru-RU"/>
        </w:rPr>
        <w:t xml:space="preserve"> Республики Молдова</w:t>
      </w:r>
      <w:r>
        <w:rPr>
          <w:rStyle w:val="hps"/>
          <w:noProof/>
          <w:sz w:val="28"/>
          <w:szCs w:val="28"/>
          <w:lang w:val="ru-RU" w:eastAsia="ru-RU"/>
        </w:rPr>
        <w:t xml:space="preserve"> приведена в п</w:t>
      </w:r>
      <w:r w:rsidR="00447CE3">
        <w:rPr>
          <w:rStyle w:val="hps"/>
          <w:noProof/>
          <w:sz w:val="28"/>
          <w:szCs w:val="28"/>
          <w:lang w:val="ru-RU" w:eastAsia="ru-RU"/>
        </w:rPr>
        <w:t>риложении 1.</w:t>
      </w:r>
    </w:p>
    <w:p w:rsidR="0081644F" w:rsidRPr="0081644F" w:rsidRDefault="003A6114" w:rsidP="00E52D62">
      <w:pPr>
        <w:pStyle w:val="ac"/>
        <w:suppressAutoHyphens/>
        <w:spacing w:before="240"/>
        <w:rPr>
          <w:bCs/>
          <w:spacing w:val="-4"/>
          <w:sz w:val="28"/>
          <w:szCs w:val="28"/>
          <w:lang w:val="ru-RU"/>
        </w:rPr>
      </w:pPr>
      <w:r>
        <w:rPr>
          <w:b/>
          <w:sz w:val="28"/>
          <w:szCs w:val="28"/>
          <w:lang w:val="ru-RU"/>
        </w:rPr>
        <w:lastRenderedPageBreak/>
        <w:t xml:space="preserve">Российская Федерация. </w:t>
      </w:r>
      <w:r w:rsidR="002715EB" w:rsidRPr="00AD04AF">
        <w:rPr>
          <w:bCs/>
          <w:spacing w:val="-4"/>
          <w:sz w:val="28"/>
          <w:szCs w:val="28"/>
          <w:lang w:val="ru-RU"/>
        </w:rPr>
        <w:t>В</w:t>
      </w:r>
      <w:r w:rsidR="002715EB" w:rsidRPr="000F1750">
        <w:rPr>
          <w:bCs/>
          <w:spacing w:val="-4"/>
          <w:sz w:val="28"/>
          <w:szCs w:val="28"/>
        </w:rPr>
        <w:t> </w:t>
      </w:r>
      <w:r w:rsidR="002715EB" w:rsidRPr="00AD04AF">
        <w:rPr>
          <w:bCs/>
          <w:spacing w:val="-4"/>
          <w:sz w:val="28"/>
          <w:szCs w:val="28"/>
          <w:lang w:val="ru-RU"/>
        </w:rPr>
        <w:t>2016 году темпы прироста российского страхового рынка существенно ускорил</w:t>
      </w:r>
      <w:r w:rsidR="00AD04AF" w:rsidRPr="00AD04AF">
        <w:rPr>
          <w:bCs/>
          <w:spacing w:val="-4"/>
          <w:sz w:val="28"/>
          <w:szCs w:val="28"/>
          <w:lang w:val="ru-RU"/>
        </w:rPr>
        <w:t>ись (на 11 процентных пунктов</w:t>
      </w:r>
      <w:r w:rsidR="002715EB" w:rsidRPr="00AD04AF">
        <w:rPr>
          <w:bCs/>
          <w:spacing w:val="-4"/>
          <w:sz w:val="28"/>
          <w:szCs w:val="28"/>
          <w:lang w:val="ru-RU"/>
        </w:rPr>
        <w:t xml:space="preserve"> до 14,8</w:t>
      </w:r>
      <w:r w:rsidR="006B50A1">
        <w:rPr>
          <w:bCs/>
          <w:spacing w:val="-4"/>
          <w:sz w:val="28"/>
          <w:szCs w:val="28"/>
        </w:rPr>
        <w:t> </w:t>
      </w:r>
      <w:r w:rsidR="006B50A1" w:rsidRPr="006B50A1">
        <w:rPr>
          <w:bCs/>
          <w:spacing w:val="-4"/>
          <w:sz w:val="28"/>
          <w:szCs w:val="28"/>
          <w:lang w:val="ru-RU"/>
        </w:rPr>
        <w:t>%</w:t>
      </w:r>
      <w:r w:rsidR="002715EB" w:rsidRPr="00AD04AF">
        <w:rPr>
          <w:bCs/>
          <w:spacing w:val="-4"/>
          <w:sz w:val="28"/>
          <w:szCs w:val="28"/>
          <w:lang w:val="ru-RU"/>
        </w:rPr>
        <w:t>). При этом наибольший вклад внесло страхование жизни (8,4</w:t>
      </w:r>
      <w:r w:rsidR="006B50A1">
        <w:rPr>
          <w:bCs/>
          <w:spacing w:val="-4"/>
          <w:sz w:val="28"/>
          <w:szCs w:val="28"/>
        </w:rPr>
        <w:t> </w:t>
      </w:r>
      <w:r w:rsidR="006B50A1" w:rsidRPr="006B50A1">
        <w:rPr>
          <w:bCs/>
          <w:spacing w:val="-4"/>
          <w:sz w:val="28"/>
          <w:szCs w:val="28"/>
          <w:lang w:val="ru-RU"/>
        </w:rPr>
        <w:t>%</w:t>
      </w:r>
      <w:r w:rsidR="002715EB" w:rsidRPr="00AD04AF">
        <w:rPr>
          <w:bCs/>
          <w:spacing w:val="-4"/>
          <w:sz w:val="28"/>
          <w:szCs w:val="28"/>
          <w:lang w:val="ru-RU"/>
        </w:rPr>
        <w:t xml:space="preserve"> прироста), страхование от несчастных случаев и болезней – 2,6</w:t>
      </w:r>
      <w:r w:rsidR="006B50A1">
        <w:rPr>
          <w:bCs/>
          <w:spacing w:val="-4"/>
          <w:sz w:val="28"/>
          <w:szCs w:val="28"/>
        </w:rPr>
        <w:t> </w:t>
      </w:r>
      <w:r w:rsidR="006B50A1" w:rsidRPr="006B50A1">
        <w:rPr>
          <w:bCs/>
          <w:spacing w:val="-4"/>
          <w:sz w:val="28"/>
          <w:szCs w:val="28"/>
          <w:lang w:val="ru-RU"/>
        </w:rPr>
        <w:t>%</w:t>
      </w:r>
      <w:r w:rsidR="002715EB" w:rsidRPr="00AD04AF">
        <w:rPr>
          <w:bCs/>
          <w:spacing w:val="-4"/>
          <w:sz w:val="28"/>
          <w:szCs w:val="28"/>
          <w:lang w:val="ru-RU"/>
        </w:rPr>
        <w:t xml:space="preserve">, </w:t>
      </w:r>
      <w:r w:rsidR="00AD04AF" w:rsidRPr="00AD04AF">
        <w:rPr>
          <w:bCs/>
          <w:spacing w:val="-4"/>
          <w:sz w:val="28"/>
          <w:szCs w:val="28"/>
          <w:lang w:val="ru-RU"/>
        </w:rPr>
        <w:t>ОСАГО – 1,4</w:t>
      </w:r>
      <w:r w:rsidR="006B50A1">
        <w:rPr>
          <w:bCs/>
          <w:spacing w:val="-4"/>
          <w:sz w:val="28"/>
          <w:szCs w:val="28"/>
        </w:rPr>
        <w:t> </w:t>
      </w:r>
      <w:r w:rsidR="006B50A1" w:rsidRPr="006B50A1">
        <w:rPr>
          <w:bCs/>
          <w:spacing w:val="-4"/>
          <w:sz w:val="28"/>
          <w:szCs w:val="28"/>
          <w:lang w:val="ru-RU"/>
        </w:rPr>
        <w:t>%</w:t>
      </w:r>
      <w:r w:rsidR="00AD04AF" w:rsidRPr="00AD04AF">
        <w:rPr>
          <w:bCs/>
          <w:spacing w:val="-4"/>
          <w:sz w:val="28"/>
          <w:szCs w:val="28"/>
          <w:lang w:val="ru-RU"/>
        </w:rPr>
        <w:t>.</w:t>
      </w:r>
      <w:r w:rsidR="002715EB" w:rsidRPr="00AD04AF">
        <w:rPr>
          <w:bCs/>
          <w:spacing w:val="-4"/>
          <w:sz w:val="28"/>
          <w:szCs w:val="28"/>
          <w:lang w:val="ru-RU"/>
        </w:rPr>
        <w:t xml:space="preserve"> </w:t>
      </w:r>
      <w:r w:rsidR="00AD04AF">
        <w:rPr>
          <w:bCs/>
          <w:spacing w:val="-4"/>
          <w:sz w:val="28"/>
          <w:szCs w:val="28"/>
          <w:lang w:val="ru-RU"/>
        </w:rPr>
        <w:t>С</w:t>
      </w:r>
      <w:r w:rsidR="002715EB" w:rsidRPr="00AD04AF">
        <w:rPr>
          <w:bCs/>
          <w:spacing w:val="-4"/>
          <w:sz w:val="28"/>
          <w:szCs w:val="28"/>
          <w:lang w:val="ru-RU"/>
        </w:rPr>
        <w:t xml:space="preserve">трахование автокаско, наоборот, замедлило </w:t>
      </w:r>
      <w:r w:rsidR="003D3C89">
        <w:rPr>
          <w:bCs/>
          <w:spacing w:val="-4"/>
          <w:sz w:val="28"/>
          <w:szCs w:val="28"/>
          <w:lang w:val="ru-RU"/>
        </w:rPr>
        <w:t xml:space="preserve">динамику роста (вклад </w:t>
      </w:r>
      <w:r w:rsidR="00B466D1">
        <w:rPr>
          <w:bCs/>
          <w:spacing w:val="-4"/>
          <w:sz w:val="28"/>
          <w:szCs w:val="28"/>
          <w:lang w:val="ru-RU"/>
        </w:rPr>
        <w:t xml:space="preserve">составил </w:t>
      </w:r>
      <w:r w:rsidR="00B466D1" w:rsidRPr="00AD04AF">
        <w:rPr>
          <w:bCs/>
          <w:spacing w:val="-4"/>
          <w:sz w:val="28"/>
          <w:szCs w:val="28"/>
          <w:lang w:val="ru-RU"/>
        </w:rPr>
        <w:t>1</w:t>
      </w:r>
      <w:r w:rsidR="002715EB" w:rsidRPr="00AD04AF">
        <w:rPr>
          <w:bCs/>
          <w:spacing w:val="-4"/>
          <w:sz w:val="28"/>
          <w:szCs w:val="28"/>
          <w:lang w:val="ru-RU"/>
        </w:rPr>
        <w:t>,7</w:t>
      </w:r>
      <w:r w:rsidR="006B50A1">
        <w:rPr>
          <w:bCs/>
          <w:spacing w:val="-4"/>
          <w:sz w:val="28"/>
          <w:szCs w:val="28"/>
        </w:rPr>
        <w:t> </w:t>
      </w:r>
      <w:r w:rsidR="006B50A1" w:rsidRPr="006B50A1">
        <w:rPr>
          <w:bCs/>
          <w:spacing w:val="-4"/>
          <w:sz w:val="28"/>
          <w:szCs w:val="28"/>
          <w:lang w:val="ru-RU"/>
        </w:rPr>
        <w:t>%</w:t>
      </w:r>
      <w:r w:rsidR="002715EB" w:rsidRPr="00AD04AF">
        <w:rPr>
          <w:bCs/>
          <w:spacing w:val="-4"/>
          <w:sz w:val="28"/>
          <w:szCs w:val="28"/>
          <w:lang w:val="ru-RU"/>
        </w:rPr>
        <w:t xml:space="preserve">). </w:t>
      </w:r>
      <w:r w:rsidR="002715EB" w:rsidRPr="00DC2B72">
        <w:rPr>
          <w:bCs/>
          <w:spacing w:val="-4"/>
          <w:sz w:val="28"/>
          <w:szCs w:val="28"/>
          <w:lang w:val="ru-RU"/>
        </w:rPr>
        <w:t xml:space="preserve">На фоне роста </w:t>
      </w:r>
      <w:r w:rsidR="00DC2B72">
        <w:rPr>
          <w:bCs/>
          <w:spacing w:val="-4"/>
          <w:sz w:val="28"/>
          <w:szCs w:val="28"/>
          <w:lang w:val="ru-RU"/>
        </w:rPr>
        <w:t>страховых</w:t>
      </w:r>
      <w:r w:rsidR="002715EB" w:rsidRPr="00DC2B72">
        <w:rPr>
          <w:bCs/>
          <w:spacing w:val="-4"/>
          <w:sz w:val="28"/>
          <w:szCs w:val="28"/>
          <w:lang w:val="ru-RU"/>
        </w:rPr>
        <w:t xml:space="preserve"> взносов и стабильной численности населения объем страховой премии, приходящейся на одного жителя Российской Федерации, увеличился за год на 14,6</w:t>
      </w:r>
      <w:r w:rsidR="006B50A1">
        <w:rPr>
          <w:bCs/>
          <w:spacing w:val="-4"/>
          <w:sz w:val="28"/>
          <w:szCs w:val="28"/>
        </w:rPr>
        <w:t> </w:t>
      </w:r>
      <w:r w:rsidR="006B50A1" w:rsidRPr="006B50A1">
        <w:rPr>
          <w:bCs/>
          <w:spacing w:val="-4"/>
          <w:sz w:val="28"/>
          <w:szCs w:val="28"/>
          <w:lang w:val="ru-RU"/>
        </w:rPr>
        <w:t>%</w:t>
      </w:r>
      <w:r w:rsidR="002715EB" w:rsidRPr="00DC2B72">
        <w:rPr>
          <w:bCs/>
          <w:spacing w:val="-4"/>
          <w:sz w:val="28"/>
          <w:szCs w:val="28"/>
          <w:lang w:val="ru-RU"/>
        </w:rPr>
        <w:t xml:space="preserve"> до 8,1 тыс. рублей. </w:t>
      </w:r>
      <w:r w:rsidR="002715EB" w:rsidRPr="003A6114">
        <w:rPr>
          <w:bCs/>
          <w:spacing w:val="-4"/>
          <w:sz w:val="28"/>
          <w:szCs w:val="28"/>
          <w:lang w:val="ru-RU"/>
        </w:rPr>
        <w:t>Количество заключенных договоров выросло на 16,2</w:t>
      </w:r>
      <w:r w:rsidR="006B50A1">
        <w:rPr>
          <w:bCs/>
          <w:spacing w:val="-4"/>
          <w:sz w:val="28"/>
          <w:szCs w:val="28"/>
        </w:rPr>
        <w:t> </w:t>
      </w:r>
      <w:r w:rsidR="006B50A1" w:rsidRPr="006B50A1">
        <w:rPr>
          <w:bCs/>
          <w:spacing w:val="-4"/>
          <w:sz w:val="28"/>
          <w:szCs w:val="28"/>
          <w:lang w:val="ru-RU"/>
        </w:rPr>
        <w:t>%</w:t>
      </w:r>
      <w:r w:rsidR="002715EB" w:rsidRPr="003A6114">
        <w:rPr>
          <w:bCs/>
          <w:spacing w:val="-4"/>
          <w:sz w:val="28"/>
          <w:szCs w:val="28"/>
          <w:lang w:val="ru-RU"/>
        </w:rPr>
        <w:t xml:space="preserve"> до 167,8 млн договоров. В частности, число договоров страхования с физическими лицами выросло на 18,4</w:t>
      </w:r>
      <w:r w:rsidR="006B50A1">
        <w:rPr>
          <w:bCs/>
          <w:spacing w:val="-4"/>
          <w:sz w:val="28"/>
          <w:szCs w:val="28"/>
        </w:rPr>
        <w:t> </w:t>
      </w:r>
      <w:r w:rsidR="006B50A1" w:rsidRPr="006B50A1">
        <w:rPr>
          <w:bCs/>
          <w:spacing w:val="-4"/>
          <w:sz w:val="28"/>
          <w:szCs w:val="28"/>
          <w:lang w:val="ru-RU"/>
        </w:rPr>
        <w:t>%</w:t>
      </w:r>
      <w:r>
        <w:rPr>
          <w:bCs/>
          <w:spacing w:val="-4"/>
          <w:sz w:val="28"/>
          <w:szCs w:val="28"/>
          <w:lang w:val="ru-RU"/>
        </w:rPr>
        <w:t>,</w:t>
      </w:r>
      <w:r w:rsidR="002715EB" w:rsidRPr="003A6114">
        <w:rPr>
          <w:bCs/>
          <w:spacing w:val="-4"/>
          <w:sz w:val="28"/>
          <w:szCs w:val="28"/>
          <w:lang w:val="ru-RU"/>
        </w:rPr>
        <w:t xml:space="preserve"> или </w:t>
      </w:r>
      <w:r>
        <w:rPr>
          <w:bCs/>
          <w:spacing w:val="-4"/>
          <w:sz w:val="28"/>
          <w:szCs w:val="28"/>
          <w:lang w:val="ru-RU"/>
        </w:rPr>
        <w:br/>
      </w:r>
      <w:r w:rsidR="002715EB" w:rsidRPr="003A6114">
        <w:rPr>
          <w:bCs/>
          <w:spacing w:val="-4"/>
          <w:sz w:val="28"/>
          <w:szCs w:val="28"/>
          <w:lang w:val="ru-RU"/>
        </w:rPr>
        <w:t>24 млн договоров</w:t>
      </w:r>
      <w:r>
        <w:rPr>
          <w:bCs/>
          <w:spacing w:val="-4"/>
          <w:sz w:val="28"/>
          <w:szCs w:val="28"/>
          <w:lang w:val="ru-RU"/>
        </w:rPr>
        <w:t>,</w:t>
      </w:r>
      <w:r w:rsidR="002715EB" w:rsidRPr="003A6114">
        <w:rPr>
          <w:bCs/>
          <w:spacing w:val="-4"/>
          <w:sz w:val="28"/>
          <w:szCs w:val="28"/>
          <w:lang w:val="ru-RU"/>
        </w:rPr>
        <w:t xml:space="preserve"> в первую очередь в страховании имущества граждан (+11,1 млн договоров), финансовых рисков (+8,4</w:t>
      </w:r>
      <w:r w:rsidR="002715EB" w:rsidRPr="000F1750">
        <w:rPr>
          <w:bCs/>
          <w:spacing w:val="-4"/>
          <w:sz w:val="28"/>
          <w:szCs w:val="28"/>
        </w:rPr>
        <w:t> </w:t>
      </w:r>
      <w:r w:rsidR="002715EB" w:rsidRPr="003A6114">
        <w:rPr>
          <w:bCs/>
          <w:spacing w:val="-4"/>
          <w:sz w:val="28"/>
          <w:szCs w:val="28"/>
          <w:lang w:val="ru-RU"/>
        </w:rPr>
        <w:t xml:space="preserve">млн договоров), гражданской ответственности за причинения вреда третьим лицам (+2,4 млн договоров). </w:t>
      </w:r>
      <w:r w:rsidR="002715EB" w:rsidRPr="006B50A1">
        <w:rPr>
          <w:bCs/>
          <w:spacing w:val="-4"/>
          <w:sz w:val="28"/>
          <w:szCs w:val="28"/>
          <w:lang w:val="ru-RU"/>
        </w:rPr>
        <w:t>Одновременно на 1,2</w:t>
      </w:r>
      <w:r w:rsidR="006B50A1">
        <w:rPr>
          <w:bCs/>
          <w:spacing w:val="-4"/>
          <w:sz w:val="28"/>
          <w:szCs w:val="28"/>
        </w:rPr>
        <w:t> </w:t>
      </w:r>
      <w:r w:rsidR="006B50A1" w:rsidRPr="006B50A1">
        <w:rPr>
          <w:bCs/>
          <w:spacing w:val="-4"/>
          <w:sz w:val="28"/>
          <w:szCs w:val="28"/>
          <w:lang w:val="ru-RU"/>
        </w:rPr>
        <w:t>%</w:t>
      </w:r>
      <w:r w:rsidR="002715EB" w:rsidRPr="006B50A1">
        <w:rPr>
          <w:bCs/>
          <w:spacing w:val="-4"/>
          <w:sz w:val="28"/>
          <w:szCs w:val="28"/>
          <w:lang w:val="ru-RU"/>
        </w:rPr>
        <w:t xml:space="preserve"> сократился совокупный объем выплат, что связано с деятельностью страховщиков по оптимизации страховых портфелей. </w:t>
      </w:r>
      <w:r w:rsidR="002715EB" w:rsidRPr="00C935B4">
        <w:rPr>
          <w:bCs/>
          <w:spacing w:val="-4"/>
          <w:sz w:val="28"/>
          <w:szCs w:val="28"/>
          <w:lang w:val="ru-RU"/>
        </w:rPr>
        <w:t>Максимальное падение выплат (</w:t>
      </w:r>
      <w:r w:rsidR="00E52D62">
        <w:rPr>
          <w:bCs/>
          <w:spacing w:val="-4"/>
          <w:sz w:val="28"/>
          <w:szCs w:val="28"/>
          <w:lang w:val="ru-RU"/>
        </w:rPr>
        <w:t>–</w:t>
      </w:r>
      <w:r w:rsidR="002715EB" w:rsidRPr="00C935B4">
        <w:rPr>
          <w:bCs/>
          <w:spacing w:val="-4"/>
          <w:sz w:val="28"/>
          <w:szCs w:val="28"/>
          <w:lang w:val="ru-RU"/>
        </w:rPr>
        <w:t>32,5</w:t>
      </w:r>
      <w:r w:rsidR="006B50A1">
        <w:rPr>
          <w:bCs/>
          <w:spacing w:val="-4"/>
          <w:sz w:val="28"/>
          <w:szCs w:val="28"/>
        </w:rPr>
        <w:t> </w:t>
      </w:r>
      <w:r w:rsidR="006B50A1" w:rsidRPr="006B50A1">
        <w:rPr>
          <w:bCs/>
          <w:spacing w:val="-4"/>
          <w:sz w:val="28"/>
          <w:szCs w:val="28"/>
          <w:lang w:val="ru-RU"/>
        </w:rPr>
        <w:t>%</w:t>
      </w:r>
      <w:r w:rsidR="002715EB" w:rsidRPr="00C935B4">
        <w:rPr>
          <w:bCs/>
          <w:spacing w:val="-4"/>
          <w:sz w:val="28"/>
          <w:szCs w:val="28"/>
          <w:lang w:val="ru-RU"/>
        </w:rPr>
        <w:t>) произошло в страховании автокаско, в первую очередь за счет выплат физическим лицам (</w:t>
      </w:r>
      <w:r w:rsidR="00E52D62">
        <w:rPr>
          <w:bCs/>
          <w:spacing w:val="-4"/>
          <w:sz w:val="28"/>
          <w:szCs w:val="28"/>
          <w:lang w:val="ru-RU"/>
        </w:rPr>
        <w:t>–</w:t>
      </w:r>
      <w:r w:rsidR="002715EB" w:rsidRPr="00C935B4">
        <w:rPr>
          <w:bCs/>
          <w:spacing w:val="-4"/>
          <w:sz w:val="28"/>
          <w:szCs w:val="28"/>
          <w:lang w:val="ru-RU"/>
        </w:rPr>
        <w:t>39,4</w:t>
      </w:r>
      <w:r w:rsidR="006B50A1">
        <w:rPr>
          <w:bCs/>
          <w:spacing w:val="-4"/>
          <w:sz w:val="28"/>
          <w:szCs w:val="28"/>
        </w:rPr>
        <w:t> </w:t>
      </w:r>
      <w:r w:rsidR="006B50A1" w:rsidRPr="006B50A1">
        <w:rPr>
          <w:bCs/>
          <w:spacing w:val="-4"/>
          <w:sz w:val="28"/>
          <w:szCs w:val="28"/>
          <w:lang w:val="ru-RU"/>
        </w:rPr>
        <w:t>%</w:t>
      </w:r>
      <w:r w:rsidR="002715EB" w:rsidRPr="00C935B4">
        <w:rPr>
          <w:bCs/>
          <w:spacing w:val="-4"/>
          <w:sz w:val="28"/>
          <w:szCs w:val="28"/>
          <w:lang w:val="ru-RU"/>
        </w:rPr>
        <w:t xml:space="preserve">). </w:t>
      </w:r>
      <w:r w:rsidR="002715EB" w:rsidRPr="006B50A1">
        <w:rPr>
          <w:bCs/>
          <w:spacing w:val="-4"/>
          <w:sz w:val="28"/>
          <w:szCs w:val="28"/>
          <w:lang w:val="ru-RU"/>
        </w:rPr>
        <w:t>Наибольший рост выплат (39</w:t>
      </w:r>
      <w:r w:rsidR="006B50A1">
        <w:rPr>
          <w:bCs/>
          <w:spacing w:val="-4"/>
          <w:sz w:val="28"/>
          <w:szCs w:val="28"/>
        </w:rPr>
        <w:t> </w:t>
      </w:r>
      <w:r w:rsidR="006B50A1" w:rsidRPr="006B50A1">
        <w:rPr>
          <w:bCs/>
          <w:spacing w:val="-4"/>
          <w:sz w:val="28"/>
          <w:szCs w:val="28"/>
          <w:lang w:val="ru-RU"/>
        </w:rPr>
        <w:t>%</w:t>
      </w:r>
      <w:r w:rsidR="002715EB" w:rsidRPr="006B50A1">
        <w:rPr>
          <w:bCs/>
          <w:spacing w:val="-4"/>
          <w:sz w:val="28"/>
          <w:szCs w:val="28"/>
          <w:lang w:val="ru-RU"/>
        </w:rPr>
        <w:t xml:space="preserve">) наблюдался в ОСАГО. </w:t>
      </w:r>
      <w:r w:rsidR="002715EB" w:rsidRPr="003A6114">
        <w:rPr>
          <w:bCs/>
          <w:spacing w:val="-4"/>
          <w:sz w:val="28"/>
          <w:szCs w:val="28"/>
          <w:lang w:val="ru-RU"/>
        </w:rPr>
        <w:t>В результате убыточность страховых организаций по итогам года снизилась на 8,2 процентн</w:t>
      </w:r>
      <w:r>
        <w:rPr>
          <w:bCs/>
          <w:spacing w:val="-4"/>
          <w:sz w:val="28"/>
          <w:szCs w:val="28"/>
          <w:lang w:val="ru-RU"/>
        </w:rPr>
        <w:t>ого</w:t>
      </w:r>
      <w:r w:rsidR="00B466D1">
        <w:rPr>
          <w:bCs/>
          <w:spacing w:val="-4"/>
          <w:sz w:val="28"/>
          <w:szCs w:val="28"/>
          <w:lang w:val="ru-RU"/>
        </w:rPr>
        <w:t xml:space="preserve"> пункта</w:t>
      </w:r>
      <w:r w:rsidR="003D3C89">
        <w:rPr>
          <w:bCs/>
          <w:spacing w:val="-4"/>
          <w:sz w:val="28"/>
          <w:szCs w:val="28"/>
          <w:lang w:val="ru-RU"/>
        </w:rPr>
        <w:t>,</w:t>
      </w:r>
      <w:r w:rsidR="002715EB" w:rsidRPr="003A6114">
        <w:rPr>
          <w:bCs/>
          <w:spacing w:val="-4"/>
          <w:sz w:val="28"/>
          <w:szCs w:val="28"/>
          <w:lang w:val="ru-RU"/>
        </w:rPr>
        <w:t xml:space="preserve"> </w:t>
      </w:r>
      <w:r>
        <w:rPr>
          <w:bCs/>
          <w:spacing w:val="-4"/>
          <w:sz w:val="28"/>
          <w:szCs w:val="28"/>
          <w:lang w:val="ru-RU"/>
        </w:rPr>
        <w:t>ККУ</w:t>
      </w:r>
      <w:r w:rsidR="002715EB" w:rsidRPr="000F1750">
        <w:rPr>
          <w:rStyle w:val="a5"/>
          <w:bCs/>
          <w:spacing w:val="-4"/>
          <w:sz w:val="28"/>
          <w:szCs w:val="28"/>
        </w:rPr>
        <w:footnoteReference w:id="4"/>
      </w:r>
      <w:r w:rsidR="002715EB" w:rsidRPr="003A6114">
        <w:rPr>
          <w:bCs/>
          <w:spacing w:val="-4"/>
          <w:sz w:val="28"/>
          <w:szCs w:val="28"/>
          <w:lang w:val="ru-RU"/>
        </w:rPr>
        <w:t xml:space="preserve"> составил 89,7</w:t>
      </w:r>
      <w:r w:rsidR="006B50A1">
        <w:rPr>
          <w:bCs/>
          <w:spacing w:val="-4"/>
          <w:sz w:val="28"/>
          <w:szCs w:val="28"/>
        </w:rPr>
        <w:t> </w:t>
      </w:r>
      <w:r w:rsidR="006B50A1" w:rsidRPr="006B50A1">
        <w:rPr>
          <w:bCs/>
          <w:spacing w:val="-4"/>
          <w:sz w:val="28"/>
          <w:szCs w:val="28"/>
          <w:lang w:val="ru-RU"/>
        </w:rPr>
        <w:t>%</w:t>
      </w:r>
      <w:r w:rsidR="002715EB" w:rsidRPr="003A6114">
        <w:rPr>
          <w:bCs/>
          <w:spacing w:val="-4"/>
          <w:sz w:val="28"/>
          <w:szCs w:val="28"/>
          <w:lang w:val="ru-RU"/>
        </w:rPr>
        <w:t>. Объем активов страховщиков вырос на 15,1</w:t>
      </w:r>
      <w:r w:rsidR="006B50A1">
        <w:rPr>
          <w:bCs/>
          <w:spacing w:val="-4"/>
          <w:sz w:val="28"/>
          <w:szCs w:val="28"/>
        </w:rPr>
        <w:t> </w:t>
      </w:r>
      <w:r w:rsidR="006B50A1" w:rsidRPr="006B50A1">
        <w:rPr>
          <w:bCs/>
          <w:spacing w:val="-4"/>
          <w:sz w:val="28"/>
          <w:szCs w:val="28"/>
          <w:lang w:val="ru-RU"/>
        </w:rPr>
        <w:t>%</w:t>
      </w:r>
      <w:r w:rsidR="002715EB" w:rsidRPr="003A6114">
        <w:rPr>
          <w:bCs/>
          <w:spacing w:val="-4"/>
          <w:sz w:val="28"/>
          <w:szCs w:val="28"/>
          <w:lang w:val="ru-RU"/>
        </w:rPr>
        <w:t>, однако их доля в ВВП увеличилась незначительно (на 0,2 процентн</w:t>
      </w:r>
      <w:r>
        <w:rPr>
          <w:bCs/>
          <w:spacing w:val="-4"/>
          <w:sz w:val="28"/>
          <w:szCs w:val="28"/>
          <w:lang w:val="ru-RU"/>
        </w:rPr>
        <w:t>ого</w:t>
      </w:r>
      <w:r w:rsidR="002715EB" w:rsidRPr="003A6114">
        <w:rPr>
          <w:bCs/>
          <w:spacing w:val="-4"/>
          <w:sz w:val="28"/>
          <w:szCs w:val="28"/>
          <w:lang w:val="ru-RU"/>
        </w:rPr>
        <w:t xml:space="preserve"> пункта до 2,2</w:t>
      </w:r>
      <w:r w:rsidR="006B50A1">
        <w:rPr>
          <w:bCs/>
          <w:spacing w:val="-4"/>
          <w:sz w:val="28"/>
          <w:szCs w:val="28"/>
        </w:rPr>
        <w:t> </w:t>
      </w:r>
      <w:r w:rsidR="006B50A1" w:rsidRPr="006B50A1">
        <w:rPr>
          <w:bCs/>
          <w:spacing w:val="-4"/>
          <w:sz w:val="28"/>
          <w:szCs w:val="28"/>
          <w:lang w:val="ru-RU"/>
        </w:rPr>
        <w:t>%</w:t>
      </w:r>
      <w:r w:rsidR="002715EB" w:rsidRPr="003A6114">
        <w:rPr>
          <w:bCs/>
          <w:spacing w:val="-4"/>
          <w:sz w:val="28"/>
          <w:szCs w:val="28"/>
          <w:lang w:val="ru-RU"/>
        </w:rPr>
        <w:t xml:space="preserve">). </w:t>
      </w:r>
      <w:r w:rsidR="002715EB" w:rsidRPr="0081644F">
        <w:rPr>
          <w:bCs/>
          <w:spacing w:val="-4"/>
          <w:sz w:val="28"/>
          <w:szCs w:val="28"/>
          <w:lang w:val="ru-RU"/>
        </w:rPr>
        <w:t>На фоне роста собственных средств и сокращения прибыли рентабельность капитала страховых организаций в 2016 году снизилась на 3,6</w:t>
      </w:r>
      <w:r w:rsidR="002715EB">
        <w:rPr>
          <w:bCs/>
          <w:spacing w:val="-4"/>
          <w:sz w:val="28"/>
          <w:szCs w:val="28"/>
        </w:rPr>
        <w:t> </w:t>
      </w:r>
      <w:r w:rsidR="002715EB" w:rsidRPr="0081644F">
        <w:rPr>
          <w:bCs/>
          <w:spacing w:val="-4"/>
          <w:sz w:val="28"/>
          <w:szCs w:val="28"/>
          <w:lang w:val="ru-RU"/>
        </w:rPr>
        <w:t>процентн</w:t>
      </w:r>
      <w:r>
        <w:rPr>
          <w:bCs/>
          <w:spacing w:val="-4"/>
          <w:sz w:val="28"/>
          <w:szCs w:val="28"/>
          <w:lang w:val="ru-RU"/>
        </w:rPr>
        <w:t>ого</w:t>
      </w:r>
      <w:r w:rsidR="002715EB" w:rsidRPr="0081644F">
        <w:rPr>
          <w:bCs/>
          <w:spacing w:val="-4"/>
          <w:sz w:val="28"/>
          <w:szCs w:val="28"/>
          <w:lang w:val="ru-RU"/>
        </w:rPr>
        <w:t xml:space="preserve"> пункта до 24,1</w:t>
      </w:r>
      <w:r w:rsidR="006B50A1">
        <w:rPr>
          <w:bCs/>
          <w:spacing w:val="-4"/>
          <w:sz w:val="28"/>
          <w:szCs w:val="28"/>
        </w:rPr>
        <w:t> </w:t>
      </w:r>
      <w:r w:rsidR="006B50A1" w:rsidRPr="006B50A1">
        <w:rPr>
          <w:bCs/>
          <w:spacing w:val="-4"/>
          <w:sz w:val="28"/>
          <w:szCs w:val="28"/>
          <w:lang w:val="ru-RU"/>
        </w:rPr>
        <w:t>%</w:t>
      </w:r>
      <w:r w:rsidR="002715EB" w:rsidRPr="0081644F">
        <w:rPr>
          <w:bCs/>
          <w:spacing w:val="-4"/>
          <w:sz w:val="28"/>
          <w:szCs w:val="28"/>
          <w:lang w:val="ru-RU"/>
        </w:rPr>
        <w:t>.</w:t>
      </w:r>
    </w:p>
    <w:p w:rsidR="002715EB" w:rsidRPr="0081644F" w:rsidRDefault="002715EB" w:rsidP="00E52D62">
      <w:pPr>
        <w:pStyle w:val="ac"/>
        <w:suppressAutoHyphens/>
        <w:rPr>
          <w:noProof/>
          <w:sz w:val="28"/>
          <w:szCs w:val="28"/>
          <w:lang w:val="ru-RU" w:eastAsia="ru-RU"/>
        </w:rPr>
      </w:pPr>
      <w:r w:rsidRPr="0081644F">
        <w:rPr>
          <w:bCs/>
          <w:sz w:val="28"/>
          <w:szCs w:val="28"/>
          <w:lang w:val="ru-RU"/>
        </w:rPr>
        <w:t xml:space="preserve">Количество субъектов страхового дела в 2016 году сократилось на </w:t>
      </w:r>
      <w:r w:rsidR="003A6114" w:rsidRPr="0081644F">
        <w:rPr>
          <w:bCs/>
          <w:sz w:val="28"/>
          <w:szCs w:val="28"/>
          <w:lang w:val="ru-RU"/>
        </w:rPr>
        <w:t>114</w:t>
      </w:r>
      <w:r w:rsidR="003A6114">
        <w:rPr>
          <w:bCs/>
          <w:sz w:val="28"/>
          <w:szCs w:val="28"/>
        </w:rPr>
        <w:t> </w:t>
      </w:r>
      <w:r w:rsidR="003A6114" w:rsidRPr="0081644F">
        <w:rPr>
          <w:bCs/>
          <w:sz w:val="28"/>
          <w:szCs w:val="28"/>
          <w:lang w:val="ru-RU"/>
        </w:rPr>
        <w:t>до</w:t>
      </w:r>
      <w:r w:rsidRPr="0081644F">
        <w:rPr>
          <w:bCs/>
          <w:sz w:val="28"/>
          <w:szCs w:val="28"/>
          <w:lang w:val="ru-RU"/>
        </w:rPr>
        <w:t xml:space="preserve"> 364 компаний. </w:t>
      </w:r>
      <w:r w:rsidRPr="00AD04AF">
        <w:rPr>
          <w:bCs/>
          <w:sz w:val="28"/>
          <w:szCs w:val="28"/>
          <w:lang w:val="ru-RU"/>
        </w:rPr>
        <w:t>Рынок покинули 78 страховых организаций (большая часть по причине нарушений законодательства – 50, в связи с добровольным отказом от лицензии – 21</w:t>
      </w:r>
      <w:r w:rsidR="00AD04AF" w:rsidRPr="00AD04AF">
        <w:rPr>
          <w:bCs/>
          <w:sz w:val="28"/>
          <w:szCs w:val="28"/>
          <w:lang w:val="ru-RU"/>
        </w:rPr>
        <w:t>, в связи с реорганизацией – 8).</w:t>
      </w:r>
      <w:r w:rsidRPr="00AD04AF">
        <w:rPr>
          <w:bCs/>
          <w:sz w:val="28"/>
          <w:szCs w:val="28"/>
          <w:lang w:val="ru-RU"/>
        </w:rPr>
        <w:t xml:space="preserve"> </w:t>
      </w:r>
      <w:r w:rsidR="00AD04AF">
        <w:rPr>
          <w:bCs/>
          <w:sz w:val="28"/>
          <w:szCs w:val="28"/>
          <w:lang w:val="ru-RU"/>
        </w:rPr>
        <w:t>Н</w:t>
      </w:r>
      <w:r w:rsidRPr="00AD04AF">
        <w:rPr>
          <w:bCs/>
          <w:sz w:val="28"/>
          <w:szCs w:val="28"/>
          <w:lang w:val="ru-RU"/>
        </w:rPr>
        <w:t xml:space="preserve">а конец </w:t>
      </w:r>
      <w:r w:rsidR="00AD04AF">
        <w:rPr>
          <w:bCs/>
          <w:sz w:val="28"/>
          <w:szCs w:val="28"/>
          <w:lang w:val="ru-RU"/>
        </w:rPr>
        <w:t xml:space="preserve">2016 </w:t>
      </w:r>
      <w:r w:rsidRPr="00AD04AF">
        <w:rPr>
          <w:bCs/>
          <w:sz w:val="28"/>
          <w:szCs w:val="28"/>
          <w:lang w:val="ru-RU"/>
        </w:rPr>
        <w:t xml:space="preserve">года их количество составило 256. </w:t>
      </w:r>
      <w:r w:rsidRPr="00DC2B72">
        <w:rPr>
          <w:bCs/>
          <w:sz w:val="28"/>
          <w:szCs w:val="28"/>
          <w:lang w:val="ru-RU"/>
        </w:rPr>
        <w:t xml:space="preserve">Число </w:t>
      </w:r>
      <w:r w:rsidR="00DC2B72">
        <w:rPr>
          <w:bCs/>
          <w:sz w:val="28"/>
          <w:szCs w:val="28"/>
          <w:lang w:val="ru-RU"/>
        </w:rPr>
        <w:t>брокеров</w:t>
      </w:r>
      <w:r w:rsidRPr="00DC2B72">
        <w:rPr>
          <w:bCs/>
          <w:sz w:val="28"/>
          <w:szCs w:val="28"/>
          <w:lang w:val="ru-RU"/>
        </w:rPr>
        <w:t xml:space="preserve"> сократилось на 38 до 96 организаций (19 – по причине нарушения законодательства, 10 – в связи с добровольным отказом от лицензии, 6 – по другим причинам). </w:t>
      </w:r>
      <w:r w:rsidRPr="006B50A1">
        <w:rPr>
          <w:bCs/>
          <w:sz w:val="28"/>
          <w:szCs w:val="28"/>
          <w:lang w:val="ru-RU"/>
        </w:rPr>
        <w:t xml:space="preserve">Количество обществ взаимного страхования выросло на 2 до 12. </w:t>
      </w:r>
    </w:p>
    <w:p w:rsidR="002715EB" w:rsidRDefault="002715EB" w:rsidP="00E52D62">
      <w:pPr>
        <w:pStyle w:val="Style6"/>
        <w:widowControl/>
        <w:tabs>
          <w:tab w:val="left" w:pos="994"/>
        </w:tabs>
        <w:suppressAutoHyphens/>
        <w:spacing w:line="315" w:lineRule="exact"/>
        <w:ind w:firstLine="709"/>
        <w:jc w:val="both"/>
        <w:rPr>
          <w:bCs/>
          <w:sz w:val="28"/>
          <w:szCs w:val="28"/>
        </w:rPr>
      </w:pPr>
      <w:r w:rsidRPr="00642884">
        <w:rPr>
          <w:bCs/>
          <w:sz w:val="28"/>
          <w:szCs w:val="28"/>
        </w:rPr>
        <w:t xml:space="preserve">Уход почти четверти страховщиков с рынка незначительно отразился на его концентрации – взносы этих компаний были невелики. Доля топ-20 организаций по собранным страховым премиям выросла на 0,6 </w:t>
      </w:r>
      <w:r>
        <w:rPr>
          <w:bCs/>
          <w:sz w:val="28"/>
          <w:szCs w:val="28"/>
        </w:rPr>
        <w:t>процентн</w:t>
      </w:r>
      <w:r w:rsidR="003A6114">
        <w:rPr>
          <w:bCs/>
          <w:sz w:val="28"/>
          <w:szCs w:val="28"/>
        </w:rPr>
        <w:t>ого</w:t>
      </w:r>
      <w:r>
        <w:rPr>
          <w:bCs/>
          <w:sz w:val="28"/>
          <w:szCs w:val="28"/>
        </w:rPr>
        <w:t xml:space="preserve"> пункта</w:t>
      </w:r>
      <w:r w:rsidRPr="00642884">
        <w:rPr>
          <w:bCs/>
          <w:sz w:val="28"/>
          <w:szCs w:val="28"/>
        </w:rPr>
        <w:t xml:space="preserve"> и составила 78,1</w:t>
      </w:r>
      <w:r w:rsidR="006B50A1">
        <w:rPr>
          <w:bCs/>
          <w:sz w:val="28"/>
          <w:szCs w:val="28"/>
        </w:rPr>
        <w:t> %</w:t>
      </w:r>
      <w:r w:rsidRPr="00642884">
        <w:rPr>
          <w:bCs/>
          <w:sz w:val="28"/>
          <w:szCs w:val="28"/>
        </w:rPr>
        <w:t xml:space="preserve"> по итогам 2016 года. Аналогичный показатель по активам увеличился на 2,7 </w:t>
      </w:r>
      <w:r>
        <w:rPr>
          <w:bCs/>
          <w:sz w:val="28"/>
          <w:szCs w:val="28"/>
        </w:rPr>
        <w:t>процентн</w:t>
      </w:r>
      <w:r w:rsidR="003A6114">
        <w:rPr>
          <w:bCs/>
          <w:sz w:val="28"/>
          <w:szCs w:val="28"/>
        </w:rPr>
        <w:t>ого</w:t>
      </w:r>
      <w:r>
        <w:rPr>
          <w:bCs/>
          <w:sz w:val="28"/>
          <w:szCs w:val="28"/>
        </w:rPr>
        <w:t xml:space="preserve"> пункта</w:t>
      </w:r>
      <w:r w:rsidRPr="00642884">
        <w:rPr>
          <w:bCs/>
          <w:sz w:val="28"/>
          <w:szCs w:val="28"/>
        </w:rPr>
        <w:t xml:space="preserve"> до 71,6</w:t>
      </w:r>
      <w:r w:rsidR="006B50A1">
        <w:rPr>
          <w:bCs/>
          <w:sz w:val="28"/>
          <w:szCs w:val="28"/>
        </w:rPr>
        <w:t> %</w:t>
      </w:r>
      <w:r w:rsidRPr="00642884">
        <w:rPr>
          <w:bCs/>
          <w:sz w:val="28"/>
          <w:szCs w:val="28"/>
        </w:rPr>
        <w:t xml:space="preserve">. </w:t>
      </w:r>
    </w:p>
    <w:p w:rsidR="002715EB" w:rsidRDefault="002715EB" w:rsidP="00E52D62">
      <w:pPr>
        <w:pStyle w:val="Style6"/>
        <w:widowControl/>
        <w:tabs>
          <w:tab w:val="left" w:pos="994"/>
        </w:tabs>
        <w:suppressAutoHyphens/>
        <w:spacing w:line="315" w:lineRule="exact"/>
        <w:ind w:firstLine="709"/>
        <w:jc w:val="both"/>
        <w:rPr>
          <w:bCs/>
          <w:sz w:val="28"/>
          <w:szCs w:val="28"/>
        </w:rPr>
      </w:pPr>
      <w:r w:rsidRPr="00642884">
        <w:rPr>
          <w:bCs/>
          <w:sz w:val="28"/>
          <w:szCs w:val="28"/>
        </w:rPr>
        <w:t>Объем собранных страховых прем</w:t>
      </w:r>
      <w:r>
        <w:rPr>
          <w:bCs/>
          <w:sz w:val="28"/>
          <w:szCs w:val="28"/>
        </w:rPr>
        <w:t>ий в 2016 году достиг 1 181 млрд</w:t>
      </w:r>
      <w:r w:rsidRPr="00642884">
        <w:rPr>
          <w:bCs/>
          <w:sz w:val="28"/>
          <w:szCs w:val="28"/>
        </w:rPr>
        <w:t xml:space="preserve"> рублей. Годовой темп прироста взносов составил 14,8</w:t>
      </w:r>
      <w:r w:rsidR="006B50A1">
        <w:rPr>
          <w:bCs/>
          <w:sz w:val="28"/>
          <w:szCs w:val="28"/>
        </w:rPr>
        <w:t> %</w:t>
      </w:r>
      <w:r>
        <w:rPr>
          <w:bCs/>
          <w:sz w:val="28"/>
          <w:szCs w:val="28"/>
        </w:rPr>
        <w:t>, что на 11 процентных пункт</w:t>
      </w:r>
      <w:r w:rsidR="003A6114">
        <w:rPr>
          <w:bCs/>
          <w:sz w:val="28"/>
          <w:szCs w:val="28"/>
        </w:rPr>
        <w:t>ов</w:t>
      </w:r>
      <w:r w:rsidRPr="00642884">
        <w:rPr>
          <w:bCs/>
          <w:sz w:val="28"/>
          <w:szCs w:val="28"/>
        </w:rPr>
        <w:t xml:space="preserve"> </w:t>
      </w:r>
      <w:r w:rsidR="003A6114">
        <w:rPr>
          <w:bCs/>
          <w:sz w:val="28"/>
          <w:szCs w:val="28"/>
        </w:rPr>
        <w:t>больше</w:t>
      </w:r>
      <w:r w:rsidRPr="00642884">
        <w:rPr>
          <w:bCs/>
          <w:sz w:val="28"/>
          <w:szCs w:val="28"/>
        </w:rPr>
        <w:t xml:space="preserve"> значения предыдущего года. При этом взносы по добровольным видам страхования</w:t>
      </w:r>
      <w:r>
        <w:rPr>
          <w:bCs/>
          <w:sz w:val="28"/>
          <w:szCs w:val="28"/>
        </w:rPr>
        <w:t xml:space="preserve"> </w:t>
      </w:r>
      <w:r w:rsidRPr="00642884">
        <w:rPr>
          <w:bCs/>
          <w:sz w:val="28"/>
          <w:szCs w:val="28"/>
        </w:rPr>
        <w:t>росли в четыре раза быстрее, чем взносы по обязательным видам (17,9</w:t>
      </w:r>
      <w:r w:rsidR="003A6114">
        <w:rPr>
          <w:bCs/>
          <w:sz w:val="28"/>
          <w:szCs w:val="28"/>
        </w:rPr>
        <w:t xml:space="preserve"> и </w:t>
      </w:r>
      <w:r w:rsidRPr="00642884">
        <w:rPr>
          <w:bCs/>
          <w:sz w:val="28"/>
          <w:szCs w:val="28"/>
        </w:rPr>
        <w:t>4,8</w:t>
      </w:r>
      <w:r w:rsidR="006B50A1">
        <w:rPr>
          <w:bCs/>
          <w:sz w:val="28"/>
          <w:szCs w:val="28"/>
        </w:rPr>
        <w:t> %</w:t>
      </w:r>
      <w:r w:rsidRPr="00642884">
        <w:rPr>
          <w:bCs/>
          <w:sz w:val="28"/>
          <w:szCs w:val="28"/>
        </w:rPr>
        <w:t xml:space="preserve"> соответственно). В результате доля добровольного страхования увеличилась в 2016 году на 2 </w:t>
      </w:r>
      <w:r>
        <w:rPr>
          <w:bCs/>
          <w:sz w:val="28"/>
          <w:szCs w:val="28"/>
        </w:rPr>
        <w:t xml:space="preserve">процентных пункта </w:t>
      </w:r>
      <w:r w:rsidRPr="00642884">
        <w:rPr>
          <w:bCs/>
          <w:sz w:val="28"/>
          <w:szCs w:val="28"/>
        </w:rPr>
        <w:t>до 78</w:t>
      </w:r>
      <w:r w:rsidR="006B50A1">
        <w:rPr>
          <w:bCs/>
          <w:sz w:val="28"/>
          <w:szCs w:val="28"/>
        </w:rPr>
        <w:t> %</w:t>
      </w:r>
      <w:r w:rsidRPr="00642884">
        <w:rPr>
          <w:bCs/>
          <w:sz w:val="28"/>
          <w:szCs w:val="28"/>
        </w:rPr>
        <w:t xml:space="preserve">. Отношение страховых премий к ВВП незначительно выросло на </w:t>
      </w:r>
      <w:r>
        <w:rPr>
          <w:bCs/>
          <w:sz w:val="28"/>
          <w:szCs w:val="28"/>
        </w:rPr>
        <w:lastRenderedPageBreak/>
        <w:t>0,1 процентн</w:t>
      </w:r>
      <w:r w:rsidR="003A6114">
        <w:rPr>
          <w:bCs/>
          <w:sz w:val="28"/>
          <w:szCs w:val="28"/>
        </w:rPr>
        <w:t>ого</w:t>
      </w:r>
      <w:r>
        <w:rPr>
          <w:bCs/>
          <w:sz w:val="28"/>
          <w:szCs w:val="28"/>
        </w:rPr>
        <w:t xml:space="preserve"> пункта </w:t>
      </w:r>
      <w:r w:rsidRPr="00642884">
        <w:rPr>
          <w:bCs/>
          <w:sz w:val="28"/>
          <w:szCs w:val="28"/>
        </w:rPr>
        <w:t>и составило 1,4</w:t>
      </w:r>
      <w:r w:rsidR="006B50A1">
        <w:rPr>
          <w:bCs/>
          <w:sz w:val="28"/>
          <w:szCs w:val="28"/>
        </w:rPr>
        <w:t> %</w:t>
      </w:r>
      <w:r w:rsidRPr="00642884">
        <w:rPr>
          <w:bCs/>
          <w:sz w:val="28"/>
          <w:szCs w:val="28"/>
        </w:rPr>
        <w:t>. На фоне стабильной численности населения</w:t>
      </w:r>
      <w:r w:rsidRPr="00642884">
        <w:rPr>
          <w:rStyle w:val="a5"/>
          <w:bCs/>
          <w:sz w:val="28"/>
          <w:szCs w:val="28"/>
        </w:rPr>
        <w:footnoteReference w:id="5"/>
      </w:r>
      <w:r w:rsidRPr="00642884">
        <w:rPr>
          <w:bCs/>
          <w:sz w:val="28"/>
          <w:szCs w:val="28"/>
        </w:rPr>
        <w:t xml:space="preserve"> и заметного увеличения страховых премий объем страховой премии, приходящейся на одного жителя Российской Федерации, вырос за год на 14,6</w:t>
      </w:r>
      <w:r w:rsidR="006B50A1">
        <w:rPr>
          <w:bCs/>
          <w:sz w:val="28"/>
          <w:szCs w:val="28"/>
        </w:rPr>
        <w:t> %</w:t>
      </w:r>
      <w:r w:rsidRPr="00642884">
        <w:rPr>
          <w:bCs/>
          <w:sz w:val="28"/>
          <w:szCs w:val="28"/>
        </w:rPr>
        <w:t xml:space="preserve"> </w:t>
      </w:r>
      <w:r>
        <w:rPr>
          <w:bCs/>
          <w:sz w:val="28"/>
          <w:szCs w:val="28"/>
        </w:rPr>
        <w:t>до уровня 8,1 тыс. рублей.</w:t>
      </w:r>
    </w:p>
    <w:p w:rsidR="002715EB" w:rsidRDefault="002715EB" w:rsidP="00E52D62">
      <w:pPr>
        <w:pStyle w:val="Style6"/>
        <w:widowControl/>
        <w:tabs>
          <w:tab w:val="left" w:pos="994"/>
        </w:tabs>
        <w:suppressAutoHyphens/>
        <w:spacing w:line="300" w:lineRule="exact"/>
        <w:ind w:firstLine="709"/>
        <w:jc w:val="both"/>
        <w:rPr>
          <w:bCs/>
          <w:sz w:val="28"/>
          <w:szCs w:val="28"/>
        </w:rPr>
      </w:pPr>
      <w:r w:rsidRPr="005524FB">
        <w:rPr>
          <w:bCs/>
          <w:sz w:val="28"/>
          <w:szCs w:val="28"/>
        </w:rPr>
        <w:t>Основным драйвером рынка остается страхование жизни, которое обеспечило 8,4</w:t>
      </w:r>
      <w:r w:rsidR="003A6114">
        <w:rPr>
          <w:bCs/>
          <w:sz w:val="28"/>
          <w:szCs w:val="28"/>
        </w:rPr>
        <w:t xml:space="preserve"> </w:t>
      </w:r>
      <w:r w:rsidRPr="005524FB">
        <w:rPr>
          <w:bCs/>
          <w:sz w:val="28"/>
          <w:szCs w:val="28"/>
        </w:rPr>
        <w:t>из 14,8</w:t>
      </w:r>
      <w:r w:rsidR="006B50A1">
        <w:rPr>
          <w:bCs/>
          <w:sz w:val="28"/>
          <w:szCs w:val="28"/>
        </w:rPr>
        <w:t> %</w:t>
      </w:r>
      <w:r w:rsidRPr="005524FB">
        <w:rPr>
          <w:bCs/>
          <w:sz w:val="28"/>
          <w:szCs w:val="28"/>
        </w:rPr>
        <w:t xml:space="preserve"> прироста страхового рынка в 2016 году и 2,1</w:t>
      </w:r>
      <w:r w:rsidR="003A6114">
        <w:rPr>
          <w:bCs/>
          <w:sz w:val="28"/>
          <w:szCs w:val="28"/>
        </w:rPr>
        <w:t xml:space="preserve"> </w:t>
      </w:r>
      <w:r w:rsidRPr="005524FB">
        <w:rPr>
          <w:bCs/>
          <w:sz w:val="28"/>
          <w:szCs w:val="28"/>
        </w:rPr>
        <w:t>из 3,8</w:t>
      </w:r>
      <w:r w:rsidR="006B50A1">
        <w:rPr>
          <w:bCs/>
          <w:sz w:val="28"/>
          <w:szCs w:val="28"/>
        </w:rPr>
        <w:t> %</w:t>
      </w:r>
      <w:r w:rsidRPr="005524FB">
        <w:rPr>
          <w:bCs/>
          <w:sz w:val="28"/>
          <w:szCs w:val="28"/>
        </w:rPr>
        <w:t xml:space="preserve"> в 2015</w:t>
      </w:r>
      <w:r w:rsidR="003A0F1E">
        <w:rPr>
          <w:bCs/>
          <w:sz w:val="28"/>
          <w:szCs w:val="28"/>
        </w:rPr>
        <w:t xml:space="preserve"> году</w:t>
      </w:r>
      <w:r w:rsidRPr="005524FB">
        <w:rPr>
          <w:bCs/>
          <w:sz w:val="28"/>
          <w:szCs w:val="28"/>
        </w:rPr>
        <w:t>. Еще 2,6</w:t>
      </w:r>
      <w:r w:rsidR="006B50A1">
        <w:rPr>
          <w:bCs/>
          <w:sz w:val="28"/>
          <w:szCs w:val="28"/>
        </w:rPr>
        <w:t> %</w:t>
      </w:r>
      <w:r w:rsidRPr="005524FB">
        <w:rPr>
          <w:bCs/>
          <w:sz w:val="28"/>
          <w:szCs w:val="28"/>
        </w:rPr>
        <w:t xml:space="preserve"> роста приходится на стр</w:t>
      </w:r>
      <w:r>
        <w:rPr>
          <w:bCs/>
          <w:sz w:val="28"/>
          <w:szCs w:val="28"/>
        </w:rPr>
        <w:t xml:space="preserve">ахование от несчастных случаев </w:t>
      </w:r>
      <w:r w:rsidRPr="005524FB">
        <w:rPr>
          <w:bCs/>
          <w:sz w:val="28"/>
          <w:szCs w:val="28"/>
        </w:rPr>
        <w:t xml:space="preserve">и болезней, которое в 2015 году оказывало негативное влияние на рынок </w:t>
      </w:r>
      <w:r w:rsidR="00E52D62">
        <w:rPr>
          <w:bCs/>
          <w:sz w:val="28"/>
          <w:szCs w:val="28"/>
        </w:rPr>
        <w:br/>
      </w:r>
      <w:r w:rsidRPr="005524FB">
        <w:rPr>
          <w:bCs/>
          <w:sz w:val="28"/>
          <w:szCs w:val="28"/>
        </w:rPr>
        <w:t>(</w:t>
      </w:r>
      <w:r w:rsidR="00E52D62">
        <w:rPr>
          <w:bCs/>
          <w:sz w:val="28"/>
          <w:szCs w:val="28"/>
        </w:rPr>
        <w:t>–</w:t>
      </w:r>
      <w:r w:rsidRPr="005524FB">
        <w:rPr>
          <w:bCs/>
          <w:sz w:val="28"/>
          <w:szCs w:val="28"/>
        </w:rPr>
        <w:t>1,5</w:t>
      </w:r>
      <w:r w:rsidR="006B50A1">
        <w:rPr>
          <w:bCs/>
          <w:sz w:val="28"/>
          <w:szCs w:val="28"/>
        </w:rPr>
        <w:t> %</w:t>
      </w:r>
      <w:r w:rsidRPr="005524FB">
        <w:rPr>
          <w:bCs/>
          <w:sz w:val="28"/>
          <w:szCs w:val="28"/>
        </w:rPr>
        <w:t>). Разворот тенденции в первую очередь связан с оживлением кредитования в 2016 году (прирост кредитов и прочих средств, предоставленных физическим лицам, составил 1,1</w:t>
      </w:r>
      <w:r w:rsidR="006B50A1">
        <w:rPr>
          <w:bCs/>
          <w:sz w:val="28"/>
          <w:szCs w:val="28"/>
        </w:rPr>
        <w:t> %</w:t>
      </w:r>
      <w:r w:rsidRPr="005524FB">
        <w:rPr>
          <w:bCs/>
          <w:sz w:val="28"/>
          <w:szCs w:val="28"/>
        </w:rPr>
        <w:t>, годом ранее сокращение достигло 5,7</w:t>
      </w:r>
      <w:r w:rsidR="006B50A1">
        <w:rPr>
          <w:bCs/>
          <w:sz w:val="28"/>
          <w:szCs w:val="28"/>
        </w:rPr>
        <w:t> %</w:t>
      </w:r>
      <w:r w:rsidRPr="005524FB">
        <w:rPr>
          <w:rStyle w:val="a5"/>
          <w:bCs/>
          <w:sz w:val="28"/>
          <w:szCs w:val="28"/>
        </w:rPr>
        <w:footnoteReference w:id="6"/>
      </w:r>
      <w:r w:rsidRPr="005524FB">
        <w:rPr>
          <w:bCs/>
          <w:sz w:val="28"/>
          <w:szCs w:val="28"/>
        </w:rPr>
        <w:t xml:space="preserve">). В </w:t>
      </w:r>
      <w:r w:rsidR="0039246D">
        <w:rPr>
          <w:bCs/>
          <w:sz w:val="28"/>
          <w:szCs w:val="28"/>
        </w:rPr>
        <w:t>автомобильных</w:t>
      </w:r>
      <w:r w:rsidRPr="005524FB">
        <w:rPr>
          <w:bCs/>
          <w:sz w:val="28"/>
          <w:szCs w:val="28"/>
        </w:rPr>
        <w:t xml:space="preserve"> видах страхования наблюдалась разнонаправленна</w:t>
      </w:r>
      <w:r w:rsidR="003A0F1E">
        <w:rPr>
          <w:bCs/>
          <w:sz w:val="28"/>
          <w:szCs w:val="28"/>
        </w:rPr>
        <w:t>я динамика: ОСАГО способствовала</w:t>
      </w:r>
      <w:r w:rsidRPr="005524FB">
        <w:rPr>
          <w:bCs/>
          <w:sz w:val="28"/>
          <w:szCs w:val="28"/>
        </w:rPr>
        <w:t xml:space="preserve"> росту страхового рынка (вклад составил 1,4</w:t>
      </w:r>
      <w:r w:rsidR="006B50A1">
        <w:rPr>
          <w:bCs/>
          <w:sz w:val="28"/>
          <w:szCs w:val="28"/>
        </w:rPr>
        <w:t> %</w:t>
      </w:r>
      <w:r w:rsidRPr="005524FB">
        <w:rPr>
          <w:bCs/>
          <w:sz w:val="28"/>
          <w:szCs w:val="28"/>
        </w:rPr>
        <w:t>), страхование автокаско – замедлению (</w:t>
      </w:r>
      <w:r w:rsidR="00E52D62">
        <w:rPr>
          <w:bCs/>
          <w:sz w:val="28"/>
          <w:szCs w:val="28"/>
        </w:rPr>
        <w:t>–</w:t>
      </w:r>
      <w:r w:rsidRPr="005524FB">
        <w:rPr>
          <w:bCs/>
          <w:sz w:val="28"/>
          <w:szCs w:val="28"/>
        </w:rPr>
        <w:t>1,7</w:t>
      </w:r>
      <w:r w:rsidR="006B50A1">
        <w:rPr>
          <w:bCs/>
          <w:sz w:val="28"/>
          <w:szCs w:val="28"/>
        </w:rPr>
        <w:t> %</w:t>
      </w:r>
      <w:r w:rsidRPr="005524FB">
        <w:rPr>
          <w:bCs/>
          <w:sz w:val="28"/>
          <w:szCs w:val="28"/>
        </w:rPr>
        <w:t xml:space="preserve">). </w:t>
      </w:r>
    </w:p>
    <w:p w:rsidR="002715EB" w:rsidRDefault="002715EB" w:rsidP="00E52D62">
      <w:pPr>
        <w:pStyle w:val="Style6"/>
        <w:widowControl/>
        <w:tabs>
          <w:tab w:val="left" w:pos="994"/>
        </w:tabs>
        <w:suppressAutoHyphens/>
        <w:spacing w:line="300" w:lineRule="exact"/>
        <w:ind w:firstLine="709"/>
        <w:jc w:val="both"/>
        <w:rPr>
          <w:bCs/>
          <w:sz w:val="28"/>
          <w:szCs w:val="28"/>
        </w:rPr>
      </w:pPr>
      <w:r w:rsidRPr="00642884">
        <w:rPr>
          <w:bCs/>
          <w:sz w:val="28"/>
          <w:szCs w:val="28"/>
        </w:rPr>
        <w:t>В результате сегмент страхования жизни (18,3</w:t>
      </w:r>
      <w:r w:rsidR="006B50A1">
        <w:rPr>
          <w:bCs/>
          <w:sz w:val="28"/>
          <w:szCs w:val="28"/>
        </w:rPr>
        <w:t> %</w:t>
      </w:r>
      <w:r w:rsidRPr="00642884">
        <w:rPr>
          <w:bCs/>
          <w:sz w:val="28"/>
          <w:szCs w:val="28"/>
        </w:rPr>
        <w:t xml:space="preserve"> страховых премий) почти догнал лидирующий вид – ОСАГО (19,9</w:t>
      </w:r>
      <w:r w:rsidR="006B50A1">
        <w:rPr>
          <w:bCs/>
          <w:sz w:val="28"/>
          <w:szCs w:val="28"/>
        </w:rPr>
        <w:t> %</w:t>
      </w:r>
      <w:r w:rsidRPr="00642884">
        <w:rPr>
          <w:bCs/>
          <w:sz w:val="28"/>
          <w:szCs w:val="28"/>
        </w:rPr>
        <w:t>). При этом страхование автокаско опустилось со второй на тре</w:t>
      </w:r>
      <w:r>
        <w:rPr>
          <w:bCs/>
          <w:sz w:val="28"/>
          <w:szCs w:val="28"/>
        </w:rPr>
        <w:t>тью позицию (14,5</w:t>
      </w:r>
      <w:r w:rsidR="006B50A1">
        <w:rPr>
          <w:bCs/>
          <w:sz w:val="28"/>
          <w:szCs w:val="28"/>
        </w:rPr>
        <w:t> %</w:t>
      </w:r>
      <w:r>
        <w:rPr>
          <w:bCs/>
          <w:sz w:val="28"/>
          <w:szCs w:val="28"/>
        </w:rPr>
        <w:t xml:space="preserve">). </w:t>
      </w:r>
      <w:r w:rsidRPr="000058AF">
        <w:rPr>
          <w:bCs/>
          <w:sz w:val="28"/>
          <w:szCs w:val="28"/>
        </w:rPr>
        <w:t>Динамика количества договоров незначительно опередила динамику взносов – темпы прироста в 2016 году составили 16,2</w:t>
      </w:r>
      <w:r w:rsidR="006B50A1">
        <w:rPr>
          <w:bCs/>
          <w:sz w:val="28"/>
          <w:szCs w:val="28"/>
        </w:rPr>
        <w:t> %</w:t>
      </w:r>
      <w:r w:rsidRPr="000058AF">
        <w:rPr>
          <w:bCs/>
          <w:sz w:val="28"/>
          <w:szCs w:val="28"/>
        </w:rPr>
        <w:t>, число дог</w:t>
      </w:r>
      <w:r>
        <w:rPr>
          <w:bCs/>
          <w:sz w:val="28"/>
          <w:szCs w:val="28"/>
        </w:rPr>
        <w:t>оворов увеличилось до 167,8</w:t>
      </w:r>
      <w:r w:rsidR="00C935B4">
        <w:rPr>
          <w:bCs/>
          <w:sz w:val="28"/>
          <w:szCs w:val="28"/>
        </w:rPr>
        <w:t> </w:t>
      </w:r>
      <w:r>
        <w:rPr>
          <w:bCs/>
          <w:sz w:val="28"/>
          <w:szCs w:val="28"/>
        </w:rPr>
        <w:t>млн.</w:t>
      </w:r>
      <w:r w:rsidRPr="000058AF">
        <w:rPr>
          <w:bCs/>
          <w:sz w:val="28"/>
          <w:szCs w:val="28"/>
        </w:rPr>
        <w:t xml:space="preserve"> Рост обеспечили розничные продажи – количество договоров страхования, заключенных с физическими лицами, выросло на 24</w:t>
      </w:r>
      <w:r>
        <w:rPr>
          <w:bCs/>
          <w:sz w:val="28"/>
          <w:szCs w:val="28"/>
        </w:rPr>
        <w:t xml:space="preserve"> млн и составило 154,1 млн </w:t>
      </w:r>
      <w:r w:rsidRPr="000058AF">
        <w:rPr>
          <w:bCs/>
          <w:sz w:val="28"/>
          <w:szCs w:val="28"/>
        </w:rPr>
        <w:t>(91,8</w:t>
      </w:r>
      <w:r w:rsidR="006B50A1">
        <w:rPr>
          <w:bCs/>
          <w:sz w:val="28"/>
          <w:szCs w:val="28"/>
        </w:rPr>
        <w:t> %</w:t>
      </w:r>
      <w:r w:rsidRPr="000058AF">
        <w:rPr>
          <w:bCs/>
          <w:sz w:val="28"/>
          <w:szCs w:val="28"/>
        </w:rPr>
        <w:t xml:space="preserve"> совокупного количества договоров). Рост был связан с увеличением количества договоров по добровольному страхованию имущества граждан (в первую очередь за счет п</w:t>
      </w:r>
      <w:r>
        <w:rPr>
          <w:bCs/>
          <w:sz w:val="28"/>
          <w:szCs w:val="28"/>
        </w:rPr>
        <w:t xml:space="preserve">родаж коробочных продуктов) на 11,1 млн </w:t>
      </w:r>
      <w:r w:rsidRPr="000058AF">
        <w:rPr>
          <w:bCs/>
          <w:sz w:val="28"/>
          <w:szCs w:val="28"/>
        </w:rPr>
        <w:t>договоров,</w:t>
      </w:r>
      <w:r>
        <w:rPr>
          <w:bCs/>
          <w:sz w:val="28"/>
          <w:szCs w:val="28"/>
        </w:rPr>
        <w:t xml:space="preserve"> финансовых рисков – на 8,4 млн </w:t>
      </w:r>
      <w:r w:rsidRPr="000058AF">
        <w:rPr>
          <w:bCs/>
          <w:sz w:val="28"/>
          <w:szCs w:val="28"/>
        </w:rPr>
        <w:t>договоров, гражданской ответственности за причинения в</w:t>
      </w:r>
      <w:r>
        <w:rPr>
          <w:bCs/>
          <w:sz w:val="28"/>
          <w:szCs w:val="28"/>
        </w:rPr>
        <w:t xml:space="preserve">реда третьим лицам – на 2,4 млн </w:t>
      </w:r>
      <w:r w:rsidRPr="000058AF">
        <w:rPr>
          <w:bCs/>
          <w:sz w:val="28"/>
          <w:szCs w:val="28"/>
        </w:rPr>
        <w:t xml:space="preserve">договоров. При этом сегмент ОСАГО и страхования </w:t>
      </w:r>
      <w:r w:rsidR="00DE7143">
        <w:rPr>
          <w:bCs/>
          <w:sz w:val="28"/>
          <w:szCs w:val="28"/>
        </w:rPr>
        <w:t>автокаско</w:t>
      </w:r>
      <w:r w:rsidRPr="000058AF">
        <w:rPr>
          <w:bCs/>
          <w:sz w:val="28"/>
          <w:szCs w:val="28"/>
        </w:rPr>
        <w:t xml:space="preserve"> оказал</w:t>
      </w:r>
      <w:r>
        <w:rPr>
          <w:bCs/>
          <w:sz w:val="28"/>
          <w:szCs w:val="28"/>
        </w:rPr>
        <w:t xml:space="preserve"> </w:t>
      </w:r>
      <w:r w:rsidRPr="00642884">
        <w:rPr>
          <w:bCs/>
          <w:sz w:val="28"/>
          <w:szCs w:val="28"/>
        </w:rPr>
        <w:t xml:space="preserve">отрицательное влияние на общую динамику: годовое сокращение количества договоров с физическими </w:t>
      </w:r>
      <w:r>
        <w:rPr>
          <w:bCs/>
          <w:sz w:val="28"/>
          <w:szCs w:val="28"/>
        </w:rPr>
        <w:t xml:space="preserve">лицами составило 1,5 и 0,2 млн </w:t>
      </w:r>
      <w:r w:rsidRPr="00642884">
        <w:rPr>
          <w:bCs/>
          <w:sz w:val="28"/>
          <w:szCs w:val="28"/>
        </w:rPr>
        <w:t>договоров соответственно. Количество договоров с юридическими лицами и индивидуальными предпринимателями в 2016 году сократилось на 3,9</w:t>
      </w:r>
      <w:r w:rsidR="006B50A1">
        <w:rPr>
          <w:bCs/>
          <w:sz w:val="28"/>
          <w:szCs w:val="28"/>
        </w:rPr>
        <w:t> %</w:t>
      </w:r>
      <w:r w:rsidRPr="00642884">
        <w:rPr>
          <w:bCs/>
          <w:sz w:val="28"/>
          <w:szCs w:val="28"/>
        </w:rPr>
        <w:t xml:space="preserve"> </w:t>
      </w:r>
      <w:r>
        <w:rPr>
          <w:bCs/>
          <w:sz w:val="28"/>
          <w:szCs w:val="28"/>
        </w:rPr>
        <w:t>до 13,7 млн.</w:t>
      </w:r>
      <w:r w:rsidRPr="00642884">
        <w:rPr>
          <w:bCs/>
          <w:sz w:val="28"/>
          <w:szCs w:val="28"/>
        </w:rPr>
        <w:t xml:space="preserve"> Причиной стало снижение продаж в основных сегментах: на 30</w:t>
      </w:r>
      <w:r w:rsidR="006B50A1">
        <w:rPr>
          <w:bCs/>
          <w:sz w:val="28"/>
          <w:szCs w:val="28"/>
        </w:rPr>
        <w:t> %</w:t>
      </w:r>
      <w:r w:rsidRPr="00642884">
        <w:rPr>
          <w:bCs/>
          <w:sz w:val="28"/>
          <w:szCs w:val="28"/>
        </w:rPr>
        <w:t xml:space="preserve"> в корпоративном страховании от несчастных случаев и болезней, на 2,1</w:t>
      </w:r>
      <w:r w:rsidR="006B50A1">
        <w:rPr>
          <w:bCs/>
          <w:sz w:val="28"/>
          <w:szCs w:val="28"/>
        </w:rPr>
        <w:t> %</w:t>
      </w:r>
      <w:r w:rsidRPr="00642884">
        <w:rPr>
          <w:bCs/>
          <w:sz w:val="28"/>
          <w:szCs w:val="28"/>
        </w:rPr>
        <w:t xml:space="preserve"> в ОСАГО. Из крупных сегментов рост показало только страхование грузов (+56,1</w:t>
      </w:r>
      <w:r w:rsidR="006B50A1">
        <w:rPr>
          <w:bCs/>
          <w:sz w:val="28"/>
          <w:szCs w:val="28"/>
        </w:rPr>
        <w:t> %</w:t>
      </w:r>
      <w:r w:rsidRPr="00642884">
        <w:rPr>
          <w:bCs/>
          <w:sz w:val="28"/>
          <w:szCs w:val="28"/>
        </w:rPr>
        <w:t xml:space="preserve">). </w:t>
      </w:r>
    </w:p>
    <w:p w:rsidR="002715EB" w:rsidRDefault="002715EB" w:rsidP="00E52D62">
      <w:pPr>
        <w:pStyle w:val="Style6"/>
        <w:widowControl/>
        <w:suppressAutoHyphens/>
        <w:spacing w:line="300" w:lineRule="exact"/>
        <w:ind w:firstLine="709"/>
        <w:jc w:val="both"/>
        <w:rPr>
          <w:bCs/>
          <w:sz w:val="28"/>
          <w:szCs w:val="28"/>
        </w:rPr>
      </w:pPr>
      <w:r w:rsidRPr="00040DF3">
        <w:rPr>
          <w:bCs/>
          <w:sz w:val="28"/>
          <w:szCs w:val="28"/>
        </w:rPr>
        <w:t>Несмотря на замедление роста, ОСАГО</w:t>
      </w:r>
      <w:r>
        <w:rPr>
          <w:bCs/>
          <w:sz w:val="28"/>
          <w:szCs w:val="28"/>
        </w:rPr>
        <w:t xml:space="preserve"> остается крупнейшим сегментом </w:t>
      </w:r>
      <w:r w:rsidRPr="00040DF3">
        <w:rPr>
          <w:bCs/>
          <w:sz w:val="28"/>
          <w:szCs w:val="28"/>
        </w:rPr>
        <w:t>на страховом рынке. Темп прироста взносов по этому виду в 2016 году составил 6,7</w:t>
      </w:r>
      <w:r w:rsidR="006B50A1">
        <w:rPr>
          <w:bCs/>
          <w:sz w:val="28"/>
          <w:szCs w:val="28"/>
        </w:rPr>
        <w:t> %</w:t>
      </w:r>
      <w:r w:rsidRPr="00040DF3">
        <w:rPr>
          <w:bCs/>
          <w:sz w:val="28"/>
          <w:szCs w:val="28"/>
        </w:rPr>
        <w:t xml:space="preserve"> (44,9</w:t>
      </w:r>
      <w:r w:rsidR="006B50A1">
        <w:rPr>
          <w:bCs/>
          <w:sz w:val="28"/>
          <w:szCs w:val="28"/>
        </w:rPr>
        <w:t> %</w:t>
      </w:r>
      <w:r w:rsidRPr="00040DF3">
        <w:rPr>
          <w:bCs/>
          <w:sz w:val="28"/>
          <w:szCs w:val="28"/>
        </w:rPr>
        <w:t xml:space="preserve"> в предыдущем году),</w:t>
      </w:r>
      <w:r>
        <w:rPr>
          <w:bCs/>
          <w:sz w:val="28"/>
          <w:szCs w:val="28"/>
        </w:rPr>
        <w:t xml:space="preserve"> объем премий достиг 234,4 млрд</w:t>
      </w:r>
      <w:r w:rsidRPr="00040DF3">
        <w:rPr>
          <w:bCs/>
          <w:sz w:val="28"/>
          <w:szCs w:val="28"/>
        </w:rPr>
        <w:t xml:space="preserve"> рублей. Средняя премия росла более высокими темпами – 10,8</w:t>
      </w:r>
      <w:r w:rsidR="006B50A1">
        <w:rPr>
          <w:bCs/>
          <w:sz w:val="28"/>
          <w:szCs w:val="28"/>
        </w:rPr>
        <w:t> %</w:t>
      </w:r>
      <w:r>
        <w:rPr>
          <w:bCs/>
          <w:sz w:val="28"/>
          <w:szCs w:val="28"/>
        </w:rPr>
        <w:t xml:space="preserve"> – и составила 6,1 </w:t>
      </w:r>
      <w:r w:rsidRPr="00040DF3">
        <w:rPr>
          <w:bCs/>
          <w:sz w:val="28"/>
          <w:szCs w:val="28"/>
        </w:rPr>
        <w:t xml:space="preserve">тыс. рублей. При этом количество заключенных по ОСАГО договоров </w:t>
      </w:r>
      <w:r>
        <w:rPr>
          <w:bCs/>
          <w:sz w:val="28"/>
          <w:szCs w:val="28"/>
        </w:rPr>
        <w:br/>
      </w:r>
      <w:r w:rsidRPr="00040DF3">
        <w:rPr>
          <w:bCs/>
          <w:sz w:val="28"/>
          <w:szCs w:val="28"/>
        </w:rPr>
        <w:t>в целом</w:t>
      </w:r>
      <w:r>
        <w:rPr>
          <w:bCs/>
          <w:sz w:val="28"/>
          <w:szCs w:val="28"/>
        </w:rPr>
        <w:t xml:space="preserve"> </w:t>
      </w:r>
      <w:r w:rsidRPr="00040DF3">
        <w:rPr>
          <w:bCs/>
          <w:sz w:val="28"/>
          <w:szCs w:val="28"/>
        </w:rPr>
        <w:t>сократилось на 3,8</w:t>
      </w:r>
      <w:r w:rsidR="006B50A1">
        <w:rPr>
          <w:bCs/>
          <w:sz w:val="28"/>
          <w:szCs w:val="28"/>
        </w:rPr>
        <w:t> %</w:t>
      </w:r>
      <w:r>
        <w:rPr>
          <w:bCs/>
          <w:sz w:val="28"/>
          <w:szCs w:val="28"/>
        </w:rPr>
        <w:t xml:space="preserve"> до 38,1 млн (39,6 млн договоров </w:t>
      </w:r>
      <w:r>
        <w:rPr>
          <w:bCs/>
          <w:sz w:val="28"/>
          <w:szCs w:val="28"/>
        </w:rPr>
        <w:br/>
        <w:t>в 2015 году, 42,9 млн договоров</w:t>
      </w:r>
      <w:r w:rsidRPr="00040DF3">
        <w:rPr>
          <w:bCs/>
          <w:sz w:val="28"/>
          <w:szCs w:val="28"/>
        </w:rPr>
        <w:t xml:space="preserve"> в 2014 году). </w:t>
      </w:r>
    </w:p>
    <w:p w:rsidR="002715EB" w:rsidRDefault="002715EB" w:rsidP="00E52D62">
      <w:pPr>
        <w:pStyle w:val="Style6"/>
        <w:widowControl/>
        <w:tabs>
          <w:tab w:val="left" w:pos="709"/>
        </w:tabs>
        <w:suppressAutoHyphens/>
        <w:spacing w:line="240" w:lineRule="auto"/>
        <w:jc w:val="both"/>
        <w:rPr>
          <w:spacing w:val="6"/>
          <w:sz w:val="28"/>
          <w:szCs w:val="28"/>
        </w:rPr>
      </w:pPr>
    </w:p>
    <w:p w:rsidR="002715EB" w:rsidRDefault="002E3B1E" w:rsidP="0027670E">
      <w:pPr>
        <w:pStyle w:val="22"/>
        <w:widowControl/>
        <w:suppressAutoHyphens/>
        <w:spacing w:line="240" w:lineRule="auto"/>
        <w:ind w:left="1701" w:firstLine="0"/>
        <w:jc w:val="both"/>
        <w:rPr>
          <w:rFonts w:eastAsia="Arial Unicode MS"/>
          <w:color w:val="000000"/>
          <w:sz w:val="28"/>
          <w:szCs w:val="28"/>
          <w:lang w:bidi="ru-RU"/>
        </w:rPr>
      </w:pPr>
      <w:r>
        <w:rPr>
          <w:noProof/>
          <w:spacing w:val="6"/>
          <w:sz w:val="28"/>
          <w:szCs w:val="28"/>
        </w:rPr>
        <w:lastRenderedPageBreak/>
        <w:drawing>
          <wp:inline distT="0" distB="0" distL="0" distR="0">
            <wp:extent cx="4285615" cy="198501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
                      <a:extLst>
                        <a:ext uri="{28A0092B-C50C-407E-A947-70E740481C1C}">
                          <a14:useLocalDpi xmlns:a14="http://schemas.microsoft.com/office/drawing/2010/main" val="0"/>
                        </a:ext>
                      </a:extLst>
                    </a:blip>
                    <a:srcRect l="1137" t="1132"/>
                    <a:stretch>
                      <a:fillRect/>
                    </a:stretch>
                  </pic:blipFill>
                  <pic:spPr bwMode="auto">
                    <a:xfrm>
                      <a:off x="0" y="0"/>
                      <a:ext cx="4285615" cy="1985010"/>
                    </a:xfrm>
                    <a:prstGeom prst="rect">
                      <a:avLst/>
                    </a:prstGeom>
                    <a:noFill/>
                  </pic:spPr>
                </pic:pic>
              </a:graphicData>
            </a:graphic>
          </wp:inline>
        </w:drawing>
      </w:r>
    </w:p>
    <w:p w:rsidR="002715EB" w:rsidRPr="0021647B" w:rsidRDefault="002715EB" w:rsidP="00E52D62">
      <w:pPr>
        <w:pStyle w:val="22"/>
        <w:widowControl/>
        <w:suppressAutoHyphens/>
        <w:spacing w:line="240" w:lineRule="auto"/>
        <w:ind w:firstLine="709"/>
        <w:jc w:val="both"/>
        <w:rPr>
          <w:rFonts w:eastAsia="Arial Unicode MS"/>
          <w:color w:val="000000"/>
          <w:sz w:val="24"/>
          <w:szCs w:val="24"/>
          <w:lang w:bidi="ru-RU"/>
        </w:rPr>
      </w:pPr>
    </w:p>
    <w:p w:rsidR="002715EB" w:rsidRPr="0021647B" w:rsidRDefault="006F4C96" w:rsidP="00E52D62">
      <w:pPr>
        <w:pStyle w:val="22"/>
        <w:widowControl/>
        <w:suppressAutoHyphens/>
        <w:spacing w:line="240" w:lineRule="auto"/>
        <w:ind w:firstLine="0"/>
        <w:rPr>
          <w:rFonts w:eastAsia="Arial Unicode MS"/>
          <w:i/>
          <w:color w:val="000000"/>
          <w:sz w:val="24"/>
          <w:szCs w:val="24"/>
          <w:lang w:bidi="ru-RU"/>
        </w:rPr>
      </w:pPr>
      <w:r>
        <w:rPr>
          <w:rFonts w:eastAsia="Arial Unicode MS"/>
          <w:i/>
          <w:color w:val="000000"/>
          <w:sz w:val="24"/>
          <w:szCs w:val="24"/>
          <w:lang w:bidi="ru-RU"/>
        </w:rPr>
        <w:t>Рис. 12</w:t>
      </w:r>
      <w:r w:rsidR="002715EB" w:rsidRPr="0092381C">
        <w:rPr>
          <w:rFonts w:eastAsia="Arial Unicode MS"/>
          <w:i/>
          <w:color w:val="000000"/>
          <w:sz w:val="24"/>
          <w:szCs w:val="24"/>
          <w:lang w:bidi="ru-RU"/>
        </w:rPr>
        <w:t>.</w:t>
      </w:r>
      <w:r w:rsidR="002715EB">
        <w:rPr>
          <w:rFonts w:eastAsia="Arial Unicode MS"/>
          <w:i/>
          <w:color w:val="000000"/>
          <w:sz w:val="24"/>
          <w:szCs w:val="24"/>
          <w:lang w:bidi="ru-RU"/>
        </w:rPr>
        <w:t xml:space="preserve"> </w:t>
      </w:r>
      <w:r w:rsidR="002715EB" w:rsidRPr="0021647B">
        <w:rPr>
          <w:rFonts w:eastAsia="Arial Unicode MS"/>
          <w:i/>
          <w:color w:val="000000"/>
          <w:sz w:val="24"/>
          <w:szCs w:val="24"/>
          <w:lang w:bidi="ru-RU"/>
        </w:rPr>
        <w:t>Квартальная динамика основных показат</w:t>
      </w:r>
      <w:r w:rsidR="002715EB">
        <w:rPr>
          <w:rFonts w:eastAsia="Arial Unicode MS"/>
          <w:i/>
          <w:color w:val="000000"/>
          <w:sz w:val="24"/>
          <w:szCs w:val="24"/>
          <w:lang w:bidi="ru-RU"/>
        </w:rPr>
        <w:t xml:space="preserve">елей </w:t>
      </w:r>
      <w:r w:rsidR="002715EB">
        <w:rPr>
          <w:rFonts w:eastAsia="Arial Unicode MS"/>
          <w:i/>
          <w:color w:val="000000"/>
          <w:sz w:val="24"/>
          <w:szCs w:val="24"/>
          <w:lang w:bidi="ru-RU"/>
        </w:rPr>
        <w:br/>
        <w:t>деятельности страховщиков за</w:t>
      </w:r>
      <w:r w:rsidR="002715EB" w:rsidRPr="0021647B">
        <w:rPr>
          <w:rFonts w:eastAsia="Arial Unicode MS"/>
          <w:i/>
          <w:color w:val="000000"/>
          <w:sz w:val="24"/>
          <w:szCs w:val="24"/>
          <w:lang w:bidi="ru-RU"/>
        </w:rPr>
        <w:t xml:space="preserve"> 2016 год</w:t>
      </w:r>
    </w:p>
    <w:p w:rsidR="002715EB" w:rsidRPr="0021647B" w:rsidRDefault="002715EB" w:rsidP="00E52D62">
      <w:pPr>
        <w:pStyle w:val="22"/>
        <w:widowControl/>
        <w:suppressAutoHyphens/>
        <w:spacing w:before="240" w:line="240" w:lineRule="auto"/>
        <w:ind w:firstLine="709"/>
        <w:jc w:val="both"/>
        <w:rPr>
          <w:rFonts w:eastAsia="Arial Unicode MS"/>
          <w:color w:val="000000"/>
          <w:sz w:val="28"/>
          <w:szCs w:val="28"/>
          <w:lang w:bidi="ru-RU"/>
        </w:rPr>
      </w:pPr>
      <w:r w:rsidRPr="0021647B">
        <w:rPr>
          <w:rFonts w:eastAsia="Arial Unicode MS"/>
          <w:color w:val="000000"/>
          <w:sz w:val="28"/>
          <w:szCs w:val="28"/>
          <w:lang w:bidi="ru-RU"/>
        </w:rPr>
        <w:t>До II квартала 2016 года на динамику взносо</w:t>
      </w:r>
      <w:r w:rsidR="006519C2">
        <w:rPr>
          <w:rFonts w:eastAsia="Arial Unicode MS"/>
          <w:color w:val="000000"/>
          <w:sz w:val="28"/>
          <w:szCs w:val="28"/>
          <w:lang w:bidi="ru-RU"/>
        </w:rPr>
        <w:t>в и среднюю премию положительно</w:t>
      </w:r>
      <w:r w:rsidRPr="0021647B">
        <w:rPr>
          <w:rFonts w:eastAsia="Arial Unicode MS"/>
          <w:color w:val="000000"/>
          <w:sz w:val="28"/>
          <w:szCs w:val="28"/>
          <w:lang w:bidi="ru-RU"/>
        </w:rPr>
        <w:t xml:space="preserve"> влия</w:t>
      </w:r>
      <w:r w:rsidR="006519C2">
        <w:rPr>
          <w:rFonts w:eastAsia="Arial Unicode MS"/>
          <w:color w:val="000000"/>
          <w:sz w:val="28"/>
          <w:szCs w:val="28"/>
          <w:lang w:bidi="ru-RU"/>
        </w:rPr>
        <w:t xml:space="preserve">л </w:t>
      </w:r>
      <w:r>
        <w:rPr>
          <w:rFonts w:eastAsia="Arial Unicode MS"/>
          <w:color w:val="000000"/>
          <w:sz w:val="28"/>
          <w:szCs w:val="28"/>
          <w:lang w:bidi="ru-RU"/>
        </w:rPr>
        <w:t xml:space="preserve">эффект от повышения </w:t>
      </w:r>
      <w:r w:rsidRPr="00642884">
        <w:rPr>
          <w:bCs/>
          <w:sz w:val="28"/>
          <w:szCs w:val="28"/>
        </w:rPr>
        <w:t>тарифов</w:t>
      </w:r>
      <w:r w:rsidRPr="00642884">
        <w:rPr>
          <w:rStyle w:val="a5"/>
          <w:bCs/>
          <w:sz w:val="28"/>
          <w:szCs w:val="28"/>
        </w:rPr>
        <w:footnoteReference w:id="7"/>
      </w:r>
      <w:r w:rsidRPr="0021647B">
        <w:rPr>
          <w:rFonts w:eastAsia="Arial Unicode MS"/>
          <w:color w:val="000000"/>
          <w:sz w:val="28"/>
          <w:szCs w:val="28"/>
          <w:lang w:bidi="ru-RU"/>
        </w:rPr>
        <w:t>. Сокращение количества договоров также во многом вызвано отказом автовладельцев от приобретения страхового полиса по возросшей цене, даже несмотря на обязательность его наличия.</w:t>
      </w:r>
    </w:p>
    <w:p w:rsidR="002715EB" w:rsidRDefault="002715EB" w:rsidP="00E52D62">
      <w:pPr>
        <w:pStyle w:val="22"/>
        <w:widowControl/>
        <w:suppressAutoHyphens/>
        <w:spacing w:line="240" w:lineRule="auto"/>
        <w:ind w:firstLine="709"/>
        <w:jc w:val="both"/>
        <w:rPr>
          <w:rFonts w:eastAsia="Arial Unicode MS"/>
          <w:color w:val="000000"/>
          <w:sz w:val="28"/>
          <w:szCs w:val="28"/>
          <w:lang w:bidi="ru-RU"/>
        </w:rPr>
      </w:pPr>
    </w:p>
    <w:p w:rsidR="002715EB" w:rsidRDefault="002E3B1E" w:rsidP="00E52D62">
      <w:pPr>
        <w:pStyle w:val="22"/>
        <w:widowControl/>
        <w:suppressAutoHyphens/>
        <w:spacing w:line="240" w:lineRule="auto"/>
        <w:ind w:firstLine="1418"/>
        <w:jc w:val="both"/>
        <w:rPr>
          <w:rFonts w:eastAsia="Arial Unicode MS"/>
          <w:color w:val="000000"/>
          <w:sz w:val="28"/>
          <w:szCs w:val="28"/>
          <w:lang w:bidi="ru-RU"/>
        </w:rPr>
      </w:pPr>
      <w:r>
        <w:rPr>
          <w:rFonts w:eastAsia="Arial Unicode MS"/>
          <w:noProof/>
          <w:color w:val="000000"/>
          <w:sz w:val="28"/>
          <w:szCs w:val="28"/>
        </w:rPr>
        <w:drawing>
          <wp:inline distT="0" distB="0" distL="0" distR="0">
            <wp:extent cx="3649980" cy="244919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
                      <a:extLst>
                        <a:ext uri="{28A0092B-C50C-407E-A947-70E740481C1C}">
                          <a14:useLocalDpi xmlns:a14="http://schemas.microsoft.com/office/drawing/2010/main" val="0"/>
                        </a:ext>
                      </a:extLst>
                    </a:blip>
                    <a:srcRect t="2399"/>
                    <a:stretch>
                      <a:fillRect/>
                    </a:stretch>
                  </pic:blipFill>
                  <pic:spPr bwMode="auto">
                    <a:xfrm>
                      <a:off x="0" y="0"/>
                      <a:ext cx="3649980" cy="2449195"/>
                    </a:xfrm>
                    <a:prstGeom prst="rect">
                      <a:avLst/>
                    </a:prstGeom>
                    <a:noFill/>
                  </pic:spPr>
                </pic:pic>
              </a:graphicData>
            </a:graphic>
          </wp:inline>
        </w:drawing>
      </w:r>
    </w:p>
    <w:p w:rsidR="002715EB" w:rsidRDefault="006F4C96" w:rsidP="00E52D62">
      <w:pPr>
        <w:pStyle w:val="22"/>
        <w:widowControl/>
        <w:suppressAutoHyphens/>
        <w:spacing w:line="240" w:lineRule="auto"/>
        <w:ind w:firstLine="0"/>
        <w:rPr>
          <w:rFonts w:eastAsia="Arial Unicode MS"/>
          <w:i/>
          <w:color w:val="000000"/>
          <w:sz w:val="24"/>
          <w:szCs w:val="24"/>
          <w:lang w:bidi="ru-RU"/>
        </w:rPr>
      </w:pPr>
      <w:r>
        <w:rPr>
          <w:rFonts w:eastAsia="Arial Unicode MS"/>
          <w:i/>
          <w:color w:val="000000"/>
          <w:sz w:val="24"/>
          <w:szCs w:val="24"/>
          <w:lang w:bidi="ru-RU"/>
        </w:rPr>
        <w:t>Рис. 13</w:t>
      </w:r>
      <w:r w:rsidR="002715EB">
        <w:rPr>
          <w:rFonts w:eastAsia="Arial Unicode MS"/>
          <w:i/>
          <w:color w:val="000000"/>
          <w:sz w:val="24"/>
          <w:szCs w:val="24"/>
          <w:lang w:bidi="ru-RU"/>
        </w:rPr>
        <w:t xml:space="preserve">. </w:t>
      </w:r>
      <w:r w:rsidR="002715EB" w:rsidRPr="0092381C">
        <w:rPr>
          <w:rFonts w:eastAsia="Arial Unicode MS"/>
          <w:i/>
          <w:color w:val="000000"/>
          <w:sz w:val="24"/>
          <w:szCs w:val="24"/>
          <w:lang w:bidi="ru-RU"/>
        </w:rPr>
        <w:t xml:space="preserve"> </w:t>
      </w:r>
      <w:r w:rsidR="002715EB" w:rsidRPr="0021647B">
        <w:rPr>
          <w:rFonts w:eastAsia="Arial Unicode MS"/>
          <w:i/>
          <w:color w:val="000000"/>
          <w:sz w:val="24"/>
          <w:szCs w:val="24"/>
          <w:lang w:bidi="ru-RU"/>
        </w:rPr>
        <w:t xml:space="preserve">Вклад основных сегментов </w:t>
      </w:r>
      <w:r w:rsidR="00C05A98">
        <w:rPr>
          <w:rFonts w:eastAsia="Arial Unicode MS"/>
          <w:i/>
          <w:color w:val="000000"/>
          <w:sz w:val="24"/>
          <w:szCs w:val="24"/>
          <w:lang w:bidi="ru-RU"/>
        </w:rPr>
        <w:t xml:space="preserve">страхования </w:t>
      </w:r>
      <w:r w:rsidR="002715EB" w:rsidRPr="0021647B">
        <w:rPr>
          <w:rFonts w:eastAsia="Arial Unicode MS"/>
          <w:i/>
          <w:color w:val="000000"/>
          <w:sz w:val="24"/>
          <w:szCs w:val="24"/>
          <w:lang w:bidi="ru-RU"/>
        </w:rPr>
        <w:t xml:space="preserve">в динамику </w:t>
      </w:r>
      <w:r w:rsidR="002715EB">
        <w:rPr>
          <w:rFonts w:eastAsia="Arial Unicode MS"/>
          <w:i/>
          <w:color w:val="000000"/>
          <w:sz w:val="24"/>
          <w:szCs w:val="24"/>
          <w:lang w:bidi="ru-RU"/>
        </w:rPr>
        <w:t xml:space="preserve">страховых </w:t>
      </w:r>
      <w:r w:rsidR="002715EB" w:rsidRPr="0021647B">
        <w:rPr>
          <w:rFonts w:eastAsia="Arial Unicode MS"/>
          <w:i/>
          <w:color w:val="000000"/>
          <w:sz w:val="24"/>
          <w:szCs w:val="24"/>
          <w:lang w:bidi="ru-RU"/>
        </w:rPr>
        <w:t xml:space="preserve">премий, </w:t>
      </w:r>
      <w:r w:rsidR="002715EB">
        <w:rPr>
          <w:rFonts w:eastAsia="Arial Unicode MS"/>
          <w:i/>
          <w:color w:val="000000"/>
          <w:sz w:val="24"/>
          <w:szCs w:val="24"/>
          <w:lang w:bidi="ru-RU"/>
        </w:rPr>
        <w:br/>
        <w:t>2015</w:t>
      </w:r>
      <w:r w:rsidR="002715EB" w:rsidRPr="0092381C">
        <w:rPr>
          <w:rFonts w:eastAsia="Arial Unicode MS"/>
          <w:i/>
          <w:color w:val="000000"/>
          <w:sz w:val="24"/>
          <w:szCs w:val="24"/>
          <w:lang w:bidi="ru-RU"/>
        </w:rPr>
        <w:t>–</w:t>
      </w:r>
      <w:r w:rsidR="002715EB">
        <w:rPr>
          <w:rFonts w:eastAsia="Arial Unicode MS"/>
          <w:i/>
          <w:color w:val="000000"/>
          <w:sz w:val="24"/>
          <w:szCs w:val="24"/>
          <w:lang w:bidi="ru-RU"/>
        </w:rPr>
        <w:t xml:space="preserve">2016 </w:t>
      </w:r>
      <w:r w:rsidR="002715EB" w:rsidRPr="0021647B">
        <w:rPr>
          <w:rFonts w:eastAsia="Arial Unicode MS"/>
          <w:i/>
          <w:color w:val="000000"/>
          <w:sz w:val="24"/>
          <w:szCs w:val="24"/>
          <w:lang w:bidi="ru-RU"/>
        </w:rPr>
        <w:t>год</w:t>
      </w:r>
      <w:r w:rsidR="006519C2">
        <w:rPr>
          <w:rFonts w:eastAsia="Arial Unicode MS"/>
          <w:i/>
          <w:color w:val="000000"/>
          <w:sz w:val="24"/>
          <w:szCs w:val="24"/>
          <w:lang w:bidi="ru-RU"/>
        </w:rPr>
        <w:t>ы</w:t>
      </w:r>
    </w:p>
    <w:p w:rsidR="002715EB" w:rsidRDefault="002715EB" w:rsidP="00E52D62">
      <w:pPr>
        <w:pStyle w:val="22"/>
        <w:widowControl/>
        <w:suppressAutoHyphens/>
        <w:spacing w:line="240" w:lineRule="auto"/>
        <w:ind w:firstLine="0"/>
        <w:rPr>
          <w:rFonts w:eastAsia="Arial Unicode MS"/>
          <w:i/>
          <w:color w:val="000000"/>
          <w:sz w:val="24"/>
          <w:szCs w:val="24"/>
          <w:lang w:bidi="ru-RU"/>
        </w:rPr>
      </w:pPr>
    </w:p>
    <w:p w:rsidR="00544A37" w:rsidRDefault="00544A37" w:rsidP="00E52D62">
      <w:pPr>
        <w:pStyle w:val="22"/>
        <w:widowControl/>
        <w:suppressAutoHyphens/>
        <w:spacing w:line="240" w:lineRule="auto"/>
        <w:ind w:firstLine="0"/>
        <w:rPr>
          <w:rFonts w:eastAsia="Arial Unicode MS"/>
          <w:i/>
          <w:color w:val="000000"/>
          <w:sz w:val="24"/>
          <w:szCs w:val="24"/>
          <w:lang w:bidi="ru-RU"/>
        </w:rPr>
      </w:pPr>
    </w:p>
    <w:p w:rsidR="00544A37" w:rsidRDefault="00544A37" w:rsidP="00E52D62">
      <w:pPr>
        <w:pStyle w:val="22"/>
        <w:widowControl/>
        <w:suppressAutoHyphens/>
        <w:spacing w:line="240" w:lineRule="auto"/>
        <w:ind w:firstLine="0"/>
        <w:rPr>
          <w:rFonts w:eastAsia="Arial Unicode MS"/>
          <w:i/>
          <w:color w:val="000000"/>
          <w:sz w:val="24"/>
          <w:szCs w:val="24"/>
          <w:lang w:bidi="ru-RU"/>
        </w:rPr>
      </w:pPr>
    </w:p>
    <w:p w:rsidR="002715EB" w:rsidRDefault="002E3B1E" w:rsidP="00E52D62">
      <w:pPr>
        <w:pStyle w:val="22"/>
        <w:widowControl/>
        <w:suppressAutoHyphens/>
        <w:spacing w:line="240" w:lineRule="auto"/>
        <w:ind w:firstLine="0"/>
        <w:rPr>
          <w:rFonts w:eastAsia="Arial Unicode MS"/>
          <w:i/>
          <w:color w:val="000000"/>
          <w:sz w:val="24"/>
          <w:szCs w:val="24"/>
          <w:lang w:bidi="ru-RU"/>
        </w:rPr>
      </w:pPr>
      <w:r>
        <w:rPr>
          <w:rFonts w:eastAsia="Arial Unicode MS"/>
          <w:i/>
          <w:noProof/>
          <w:color w:val="000000"/>
          <w:sz w:val="24"/>
          <w:szCs w:val="24"/>
        </w:rPr>
        <w:lastRenderedPageBreak/>
        <w:drawing>
          <wp:inline distT="0" distB="0" distL="0" distR="0">
            <wp:extent cx="4095750" cy="279971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2">
                      <a:extLst>
                        <a:ext uri="{28A0092B-C50C-407E-A947-70E740481C1C}">
                          <a14:useLocalDpi xmlns:a14="http://schemas.microsoft.com/office/drawing/2010/main" val="0"/>
                        </a:ext>
                      </a:extLst>
                    </a:blip>
                    <a:srcRect l="1451" t="1210"/>
                    <a:stretch>
                      <a:fillRect/>
                    </a:stretch>
                  </pic:blipFill>
                  <pic:spPr bwMode="auto">
                    <a:xfrm>
                      <a:off x="0" y="0"/>
                      <a:ext cx="4095750" cy="2799715"/>
                    </a:xfrm>
                    <a:prstGeom prst="rect">
                      <a:avLst/>
                    </a:prstGeom>
                    <a:noFill/>
                  </pic:spPr>
                </pic:pic>
              </a:graphicData>
            </a:graphic>
          </wp:inline>
        </w:drawing>
      </w:r>
    </w:p>
    <w:p w:rsidR="002715EB" w:rsidRDefault="002715EB" w:rsidP="00E52D62">
      <w:pPr>
        <w:pStyle w:val="22"/>
        <w:widowControl/>
        <w:suppressAutoHyphens/>
        <w:spacing w:line="240" w:lineRule="auto"/>
        <w:ind w:firstLine="0"/>
        <w:rPr>
          <w:rFonts w:eastAsia="Arial Unicode MS"/>
          <w:i/>
          <w:color w:val="000000"/>
          <w:sz w:val="24"/>
          <w:szCs w:val="24"/>
          <w:lang w:bidi="ru-RU"/>
        </w:rPr>
      </w:pPr>
    </w:p>
    <w:p w:rsidR="002715EB" w:rsidRDefault="006F4C96" w:rsidP="00E52D62">
      <w:pPr>
        <w:pStyle w:val="22"/>
        <w:widowControl/>
        <w:suppressAutoHyphens/>
        <w:spacing w:line="240" w:lineRule="auto"/>
        <w:ind w:firstLine="0"/>
        <w:rPr>
          <w:rFonts w:eastAsia="Arial Unicode MS"/>
          <w:i/>
          <w:color w:val="000000"/>
          <w:sz w:val="24"/>
          <w:szCs w:val="24"/>
          <w:lang w:bidi="ru-RU"/>
        </w:rPr>
      </w:pPr>
      <w:r>
        <w:rPr>
          <w:rFonts w:eastAsia="Arial Unicode MS"/>
          <w:i/>
          <w:color w:val="000000"/>
          <w:sz w:val="24"/>
          <w:szCs w:val="24"/>
          <w:lang w:bidi="ru-RU"/>
        </w:rPr>
        <w:t>Рис. 14</w:t>
      </w:r>
      <w:r w:rsidR="002715EB">
        <w:rPr>
          <w:rFonts w:eastAsia="Arial Unicode MS"/>
          <w:i/>
          <w:color w:val="000000"/>
          <w:sz w:val="24"/>
          <w:szCs w:val="24"/>
          <w:lang w:bidi="ru-RU"/>
        </w:rPr>
        <w:t xml:space="preserve">. </w:t>
      </w:r>
      <w:r w:rsidR="002715EB" w:rsidRPr="0092381C">
        <w:rPr>
          <w:rFonts w:eastAsia="Arial Unicode MS"/>
          <w:i/>
          <w:color w:val="000000"/>
          <w:sz w:val="24"/>
          <w:szCs w:val="24"/>
          <w:lang w:bidi="ru-RU"/>
        </w:rPr>
        <w:t xml:space="preserve"> </w:t>
      </w:r>
      <w:r w:rsidR="002715EB" w:rsidRPr="0021647B">
        <w:rPr>
          <w:rFonts w:eastAsia="Arial Unicode MS"/>
          <w:i/>
          <w:color w:val="000000"/>
          <w:sz w:val="24"/>
          <w:szCs w:val="24"/>
          <w:lang w:bidi="ru-RU"/>
        </w:rPr>
        <w:t xml:space="preserve">Структура страхового рынка по объему премий, </w:t>
      </w:r>
      <w:r w:rsidR="002715EB">
        <w:rPr>
          <w:rFonts w:eastAsia="Arial Unicode MS"/>
          <w:i/>
          <w:color w:val="000000"/>
          <w:sz w:val="24"/>
          <w:szCs w:val="24"/>
          <w:lang w:bidi="ru-RU"/>
        </w:rPr>
        <w:t>2015</w:t>
      </w:r>
      <w:r w:rsidR="002715EB" w:rsidRPr="0092381C">
        <w:rPr>
          <w:rFonts w:eastAsia="Arial Unicode MS"/>
          <w:i/>
          <w:color w:val="000000"/>
          <w:sz w:val="24"/>
          <w:szCs w:val="24"/>
          <w:lang w:bidi="ru-RU"/>
        </w:rPr>
        <w:t>–</w:t>
      </w:r>
      <w:r w:rsidR="002715EB">
        <w:rPr>
          <w:rFonts w:eastAsia="Arial Unicode MS"/>
          <w:i/>
          <w:color w:val="000000"/>
          <w:sz w:val="24"/>
          <w:szCs w:val="24"/>
          <w:lang w:bidi="ru-RU"/>
        </w:rPr>
        <w:t xml:space="preserve">2016 </w:t>
      </w:r>
      <w:r w:rsidR="002715EB" w:rsidRPr="0021647B">
        <w:rPr>
          <w:rFonts w:eastAsia="Arial Unicode MS"/>
          <w:i/>
          <w:color w:val="000000"/>
          <w:sz w:val="24"/>
          <w:szCs w:val="24"/>
          <w:lang w:bidi="ru-RU"/>
        </w:rPr>
        <w:t>год</w:t>
      </w:r>
      <w:r w:rsidR="006519C2">
        <w:rPr>
          <w:rFonts w:eastAsia="Arial Unicode MS"/>
          <w:i/>
          <w:color w:val="000000"/>
          <w:sz w:val="24"/>
          <w:szCs w:val="24"/>
          <w:lang w:bidi="ru-RU"/>
        </w:rPr>
        <w:t>ы</w:t>
      </w:r>
    </w:p>
    <w:p w:rsidR="002715EB" w:rsidRDefault="002715EB" w:rsidP="00E52D62">
      <w:pPr>
        <w:pStyle w:val="22"/>
        <w:widowControl/>
        <w:suppressAutoHyphens/>
        <w:spacing w:line="240" w:lineRule="auto"/>
        <w:ind w:firstLine="0"/>
        <w:jc w:val="both"/>
        <w:rPr>
          <w:rFonts w:eastAsia="Arial Unicode MS"/>
          <w:color w:val="000000"/>
          <w:sz w:val="28"/>
          <w:szCs w:val="28"/>
          <w:lang w:bidi="ru-RU"/>
        </w:rPr>
      </w:pPr>
    </w:p>
    <w:p w:rsidR="002715EB" w:rsidRPr="0021647B" w:rsidRDefault="002715EB" w:rsidP="00E52D62">
      <w:pPr>
        <w:pStyle w:val="22"/>
        <w:widowControl/>
        <w:suppressAutoHyphens/>
        <w:spacing w:line="310" w:lineRule="exact"/>
        <w:ind w:firstLine="709"/>
        <w:jc w:val="both"/>
        <w:rPr>
          <w:rFonts w:eastAsia="Arial Unicode MS"/>
          <w:color w:val="000000"/>
          <w:sz w:val="28"/>
          <w:szCs w:val="28"/>
          <w:lang w:bidi="ru-RU"/>
        </w:rPr>
      </w:pPr>
      <w:r w:rsidRPr="0021647B">
        <w:rPr>
          <w:rFonts w:eastAsia="Arial Unicode MS"/>
          <w:color w:val="000000"/>
          <w:sz w:val="28"/>
          <w:szCs w:val="28"/>
          <w:lang w:bidi="ru-RU"/>
        </w:rPr>
        <w:t>Динамичное развитие сегмента страхова</w:t>
      </w:r>
      <w:r>
        <w:rPr>
          <w:rFonts w:eastAsia="Arial Unicode MS"/>
          <w:color w:val="000000"/>
          <w:sz w:val="28"/>
          <w:szCs w:val="28"/>
          <w:lang w:bidi="ru-RU"/>
        </w:rPr>
        <w:t xml:space="preserve">ния жизни продолжилось – </w:t>
      </w:r>
      <w:r>
        <w:rPr>
          <w:rFonts w:eastAsia="Arial Unicode MS"/>
          <w:color w:val="000000"/>
          <w:sz w:val="28"/>
          <w:szCs w:val="28"/>
          <w:lang w:bidi="ru-RU"/>
        </w:rPr>
        <w:br/>
      </w:r>
      <w:r w:rsidRPr="0021647B">
        <w:rPr>
          <w:rFonts w:eastAsia="Arial Unicode MS"/>
          <w:color w:val="000000"/>
          <w:sz w:val="28"/>
          <w:szCs w:val="28"/>
          <w:lang w:bidi="ru-RU"/>
        </w:rPr>
        <w:t>в 2016 году его доля в структуре рынка увеличилась с 13,8</w:t>
      </w:r>
      <w:r w:rsidR="006519C2">
        <w:rPr>
          <w:rFonts w:eastAsia="Arial Unicode MS"/>
          <w:color w:val="000000"/>
          <w:sz w:val="28"/>
          <w:szCs w:val="28"/>
          <w:lang w:bidi="ru-RU"/>
        </w:rPr>
        <w:t xml:space="preserve"> </w:t>
      </w:r>
      <w:r w:rsidRPr="0021647B">
        <w:rPr>
          <w:rFonts w:eastAsia="Arial Unicode MS"/>
          <w:color w:val="000000"/>
          <w:sz w:val="28"/>
          <w:szCs w:val="28"/>
          <w:lang w:bidi="ru-RU"/>
        </w:rPr>
        <w:t>до 18,3</w:t>
      </w:r>
      <w:r w:rsidR="006B50A1">
        <w:rPr>
          <w:rFonts w:eastAsia="Arial Unicode MS"/>
          <w:color w:val="000000"/>
          <w:sz w:val="28"/>
          <w:szCs w:val="28"/>
          <w:lang w:bidi="ru-RU"/>
        </w:rPr>
        <w:t> %</w:t>
      </w:r>
      <w:r w:rsidRPr="0021647B">
        <w:rPr>
          <w:rFonts w:eastAsia="Arial Unicode MS"/>
          <w:color w:val="000000"/>
          <w:sz w:val="28"/>
          <w:szCs w:val="28"/>
          <w:lang w:bidi="ru-RU"/>
        </w:rPr>
        <w:t>. Темпы прироста премий составили 67</w:t>
      </w:r>
      <w:r w:rsidR="006B50A1">
        <w:rPr>
          <w:rFonts w:eastAsia="Arial Unicode MS"/>
          <w:color w:val="000000"/>
          <w:sz w:val="28"/>
          <w:szCs w:val="28"/>
          <w:lang w:bidi="ru-RU"/>
        </w:rPr>
        <w:t> %</w:t>
      </w:r>
      <w:r w:rsidRPr="0021647B">
        <w:rPr>
          <w:rFonts w:eastAsia="Arial Unicode MS"/>
          <w:color w:val="000000"/>
          <w:sz w:val="28"/>
          <w:szCs w:val="28"/>
          <w:lang w:bidi="ru-RU"/>
        </w:rPr>
        <w:t xml:space="preserve">, </w:t>
      </w:r>
      <w:r>
        <w:rPr>
          <w:rFonts w:eastAsia="Arial Unicode MS"/>
          <w:color w:val="000000"/>
          <w:sz w:val="28"/>
          <w:szCs w:val="28"/>
          <w:lang w:bidi="ru-RU"/>
        </w:rPr>
        <w:t>объем взносов достиг 215,7 млрд</w:t>
      </w:r>
      <w:r w:rsidRPr="0021647B">
        <w:rPr>
          <w:rFonts w:eastAsia="Arial Unicode MS"/>
          <w:color w:val="000000"/>
          <w:sz w:val="28"/>
          <w:szCs w:val="28"/>
          <w:lang w:bidi="ru-RU"/>
        </w:rPr>
        <w:t xml:space="preserve"> рублей. При этом на премии по страхованию жизни с участием страхователя в инвестиционном доходе страховщика (без учета пенсионного страхования с участием страхователя в инвестиционном доходе страховщика) приходится 63,7</w:t>
      </w:r>
      <w:r w:rsidR="006B50A1">
        <w:rPr>
          <w:rFonts w:eastAsia="Arial Unicode MS"/>
          <w:color w:val="000000"/>
          <w:sz w:val="28"/>
          <w:szCs w:val="28"/>
          <w:lang w:bidi="ru-RU"/>
        </w:rPr>
        <w:t> %</w:t>
      </w:r>
      <w:r w:rsidRPr="0021647B">
        <w:rPr>
          <w:rFonts w:eastAsia="Arial Unicode MS"/>
          <w:color w:val="000000"/>
          <w:sz w:val="28"/>
          <w:szCs w:val="28"/>
          <w:lang w:bidi="ru-RU"/>
        </w:rPr>
        <w:t xml:space="preserve"> общего объема премий сегмента (137,5 мл</w:t>
      </w:r>
      <w:r>
        <w:rPr>
          <w:rFonts w:eastAsia="Arial Unicode MS"/>
          <w:color w:val="000000"/>
          <w:sz w:val="28"/>
          <w:szCs w:val="28"/>
          <w:lang w:bidi="ru-RU"/>
        </w:rPr>
        <w:t>рд</w:t>
      </w:r>
      <w:r w:rsidRPr="0021647B">
        <w:rPr>
          <w:rFonts w:eastAsia="Arial Unicode MS"/>
          <w:color w:val="000000"/>
          <w:sz w:val="28"/>
          <w:szCs w:val="28"/>
          <w:lang w:bidi="ru-RU"/>
        </w:rPr>
        <w:t xml:space="preserve"> рублей). Рост сегмента связан как с его активным продвижением банками, которые получают комиссию с каждого заключенного договора, так и с ростом интереса населения к альтернативным вложениям вслед за </w:t>
      </w:r>
      <w:r>
        <w:rPr>
          <w:rFonts w:eastAsia="Arial Unicode MS"/>
          <w:color w:val="000000"/>
          <w:sz w:val="28"/>
          <w:szCs w:val="28"/>
          <w:lang w:bidi="ru-RU"/>
        </w:rPr>
        <w:t xml:space="preserve">снижением ставок по депозитам. </w:t>
      </w:r>
      <w:r w:rsidRPr="0021647B">
        <w:rPr>
          <w:rFonts w:eastAsia="Arial Unicode MS"/>
          <w:color w:val="000000"/>
          <w:sz w:val="28"/>
          <w:szCs w:val="28"/>
          <w:lang w:bidi="ru-RU"/>
        </w:rPr>
        <w:t>На страхование жизни заемщиков приходится 17,4</w:t>
      </w:r>
      <w:r w:rsidR="006B50A1">
        <w:rPr>
          <w:rFonts w:eastAsia="Arial Unicode MS"/>
          <w:color w:val="000000"/>
          <w:sz w:val="28"/>
          <w:szCs w:val="28"/>
          <w:lang w:bidi="ru-RU"/>
        </w:rPr>
        <w:t> %</w:t>
      </w:r>
      <w:r>
        <w:rPr>
          <w:rFonts w:eastAsia="Arial Unicode MS"/>
          <w:color w:val="000000"/>
          <w:sz w:val="28"/>
          <w:szCs w:val="28"/>
          <w:lang w:bidi="ru-RU"/>
        </w:rPr>
        <w:t xml:space="preserve"> (37,5 млрд</w:t>
      </w:r>
      <w:r w:rsidRPr="0021647B">
        <w:rPr>
          <w:rFonts w:eastAsia="Arial Unicode MS"/>
          <w:color w:val="000000"/>
          <w:sz w:val="28"/>
          <w:szCs w:val="28"/>
          <w:lang w:bidi="ru-RU"/>
        </w:rPr>
        <w:t xml:space="preserve"> рублей) взносов по страхованию жизни. Оживление рынка кредитования физических лиц способствует росту сегмента. На пенсионное страхование приходится менее 1</w:t>
      </w:r>
      <w:r w:rsidR="006B50A1">
        <w:rPr>
          <w:rFonts w:eastAsia="Arial Unicode MS"/>
          <w:color w:val="000000"/>
          <w:sz w:val="28"/>
          <w:szCs w:val="28"/>
          <w:lang w:bidi="ru-RU"/>
        </w:rPr>
        <w:t> %</w:t>
      </w:r>
      <w:r w:rsidRPr="0021647B">
        <w:rPr>
          <w:rFonts w:eastAsia="Arial Unicode MS"/>
          <w:color w:val="000000"/>
          <w:sz w:val="28"/>
          <w:szCs w:val="28"/>
          <w:lang w:bidi="ru-RU"/>
        </w:rPr>
        <w:t xml:space="preserve"> взносов</w:t>
      </w:r>
      <w:r>
        <w:rPr>
          <w:rFonts w:eastAsia="Arial Unicode MS"/>
          <w:color w:val="000000"/>
          <w:sz w:val="28"/>
          <w:szCs w:val="28"/>
          <w:lang w:bidi="ru-RU"/>
        </w:rPr>
        <w:t xml:space="preserve"> по страхованию жизни (1,4 млрд</w:t>
      </w:r>
      <w:r w:rsidRPr="0021647B">
        <w:rPr>
          <w:rFonts w:eastAsia="Arial Unicode MS"/>
          <w:color w:val="000000"/>
          <w:sz w:val="28"/>
          <w:szCs w:val="28"/>
          <w:lang w:bidi="ru-RU"/>
        </w:rPr>
        <w:t xml:space="preserve"> рублей). Совокупное количество договоров страхов</w:t>
      </w:r>
      <w:r>
        <w:rPr>
          <w:rFonts w:eastAsia="Arial Unicode MS"/>
          <w:color w:val="000000"/>
          <w:sz w:val="28"/>
          <w:szCs w:val="28"/>
          <w:lang w:bidi="ru-RU"/>
        </w:rPr>
        <w:t>ания жизни выросло за год на 9</w:t>
      </w:r>
      <w:r w:rsidR="006B50A1">
        <w:rPr>
          <w:rFonts w:eastAsia="Arial Unicode MS"/>
          <w:color w:val="000000"/>
          <w:sz w:val="28"/>
          <w:szCs w:val="28"/>
          <w:lang w:bidi="ru-RU"/>
        </w:rPr>
        <w:t> %</w:t>
      </w:r>
      <w:r>
        <w:rPr>
          <w:rFonts w:eastAsia="Arial Unicode MS"/>
          <w:color w:val="000000"/>
          <w:sz w:val="28"/>
          <w:szCs w:val="28"/>
          <w:lang w:bidi="ru-RU"/>
        </w:rPr>
        <w:t xml:space="preserve"> и составило 4,8 млн</w:t>
      </w:r>
      <w:r w:rsidRPr="0021647B">
        <w:rPr>
          <w:rFonts w:eastAsia="Arial Unicode MS"/>
          <w:color w:val="000000"/>
          <w:sz w:val="28"/>
          <w:szCs w:val="28"/>
          <w:lang w:bidi="ru-RU"/>
        </w:rPr>
        <w:t>. Средняя премия по договорам страхования жизн</w:t>
      </w:r>
      <w:r>
        <w:rPr>
          <w:rFonts w:eastAsia="Arial Unicode MS"/>
          <w:color w:val="000000"/>
          <w:sz w:val="28"/>
          <w:szCs w:val="28"/>
          <w:lang w:bidi="ru-RU"/>
        </w:rPr>
        <w:t>и в целом увеличилась на 53,3</w:t>
      </w:r>
      <w:r w:rsidR="006B50A1">
        <w:rPr>
          <w:rFonts w:eastAsia="Arial Unicode MS"/>
          <w:color w:val="000000"/>
          <w:sz w:val="28"/>
          <w:szCs w:val="28"/>
          <w:lang w:bidi="ru-RU"/>
        </w:rPr>
        <w:t> %</w:t>
      </w:r>
      <w:r>
        <w:rPr>
          <w:rFonts w:eastAsia="Arial Unicode MS"/>
          <w:color w:val="000000"/>
          <w:sz w:val="28"/>
          <w:szCs w:val="28"/>
          <w:lang w:bidi="ru-RU"/>
        </w:rPr>
        <w:t xml:space="preserve"> </w:t>
      </w:r>
      <w:r w:rsidRPr="0021647B">
        <w:rPr>
          <w:rFonts w:eastAsia="Arial Unicode MS"/>
          <w:color w:val="000000"/>
          <w:sz w:val="28"/>
          <w:szCs w:val="28"/>
          <w:lang w:bidi="ru-RU"/>
        </w:rPr>
        <w:t>и составила 44,7 тыс. рублей (29,2 тыс. рублей годом ранее).</w:t>
      </w:r>
    </w:p>
    <w:p w:rsidR="002715EB" w:rsidRPr="0021647B" w:rsidRDefault="002715EB" w:rsidP="00E52D62">
      <w:pPr>
        <w:pStyle w:val="22"/>
        <w:widowControl/>
        <w:suppressAutoHyphens/>
        <w:spacing w:line="310" w:lineRule="exact"/>
        <w:ind w:firstLine="709"/>
        <w:jc w:val="both"/>
        <w:rPr>
          <w:rFonts w:eastAsia="Arial Unicode MS"/>
          <w:color w:val="000000"/>
          <w:sz w:val="28"/>
          <w:szCs w:val="28"/>
          <w:lang w:bidi="ru-RU"/>
        </w:rPr>
      </w:pPr>
      <w:r w:rsidRPr="0021647B">
        <w:rPr>
          <w:rFonts w:eastAsia="Arial Unicode MS"/>
          <w:color w:val="000000"/>
          <w:sz w:val="28"/>
          <w:szCs w:val="28"/>
          <w:lang w:bidi="ru-RU"/>
        </w:rPr>
        <w:t>В 2016 году изменилась динамика в сегменте страхования от несчастных случаев и болезней – темп прироста взносов составил 33,5</w:t>
      </w:r>
      <w:r w:rsidR="006B50A1">
        <w:rPr>
          <w:rFonts w:eastAsia="Arial Unicode MS"/>
          <w:color w:val="000000"/>
          <w:sz w:val="28"/>
          <w:szCs w:val="28"/>
          <w:lang w:bidi="ru-RU"/>
        </w:rPr>
        <w:t> %</w:t>
      </w:r>
      <w:r w:rsidRPr="0021647B">
        <w:rPr>
          <w:rFonts w:eastAsia="Arial Unicode MS"/>
          <w:color w:val="000000"/>
          <w:sz w:val="28"/>
          <w:szCs w:val="28"/>
          <w:lang w:bidi="ru-RU"/>
        </w:rPr>
        <w:t xml:space="preserve">, в 2015 году сокращение </w:t>
      </w:r>
      <w:r w:rsidR="006519C2">
        <w:rPr>
          <w:rFonts w:eastAsia="Arial Unicode MS"/>
          <w:color w:val="000000"/>
          <w:sz w:val="28"/>
          <w:szCs w:val="28"/>
          <w:lang w:bidi="ru-RU"/>
        </w:rPr>
        <w:t>составило</w:t>
      </w:r>
      <w:r w:rsidRPr="0021647B">
        <w:rPr>
          <w:rFonts w:eastAsia="Arial Unicode MS"/>
          <w:color w:val="000000"/>
          <w:sz w:val="28"/>
          <w:szCs w:val="28"/>
          <w:lang w:bidi="ru-RU"/>
        </w:rPr>
        <w:t xml:space="preserve"> 15,3</w:t>
      </w:r>
      <w:r w:rsidR="006B50A1">
        <w:rPr>
          <w:rFonts w:eastAsia="Arial Unicode MS"/>
          <w:color w:val="000000"/>
          <w:sz w:val="28"/>
          <w:szCs w:val="28"/>
          <w:lang w:bidi="ru-RU"/>
        </w:rPr>
        <w:t> %</w:t>
      </w:r>
      <w:r>
        <w:rPr>
          <w:rFonts w:eastAsia="Arial Unicode MS"/>
          <w:color w:val="000000"/>
          <w:sz w:val="28"/>
          <w:szCs w:val="28"/>
          <w:lang w:bidi="ru-RU"/>
        </w:rPr>
        <w:t>. Объем взносов достиг 108 млрд</w:t>
      </w:r>
      <w:r w:rsidRPr="0021647B">
        <w:rPr>
          <w:rFonts w:eastAsia="Arial Unicode MS"/>
          <w:color w:val="000000"/>
          <w:sz w:val="28"/>
          <w:szCs w:val="28"/>
          <w:lang w:bidi="ru-RU"/>
        </w:rPr>
        <w:t xml:space="preserve"> рублей. Количество договоров увеличилось на 5,5</w:t>
      </w:r>
      <w:r w:rsidR="006B50A1">
        <w:rPr>
          <w:rFonts w:eastAsia="Arial Unicode MS"/>
          <w:color w:val="000000"/>
          <w:sz w:val="28"/>
          <w:szCs w:val="28"/>
          <w:lang w:bidi="ru-RU"/>
        </w:rPr>
        <w:t> %</w:t>
      </w:r>
      <w:r w:rsidRPr="0021647B">
        <w:rPr>
          <w:rFonts w:eastAsia="Arial Unicode MS"/>
          <w:color w:val="000000"/>
          <w:sz w:val="28"/>
          <w:szCs w:val="28"/>
          <w:lang w:bidi="ru-RU"/>
        </w:rPr>
        <w:t xml:space="preserve"> до 50,8 млн. Смена</w:t>
      </w:r>
      <w:r>
        <w:rPr>
          <w:rFonts w:eastAsia="Arial Unicode MS"/>
          <w:color w:val="000000"/>
          <w:sz w:val="28"/>
          <w:szCs w:val="28"/>
          <w:lang w:bidi="ru-RU"/>
        </w:rPr>
        <w:t xml:space="preserve"> тренда связана </w:t>
      </w:r>
      <w:r w:rsidRPr="0021647B">
        <w:rPr>
          <w:rFonts w:eastAsia="Arial Unicode MS"/>
          <w:color w:val="000000"/>
          <w:sz w:val="28"/>
          <w:szCs w:val="28"/>
          <w:lang w:bidi="ru-RU"/>
        </w:rPr>
        <w:t>с ростом кредитования физических лиц.</w:t>
      </w:r>
      <w:r>
        <w:rPr>
          <w:rFonts w:eastAsia="Arial Unicode MS"/>
          <w:color w:val="000000"/>
          <w:sz w:val="28"/>
          <w:szCs w:val="28"/>
          <w:lang w:bidi="ru-RU"/>
        </w:rPr>
        <w:t xml:space="preserve"> Средняя премия по страхованию </w:t>
      </w:r>
      <w:r w:rsidRPr="0021647B">
        <w:rPr>
          <w:rFonts w:eastAsia="Arial Unicode MS"/>
          <w:color w:val="000000"/>
          <w:sz w:val="28"/>
          <w:szCs w:val="28"/>
          <w:lang w:bidi="ru-RU"/>
        </w:rPr>
        <w:t>от несчастных случаев и болезней выросла по сравнению с предыдущим годом на 26</w:t>
      </w:r>
      <w:r w:rsidR="006B50A1">
        <w:rPr>
          <w:rFonts w:eastAsia="Arial Unicode MS"/>
          <w:color w:val="000000"/>
          <w:sz w:val="28"/>
          <w:szCs w:val="28"/>
          <w:lang w:bidi="ru-RU"/>
        </w:rPr>
        <w:t> %</w:t>
      </w:r>
      <w:r w:rsidRPr="0021647B">
        <w:rPr>
          <w:rFonts w:eastAsia="Arial Unicode MS"/>
          <w:color w:val="000000"/>
          <w:sz w:val="28"/>
          <w:szCs w:val="28"/>
          <w:lang w:bidi="ru-RU"/>
        </w:rPr>
        <w:t>, составив 2,1 тыс. рублей.</w:t>
      </w:r>
    </w:p>
    <w:p w:rsidR="002715EB" w:rsidRPr="0021647B" w:rsidRDefault="002715EB" w:rsidP="00E52D62">
      <w:pPr>
        <w:pStyle w:val="22"/>
        <w:widowControl/>
        <w:suppressAutoHyphens/>
        <w:spacing w:line="310" w:lineRule="exact"/>
        <w:ind w:firstLine="709"/>
        <w:jc w:val="both"/>
        <w:rPr>
          <w:rFonts w:eastAsia="Arial Unicode MS"/>
          <w:color w:val="000000"/>
          <w:sz w:val="28"/>
          <w:szCs w:val="28"/>
          <w:lang w:bidi="ru-RU"/>
        </w:rPr>
      </w:pPr>
      <w:r w:rsidRPr="0021647B">
        <w:rPr>
          <w:rFonts w:eastAsia="Arial Unicode MS"/>
          <w:color w:val="000000"/>
          <w:sz w:val="28"/>
          <w:szCs w:val="28"/>
          <w:lang w:bidi="ru-RU"/>
        </w:rPr>
        <w:t xml:space="preserve">Динамика взносов по </w:t>
      </w:r>
      <w:r>
        <w:rPr>
          <w:rFonts w:eastAsia="Arial Unicode MS"/>
          <w:color w:val="000000"/>
          <w:sz w:val="28"/>
          <w:szCs w:val="28"/>
          <w:lang w:bidi="ru-RU"/>
        </w:rPr>
        <w:t>добровольному медицинскому страхованию (</w:t>
      </w:r>
      <w:r w:rsidRPr="0021647B">
        <w:rPr>
          <w:rFonts w:eastAsia="Arial Unicode MS"/>
          <w:color w:val="000000"/>
          <w:sz w:val="28"/>
          <w:szCs w:val="28"/>
          <w:lang w:bidi="ru-RU"/>
        </w:rPr>
        <w:t>ДМС</w:t>
      </w:r>
      <w:r>
        <w:rPr>
          <w:rFonts w:eastAsia="Arial Unicode MS"/>
          <w:color w:val="000000"/>
          <w:sz w:val="28"/>
          <w:szCs w:val="28"/>
          <w:lang w:bidi="ru-RU"/>
        </w:rPr>
        <w:t>)</w:t>
      </w:r>
      <w:r w:rsidRPr="0021647B">
        <w:rPr>
          <w:rFonts w:eastAsia="Arial Unicode MS"/>
          <w:color w:val="000000"/>
          <w:sz w:val="28"/>
          <w:szCs w:val="28"/>
          <w:lang w:bidi="ru-RU"/>
        </w:rPr>
        <w:t xml:space="preserve"> в 2016 году ускорилась на 2,4 </w:t>
      </w:r>
      <w:r>
        <w:rPr>
          <w:rFonts w:eastAsia="Arial Unicode MS"/>
          <w:color w:val="000000"/>
          <w:sz w:val="28"/>
          <w:szCs w:val="28"/>
          <w:lang w:bidi="ru-RU"/>
        </w:rPr>
        <w:t>процентн</w:t>
      </w:r>
      <w:r w:rsidR="006519C2">
        <w:rPr>
          <w:rFonts w:eastAsia="Arial Unicode MS"/>
          <w:color w:val="000000"/>
          <w:sz w:val="28"/>
          <w:szCs w:val="28"/>
          <w:lang w:bidi="ru-RU"/>
        </w:rPr>
        <w:t>ого</w:t>
      </w:r>
      <w:r>
        <w:rPr>
          <w:rFonts w:eastAsia="Arial Unicode MS"/>
          <w:color w:val="000000"/>
          <w:sz w:val="28"/>
          <w:szCs w:val="28"/>
          <w:lang w:bidi="ru-RU"/>
        </w:rPr>
        <w:t xml:space="preserve"> пункта</w:t>
      </w:r>
      <w:r w:rsidRPr="0021647B">
        <w:rPr>
          <w:rFonts w:eastAsia="Arial Unicode MS"/>
          <w:color w:val="000000"/>
          <w:sz w:val="28"/>
          <w:szCs w:val="28"/>
          <w:lang w:bidi="ru-RU"/>
        </w:rPr>
        <w:t xml:space="preserve"> по </w:t>
      </w:r>
      <w:r>
        <w:rPr>
          <w:rFonts w:eastAsia="Arial Unicode MS"/>
          <w:color w:val="000000"/>
          <w:sz w:val="28"/>
          <w:szCs w:val="28"/>
          <w:lang w:bidi="ru-RU"/>
        </w:rPr>
        <w:t xml:space="preserve">сравнению </w:t>
      </w:r>
      <w:r w:rsidRPr="0021647B">
        <w:rPr>
          <w:rFonts w:eastAsia="Arial Unicode MS"/>
          <w:color w:val="000000"/>
          <w:sz w:val="28"/>
          <w:szCs w:val="28"/>
          <w:lang w:bidi="ru-RU"/>
        </w:rPr>
        <w:t>с предыдущим годом и достигла 6,4</w:t>
      </w:r>
      <w:r w:rsidR="006B50A1">
        <w:rPr>
          <w:rFonts w:eastAsia="Arial Unicode MS"/>
          <w:color w:val="000000"/>
          <w:sz w:val="28"/>
          <w:szCs w:val="28"/>
          <w:lang w:bidi="ru-RU"/>
        </w:rPr>
        <w:t> %</w:t>
      </w:r>
      <w:r w:rsidRPr="0021647B">
        <w:rPr>
          <w:rFonts w:eastAsia="Arial Unicode MS"/>
          <w:color w:val="000000"/>
          <w:sz w:val="28"/>
          <w:szCs w:val="28"/>
          <w:lang w:bidi="ru-RU"/>
        </w:rPr>
        <w:t>. Объ</w:t>
      </w:r>
      <w:r>
        <w:rPr>
          <w:rFonts w:eastAsia="Arial Unicode MS"/>
          <w:color w:val="000000"/>
          <w:sz w:val="28"/>
          <w:szCs w:val="28"/>
          <w:lang w:bidi="ru-RU"/>
        </w:rPr>
        <w:t xml:space="preserve">ем взносов </w:t>
      </w:r>
      <w:r w:rsidR="006519C2">
        <w:rPr>
          <w:rFonts w:eastAsia="Arial Unicode MS"/>
          <w:color w:val="000000"/>
          <w:sz w:val="28"/>
          <w:szCs w:val="28"/>
          <w:lang w:bidi="ru-RU"/>
        </w:rPr>
        <w:t>составил</w:t>
      </w:r>
      <w:r>
        <w:rPr>
          <w:rFonts w:eastAsia="Arial Unicode MS"/>
          <w:color w:val="000000"/>
          <w:sz w:val="28"/>
          <w:szCs w:val="28"/>
          <w:lang w:bidi="ru-RU"/>
        </w:rPr>
        <w:t xml:space="preserve"> 137,8 млрд</w:t>
      </w:r>
      <w:r w:rsidRPr="0021647B">
        <w:rPr>
          <w:rFonts w:eastAsia="Arial Unicode MS"/>
          <w:color w:val="000000"/>
          <w:sz w:val="28"/>
          <w:szCs w:val="28"/>
          <w:lang w:bidi="ru-RU"/>
        </w:rPr>
        <w:t xml:space="preserve"> рублей. Количество договоров практически не изменилось (</w:t>
      </w:r>
      <w:r w:rsidR="00E52D62">
        <w:rPr>
          <w:rFonts w:eastAsia="Arial Unicode MS"/>
          <w:color w:val="000000"/>
          <w:sz w:val="28"/>
          <w:szCs w:val="28"/>
          <w:lang w:bidi="ru-RU"/>
        </w:rPr>
        <w:t>–</w:t>
      </w:r>
      <w:r w:rsidRPr="0021647B">
        <w:rPr>
          <w:rFonts w:eastAsia="Arial Unicode MS"/>
          <w:color w:val="000000"/>
          <w:sz w:val="28"/>
          <w:szCs w:val="28"/>
          <w:lang w:bidi="ru-RU"/>
        </w:rPr>
        <w:t>0,1</w:t>
      </w:r>
      <w:r w:rsidR="006B50A1">
        <w:rPr>
          <w:rFonts w:eastAsia="Arial Unicode MS"/>
          <w:color w:val="000000"/>
          <w:sz w:val="28"/>
          <w:szCs w:val="28"/>
          <w:lang w:bidi="ru-RU"/>
        </w:rPr>
        <w:t> %</w:t>
      </w:r>
      <w:r>
        <w:rPr>
          <w:rFonts w:eastAsia="Arial Unicode MS"/>
          <w:color w:val="000000"/>
          <w:sz w:val="28"/>
          <w:szCs w:val="28"/>
          <w:lang w:bidi="ru-RU"/>
        </w:rPr>
        <w:t xml:space="preserve">) и составило </w:t>
      </w:r>
      <w:r w:rsidR="00DB3A8F">
        <w:rPr>
          <w:rFonts w:eastAsia="Arial Unicode MS"/>
          <w:color w:val="000000"/>
          <w:sz w:val="28"/>
          <w:szCs w:val="28"/>
          <w:lang w:bidi="ru-RU"/>
        </w:rPr>
        <w:br/>
        <w:t>1</w:t>
      </w:r>
      <w:r>
        <w:rPr>
          <w:rFonts w:eastAsia="Arial Unicode MS"/>
          <w:color w:val="000000"/>
          <w:sz w:val="28"/>
          <w:szCs w:val="28"/>
          <w:lang w:bidi="ru-RU"/>
        </w:rPr>
        <w:t>0,2 млн</w:t>
      </w:r>
      <w:r w:rsidRPr="0021647B">
        <w:rPr>
          <w:rFonts w:eastAsia="Arial Unicode MS"/>
          <w:color w:val="000000"/>
          <w:sz w:val="28"/>
          <w:szCs w:val="28"/>
          <w:lang w:bidi="ru-RU"/>
        </w:rPr>
        <w:t xml:space="preserve">. Средняя премия по </w:t>
      </w:r>
      <w:r w:rsidR="006519C2">
        <w:rPr>
          <w:rFonts w:eastAsia="Arial Unicode MS"/>
          <w:color w:val="000000"/>
          <w:sz w:val="28"/>
          <w:szCs w:val="28"/>
          <w:lang w:bidi="ru-RU"/>
        </w:rPr>
        <w:t>ДМС</w:t>
      </w:r>
      <w:r w:rsidRPr="0021647B">
        <w:rPr>
          <w:rFonts w:eastAsia="Arial Unicode MS"/>
          <w:color w:val="000000"/>
          <w:sz w:val="28"/>
          <w:szCs w:val="28"/>
          <w:lang w:bidi="ru-RU"/>
        </w:rPr>
        <w:t xml:space="preserve"> увеличилась на 7,9</w:t>
      </w:r>
      <w:r w:rsidR="006B50A1">
        <w:rPr>
          <w:rFonts w:eastAsia="Arial Unicode MS"/>
          <w:color w:val="000000"/>
          <w:sz w:val="28"/>
          <w:szCs w:val="28"/>
          <w:lang w:bidi="ru-RU"/>
        </w:rPr>
        <w:t> %</w:t>
      </w:r>
      <w:r w:rsidRPr="0021647B">
        <w:rPr>
          <w:rFonts w:eastAsia="Arial Unicode MS"/>
          <w:color w:val="000000"/>
          <w:sz w:val="28"/>
          <w:szCs w:val="28"/>
          <w:lang w:bidi="ru-RU"/>
        </w:rPr>
        <w:t xml:space="preserve"> до 13,4 тыс. рублей.</w:t>
      </w:r>
    </w:p>
    <w:p w:rsidR="002715EB" w:rsidRPr="0021647B" w:rsidRDefault="002715EB" w:rsidP="00E52D62">
      <w:pPr>
        <w:pStyle w:val="22"/>
        <w:widowControl/>
        <w:suppressAutoHyphens/>
        <w:spacing w:line="310" w:lineRule="exact"/>
        <w:ind w:firstLine="709"/>
        <w:jc w:val="both"/>
        <w:rPr>
          <w:rFonts w:eastAsia="Arial Unicode MS"/>
          <w:color w:val="000000"/>
          <w:sz w:val="28"/>
          <w:szCs w:val="28"/>
          <w:lang w:bidi="ru-RU"/>
        </w:rPr>
      </w:pPr>
      <w:r w:rsidRPr="0021647B">
        <w:rPr>
          <w:rFonts w:eastAsia="Arial Unicode MS"/>
          <w:color w:val="000000"/>
          <w:sz w:val="28"/>
          <w:szCs w:val="28"/>
          <w:lang w:bidi="ru-RU"/>
        </w:rPr>
        <w:lastRenderedPageBreak/>
        <w:t xml:space="preserve">Наибольший </w:t>
      </w:r>
      <w:r w:rsidR="009D4CE8">
        <w:rPr>
          <w:rFonts w:eastAsia="Arial Unicode MS"/>
          <w:color w:val="000000"/>
          <w:sz w:val="28"/>
          <w:szCs w:val="28"/>
          <w:lang w:bidi="ru-RU"/>
        </w:rPr>
        <w:t>спад</w:t>
      </w:r>
      <w:r w:rsidRPr="0021647B">
        <w:rPr>
          <w:rFonts w:eastAsia="Arial Unicode MS"/>
          <w:color w:val="000000"/>
          <w:sz w:val="28"/>
          <w:szCs w:val="28"/>
          <w:lang w:bidi="ru-RU"/>
        </w:rPr>
        <w:t xml:space="preserve"> среди доминирующих</w:t>
      </w:r>
      <w:r w:rsidR="00DB3A8F">
        <w:rPr>
          <w:rFonts w:eastAsia="Arial Unicode MS"/>
          <w:color w:val="000000"/>
          <w:sz w:val="28"/>
          <w:szCs w:val="28"/>
          <w:lang w:bidi="ru-RU"/>
        </w:rPr>
        <w:t xml:space="preserve"> видов страхования</w:t>
      </w:r>
      <w:r>
        <w:rPr>
          <w:rFonts w:eastAsia="Arial Unicode MS"/>
          <w:color w:val="000000"/>
          <w:sz w:val="28"/>
          <w:szCs w:val="28"/>
          <w:lang w:bidi="ru-RU"/>
        </w:rPr>
        <w:t xml:space="preserve"> наблюдался</w:t>
      </w:r>
      <w:r w:rsidR="00DB3A8F">
        <w:rPr>
          <w:rFonts w:eastAsia="Arial Unicode MS"/>
          <w:color w:val="000000"/>
          <w:sz w:val="28"/>
          <w:szCs w:val="28"/>
          <w:lang w:bidi="ru-RU"/>
        </w:rPr>
        <w:br/>
      </w:r>
      <w:r w:rsidRPr="0021647B">
        <w:rPr>
          <w:rFonts w:eastAsia="Arial Unicode MS"/>
          <w:color w:val="000000"/>
          <w:sz w:val="28"/>
          <w:szCs w:val="28"/>
          <w:lang w:bidi="ru-RU"/>
        </w:rPr>
        <w:t>в страховании автокаско.</w:t>
      </w:r>
    </w:p>
    <w:p w:rsidR="002715EB" w:rsidRDefault="002715EB" w:rsidP="00E52D62">
      <w:pPr>
        <w:pStyle w:val="22"/>
        <w:widowControl/>
        <w:suppressAutoHyphens/>
        <w:spacing w:line="310" w:lineRule="exact"/>
        <w:ind w:firstLine="709"/>
        <w:jc w:val="both"/>
        <w:rPr>
          <w:rFonts w:eastAsia="Arial Unicode MS"/>
          <w:color w:val="000000"/>
          <w:sz w:val="28"/>
          <w:szCs w:val="28"/>
          <w:lang w:bidi="ru-RU"/>
        </w:rPr>
      </w:pPr>
      <w:r w:rsidRPr="0021647B">
        <w:rPr>
          <w:rFonts w:eastAsia="Arial Unicode MS"/>
          <w:color w:val="000000"/>
          <w:sz w:val="28"/>
          <w:szCs w:val="28"/>
          <w:lang w:bidi="ru-RU"/>
        </w:rPr>
        <w:t>За год объем премий сократился на 9,2</w:t>
      </w:r>
      <w:r w:rsidR="006B50A1">
        <w:rPr>
          <w:rFonts w:eastAsia="Arial Unicode MS"/>
          <w:color w:val="000000"/>
          <w:sz w:val="28"/>
          <w:szCs w:val="28"/>
          <w:lang w:bidi="ru-RU"/>
        </w:rPr>
        <w:t> %</w:t>
      </w:r>
      <w:r w:rsidRPr="0021647B">
        <w:rPr>
          <w:rFonts w:eastAsia="Arial Unicode MS"/>
          <w:color w:val="000000"/>
          <w:sz w:val="28"/>
          <w:szCs w:val="28"/>
          <w:lang w:bidi="ru-RU"/>
        </w:rPr>
        <w:t xml:space="preserve"> до 170,7 млрд рублей. При этом количество договоров снизилось на 5,2</w:t>
      </w:r>
      <w:r w:rsidR="006B50A1">
        <w:rPr>
          <w:rFonts w:eastAsia="Arial Unicode MS"/>
          <w:color w:val="000000"/>
          <w:sz w:val="28"/>
          <w:szCs w:val="28"/>
          <w:lang w:bidi="ru-RU"/>
        </w:rPr>
        <w:t> %</w:t>
      </w:r>
      <w:r>
        <w:rPr>
          <w:rFonts w:eastAsia="Arial Unicode MS"/>
          <w:color w:val="000000"/>
          <w:sz w:val="28"/>
          <w:szCs w:val="28"/>
          <w:lang w:bidi="ru-RU"/>
        </w:rPr>
        <w:t xml:space="preserve"> и составило 3,6 млн</w:t>
      </w:r>
      <w:r w:rsidRPr="0021647B">
        <w:rPr>
          <w:rFonts w:eastAsia="Arial Unicode MS"/>
          <w:color w:val="000000"/>
          <w:sz w:val="28"/>
          <w:szCs w:val="28"/>
          <w:lang w:bidi="ru-RU"/>
        </w:rPr>
        <w:t>. Падение произошло в основном за счет договоров страхования с физическими лицами (82,6</w:t>
      </w:r>
      <w:r w:rsidR="006B50A1">
        <w:rPr>
          <w:rFonts w:eastAsia="Arial Unicode MS"/>
          <w:color w:val="000000"/>
          <w:sz w:val="28"/>
          <w:szCs w:val="28"/>
          <w:lang w:bidi="ru-RU"/>
        </w:rPr>
        <w:t> %</w:t>
      </w:r>
      <w:r w:rsidRPr="0021647B">
        <w:rPr>
          <w:rFonts w:eastAsia="Arial Unicode MS"/>
          <w:color w:val="000000"/>
          <w:sz w:val="28"/>
          <w:szCs w:val="28"/>
          <w:lang w:bidi="ru-RU"/>
        </w:rPr>
        <w:t xml:space="preserve"> всех договоров автокаско) – на 14,2</w:t>
      </w:r>
      <w:r w:rsidR="006B50A1">
        <w:rPr>
          <w:rFonts w:eastAsia="Arial Unicode MS"/>
          <w:color w:val="000000"/>
          <w:sz w:val="28"/>
          <w:szCs w:val="28"/>
          <w:lang w:bidi="ru-RU"/>
        </w:rPr>
        <w:t> %</w:t>
      </w:r>
      <w:r w:rsidRPr="0021647B">
        <w:rPr>
          <w:rFonts w:eastAsia="Arial Unicode MS"/>
          <w:color w:val="000000"/>
          <w:sz w:val="28"/>
          <w:szCs w:val="28"/>
          <w:lang w:bidi="ru-RU"/>
        </w:rPr>
        <w:t xml:space="preserve"> за год. Количество договоров,</w:t>
      </w:r>
      <w:r>
        <w:rPr>
          <w:rFonts w:eastAsia="Arial Unicode MS"/>
          <w:color w:val="000000"/>
          <w:sz w:val="28"/>
          <w:szCs w:val="28"/>
          <w:lang w:bidi="ru-RU"/>
        </w:rPr>
        <w:t xml:space="preserve"> </w:t>
      </w:r>
      <w:r w:rsidRPr="0021647B">
        <w:rPr>
          <w:rFonts w:eastAsia="Arial Unicode MS"/>
          <w:color w:val="000000"/>
          <w:sz w:val="28"/>
          <w:szCs w:val="28"/>
          <w:lang w:bidi="ru-RU"/>
        </w:rPr>
        <w:t>заключенных с юридическими лицами, сократилось на 5,9</w:t>
      </w:r>
      <w:r w:rsidR="006B50A1">
        <w:rPr>
          <w:rFonts w:eastAsia="Arial Unicode MS"/>
          <w:color w:val="000000"/>
          <w:sz w:val="28"/>
          <w:szCs w:val="28"/>
          <w:lang w:bidi="ru-RU"/>
        </w:rPr>
        <w:t> %</w:t>
      </w:r>
      <w:r w:rsidRPr="0021647B">
        <w:rPr>
          <w:rFonts w:eastAsia="Arial Unicode MS"/>
          <w:color w:val="000000"/>
          <w:sz w:val="28"/>
          <w:szCs w:val="28"/>
          <w:lang w:bidi="ru-RU"/>
        </w:rPr>
        <w:t>. Снижение количества договоров связано как с сокращением спроса на новые автомобили, так и с отказом части автовладельцев от приобретения полисов. Одновременно наблюдалось снижение средней страховой премии по страхованию средств наземного транспорта: с 49,2 тыс. рублей в</w:t>
      </w:r>
      <w:r>
        <w:rPr>
          <w:rFonts w:eastAsia="Arial Unicode MS"/>
          <w:color w:val="000000"/>
          <w:sz w:val="28"/>
          <w:szCs w:val="28"/>
          <w:lang w:bidi="ru-RU"/>
        </w:rPr>
        <w:t xml:space="preserve"> 2015 году до 47,2 тыс. рублей в 2016 </w:t>
      </w:r>
      <w:r w:rsidRPr="0021647B">
        <w:rPr>
          <w:rFonts w:eastAsia="Arial Unicode MS"/>
          <w:color w:val="000000"/>
          <w:sz w:val="28"/>
          <w:szCs w:val="28"/>
          <w:lang w:bidi="ru-RU"/>
        </w:rPr>
        <w:t xml:space="preserve">году. </w:t>
      </w:r>
      <w:r w:rsidR="00DB3A8F">
        <w:rPr>
          <w:rFonts w:eastAsia="Arial Unicode MS"/>
          <w:color w:val="000000"/>
          <w:sz w:val="28"/>
          <w:szCs w:val="28"/>
          <w:lang w:bidi="ru-RU"/>
        </w:rPr>
        <w:t>Уменьшение</w:t>
      </w:r>
      <w:r w:rsidRPr="0021647B">
        <w:rPr>
          <w:rFonts w:eastAsia="Arial Unicode MS"/>
          <w:color w:val="000000"/>
          <w:sz w:val="28"/>
          <w:szCs w:val="28"/>
          <w:lang w:bidi="ru-RU"/>
        </w:rPr>
        <w:t xml:space="preserve"> средней страховой премии по договорам </w:t>
      </w:r>
      <w:r w:rsidR="00DB3A8F">
        <w:rPr>
          <w:rFonts w:eastAsia="Arial Unicode MS"/>
          <w:color w:val="000000"/>
          <w:sz w:val="28"/>
          <w:szCs w:val="28"/>
          <w:lang w:bidi="ru-RU"/>
        </w:rPr>
        <w:br/>
      </w:r>
      <w:r w:rsidRPr="0021647B">
        <w:rPr>
          <w:rFonts w:eastAsia="Arial Unicode MS"/>
          <w:color w:val="000000"/>
          <w:sz w:val="28"/>
          <w:szCs w:val="28"/>
          <w:lang w:bidi="ru-RU"/>
        </w:rPr>
        <w:t xml:space="preserve">с физическими лицами было еще более </w:t>
      </w:r>
      <w:r w:rsidR="00DB3A8F">
        <w:rPr>
          <w:rFonts w:eastAsia="Arial Unicode MS"/>
          <w:color w:val="000000"/>
          <w:sz w:val="28"/>
          <w:szCs w:val="28"/>
          <w:lang w:bidi="ru-RU"/>
        </w:rPr>
        <w:t>значительным</w:t>
      </w:r>
      <w:r w:rsidRPr="0021647B">
        <w:rPr>
          <w:rFonts w:eastAsia="Arial Unicode MS"/>
          <w:color w:val="000000"/>
          <w:sz w:val="28"/>
          <w:szCs w:val="28"/>
          <w:lang w:bidi="ru-RU"/>
        </w:rPr>
        <w:t xml:space="preserve"> – с 43,2 до 39 тыс. рублей. Такая динамика во многом связана с развитием страхования с франшизой, где средняя страховая премия ниже за счет меньшего объема рисков, принимаемых страховыми компаниями.</w:t>
      </w:r>
    </w:p>
    <w:p w:rsidR="002715EB" w:rsidRDefault="002E3B1E" w:rsidP="00E52D62">
      <w:pPr>
        <w:pStyle w:val="22"/>
        <w:widowControl/>
        <w:suppressAutoHyphens/>
        <w:spacing w:line="240" w:lineRule="auto"/>
        <w:ind w:firstLine="1701"/>
        <w:jc w:val="both"/>
        <w:rPr>
          <w:rFonts w:eastAsia="Arial Unicode MS"/>
          <w:color w:val="000000"/>
          <w:sz w:val="28"/>
          <w:szCs w:val="28"/>
          <w:lang w:bidi="ru-RU"/>
        </w:rPr>
      </w:pPr>
      <w:r>
        <w:rPr>
          <w:rFonts w:eastAsia="Arial Unicode MS"/>
          <w:noProof/>
          <w:color w:val="000000"/>
          <w:sz w:val="28"/>
          <w:szCs w:val="28"/>
        </w:rPr>
        <w:drawing>
          <wp:inline distT="0" distB="0" distL="0" distR="0">
            <wp:extent cx="3606800" cy="253873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3">
                      <a:lum contrast="20000"/>
                      <a:extLst>
                        <a:ext uri="{28A0092B-C50C-407E-A947-70E740481C1C}">
                          <a14:useLocalDpi xmlns:a14="http://schemas.microsoft.com/office/drawing/2010/main" val="0"/>
                        </a:ext>
                      </a:extLst>
                    </a:blip>
                    <a:srcRect t="349" r="3450"/>
                    <a:stretch>
                      <a:fillRect/>
                    </a:stretch>
                  </pic:blipFill>
                  <pic:spPr bwMode="auto">
                    <a:xfrm>
                      <a:off x="0" y="0"/>
                      <a:ext cx="3606800" cy="2538730"/>
                    </a:xfrm>
                    <a:prstGeom prst="rect">
                      <a:avLst/>
                    </a:prstGeom>
                    <a:noFill/>
                  </pic:spPr>
                </pic:pic>
              </a:graphicData>
            </a:graphic>
          </wp:inline>
        </w:drawing>
      </w:r>
    </w:p>
    <w:p w:rsidR="002715EB" w:rsidRDefault="006F4C96" w:rsidP="00E52D62">
      <w:pPr>
        <w:pStyle w:val="22"/>
        <w:widowControl/>
        <w:suppressAutoHyphens/>
        <w:spacing w:line="240" w:lineRule="auto"/>
        <w:ind w:firstLine="0"/>
        <w:rPr>
          <w:rFonts w:eastAsia="Arial Unicode MS"/>
          <w:i/>
          <w:color w:val="000000"/>
          <w:sz w:val="24"/>
          <w:szCs w:val="24"/>
          <w:lang w:bidi="ru-RU"/>
        </w:rPr>
      </w:pPr>
      <w:r>
        <w:rPr>
          <w:rFonts w:eastAsia="Arial Unicode MS"/>
          <w:i/>
          <w:color w:val="000000"/>
          <w:sz w:val="24"/>
          <w:szCs w:val="24"/>
          <w:lang w:bidi="ru-RU"/>
        </w:rPr>
        <w:t>Рис. 15</w:t>
      </w:r>
      <w:r w:rsidR="002715EB">
        <w:rPr>
          <w:rFonts w:eastAsia="Arial Unicode MS"/>
          <w:i/>
          <w:color w:val="000000"/>
          <w:sz w:val="24"/>
          <w:szCs w:val="24"/>
          <w:lang w:bidi="ru-RU"/>
        </w:rPr>
        <w:t>.</w:t>
      </w:r>
      <w:r w:rsidR="002715EB" w:rsidRPr="0092381C">
        <w:rPr>
          <w:rFonts w:eastAsia="Arial Unicode MS"/>
          <w:i/>
          <w:color w:val="000000"/>
          <w:sz w:val="24"/>
          <w:szCs w:val="24"/>
          <w:lang w:bidi="ru-RU"/>
        </w:rPr>
        <w:t xml:space="preserve"> </w:t>
      </w:r>
      <w:r w:rsidR="002715EB" w:rsidRPr="0021647B">
        <w:rPr>
          <w:rFonts w:eastAsia="Arial Unicode MS"/>
          <w:i/>
          <w:color w:val="000000"/>
          <w:sz w:val="24"/>
          <w:szCs w:val="24"/>
          <w:lang w:bidi="ru-RU"/>
        </w:rPr>
        <w:t xml:space="preserve">Вклад основных сегментов </w:t>
      </w:r>
      <w:r w:rsidR="00DB3A8F">
        <w:rPr>
          <w:rFonts w:eastAsia="Arial Unicode MS"/>
          <w:i/>
          <w:color w:val="000000"/>
          <w:sz w:val="24"/>
          <w:szCs w:val="24"/>
          <w:lang w:bidi="ru-RU"/>
        </w:rPr>
        <w:t xml:space="preserve">страхования </w:t>
      </w:r>
      <w:r w:rsidR="002715EB" w:rsidRPr="0021647B">
        <w:rPr>
          <w:rFonts w:eastAsia="Arial Unicode MS"/>
          <w:i/>
          <w:color w:val="000000"/>
          <w:sz w:val="24"/>
          <w:szCs w:val="24"/>
          <w:lang w:bidi="ru-RU"/>
        </w:rPr>
        <w:t xml:space="preserve">в динамику выплат, </w:t>
      </w:r>
      <w:r w:rsidR="002715EB">
        <w:rPr>
          <w:rFonts w:eastAsia="Arial Unicode MS"/>
          <w:i/>
          <w:color w:val="000000"/>
          <w:sz w:val="24"/>
          <w:szCs w:val="24"/>
          <w:lang w:bidi="ru-RU"/>
        </w:rPr>
        <w:t>2015</w:t>
      </w:r>
      <w:r w:rsidR="002715EB" w:rsidRPr="0092381C">
        <w:rPr>
          <w:rFonts w:eastAsia="Arial Unicode MS"/>
          <w:i/>
          <w:color w:val="000000"/>
          <w:sz w:val="24"/>
          <w:szCs w:val="24"/>
          <w:lang w:bidi="ru-RU"/>
        </w:rPr>
        <w:t>–</w:t>
      </w:r>
      <w:r w:rsidR="002715EB">
        <w:rPr>
          <w:rFonts w:eastAsia="Arial Unicode MS"/>
          <w:i/>
          <w:color w:val="000000"/>
          <w:sz w:val="24"/>
          <w:szCs w:val="24"/>
          <w:lang w:bidi="ru-RU"/>
        </w:rPr>
        <w:t xml:space="preserve">2016 </w:t>
      </w:r>
      <w:r w:rsidR="002715EB" w:rsidRPr="0021647B">
        <w:rPr>
          <w:rFonts w:eastAsia="Arial Unicode MS"/>
          <w:i/>
          <w:color w:val="000000"/>
          <w:sz w:val="24"/>
          <w:szCs w:val="24"/>
          <w:lang w:bidi="ru-RU"/>
        </w:rPr>
        <w:t>год</w:t>
      </w:r>
      <w:r w:rsidR="00BB6F14">
        <w:rPr>
          <w:rFonts w:eastAsia="Arial Unicode MS"/>
          <w:i/>
          <w:color w:val="000000"/>
          <w:sz w:val="24"/>
          <w:szCs w:val="24"/>
          <w:lang w:bidi="ru-RU"/>
        </w:rPr>
        <w:t>ы</w:t>
      </w:r>
    </w:p>
    <w:p w:rsidR="002715EB" w:rsidRDefault="002715EB" w:rsidP="00E52D62">
      <w:pPr>
        <w:pStyle w:val="22"/>
        <w:widowControl/>
        <w:suppressAutoHyphens/>
        <w:spacing w:line="240" w:lineRule="auto"/>
        <w:ind w:firstLine="709"/>
        <w:jc w:val="both"/>
        <w:rPr>
          <w:rFonts w:eastAsia="Arial Unicode MS"/>
          <w:color w:val="000000"/>
          <w:sz w:val="28"/>
          <w:szCs w:val="28"/>
          <w:lang w:bidi="ru-RU"/>
        </w:rPr>
      </w:pPr>
    </w:p>
    <w:p w:rsidR="002715EB" w:rsidRPr="0021647B" w:rsidRDefault="002715EB" w:rsidP="00E52D62">
      <w:pPr>
        <w:pStyle w:val="22"/>
        <w:widowControl/>
        <w:suppressAutoHyphens/>
        <w:spacing w:line="240" w:lineRule="auto"/>
        <w:ind w:firstLine="709"/>
        <w:jc w:val="both"/>
        <w:rPr>
          <w:rFonts w:eastAsia="Arial Unicode MS"/>
          <w:color w:val="000000"/>
          <w:sz w:val="28"/>
          <w:szCs w:val="28"/>
          <w:lang w:bidi="ru-RU"/>
        </w:rPr>
      </w:pPr>
      <w:r w:rsidRPr="0021647B">
        <w:rPr>
          <w:rFonts w:eastAsia="Arial Unicode MS"/>
          <w:color w:val="000000"/>
          <w:sz w:val="28"/>
          <w:szCs w:val="28"/>
          <w:lang w:bidi="ru-RU"/>
        </w:rPr>
        <w:t>В страховании прочего имущества юридических лиц произошло изменение динамики. В 2016 году темпы прироста взносов составили 7</w:t>
      </w:r>
      <w:r w:rsidR="006B50A1">
        <w:rPr>
          <w:rFonts w:eastAsia="Arial Unicode MS"/>
          <w:color w:val="000000"/>
          <w:sz w:val="28"/>
          <w:szCs w:val="28"/>
          <w:lang w:bidi="ru-RU"/>
        </w:rPr>
        <w:t> %</w:t>
      </w:r>
      <w:r w:rsidRPr="0021647B">
        <w:rPr>
          <w:rFonts w:eastAsia="Arial Unicode MS"/>
          <w:color w:val="000000"/>
          <w:sz w:val="28"/>
          <w:szCs w:val="28"/>
          <w:lang w:bidi="ru-RU"/>
        </w:rPr>
        <w:t>, годом ранее объем премий сократился на 10,5</w:t>
      </w:r>
      <w:r w:rsidR="006B50A1">
        <w:rPr>
          <w:rFonts w:eastAsia="Arial Unicode MS"/>
          <w:color w:val="000000"/>
          <w:sz w:val="28"/>
          <w:szCs w:val="28"/>
          <w:lang w:bidi="ru-RU"/>
        </w:rPr>
        <w:t> %</w:t>
      </w:r>
      <w:r w:rsidR="00BB6F14">
        <w:rPr>
          <w:rFonts w:eastAsia="Arial Unicode MS"/>
          <w:color w:val="000000"/>
          <w:sz w:val="28"/>
          <w:szCs w:val="28"/>
          <w:lang w:bidi="ru-RU"/>
        </w:rPr>
        <w:t xml:space="preserve"> и составил </w:t>
      </w:r>
      <w:r>
        <w:rPr>
          <w:rFonts w:eastAsia="Arial Unicode MS"/>
          <w:color w:val="000000"/>
          <w:sz w:val="28"/>
          <w:szCs w:val="28"/>
          <w:lang w:bidi="ru-RU"/>
        </w:rPr>
        <w:t>107,5 млрд</w:t>
      </w:r>
      <w:r w:rsidRPr="0021647B">
        <w:rPr>
          <w:rFonts w:eastAsia="Arial Unicode MS"/>
          <w:color w:val="000000"/>
          <w:sz w:val="28"/>
          <w:szCs w:val="28"/>
          <w:lang w:bidi="ru-RU"/>
        </w:rPr>
        <w:t xml:space="preserve"> рублей. Средн</w:t>
      </w:r>
      <w:r>
        <w:rPr>
          <w:rFonts w:eastAsia="Arial Unicode MS"/>
          <w:color w:val="000000"/>
          <w:sz w:val="28"/>
          <w:szCs w:val="28"/>
          <w:lang w:bidi="ru-RU"/>
        </w:rPr>
        <w:t>яя премия за год выросла на 20</w:t>
      </w:r>
      <w:r w:rsidR="006B50A1">
        <w:rPr>
          <w:rFonts w:eastAsia="Arial Unicode MS"/>
          <w:color w:val="000000"/>
          <w:sz w:val="28"/>
          <w:szCs w:val="28"/>
          <w:lang w:bidi="ru-RU"/>
        </w:rPr>
        <w:t> %</w:t>
      </w:r>
      <w:r>
        <w:rPr>
          <w:rFonts w:eastAsia="Arial Unicode MS"/>
          <w:color w:val="000000"/>
          <w:sz w:val="28"/>
          <w:szCs w:val="28"/>
          <w:lang w:bidi="ru-RU"/>
        </w:rPr>
        <w:t xml:space="preserve"> и составила 254,7 </w:t>
      </w:r>
      <w:r w:rsidRPr="0021647B">
        <w:rPr>
          <w:rFonts w:eastAsia="Arial Unicode MS"/>
          <w:color w:val="000000"/>
          <w:sz w:val="28"/>
          <w:szCs w:val="28"/>
          <w:lang w:bidi="ru-RU"/>
        </w:rPr>
        <w:t>тыс. рублей. Количество заключенных договоров по страхованию прочего имущества юридических лиц сократилось на 10,9</w:t>
      </w:r>
      <w:r w:rsidR="006B50A1">
        <w:rPr>
          <w:rFonts w:eastAsia="Arial Unicode MS"/>
          <w:color w:val="000000"/>
          <w:sz w:val="28"/>
          <w:szCs w:val="28"/>
          <w:lang w:bidi="ru-RU"/>
        </w:rPr>
        <w:t> %</w:t>
      </w:r>
      <w:r w:rsidRPr="0021647B">
        <w:rPr>
          <w:rFonts w:eastAsia="Arial Unicode MS"/>
          <w:color w:val="000000"/>
          <w:sz w:val="28"/>
          <w:szCs w:val="28"/>
          <w:lang w:bidi="ru-RU"/>
        </w:rPr>
        <w:t xml:space="preserve"> до 0,4 млн</w:t>
      </w:r>
      <w:r>
        <w:rPr>
          <w:rFonts w:eastAsia="Arial Unicode MS"/>
          <w:color w:val="000000"/>
          <w:sz w:val="28"/>
          <w:szCs w:val="28"/>
          <w:lang w:bidi="ru-RU"/>
        </w:rPr>
        <w:t xml:space="preserve"> рублей</w:t>
      </w:r>
      <w:r w:rsidRPr="0021647B">
        <w:rPr>
          <w:rFonts w:eastAsia="Arial Unicode MS"/>
          <w:color w:val="000000"/>
          <w:sz w:val="28"/>
          <w:szCs w:val="28"/>
          <w:lang w:bidi="ru-RU"/>
        </w:rPr>
        <w:t>.</w:t>
      </w:r>
    </w:p>
    <w:p w:rsidR="002715EB" w:rsidRDefault="002715EB" w:rsidP="00E52D62">
      <w:pPr>
        <w:pStyle w:val="22"/>
        <w:widowControl/>
        <w:suppressAutoHyphens/>
        <w:spacing w:line="240" w:lineRule="auto"/>
        <w:ind w:firstLine="709"/>
        <w:jc w:val="both"/>
        <w:rPr>
          <w:rFonts w:eastAsia="Arial Unicode MS"/>
          <w:color w:val="000000"/>
          <w:sz w:val="28"/>
          <w:szCs w:val="28"/>
          <w:lang w:bidi="ru-RU"/>
        </w:rPr>
      </w:pPr>
      <w:r w:rsidRPr="0021647B">
        <w:rPr>
          <w:rFonts w:eastAsia="Arial Unicode MS"/>
          <w:color w:val="000000"/>
          <w:sz w:val="28"/>
          <w:szCs w:val="28"/>
          <w:lang w:bidi="ru-RU"/>
        </w:rPr>
        <w:t>Доля сегмента страхования гражданской ответственности владельца опасного объекта за причинение вреда в результате аварии на опасном объекте остается незначительной (0,3</w:t>
      </w:r>
      <w:r w:rsidR="006B50A1">
        <w:rPr>
          <w:rFonts w:eastAsia="Arial Unicode MS"/>
          <w:color w:val="000000"/>
          <w:sz w:val="28"/>
          <w:szCs w:val="28"/>
          <w:lang w:bidi="ru-RU"/>
        </w:rPr>
        <w:t> %</w:t>
      </w:r>
      <w:r w:rsidRPr="0021647B">
        <w:rPr>
          <w:rFonts w:eastAsia="Arial Unicode MS"/>
          <w:color w:val="000000"/>
          <w:sz w:val="28"/>
          <w:szCs w:val="28"/>
          <w:lang w:bidi="ru-RU"/>
        </w:rPr>
        <w:t xml:space="preserve"> в 2016 году). Однако этот вид </w:t>
      </w:r>
      <w:r w:rsidR="00BB6F14">
        <w:rPr>
          <w:rFonts w:eastAsia="Arial Unicode MS"/>
          <w:color w:val="000000"/>
          <w:sz w:val="28"/>
          <w:szCs w:val="28"/>
          <w:lang w:bidi="ru-RU"/>
        </w:rPr>
        <w:t xml:space="preserve">страхования </w:t>
      </w:r>
      <w:r w:rsidRPr="0021647B">
        <w:rPr>
          <w:rFonts w:eastAsia="Arial Unicode MS"/>
          <w:color w:val="000000"/>
          <w:sz w:val="28"/>
          <w:szCs w:val="28"/>
          <w:lang w:bidi="ru-RU"/>
        </w:rPr>
        <w:t xml:space="preserve">является социально значимым, так как обеспечивает покрытие возможных убытков от техногенных катастроф. </w:t>
      </w:r>
      <w:r w:rsidRPr="008D69BE">
        <w:rPr>
          <w:sz w:val="28"/>
          <w:szCs w:val="28"/>
        </w:rPr>
        <w:t xml:space="preserve">В </w:t>
      </w:r>
      <w:r w:rsidR="00BB6F14">
        <w:rPr>
          <w:sz w:val="28"/>
          <w:szCs w:val="28"/>
        </w:rPr>
        <w:t xml:space="preserve">2016 </w:t>
      </w:r>
      <w:r w:rsidRPr="008D69BE">
        <w:rPr>
          <w:sz w:val="28"/>
          <w:szCs w:val="28"/>
        </w:rPr>
        <w:t xml:space="preserve">году Банком России были утверждены </w:t>
      </w:r>
      <w:r w:rsidRPr="008D69BE">
        <w:rPr>
          <w:rStyle w:val="FontStyle13"/>
          <w:sz w:val="28"/>
          <w:szCs w:val="28"/>
        </w:rPr>
        <w:t>нормативные</w:t>
      </w:r>
      <w:r w:rsidRPr="008D69BE">
        <w:rPr>
          <w:sz w:val="28"/>
          <w:szCs w:val="28"/>
        </w:rPr>
        <w:t xml:space="preserve"> акты</w:t>
      </w:r>
      <w:r w:rsidRPr="008D69BE">
        <w:rPr>
          <w:rStyle w:val="a5"/>
          <w:sz w:val="28"/>
          <w:szCs w:val="28"/>
        </w:rPr>
        <w:footnoteReference w:id="8"/>
      </w:r>
      <w:r w:rsidRPr="008D69BE">
        <w:rPr>
          <w:sz w:val="28"/>
          <w:szCs w:val="28"/>
        </w:rPr>
        <w:t xml:space="preserve"> </w:t>
      </w:r>
      <w:r>
        <w:rPr>
          <w:rFonts w:eastAsia="Arial Unicode MS"/>
          <w:color w:val="000000"/>
          <w:sz w:val="28"/>
          <w:szCs w:val="28"/>
          <w:lang w:bidi="ru-RU"/>
        </w:rPr>
        <w:t xml:space="preserve"> </w:t>
      </w:r>
      <w:r w:rsidRPr="0021647B">
        <w:rPr>
          <w:rFonts w:eastAsia="Arial Unicode MS"/>
          <w:color w:val="000000"/>
          <w:sz w:val="28"/>
          <w:szCs w:val="28"/>
          <w:lang w:bidi="ru-RU"/>
        </w:rPr>
        <w:t xml:space="preserve">в отношении уточнения размеров страховых </w:t>
      </w:r>
      <w:r w:rsidRPr="0021647B">
        <w:rPr>
          <w:rFonts w:eastAsia="Arial Unicode MS"/>
          <w:color w:val="000000"/>
          <w:sz w:val="28"/>
          <w:szCs w:val="28"/>
          <w:lang w:bidi="ru-RU"/>
        </w:rPr>
        <w:lastRenderedPageBreak/>
        <w:t>тарифов и правил страхования, определяющих порядок заключения, изменения, продления, расторжения договора страхования, определ</w:t>
      </w:r>
      <w:r>
        <w:rPr>
          <w:rFonts w:eastAsia="Arial Unicode MS"/>
          <w:color w:val="000000"/>
          <w:sz w:val="28"/>
          <w:szCs w:val="28"/>
          <w:lang w:bidi="ru-RU"/>
        </w:rPr>
        <w:t xml:space="preserve">ения размера страховой выплаты </w:t>
      </w:r>
      <w:r w:rsidRPr="0021647B">
        <w:rPr>
          <w:rFonts w:eastAsia="Arial Unicode MS"/>
          <w:color w:val="000000"/>
          <w:sz w:val="28"/>
          <w:szCs w:val="28"/>
          <w:lang w:bidi="ru-RU"/>
        </w:rPr>
        <w:t>и ее осуществления, действиях лиц при осуществлении страхования, в том числе при наступлении страхового случая.</w:t>
      </w:r>
    </w:p>
    <w:p w:rsidR="002715EB" w:rsidRDefault="002715EB" w:rsidP="00E52D62">
      <w:pPr>
        <w:pStyle w:val="22"/>
        <w:widowControl/>
        <w:suppressAutoHyphens/>
        <w:spacing w:line="240" w:lineRule="auto"/>
        <w:ind w:firstLine="709"/>
        <w:jc w:val="both"/>
        <w:rPr>
          <w:rFonts w:eastAsia="Arial Unicode MS"/>
          <w:color w:val="000000"/>
          <w:sz w:val="28"/>
          <w:szCs w:val="28"/>
          <w:lang w:bidi="ru-RU"/>
        </w:rPr>
      </w:pPr>
    </w:p>
    <w:p w:rsidR="002715EB" w:rsidRDefault="002E3B1E" w:rsidP="00E52D62">
      <w:pPr>
        <w:pStyle w:val="22"/>
        <w:widowControl/>
        <w:suppressAutoHyphens/>
        <w:spacing w:line="240" w:lineRule="auto"/>
        <w:ind w:firstLine="1560"/>
        <w:jc w:val="both"/>
        <w:rPr>
          <w:rFonts w:eastAsia="Arial Unicode MS"/>
          <w:color w:val="000000"/>
          <w:sz w:val="28"/>
          <w:szCs w:val="28"/>
          <w:lang w:bidi="ru-RU"/>
        </w:rPr>
      </w:pPr>
      <w:r>
        <w:rPr>
          <w:rFonts w:eastAsia="Arial Unicode MS"/>
          <w:noProof/>
          <w:color w:val="000000"/>
          <w:sz w:val="28"/>
          <w:szCs w:val="28"/>
        </w:rPr>
        <w:drawing>
          <wp:inline distT="0" distB="0" distL="0" distR="0">
            <wp:extent cx="3801110" cy="267335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4">
                      <a:extLst>
                        <a:ext uri="{28A0092B-C50C-407E-A947-70E740481C1C}">
                          <a14:useLocalDpi xmlns:a14="http://schemas.microsoft.com/office/drawing/2010/main" val="0"/>
                        </a:ext>
                      </a:extLst>
                    </a:blip>
                    <a:srcRect r="3059"/>
                    <a:stretch>
                      <a:fillRect/>
                    </a:stretch>
                  </pic:blipFill>
                  <pic:spPr bwMode="auto">
                    <a:xfrm>
                      <a:off x="0" y="0"/>
                      <a:ext cx="3801110" cy="2673350"/>
                    </a:xfrm>
                    <a:prstGeom prst="rect">
                      <a:avLst/>
                    </a:prstGeom>
                    <a:noFill/>
                  </pic:spPr>
                </pic:pic>
              </a:graphicData>
            </a:graphic>
          </wp:inline>
        </w:drawing>
      </w:r>
    </w:p>
    <w:p w:rsidR="002715EB" w:rsidRDefault="006F4C96" w:rsidP="00E52D62">
      <w:pPr>
        <w:pStyle w:val="22"/>
        <w:widowControl/>
        <w:suppressAutoHyphens/>
        <w:spacing w:line="240" w:lineRule="auto"/>
        <w:ind w:firstLine="0"/>
        <w:rPr>
          <w:rFonts w:eastAsia="Arial Unicode MS"/>
          <w:i/>
          <w:color w:val="000000"/>
          <w:sz w:val="24"/>
          <w:szCs w:val="24"/>
          <w:lang w:bidi="ru-RU"/>
        </w:rPr>
      </w:pPr>
      <w:r>
        <w:rPr>
          <w:rFonts w:eastAsia="Arial Unicode MS"/>
          <w:i/>
          <w:color w:val="000000"/>
          <w:sz w:val="24"/>
          <w:szCs w:val="24"/>
          <w:lang w:bidi="ru-RU"/>
        </w:rPr>
        <w:t>Рис. 16</w:t>
      </w:r>
      <w:r w:rsidR="002715EB">
        <w:rPr>
          <w:rFonts w:eastAsia="Arial Unicode MS"/>
          <w:i/>
          <w:color w:val="000000"/>
          <w:sz w:val="24"/>
          <w:szCs w:val="24"/>
          <w:lang w:bidi="ru-RU"/>
        </w:rPr>
        <w:t xml:space="preserve">. </w:t>
      </w:r>
      <w:r w:rsidR="002715EB" w:rsidRPr="0092381C">
        <w:rPr>
          <w:rFonts w:eastAsia="Arial Unicode MS"/>
          <w:i/>
          <w:color w:val="000000"/>
          <w:sz w:val="24"/>
          <w:szCs w:val="24"/>
          <w:lang w:bidi="ru-RU"/>
        </w:rPr>
        <w:t xml:space="preserve"> </w:t>
      </w:r>
      <w:r w:rsidR="002715EB" w:rsidRPr="009769E3">
        <w:rPr>
          <w:rFonts w:eastAsia="Arial Unicode MS"/>
          <w:i/>
          <w:color w:val="000000"/>
          <w:sz w:val="24"/>
          <w:szCs w:val="24"/>
          <w:lang w:bidi="ru-RU"/>
        </w:rPr>
        <w:t>Динамика ККУ</w:t>
      </w:r>
      <w:r w:rsidR="002715EB" w:rsidRPr="0021647B">
        <w:rPr>
          <w:rFonts w:eastAsia="Arial Unicode MS"/>
          <w:i/>
          <w:color w:val="000000"/>
          <w:sz w:val="24"/>
          <w:szCs w:val="24"/>
          <w:lang w:bidi="ru-RU"/>
        </w:rPr>
        <w:t xml:space="preserve"> по отдельным видам страхования, </w:t>
      </w:r>
      <w:r w:rsidR="002715EB">
        <w:rPr>
          <w:rFonts w:eastAsia="Arial Unicode MS"/>
          <w:i/>
          <w:color w:val="000000"/>
          <w:sz w:val="24"/>
          <w:szCs w:val="24"/>
          <w:lang w:bidi="ru-RU"/>
        </w:rPr>
        <w:t>2015</w:t>
      </w:r>
      <w:r w:rsidR="002715EB" w:rsidRPr="0092381C">
        <w:rPr>
          <w:rFonts w:eastAsia="Arial Unicode MS"/>
          <w:i/>
          <w:color w:val="000000"/>
          <w:sz w:val="24"/>
          <w:szCs w:val="24"/>
          <w:lang w:bidi="ru-RU"/>
        </w:rPr>
        <w:t>–</w:t>
      </w:r>
      <w:r w:rsidR="002715EB">
        <w:rPr>
          <w:rFonts w:eastAsia="Arial Unicode MS"/>
          <w:i/>
          <w:color w:val="000000"/>
          <w:sz w:val="24"/>
          <w:szCs w:val="24"/>
          <w:lang w:bidi="ru-RU"/>
        </w:rPr>
        <w:t xml:space="preserve">2016 </w:t>
      </w:r>
      <w:r w:rsidR="002715EB" w:rsidRPr="0021647B">
        <w:rPr>
          <w:rFonts w:eastAsia="Arial Unicode MS"/>
          <w:i/>
          <w:color w:val="000000"/>
          <w:sz w:val="24"/>
          <w:szCs w:val="24"/>
          <w:lang w:bidi="ru-RU"/>
        </w:rPr>
        <w:t>год</w:t>
      </w:r>
      <w:r w:rsidR="00B62425">
        <w:rPr>
          <w:rFonts w:eastAsia="Arial Unicode MS"/>
          <w:i/>
          <w:color w:val="000000"/>
          <w:sz w:val="24"/>
          <w:szCs w:val="24"/>
          <w:lang w:bidi="ru-RU"/>
        </w:rPr>
        <w:t>ы</w:t>
      </w:r>
    </w:p>
    <w:p w:rsidR="002715EB" w:rsidRDefault="002715EB" w:rsidP="00E52D62">
      <w:pPr>
        <w:pStyle w:val="22"/>
        <w:widowControl/>
        <w:suppressAutoHyphens/>
        <w:spacing w:line="240" w:lineRule="auto"/>
        <w:ind w:firstLine="1560"/>
        <w:jc w:val="both"/>
        <w:rPr>
          <w:rFonts w:eastAsia="Arial Unicode MS"/>
          <w:color w:val="000000"/>
          <w:sz w:val="28"/>
          <w:szCs w:val="28"/>
          <w:lang w:bidi="ru-RU"/>
        </w:rPr>
      </w:pPr>
    </w:p>
    <w:p w:rsidR="004B5787" w:rsidRPr="0033159D" w:rsidRDefault="002715EB" w:rsidP="004B5787">
      <w:pPr>
        <w:pStyle w:val="Style6"/>
        <w:tabs>
          <w:tab w:val="left" w:pos="994"/>
        </w:tabs>
        <w:suppressAutoHyphens/>
        <w:spacing w:line="240" w:lineRule="auto"/>
        <w:ind w:firstLine="709"/>
        <w:jc w:val="both"/>
        <w:rPr>
          <w:sz w:val="28"/>
          <w:szCs w:val="28"/>
        </w:rPr>
      </w:pPr>
      <w:r w:rsidRPr="0033159D">
        <w:rPr>
          <w:sz w:val="28"/>
          <w:szCs w:val="28"/>
        </w:rPr>
        <w:t xml:space="preserve">Страховые премии по договорам, переданным в перестрахование </w:t>
      </w:r>
      <w:r w:rsidRPr="0033159D">
        <w:rPr>
          <w:sz w:val="28"/>
          <w:szCs w:val="28"/>
        </w:rPr>
        <w:br/>
        <w:t>в 2016 году, росли в 2 раза медленнее рынка в целом – на 7,4</w:t>
      </w:r>
      <w:r w:rsidR="006B50A1" w:rsidRPr="0033159D">
        <w:rPr>
          <w:sz w:val="28"/>
          <w:szCs w:val="28"/>
        </w:rPr>
        <w:t> %</w:t>
      </w:r>
      <w:r w:rsidRPr="0033159D">
        <w:rPr>
          <w:sz w:val="28"/>
          <w:szCs w:val="28"/>
        </w:rPr>
        <w:t xml:space="preserve"> до 132,1 млрд рублей. Уровень перестраховочной защиты сократился на 0,8 процентн</w:t>
      </w:r>
      <w:r w:rsidR="0044563C" w:rsidRPr="0033159D">
        <w:rPr>
          <w:sz w:val="28"/>
          <w:szCs w:val="28"/>
        </w:rPr>
        <w:t>ого</w:t>
      </w:r>
      <w:r w:rsidRPr="0033159D">
        <w:rPr>
          <w:sz w:val="28"/>
          <w:szCs w:val="28"/>
        </w:rPr>
        <w:t xml:space="preserve"> пункта – доля взносов, переданных в перестрахование, составила </w:t>
      </w:r>
      <w:r w:rsidRPr="0033159D">
        <w:rPr>
          <w:rStyle w:val="FontStyle13"/>
          <w:sz w:val="28"/>
          <w:szCs w:val="28"/>
        </w:rPr>
        <w:t>11</w:t>
      </w:r>
      <w:r w:rsidRPr="0033159D">
        <w:rPr>
          <w:sz w:val="28"/>
          <w:szCs w:val="28"/>
        </w:rPr>
        <w:t>,2</w:t>
      </w:r>
      <w:r w:rsidR="006B50A1" w:rsidRPr="0033159D">
        <w:rPr>
          <w:sz w:val="28"/>
          <w:szCs w:val="28"/>
        </w:rPr>
        <w:t> %</w:t>
      </w:r>
      <w:r w:rsidRPr="0033159D">
        <w:rPr>
          <w:sz w:val="28"/>
          <w:szCs w:val="28"/>
        </w:rPr>
        <w:t>. Одним из основных соб</w:t>
      </w:r>
      <w:r w:rsidR="0044563C" w:rsidRPr="0033159D">
        <w:rPr>
          <w:sz w:val="28"/>
          <w:szCs w:val="28"/>
        </w:rPr>
        <w:t xml:space="preserve">ытий 2016 года стало создание </w:t>
      </w:r>
      <w:r w:rsidR="00754EFE" w:rsidRPr="0033159D">
        <w:rPr>
          <w:sz w:val="28"/>
          <w:szCs w:val="28"/>
        </w:rPr>
        <w:t>Российской национальной перестраховочной компании (РНПК)</w:t>
      </w:r>
      <w:r w:rsidRPr="0033159D">
        <w:rPr>
          <w:rStyle w:val="a5"/>
          <w:sz w:val="28"/>
          <w:szCs w:val="28"/>
        </w:rPr>
        <w:footnoteReference w:id="9"/>
      </w:r>
      <w:r w:rsidR="0033159D" w:rsidRPr="0033159D">
        <w:rPr>
          <w:sz w:val="28"/>
          <w:szCs w:val="28"/>
        </w:rPr>
        <w:t>,</w:t>
      </w:r>
      <w:r w:rsidRPr="0033159D">
        <w:rPr>
          <w:sz w:val="28"/>
          <w:szCs w:val="28"/>
        </w:rPr>
        <w:t xml:space="preserve"> </w:t>
      </w:r>
      <w:r w:rsidR="0033159D" w:rsidRPr="0033159D">
        <w:rPr>
          <w:sz w:val="28"/>
          <w:szCs w:val="28"/>
        </w:rPr>
        <w:t>о</w:t>
      </w:r>
      <w:r w:rsidR="004B5787" w:rsidRPr="0033159D">
        <w:rPr>
          <w:sz w:val="28"/>
          <w:szCs w:val="28"/>
        </w:rPr>
        <w:t>сновной деятельностью ко</w:t>
      </w:r>
      <w:r w:rsidR="0033159D" w:rsidRPr="0033159D">
        <w:rPr>
          <w:sz w:val="28"/>
          <w:szCs w:val="28"/>
        </w:rPr>
        <w:t>торой</w:t>
      </w:r>
      <w:r w:rsidR="004B5787" w:rsidRPr="0033159D">
        <w:rPr>
          <w:sz w:val="28"/>
          <w:szCs w:val="28"/>
        </w:rPr>
        <w:t xml:space="preserve"> является принятие в перестрахование рисков следующих лиц:</w:t>
      </w:r>
    </w:p>
    <w:p w:rsidR="004B5787" w:rsidRPr="0033159D" w:rsidRDefault="004B5787" w:rsidP="004B5787">
      <w:pPr>
        <w:pStyle w:val="Style6"/>
        <w:tabs>
          <w:tab w:val="left" w:pos="994"/>
        </w:tabs>
        <w:suppressAutoHyphens/>
        <w:spacing w:line="240" w:lineRule="auto"/>
        <w:ind w:firstLine="709"/>
        <w:jc w:val="both"/>
        <w:rPr>
          <w:sz w:val="28"/>
          <w:szCs w:val="28"/>
        </w:rPr>
      </w:pPr>
      <w:r w:rsidRPr="0033159D">
        <w:rPr>
          <w:sz w:val="28"/>
          <w:szCs w:val="28"/>
        </w:rPr>
        <w:t>1)</w:t>
      </w:r>
      <w:r w:rsidR="007E5828" w:rsidRPr="0033159D">
        <w:rPr>
          <w:sz w:val="28"/>
          <w:szCs w:val="28"/>
        </w:rPr>
        <w:t> </w:t>
      </w:r>
      <w:r w:rsidRPr="0033159D">
        <w:rPr>
          <w:sz w:val="28"/>
          <w:szCs w:val="28"/>
        </w:rPr>
        <w:t>в отношении которых имеются ограничения, прямо или косвенно связанные с решениями органов иностранных государств или международных организаций и препятствующие их перестрахованию за пределами территории Российской Федерации;</w:t>
      </w:r>
    </w:p>
    <w:p w:rsidR="004B5787" w:rsidRPr="0033159D" w:rsidRDefault="004B5787" w:rsidP="004B5787">
      <w:pPr>
        <w:pStyle w:val="Style6"/>
        <w:tabs>
          <w:tab w:val="left" w:pos="994"/>
        </w:tabs>
        <w:suppressAutoHyphens/>
        <w:spacing w:line="240" w:lineRule="auto"/>
        <w:ind w:firstLine="709"/>
        <w:jc w:val="both"/>
        <w:rPr>
          <w:sz w:val="28"/>
          <w:szCs w:val="28"/>
        </w:rPr>
      </w:pPr>
      <w:r w:rsidRPr="0033159D">
        <w:rPr>
          <w:sz w:val="28"/>
          <w:szCs w:val="28"/>
        </w:rPr>
        <w:t>2)</w:t>
      </w:r>
      <w:r w:rsidR="007E5828" w:rsidRPr="0033159D">
        <w:rPr>
          <w:sz w:val="28"/>
          <w:szCs w:val="28"/>
        </w:rPr>
        <w:t> </w:t>
      </w:r>
      <w:r w:rsidRPr="0033159D">
        <w:rPr>
          <w:sz w:val="28"/>
          <w:szCs w:val="28"/>
        </w:rPr>
        <w:t>собственник</w:t>
      </w:r>
      <w:r w:rsidR="0033159D" w:rsidRPr="0033159D">
        <w:rPr>
          <w:sz w:val="28"/>
          <w:szCs w:val="28"/>
        </w:rPr>
        <w:t>и жилых помещений, заключившие</w:t>
      </w:r>
      <w:r w:rsidRPr="0033159D">
        <w:rPr>
          <w:sz w:val="28"/>
          <w:szCs w:val="28"/>
        </w:rPr>
        <w:t xml:space="preserve"> с перестрахователем (страховщиком) договоры страхования на случай утраты (гибели) жилого помещения в результате чрезвычайных ситуаций, в том числе пожара, наводнения, иного стихийного бедствия, в случаях, предусмотренных законодательством Российской Федерации.</w:t>
      </w:r>
    </w:p>
    <w:p w:rsidR="004B5787" w:rsidRPr="00105EE0" w:rsidRDefault="004B5787" w:rsidP="004B5787">
      <w:pPr>
        <w:pStyle w:val="Style6"/>
        <w:tabs>
          <w:tab w:val="left" w:pos="994"/>
        </w:tabs>
        <w:suppressAutoHyphens/>
        <w:spacing w:line="240" w:lineRule="auto"/>
        <w:ind w:firstLine="709"/>
        <w:jc w:val="both"/>
        <w:rPr>
          <w:sz w:val="28"/>
          <w:szCs w:val="28"/>
        </w:rPr>
      </w:pPr>
      <w:r w:rsidRPr="0033159D">
        <w:rPr>
          <w:sz w:val="28"/>
          <w:szCs w:val="28"/>
        </w:rPr>
        <w:t xml:space="preserve">По иным рискам с учетом особенностей, установленных Законом </w:t>
      </w:r>
      <w:r w:rsidR="003114DC" w:rsidRPr="0033159D">
        <w:rPr>
          <w:sz w:val="28"/>
          <w:szCs w:val="28"/>
        </w:rPr>
        <w:t xml:space="preserve">Российской Федерации от 27 ноября 1992 года </w:t>
      </w:r>
      <w:r w:rsidR="00B6308F" w:rsidRPr="0033159D">
        <w:rPr>
          <w:sz w:val="28"/>
          <w:szCs w:val="28"/>
        </w:rPr>
        <w:t>№ </w:t>
      </w:r>
      <w:r w:rsidR="003114DC" w:rsidRPr="0033159D">
        <w:rPr>
          <w:sz w:val="28"/>
          <w:szCs w:val="28"/>
        </w:rPr>
        <w:t xml:space="preserve">4015-1 «Об организации </w:t>
      </w:r>
      <w:r w:rsidR="003114DC" w:rsidRPr="00105EE0">
        <w:rPr>
          <w:sz w:val="28"/>
          <w:szCs w:val="28"/>
        </w:rPr>
        <w:lastRenderedPageBreak/>
        <w:t>страхового дела в Российской Федерации»</w:t>
      </w:r>
      <w:r w:rsidRPr="00105EE0">
        <w:rPr>
          <w:sz w:val="28"/>
          <w:szCs w:val="28"/>
        </w:rPr>
        <w:t xml:space="preserve">, перестрахователь (страховщик) обязан передать РНПК в перестрахование обязательства по страховой выплате по заключаемым им основным договорам страхования (перестрахования), в том числе подпадающим под условия заключенного им договора облигаторного перестрахования, в размере </w:t>
      </w:r>
      <w:r w:rsidR="00105EE0" w:rsidRPr="00105EE0">
        <w:rPr>
          <w:sz w:val="28"/>
          <w:szCs w:val="28"/>
        </w:rPr>
        <w:t>10 %</w:t>
      </w:r>
      <w:r w:rsidRPr="00105EE0">
        <w:rPr>
          <w:sz w:val="28"/>
          <w:szCs w:val="28"/>
        </w:rPr>
        <w:t xml:space="preserve"> передаваемых им в перестрахование обязательств по страховой выплате. РНПК вправе уменьшить их размер либо отказать в принятии в перестрахование, руководствуясь в том числе положением об оценке страховых рисков и управлении страховыми рисками и учетной политикой компании.</w:t>
      </w:r>
    </w:p>
    <w:p w:rsidR="004B5787" w:rsidRDefault="004B5787" w:rsidP="004B5787">
      <w:pPr>
        <w:pStyle w:val="Style6"/>
        <w:widowControl/>
        <w:tabs>
          <w:tab w:val="left" w:pos="994"/>
        </w:tabs>
        <w:suppressAutoHyphens/>
        <w:spacing w:line="240" w:lineRule="auto"/>
        <w:ind w:firstLine="709"/>
        <w:jc w:val="both"/>
        <w:rPr>
          <w:sz w:val="28"/>
          <w:szCs w:val="28"/>
        </w:rPr>
      </w:pPr>
      <w:r w:rsidRPr="00105EE0">
        <w:rPr>
          <w:sz w:val="28"/>
          <w:szCs w:val="28"/>
        </w:rPr>
        <w:t>Создание РНПК позволяет наращивать емкость российского перестраховочного рынка – увеличивать как объем принятых, так и переданных страховых премий. Целью компании наряду с обеспечением финансовой устойчивости российского страхового сектора является ослабление зависимости российского страхового рынка от иностранных перестраховщиков, а также сокращение оттока капитала из Российской Федерации.</w:t>
      </w:r>
    </w:p>
    <w:p w:rsidR="002715EB" w:rsidRPr="008D69BE" w:rsidRDefault="002715EB" w:rsidP="00E52D62">
      <w:pPr>
        <w:pStyle w:val="Style6"/>
        <w:widowControl/>
        <w:tabs>
          <w:tab w:val="left" w:pos="994"/>
        </w:tabs>
        <w:suppressAutoHyphens/>
        <w:spacing w:line="240" w:lineRule="auto"/>
        <w:ind w:firstLine="709"/>
        <w:jc w:val="both"/>
        <w:rPr>
          <w:sz w:val="28"/>
          <w:szCs w:val="28"/>
        </w:rPr>
      </w:pPr>
      <w:r w:rsidRPr="008D69BE">
        <w:rPr>
          <w:sz w:val="28"/>
          <w:szCs w:val="28"/>
        </w:rPr>
        <w:t>В 2016 году произошел разворот тенденции в динамике страховых выплат. Объем выплат сократился на 1,2</w:t>
      </w:r>
      <w:r w:rsidR="006B50A1">
        <w:rPr>
          <w:sz w:val="28"/>
          <w:szCs w:val="28"/>
        </w:rPr>
        <w:t> %</w:t>
      </w:r>
      <w:r>
        <w:rPr>
          <w:sz w:val="28"/>
          <w:szCs w:val="28"/>
        </w:rPr>
        <w:t xml:space="preserve"> до уровня 505,8 млрд рублей, в 2015 </w:t>
      </w:r>
      <w:r w:rsidRPr="008D69BE">
        <w:rPr>
          <w:sz w:val="28"/>
          <w:szCs w:val="28"/>
        </w:rPr>
        <w:t>году наблюдался рост показателя на 7,1</w:t>
      </w:r>
      <w:r w:rsidR="006B50A1">
        <w:rPr>
          <w:sz w:val="28"/>
          <w:szCs w:val="28"/>
        </w:rPr>
        <w:t> %</w:t>
      </w:r>
      <w:r w:rsidR="003D3C89">
        <w:rPr>
          <w:sz w:val="28"/>
          <w:szCs w:val="28"/>
        </w:rPr>
        <w:t>. Причем</w:t>
      </w:r>
      <w:r w:rsidRPr="008D69BE">
        <w:rPr>
          <w:sz w:val="28"/>
          <w:szCs w:val="28"/>
        </w:rPr>
        <w:t xml:space="preserve"> если выплаты по обязательному страхованию (37,5</w:t>
      </w:r>
      <w:r w:rsidR="006B50A1">
        <w:rPr>
          <w:sz w:val="28"/>
          <w:szCs w:val="28"/>
        </w:rPr>
        <w:t> %</w:t>
      </w:r>
      <w:r w:rsidRPr="008D69BE">
        <w:rPr>
          <w:sz w:val="28"/>
          <w:szCs w:val="28"/>
        </w:rPr>
        <w:t xml:space="preserve"> выплат) увеличились на 33</w:t>
      </w:r>
      <w:r w:rsidR="006B50A1">
        <w:rPr>
          <w:sz w:val="28"/>
          <w:szCs w:val="28"/>
        </w:rPr>
        <w:t> %</w:t>
      </w:r>
      <w:r w:rsidRPr="008D69BE">
        <w:rPr>
          <w:sz w:val="28"/>
          <w:szCs w:val="28"/>
        </w:rPr>
        <w:t>, то в части добровольного страхования сокращение выплат составило 14,4</w:t>
      </w:r>
      <w:r w:rsidR="006B50A1">
        <w:rPr>
          <w:sz w:val="28"/>
          <w:szCs w:val="28"/>
        </w:rPr>
        <w:t> %</w:t>
      </w:r>
      <w:r w:rsidRPr="008D69BE">
        <w:rPr>
          <w:sz w:val="28"/>
          <w:szCs w:val="28"/>
        </w:rPr>
        <w:t>.</w:t>
      </w:r>
    </w:p>
    <w:p w:rsidR="002715EB" w:rsidRDefault="002715EB" w:rsidP="00E52D62">
      <w:pPr>
        <w:pStyle w:val="22"/>
        <w:widowControl/>
        <w:suppressAutoHyphens/>
        <w:spacing w:line="240" w:lineRule="auto"/>
        <w:ind w:firstLine="709"/>
        <w:jc w:val="both"/>
        <w:rPr>
          <w:rFonts w:eastAsia="Arial Unicode MS"/>
          <w:color w:val="000000"/>
          <w:sz w:val="28"/>
          <w:szCs w:val="28"/>
          <w:lang w:bidi="ru-RU"/>
        </w:rPr>
      </w:pPr>
    </w:p>
    <w:p w:rsidR="002715EB" w:rsidRDefault="002E3B1E" w:rsidP="00E52D62">
      <w:pPr>
        <w:pStyle w:val="22"/>
        <w:widowControl/>
        <w:suppressAutoHyphens/>
        <w:spacing w:line="240" w:lineRule="auto"/>
        <w:ind w:firstLine="1701"/>
        <w:jc w:val="both"/>
        <w:rPr>
          <w:noProof/>
        </w:rPr>
      </w:pPr>
      <w:r w:rsidRPr="00C36472">
        <w:rPr>
          <w:noProof/>
        </w:rPr>
        <w:drawing>
          <wp:inline distT="0" distB="0" distL="0" distR="0">
            <wp:extent cx="4073525" cy="2268220"/>
            <wp:effectExtent l="0" t="0" r="0" b="0"/>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a:lum bright="-20000" contrast="40000"/>
                      <a:grayscl/>
                      <a:extLst>
                        <a:ext uri="{28A0092B-C50C-407E-A947-70E740481C1C}">
                          <a14:useLocalDpi xmlns:a14="http://schemas.microsoft.com/office/drawing/2010/main" val="0"/>
                        </a:ext>
                      </a:extLst>
                    </a:blip>
                    <a:srcRect r="4446"/>
                    <a:stretch>
                      <a:fillRect/>
                    </a:stretch>
                  </pic:blipFill>
                  <pic:spPr bwMode="auto">
                    <a:xfrm>
                      <a:off x="0" y="0"/>
                      <a:ext cx="4073525" cy="2268220"/>
                    </a:xfrm>
                    <a:prstGeom prst="rect">
                      <a:avLst/>
                    </a:prstGeom>
                    <a:noFill/>
                    <a:ln>
                      <a:noFill/>
                    </a:ln>
                  </pic:spPr>
                </pic:pic>
              </a:graphicData>
            </a:graphic>
          </wp:inline>
        </w:drawing>
      </w:r>
    </w:p>
    <w:p w:rsidR="002715EB" w:rsidRDefault="002715EB" w:rsidP="00E52D62">
      <w:pPr>
        <w:pStyle w:val="22"/>
        <w:widowControl/>
        <w:suppressAutoHyphens/>
        <w:spacing w:line="240" w:lineRule="auto"/>
        <w:ind w:firstLine="0"/>
        <w:rPr>
          <w:rFonts w:eastAsia="Arial Unicode MS"/>
          <w:i/>
          <w:color w:val="000000"/>
          <w:sz w:val="24"/>
          <w:szCs w:val="24"/>
          <w:lang w:bidi="ru-RU"/>
        </w:rPr>
      </w:pPr>
      <w:r w:rsidRPr="0092381C">
        <w:rPr>
          <w:rFonts w:eastAsia="Arial Unicode MS"/>
          <w:i/>
          <w:color w:val="000000"/>
          <w:sz w:val="24"/>
          <w:szCs w:val="24"/>
          <w:lang w:bidi="ru-RU"/>
        </w:rPr>
        <w:t xml:space="preserve">Рис. </w:t>
      </w:r>
      <w:r w:rsidR="006F4C96">
        <w:rPr>
          <w:rFonts w:eastAsia="Arial Unicode MS"/>
          <w:i/>
          <w:color w:val="000000"/>
          <w:sz w:val="24"/>
          <w:szCs w:val="24"/>
          <w:lang w:bidi="ru-RU"/>
        </w:rPr>
        <w:t>17</w:t>
      </w:r>
      <w:r>
        <w:rPr>
          <w:rFonts w:eastAsia="Arial Unicode MS"/>
          <w:i/>
          <w:color w:val="000000"/>
          <w:sz w:val="24"/>
          <w:szCs w:val="24"/>
          <w:lang w:bidi="ru-RU"/>
        </w:rPr>
        <w:t>.</w:t>
      </w:r>
      <w:r w:rsidRPr="0092381C">
        <w:rPr>
          <w:rFonts w:eastAsia="Arial Unicode MS"/>
          <w:i/>
          <w:color w:val="000000"/>
          <w:sz w:val="24"/>
          <w:szCs w:val="24"/>
          <w:lang w:bidi="ru-RU"/>
        </w:rPr>
        <w:t xml:space="preserve"> </w:t>
      </w:r>
      <w:r w:rsidRPr="00040DF3">
        <w:rPr>
          <w:rFonts w:eastAsia="Arial Unicode MS"/>
          <w:i/>
          <w:color w:val="000000"/>
          <w:sz w:val="24"/>
          <w:szCs w:val="24"/>
          <w:lang w:bidi="ru-RU"/>
        </w:rPr>
        <w:t>Коэффициенты убыточности</w:t>
      </w:r>
      <w:r>
        <w:rPr>
          <w:rFonts w:eastAsia="Arial Unicode MS"/>
          <w:i/>
          <w:color w:val="000000"/>
          <w:sz w:val="24"/>
          <w:szCs w:val="24"/>
          <w:lang w:bidi="ru-RU"/>
        </w:rPr>
        <w:t xml:space="preserve"> (КУ)</w:t>
      </w:r>
      <w:r w:rsidRPr="00040DF3">
        <w:rPr>
          <w:rFonts w:eastAsia="Arial Unicode MS"/>
          <w:i/>
          <w:color w:val="000000"/>
          <w:sz w:val="24"/>
          <w:szCs w:val="24"/>
          <w:lang w:bidi="ru-RU"/>
        </w:rPr>
        <w:t xml:space="preserve"> и расходов</w:t>
      </w:r>
      <w:r>
        <w:rPr>
          <w:rFonts w:eastAsia="Arial Unicode MS"/>
          <w:i/>
          <w:color w:val="000000"/>
          <w:sz w:val="24"/>
          <w:szCs w:val="24"/>
          <w:lang w:bidi="ru-RU"/>
        </w:rPr>
        <w:t xml:space="preserve"> (КР)</w:t>
      </w:r>
      <w:r w:rsidRPr="00040DF3">
        <w:rPr>
          <w:rFonts w:eastAsia="Arial Unicode MS"/>
          <w:i/>
          <w:color w:val="000000"/>
          <w:sz w:val="24"/>
          <w:szCs w:val="24"/>
          <w:lang w:bidi="ru-RU"/>
        </w:rPr>
        <w:t xml:space="preserve"> в 2016 году</w:t>
      </w:r>
    </w:p>
    <w:p w:rsidR="002715EB" w:rsidRDefault="002715EB" w:rsidP="00E52D62">
      <w:pPr>
        <w:pStyle w:val="22"/>
        <w:widowControl/>
        <w:suppressAutoHyphens/>
        <w:spacing w:line="240" w:lineRule="auto"/>
        <w:ind w:firstLine="709"/>
        <w:jc w:val="both"/>
        <w:rPr>
          <w:rFonts w:eastAsia="Arial Unicode MS"/>
          <w:color w:val="000000"/>
          <w:sz w:val="28"/>
          <w:szCs w:val="28"/>
          <w:lang w:bidi="ru-RU"/>
        </w:rPr>
      </w:pPr>
    </w:p>
    <w:p w:rsidR="002715EB" w:rsidRPr="00040DF3" w:rsidRDefault="002715EB" w:rsidP="00E52D62">
      <w:pPr>
        <w:pStyle w:val="22"/>
        <w:widowControl/>
        <w:suppressAutoHyphens/>
        <w:spacing w:line="240" w:lineRule="auto"/>
        <w:ind w:firstLine="709"/>
        <w:jc w:val="both"/>
        <w:rPr>
          <w:rFonts w:eastAsia="Arial Unicode MS"/>
          <w:color w:val="000000"/>
          <w:sz w:val="28"/>
          <w:szCs w:val="28"/>
          <w:lang w:bidi="ru-RU"/>
        </w:rPr>
      </w:pPr>
      <w:r w:rsidRPr="00040DF3">
        <w:rPr>
          <w:rFonts w:eastAsia="Arial Unicode MS"/>
          <w:color w:val="000000"/>
          <w:sz w:val="28"/>
          <w:szCs w:val="28"/>
          <w:lang w:bidi="ru-RU"/>
        </w:rPr>
        <w:t xml:space="preserve">За </w:t>
      </w:r>
      <w:r w:rsidR="0044563C">
        <w:rPr>
          <w:rFonts w:eastAsia="Arial Unicode MS"/>
          <w:color w:val="000000"/>
          <w:sz w:val="28"/>
          <w:szCs w:val="28"/>
          <w:lang w:bidi="ru-RU"/>
        </w:rPr>
        <w:t>2016</w:t>
      </w:r>
      <w:r w:rsidRPr="00040DF3">
        <w:rPr>
          <w:rFonts w:eastAsia="Arial Unicode MS"/>
          <w:color w:val="000000"/>
          <w:sz w:val="28"/>
          <w:szCs w:val="28"/>
          <w:lang w:bidi="ru-RU"/>
        </w:rPr>
        <w:t xml:space="preserve"> год заметно выросла доля выплат по</w:t>
      </w:r>
      <w:r>
        <w:rPr>
          <w:rFonts w:eastAsia="Arial Unicode MS"/>
          <w:color w:val="000000"/>
          <w:sz w:val="28"/>
          <w:szCs w:val="28"/>
          <w:lang w:bidi="ru-RU"/>
        </w:rPr>
        <w:t xml:space="preserve"> ОСАГО – на</w:t>
      </w:r>
      <w:r w:rsidR="0044563C">
        <w:rPr>
          <w:rFonts w:eastAsia="Arial Unicode MS"/>
          <w:color w:val="000000"/>
          <w:sz w:val="28"/>
          <w:szCs w:val="28"/>
          <w:lang w:bidi="ru-RU"/>
        </w:rPr>
        <w:t xml:space="preserve"> 10 процентных пунктов</w:t>
      </w:r>
      <w:r>
        <w:rPr>
          <w:rFonts w:eastAsia="Arial Unicode MS"/>
          <w:color w:val="000000"/>
          <w:sz w:val="28"/>
          <w:szCs w:val="28"/>
          <w:lang w:bidi="ru-RU"/>
        </w:rPr>
        <w:t xml:space="preserve">, </w:t>
      </w:r>
      <w:r w:rsidRPr="00040DF3">
        <w:rPr>
          <w:rFonts w:eastAsia="Arial Unicode MS"/>
          <w:color w:val="000000"/>
          <w:sz w:val="28"/>
          <w:szCs w:val="28"/>
          <w:lang w:bidi="ru-RU"/>
        </w:rPr>
        <w:t>до 34,1</w:t>
      </w:r>
      <w:r w:rsidR="006B50A1">
        <w:rPr>
          <w:rFonts w:eastAsia="Arial Unicode MS"/>
          <w:color w:val="000000"/>
          <w:sz w:val="28"/>
          <w:szCs w:val="28"/>
          <w:lang w:bidi="ru-RU"/>
        </w:rPr>
        <w:t> %</w:t>
      </w:r>
      <w:r w:rsidRPr="00040DF3">
        <w:rPr>
          <w:rFonts w:eastAsia="Arial Unicode MS"/>
          <w:color w:val="000000"/>
          <w:sz w:val="28"/>
          <w:szCs w:val="28"/>
          <w:lang w:bidi="ru-RU"/>
        </w:rPr>
        <w:t>. Темпы прироста выплат в это</w:t>
      </w:r>
      <w:r>
        <w:rPr>
          <w:rFonts w:eastAsia="Arial Unicode MS"/>
          <w:color w:val="000000"/>
          <w:sz w:val="28"/>
          <w:szCs w:val="28"/>
          <w:lang w:bidi="ru-RU"/>
        </w:rPr>
        <w:t>м сегменте ускорились до 39,7</w:t>
      </w:r>
      <w:r w:rsidR="006B50A1">
        <w:rPr>
          <w:rFonts w:eastAsia="Arial Unicode MS"/>
          <w:color w:val="000000"/>
          <w:sz w:val="28"/>
          <w:szCs w:val="28"/>
          <w:lang w:bidi="ru-RU"/>
        </w:rPr>
        <w:t> %</w:t>
      </w:r>
      <w:r>
        <w:rPr>
          <w:rFonts w:eastAsia="Arial Unicode MS"/>
          <w:color w:val="000000"/>
          <w:sz w:val="28"/>
          <w:szCs w:val="28"/>
          <w:lang w:bidi="ru-RU"/>
        </w:rPr>
        <w:t xml:space="preserve"> </w:t>
      </w:r>
      <w:r w:rsidRPr="00040DF3">
        <w:rPr>
          <w:rFonts w:eastAsia="Arial Unicode MS"/>
          <w:color w:val="000000"/>
          <w:sz w:val="28"/>
          <w:szCs w:val="28"/>
          <w:lang w:bidi="ru-RU"/>
        </w:rPr>
        <w:t>(35,7</w:t>
      </w:r>
      <w:r w:rsidR="006B50A1">
        <w:rPr>
          <w:rFonts w:eastAsia="Arial Unicode MS"/>
          <w:color w:val="000000"/>
          <w:sz w:val="28"/>
          <w:szCs w:val="28"/>
          <w:lang w:bidi="ru-RU"/>
        </w:rPr>
        <w:t> %</w:t>
      </w:r>
      <w:r w:rsidRPr="00040DF3">
        <w:rPr>
          <w:rFonts w:eastAsia="Arial Unicode MS"/>
          <w:color w:val="000000"/>
          <w:sz w:val="28"/>
          <w:szCs w:val="28"/>
          <w:lang w:bidi="ru-RU"/>
        </w:rPr>
        <w:t xml:space="preserve"> годом ранее). Средняя выплата по</w:t>
      </w:r>
      <w:r>
        <w:rPr>
          <w:rFonts w:eastAsia="Arial Unicode MS"/>
          <w:color w:val="000000"/>
          <w:sz w:val="28"/>
          <w:szCs w:val="28"/>
          <w:lang w:bidi="ru-RU"/>
        </w:rPr>
        <w:t xml:space="preserve"> ОСАГО выросла за год на треть </w:t>
      </w:r>
      <w:r w:rsidRPr="00040DF3">
        <w:rPr>
          <w:rFonts w:eastAsia="Arial Unicode MS"/>
          <w:color w:val="000000"/>
          <w:sz w:val="28"/>
          <w:szCs w:val="28"/>
          <w:lang w:bidi="ru-RU"/>
        </w:rPr>
        <w:t>до 64,2 тыс. рублей (в 2015 году – 48,2 тыс. рублей, в 2014 году – 35,3</w:t>
      </w:r>
      <w:r w:rsidR="00E52D62">
        <w:rPr>
          <w:rFonts w:eastAsia="Arial Unicode MS"/>
          <w:color w:val="000000"/>
          <w:sz w:val="28"/>
          <w:szCs w:val="28"/>
          <w:lang w:bidi="ru-RU"/>
        </w:rPr>
        <w:t> </w:t>
      </w:r>
      <w:r w:rsidRPr="00040DF3">
        <w:rPr>
          <w:rFonts w:eastAsia="Arial Unicode MS"/>
          <w:color w:val="000000"/>
          <w:sz w:val="28"/>
          <w:szCs w:val="28"/>
          <w:lang w:bidi="ru-RU"/>
        </w:rPr>
        <w:t>тыс. рублей). При этом основная часть (95,8</w:t>
      </w:r>
      <w:r w:rsidR="006B50A1">
        <w:rPr>
          <w:rFonts w:eastAsia="Arial Unicode MS"/>
          <w:color w:val="000000"/>
          <w:sz w:val="28"/>
          <w:szCs w:val="28"/>
          <w:lang w:bidi="ru-RU"/>
        </w:rPr>
        <w:t> %</w:t>
      </w:r>
      <w:r>
        <w:rPr>
          <w:rFonts w:eastAsia="Arial Unicode MS"/>
          <w:color w:val="000000"/>
          <w:sz w:val="28"/>
          <w:szCs w:val="28"/>
          <w:lang w:bidi="ru-RU"/>
        </w:rPr>
        <w:t xml:space="preserve"> общей суммы</w:t>
      </w:r>
      <w:r w:rsidR="0044563C">
        <w:rPr>
          <w:rFonts w:eastAsia="Arial Unicode MS"/>
          <w:color w:val="000000"/>
          <w:sz w:val="28"/>
          <w:szCs w:val="28"/>
          <w:lang w:bidi="ru-RU"/>
        </w:rPr>
        <w:t>,</w:t>
      </w:r>
      <w:r>
        <w:rPr>
          <w:rFonts w:eastAsia="Arial Unicode MS"/>
          <w:color w:val="000000"/>
          <w:sz w:val="28"/>
          <w:szCs w:val="28"/>
          <w:lang w:bidi="ru-RU"/>
        </w:rPr>
        <w:t xml:space="preserve"> или 165,3</w:t>
      </w:r>
      <w:r w:rsidR="00E52D62">
        <w:rPr>
          <w:rFonts w:eastAsia="Arial Unicode MS"/>
          <w:color w:val="000000"/>
          <w:sz w:val="28"/>
          <w:szCs w:val="28"/>
          <w:lang w:bidi="ru-RU"/>
        </w:rPr>
        <w:t> </w:t>
      </w:r>
      <w:r>
        <w:rPr>
          <w:rFonts w:eastAsia="Arial Unicode MS"/>
          <w:color w:val="000000"/>
          <w:sz w:val="28"/>
          <w:szCs w:val="28"/>
          <w:lang w:bidi="ru-RU"/>
        </w:rPr>
        <w:t>млрд</w:t>
      </w:r>
      <w:r w:rsidRPr="00040DF3">
        <w:rPr>
          <w:rFonts w:eastAsia="Arial Unicode MS"/>
          <w:color w:val="000000"/>
          <w:sz w:val="28"/>
          <w:szCs w:val="28"/>
          <w:lang w:bidi="ru-RU"/>
        </w:rPr>
        <w:t xml:space="preserve"> рублей) страховых выплат приходится на возмещение за причинение вреда имуществу. Объемы выплат за причинение вреда жизни и вреда здоровь</w:t>
      </w:r>
      <w:r w:rsidR="0044563C">
        <w:rPr>
          <w:rFonts w:eastAsia="Arial Unicode MS"/>
          <w:color w:val="000000"/>
          <w:sz w:val="28"/>
          <w:szCs w:val="28"/>
          <w:lang w:bidi="ru-RU"/>
        </w:rPr>
        <w:t xml:space="preserve">ю практически равны: 1,065 </w:t>
      </w:r>
      <w:r>
        <w:rPr>
          <w:rFonts w:eastAsia="Arial Unicode MS"/>
          <w:color w:val="000000"/>
          <w:sz w:val="28"/>
          <w:szCs w:val="28"/>
          <w:lang w:bidi="ru-RU"/>
        </w:rPr>
        <w:t>и 1,058 млрд рублей соответственно (</w:t>
      </w:r>
      <w:r w:rsidRPr="00D16014">
        <w:rPr>
          <w:rFonts w:eastAsia="Arial Unicode MS"/>
          <w:color w:val="000000"/>
          <w:sz w:val="28"/>
          <w:szCs w:val="28"/>
          <w:lang w:bidi="ru-RU"/>
        </w:rPr>
        <w:t>0,62</w:t>
      </w:r>
      <w:r w:rsidR="0044563C">
        <w:rPr>
          <w:rFonts w:eastAsia="Arial Unicode MS"/>
          <w:color w:val="000000"/>
          <w:sz w:val="28"/>
          <w:szCs w:val="28"/>
          <w:lang w:bidi="ru-RU"/>
        </w:rPr>
        <w:t xml:space="preserve"> </w:t>
      </w:r>
      <w:r w:rsidRPr="00D16014">
        <w:rPr>
          <w:rFonts w:eastAsia="Arial Unicode MS"/>
          <w:color w:val="000000"/>
          <w:sz w:val="28"/>
          <w:szCs w:val="28"/>
          <w:lang w:bidi="ru-RU"/>
        </w:rPr>
        <w:t>и 0,61</w:t>
      </w:r>
      <w:r w:rsidR="006B50A1">
        <w:rPr>
          <w:rFonts w:eastAsia="Arial Unicode MS"/>
          <w:color w:val="000000"/>
          <w:sz w:val="28"/>
          <w:szCs w:val="28"/>
          <w:lang w:bidi="ru-RU"/>
        </w:rPr>
        <w:t> %</w:t>
      </w:r>
      <w:r w:rsidRPr="00040DF3">
        <w:rPr>
          <w:rFonts w:eastAsia="Arial Unicode MS"/>
          <w:color w:val="000000"/>
          <w:sz w:val="28"/>
          <w:szCs w:val="28"/>
          <w:lang w:bidi="ru-RU"/>
        </w:rPr>
        <w:t>).</w:t>
      </w:r>
    </w:p>
    <w:p w:rsidR="002715EB" w:rsidRPr="00040DF3" w:rsidRDefault="002715EB" w:rsidP="00E52D62">
      <w:pPr>
        <w:pStyle w:val="22"/>
        <w:widowControl/>
        <w:suppressAutoHyphens/>
        <w:spacing w:line="240" w:lineRule="auto"/>
        <w:ind w:firstLine="709"/>
        <w:jc w:val="both"/>
        <w:rPr>
          <w:rFonts w:eastAsia="Arial Unicode MS"/>
          <w:color w:val="000000"/>
          <w:sz w:val="28"/>
          <w:szCs w:val="28"/>
          <w:lang w:bidi="ru-RU"/>
        </w:rPr>
      </w:pPr>
      <w:r w:rsidRPr="00040DF3">
        <w:rPr>
          <w:rFonts w:eastAsia="Arial Unicode MS"/>
          <w:color w:val="000000"/>
          <w:sz w:val="28"/>
          <w:szCs w:val="28"/>
          <w:lang w:bidi="ru-RU"/>
        </w:rPr>
        <w:lastRenderedPageBreak/>
        <w:t>В сегменте ДМС (19,9</w:t>
      </w:r>
      <w:r w:rsidR="006B50A1">
        <w:rPr>
          <w:rFonts w:eastAsia="Arial Unicode MS"/>
          <w:color w:val="000000"/>
          <w:sz w:val="28"/>
          <w:szCs w:val="28"/>
          <w:lang w:bidi="ru-RU"/>
        </w:rPr>
        <w:t> %</w:t>
      </w:r>
      <w:r w:rsidR="0044563C">
        <w:rPr>
          <w:rFonts w:eastAsia="Arial Unicode MS"/>
          <w:color w:val="000000"/>
          <w:sz w:val="28"/>
          <w:szCs w:val="28"/>
          <w:lang w:bidi="ru-RU"/>
        </w:rPr>
        <w:t xml:space="preserve"> </w:t>
      </w:r>
      <w:r w:rsidRPr="00040DF3">
        <w:rPr>
          <w:rFonts w:eastAsia="Arial Unicode MS"/>
          <w:color w:val="000000"/>
          <w:sz w:val="28"/>
          <w:szCs w:val="28"/>
          <w:lang w:bidi="ru-RU"/>
        </w:rPr>
        <w:t>общего объем</w:t>
      </w:r>
      <w:r w:rsidR="0044563C">
        <w:rPr>
          <w:rFonts w:eastAsia="Arial Unicode MS"/>
          <w:color w:val="000000"/>
          <w:sz w:val="28"/>
          <w:szCs w:val="28"/>
          <w:lang w:bidi="ru-RU"/>
        </w:rPr>
        <w:t>а страховых выплат)</w:t>
      </w:r>
      <w:r w:rsidRPr="00040DF3">
        <w:rPr>
          <w:rFonts w:eastAsia="Arial Unicode MS"/>
          <w:color w:val="000000"/>
          <w:sz w:val="28"/>
          <w:szCs w:val="28"/>
          <w:lang w:bidi="ru-RU"/>
        </w:rPr>
        <w:t xml:space="preserve"> разм</w:t>
      </w:r>
      <w:r>
        <w:rPr>
          <w:rFonts w:eastAsia="Arial Unicode MS"/>
          <w:color w:val="000000"/>
          <w:sz w:val="28"/>
          <w:szCs w:val="28"/>
          <w:lang w:bidi="ru-RU"/>
        </w:rPr>
        <w:t>ер выплат стабилен – 100,6 млрд</w:t>
      </w:r>
      <w:r w:rsidRPr="00040DF3">
        <w:rPr>
          <w:rFonts w:eastAsia="Arial Unicode MS"/>
          <w:color w:val="000000"/>
          <w:sz w:val="28"/>
          <w:szCs w:val="28"/>
          <w:lang w:bidi="ru-RU"/>
        </w:rPr>
        <w:t xml:space="preserve"> рублей (</w:t>
      </w:r>
      <w:r w:rsidR="00E52D62">
        <w:rPr>
          <w:rFonts w:eastAsia="Arial Unicode MS"/>
          <w:color w:val="000000"/>
          <w:sz w:val="28"/>
          <w:szCs w:val="28"/>
          <w:lang w:bidi="ru-RU"/>
        </w:rPr>
        <w:t>–</w:t>
      </w:r>
      <w:r w:rsidRPr="00040DF3">
        <w:rPr>
          <w:rFonts w:eastAsia="Arial Unicode MS"/>
          <w:color w:val="000000"/>
          <w:sz w:val="28"/>
          <w:szCs w:val="28"/>
          <w:lang w:bidi="ru-RU"/>
        </w:rPr>
        <w:t>0,02</w:t>
      </w:r>
      <w:r w:rsidR="006B50A1">
        <w:rPr>
          <w:rFonts w:eastAsia="Arial Unicode MS"/>
          <w:color w:val="000000"/>
          <w:sz w:val="28"/>
          <w:szCs w:val="28"/>
          <w:lang w:bidi="ru-RU"/>
        </w:rPr>
        <w:t> %</w:t>
      </w:r>
      <w:r w:rsidRPr="00040DF3">
        <w:rPr>
          <w:rFonts w:eastAsia="Arial Unicode MS"/>
          <w:color w:val="000000"/>
          <w:sz w:val="28"/>
          <w:szCs w:val="28"/>
          <w:lang w:bidi="ru-RU"/>
        </w:rPr>
        <w:t xml:space="preserve"> за год). Выплаты по страхованию прочего имущества юридических лиц (5</w:t>
      </w:r>
      <w:r w:rsidR="006B50A1">
        <w:rPr>
          <w:rFonts w:eastAsia="Arial Unicode MS"/>
          <w:color w:val="000000"/>
          <w:sz w:val="28"/>
          <w:szCs w:val="28"/>
          <w:lang w:bidi="ru-RU"/>
        </w:rPr>
        <w:t> %</w:t>
      </w:r>
      <w:r w:rsidRPr="00040DF3">
        <w:rPr>
          <w:rFonts w:eastAsia="Arial Unicode MS"/>
          <w:color w:val="000000"/>
          <w:sz w:val="28"/>
          <w:szCs w:val="28"/>
          <w:lang w:bidi="ru-RU"/>
        </w:rPr>
        <w:t xml:space="preserve"> выплат) сократились за год на четверть до уровня 25,</w:t>
      </w:r>
      <w:r>
        <w:rPr>
          <w:rFonts w:eastAsia="Arial Unicode MS"/>
          <w:color w:val="000000"/>
          <w:sz w:val="28"/>
          <w:szCs w:val="28"/>
          <w:lang w:bidi="ru-RU"/>
        </w:rPr>
        <w:t>3 млрд</w:t>
      </w:r>
      <w:r w:rsidRPr="00040DF3">
        <w:rPr>
          <w:rFonts w:eastAsia="Arial Unicode MS"/>
          <w:color w:val="000000"/>
          <w:sz w:val="28"/>
          <w:szCs w:val="28"/>
          <w:lang w:bidi="ru-RU"/>
        </w:rPr>
        <w:t xml:space="preserve"> рублей. Значительное </w:t>
      </w:r>
      <w:r w:rsidR="0044563C">
        <w:rPr>
          <w:rFonts w:eastAsia="Arial Unicode MS"/>
          <w:color w:val="000000"/>
          <w:sz w:val="28"/>
          <w:szCs w:val="28"/>
          <w:lang w:bidi="ru-RU"/>
        </w:rPr>
        <w:t>уменьшение</w:t>
      </w:r>
      <w:r w:rsidRPr="00040DF3">
        <w:rPr>
          <w:rFonts w:eastAsia="Arial Unicode MS"/>
          <w:color w:val="000000"/>
          <w:sz w:val="28"/>
          <w:szCs w:val="28"/>
          <w:lang w:bidi="ru-RU"/>
        </w:rPr>
        <w:t xml:space="preserve"> выплат среди крупных сегментов (19,3</w:t>
      </w:r>
      <w:r w:rsidR="006B50A1">
        <w:rPr>
          <w:rFonts w:eastAsia="Arial Unicode MS"/>
          <w:color w:val="000000"/>
          <w:sz w:val="28"/>
          <w:szCs w:val="28"/>
          <w:lang w:bidi="ru-RU"/>
        </w:rPr>
        <w:t> %</w:t>
      </w:r>
      <w:r w:rsidRPr="00040DF3">
        <w:rPr>
          <w:rFonts w:eastAsia="Arial Unicode MS"/>
          <w:color w:val="000000"/>
          <w:sz w:val="28"/>
          <w:szCs w:val="28"/>
          <w:lang w:bidi="ru-RU"/>
        </w:rPr>
        <w:t xml:space="preserve"> совокупных выплат) произошло в страховании средств наземного транспорта, что связано с </w:t>
      </w:r>
      <w:r w:rsidR="0044563C">
        <w:rPr>
          <w:rFonts w:eastAsia="Arial Unicode MS"/>
          <w:color w:val="000000"/>
          <w:sz w:val="28"/>
          <w:szCs w:val="28"/>
          <w:lang w:bidi="ru-RU"/>
        </w:rPr>
        <w:t>уменьшением</w:t>
      </w:r>
      <w:r w:rsidRPr="00040DF3">
        <w:rPr>
          <w:rFonts w:eastAsia="Arial Unicode MS"/>
          <w:color w:val="000000"/>
          <w:sz w:val="28"/>
          <w:szCs w:val="28"/>
          <w:lang w:bidi="ru-RU"/>
        </w:rPr>
        <w:t xml:space="preserve"> взносов, а также с деятельностью страховщиков по оптимизации страховых портфелей. Объем выплат уменьшился на 32,5</w:t>
      </w:r>
      <w:r w:rsidR="006B50A1">
        <w:rPr>
          <w:rFonts w:eastAsia="Arial Unicode MS"/>
          <w:color w:val="000000"/>
          <w:sz w:val="28"/>
          <w:szCs w:val="28"/>
          <w:lang w:bidi="ru-RU"/>
        </w:rPr>
        <w:t> %</w:t>
      </w:r>
      <w:r>
        <w:rPr>
          <w:rFonts w:eastAsia="Arial Unicode MS"/>
          <w:color w:val="000000"/>
          <w:sz w:val="28"/>
          <w:szCs w:val="28"/>
          <w:lang w:bidi="ru-RU"/>
        </w:rPr>
        <w:t xml:space="preserve"> до 97,5 млрд</w:t>
      </w:r>
      <w:r w:rsidRPr="00040DF3">
        <w:rPr>
          <w:rFonts w:eastAsia="Arial Unicode MS"/>
          <w:color w:val="000000"/>
          <w:sz w:val="28"/>
          <w:szCs w:val="28"/>
          <w:lang w:bidi="ru-RU"/>
        </w:rPr>
        <w:t xml:space="preserve"> рублей. Сокращение выплат наблюдалось как в розничном сегменте (</w:t>
      </w:r>
      <w:r w:rsidR="00E52D62">
        <w:rPr>
          <w:rFonts w:eastAsia="Arial Unicode MS"/>
          <w:color w:val="000000"/>
          <w:sz w:val="28"/>
          <w:szCs w:val="28"/>
          <w:lang w:bidi="ru-RU"/>
        </w:rPr>
        <w:t>–</w:t>
      </w:r>
      <w:r w:rsidRPr="00040DF3">
        <w:rPr>
          <w:rFonts w:eastAsia="Arial Unicode MS"/>
          <w:color w:val="000000"/>
          <w:sz w:val="28"/>
          <w:szCs w:val="28"/>
          <w:lang w:bidi="ru-RU"/>
        </w:rPr>
        <w:t>39,4</w:t>
      </w:r>
      <w:r w:rsidR="006B50A1">
        <w:rPr>
          <w:rFonts w:eastAsia="Arial Unicode MS"/>
          <w:color w:val="000000"/>
          <w:sz w:val="28"/>
          <w:szCs w:val="28"/>
          <w:lang w:bidi="ru-RU"/>
        </w:rPr>
        <w:t> %</w:t>
      </w:r>
      <w:r w:rsidRPr="00040DF3">
        <w:rPr>
          <w:rFonts w:eastAsia="Arial Unicode MS"/>
          <w:color w:val="000000"/>
          <w:sz w:val="28"/>
          <w:szCs w:val="28"/>
          <w:lang w:bidi="ru-RU"/>
        </w:rPr>
        <w:t>), так и в корпоративном (</w:t>
      </w:r>
      <w:r w:rsidR="00E52D62">
        <w:rPr>
          <w:rFonts w:eastAsia="Arial Unicode MS"/>
          <w:color w:val="000000"/>
          <w:sz w:val="28"/>
          <w:szCs w:val="28"/>
          <w:lang w:bidi="ru-RU"/>
        </w:rPr>
        <w:t>–</w:t>
      </w:r>
      <w:r w:rsidRPr="00040DF3">
        <w:rPr>
          <w:rFonts w:eastAsia="Arial Unicode MS"/>
          <w:color w:val="000000"/>
          <w:sz w:val="28"/>
          <w:szCs w:val="28"/>
          <w:lang w:bidi="ru-RU"/>
        </w:rPr>
        <w:t>33,1</w:t>
      </w:r>
      <w:r w:rsidR="006B50A1">
        <w:rPr>
          <w:rFonts w:eastAsia="Arial Unicode MS"/>
          <w:color w:val="000000"/>
          <w:sz w:val="28"/>
          <w:szCs w:val="28"/>
          <w:lang w:bidi="ru-RU"/>
        </w:rPr>
        <w:t> %</w:t>
      </w:r>
      <w:r w:rsidRPr="00040DF3">
        <w:rPr>
          <w:rFonts w:eastAsia="Arial Unicode MS"/>
          <w:color w:val="000000"/>
          <w:sz w:val="28"/>
          <w:szCs w:val="28"/>
          <w:lang w:bidi="ru-RU"/>
        </w:rPr>
        <w:t xml:space="preserve">). </w:t>
      </w:r>
    </w:p>
    <w:p w:rsidR="002715EB" w:rsidRDefault="002715EB" w:rsidP="00E52D62">
      <w:pPr>
        <w:pStyle w:val="22"/>
        <w:widowControl/>
        <w:suppressAutoHyphens/>
        <w:spacing w:line="240" w:lineRule="auto"/>
        <w:ind w:firstLine="709"/>
        <w:jc w:val="both"/>
        <w:rPr>
          <w:rFonts w:eastAsia="Arial Unicode MS"/>
          <w:color w:val="000000"/>
          <w:sz w:val="28"/>
          <w:szCs w:val="28"/>
          <w:lang w:bidi="ru-RU"/>
        </w:rPr>
      </w:pPr>
      <w:r w:rsidRPr="00040DF3">
        <w:rPr>
          <w:rFonts w:eastAsia="Arial Unicode MS"/>
          <w:color w:val="000000"/>
          <w:sz w:val="28"/>
          <w:szCs w:val="28"/>
          <w:lang w:bidi="ru-RU"/>
        </w:rPr>
        <w:t>В сегменте страхования жизни (5,9</w:t>
      </w:r>
      <w:r w:rsidR="006B50A1">
        <w:rPr>
          <w:rFonts w:eastAsia="Arial Unicode MS"/>
          <w:color w:val="000000"/>
          <w:sz w:val="28"/>
          <w:szCs w:val="28"/>
          <w:lang w:bidi="ru-RU"/>
        </w:rPr>
        <w:t> %</w:t>
      </w:r>
      <w:r w:rsidRPr="00040DF3">
        <w:rPr>
          <w:rFonts w:eastAsia="Arial Unicode MS"/>
          <w:color w:val="000000"/>
          <w:sz w:val="28"/>
          <w:szCs w:val="28"/>
          <w:lang w:bidi="ru-RU"/>
        </w:rPr>
        <w:t xml:space="preserve"> выплат) темп роста выплат сократился до 27,1</w:t>
      </w:r>
      <w:r w:rsidR="006B50A1">
        <w:rPr>
          <w:rFonts w:eastAsia="Arial Unicode MS"/>
          <w:color w:val="000000"/>
          <w:sz w:val="28"/>
          <w:szCs w:val="28"/>
          <w:lang w:bidi="ru-RU"/>
        </w:rPr>
        <w:t> %</w:t>
      </w:r>
      <w:r w:rsidRPr="00040DF3">
        <w:rPr>
          <w:rFonts w:eastAsia="Arial Unicode MS"/>
          <w:color w:val="000000"/>
          <w:sz w:val="28"/>
          <w:szCs w:val="28"/>
          <w:lang w:bidi="ru-RU"/>
        </w:rPr>
        <w:t xml:space="preserve"> (66,6</w:t>
      </w:r>
      <w:r w:rsidR="006B50A1">
        <w:rPr>
          <w:rFonts w:eastAsia="Arial Unicode MS"/>
          <w:color w:val="000000"/>
          <w:sz w:val="28"/>
          <w:szCs w:val="28"/>
          <w:lang w:bidi="ru-RU"/>
        </w:rPr>
        <w:t> %</w:t>
      </w:r>
      <w:r w:rsidRPr="00040DF3">
        <w:rPr>
          <w:rFonts w:eastAsia="Arial Unicode MS"/>
          <w:color w:val="000000"/>
          <w:sz w:val="28"/>
          <w:szCs w:val="28"/>
          <w:lang w:bidi="ru-RU"/>
        </w:rPr>
        <w:t xml:space="preserve"> в 2015 году). В 2015 году высок</w:t>
      </w:r>
      <w:r w:rsidR="0044563C">
        <w:rPr>
          <w:rFonts w:eastAsia="Arial Unicode MS"/>
          <w:color w:val="000000"/>
          <w:sz w:val="28"/>
          <w:szCs w:val="28"/>
          <w:lang w:bidi="ru-RU"/>
        </w:rPr>
        <w:t>ий темп роста выплат был связан в том числе</w:t>
      </w:r>
      <w:r w:rsidRPr="00040DF3">
        <w:rPr>
          <w:rFonts w:eastAsia="Arial Unicode MS"/>
          <w:color w:val="000000"/>
          <w:sz w:val="28"/>
          <w:szCs w:val="28"/>
          <w:lang w:bidi="ru-RU"/>
        </w:rPr>
        <w:t xml:space="preserve"> с досрочным прекращением договоров страхования жизни, заключенных в валютном эквиваленте. Это было вызвано высокой волатильностью курса доллара и евро. В 2016 году этот эффект был исчерпан. На стра</w:t>
      </w:r>
      <w:r>
        <w:rPr>
          <w:rFonts w:eastAsia="Arial Unicode MS"/>
          <w:color w:val="000000"/>
          <w:sz w:val="28"/>
          <w:szCs w:val="28"/>
          <w:lang w:bidi="ru-RU"/>
        </w:rPr>
        <w:t>хование заемщика приходится 16</w:t>
      </w:r>
      <w:r w:rsidR="006B50A1">
        <w:rPr>
          <w:rFonts w:eastAsia="Arial Unicode MS"/>
          <w:color w:val="000000"/>
          <w:sz w:val="28"/>
          <w:szCs w:val="28"/>
          <w:lang w:bidi="ru-RU"/>
        </w:rPr>
        <w:t> %</w:t>
      </w:r>
      <w:r w:rsidRPr="00040DF3">
        <w:rPr>
          <w:rFonts w:eastAsia="Arial Unicode MS"/>
          <w:color w:val="000000"/>
          <w:sz w:val="28"/>
          <w:szCs w:val="28"/>
          <w:lang w:bidi="ru-RU"/>
        </w:rPr>
        <w:t xml:space="preserve"> общего объема выплат</w:t>
      </w:r>
      <w:r>
        <w:rPr>
          <w:rFonts w:eastAsia="Arial Unicode MS"/>
          <w:color w:val="000000"/>
          <w:sz w:val="28"/>
          <w:szCs w:val="28"/>
          <w:lang w:bidi="ru-RU"/>
        </w:rPr>
        <w:t xml:space="preserve"> по страхованию жизни (4,7 млрд</w:t>
      </w:r>
      <w:r w:rsidRPr="00040DF3">
        <w:rPr>
          <w:rFonts w:eastAsia="Arial Unicode MS"/>
          <w:color w:val="000000"/>
          <w:sz w:val="28"/>
          <w:szCs w:val="28"/>
          <w:lang w:bidi="ru-RU"/>
        </w:rPr>
        <w:t xml:space="preserve"> рублей). На выплаты по договорам страхования жизни с участием страхователей в инвестиционном доходе страховщика (без учета выплат по договорам пенсионного страхования с участием страхователей в инвестиционном доходе страховщика) пришлось 46,4</w:t>
      </w:r>
      <w:r w:rsidR="006B50A1">
        <w:rPr>
          <w:rFonts w:eastAsia="Arial Unicode MS"/>
          <w:color w:val="000000"/>
          <w:sz w:val="28"/>
          <w:szCs w:val="28"/>
          <w:lang w:bidi="ru-RU"/>
        </w:rPr>
        <w:t> %</w:t>
      </w:r>
      <w:r w:rsidRPr="00040DF3">
        <w:rPr>
          <w:rFonts w:eastAsia="Arial Unicode MS"/>
          <w:color w:val="000000"/>
          <w:sz w:val="28"/>
          <w:szCs w:val="28"/>
          <w:lang w:bidi="ru-RU"/>
        </w:rPr>
        <w:t xml:space="preserve"> выплат, на выплаты по страхованию жизни заемщиков – 16</w:t>
      </w:r>
      <w:r w:rsidR="006B50A1">
        <w:rPr>
          <w:rFonts w:eastAsia="Arial Unicode MS"/>
          <w:color w:val="000000"/>
          <w:sz w:val="28"/>
          <w:szCs w:val="28"/>
          <w:lang w:bidi="ru-RU"/>
        </w:rPr>
        <w:t> %</w:t>
      </w:r>
      <w:r w:rsidRPr="00040DF3">
        <w:rPr>
          <w:rFonts w:eastAsia="Arial Unicode MS"/>
          <w:color w:val="000000"/>
          <w:sz w:val="28"/>
          <w:szCs w:val="28"/>
          <w:lang w:bidi="ru-RU"/>
        </w:rPr>
        <w:t>, выплаты по пенсионному страхованию – 3,4</w:t>
      </w:r>
      <w:r w:rsidR="006B50A1">
        <w:rPr>
          <w:rFonts w:eastAsia="Arial Unicode MS"/>
          <w:color w:val="000000"/>
          <w:sz w:val="28"/>
          <w:szCs w:val="28"/>
          <w:lang w:bidi="ru-RU"/>
        </w:rPr>
        <w:t> %</w:t>
      </w:r>
      <w:r w:rsidRPr="00040DF3">
        <w:rPr>
          <w:rFonts w:eastAsia="Arial Unicode MS"/>
          <w:color w:val="000000"/>
          <w:sz w:val="28"/>
          <w:szCs w:val="28"/>
          <w:lang w:bidi="ru-RU"/>
        </w:rPr>
        <w:t>.</w:t>
      </w:r>
    </w:p>
    <w:p w:rsidR="002715EB" w:rsidRDefault="002E3B1E" w:rsidP="00E52D62">
      <w:pPr>
        <w:pStyle w:val="22"/>
        <w:widowControl/>
        <w:suppressAutoHyphens/>
        <w:spacing w:line="240" w:lineRule="auto"/>
        <w:ind w:firstLine="0"/>
        <w:rPr>
          <w:rFonts w:eastAsia="Arial Unicode MS"/>
          <w:i/>
          <w:color w:val="000000"/>
          <w:sz w:val="24"/>
          <w:szCs w:val="24"/>
          <w:lang w:bidi="ru-RU"/>
        </w:rPr>
      </w:pPr>
      <w:r w:rsidRPr="00C36472">
        <w:rPr>
          <w:noProof/>
        </w:rPr>
        <w:drawing>
          <wp:inline distT="0" distB="0" distL="0" distR="0">
            <wp:extent cx="4488815" cy="2125980"/>
            <wp:effectExtent l="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8815" cy="2125980"/>
                    </a:xfrm>
                    <a:prstGeom prst="rect">
                      <a:avLst/>
                    </a:prstGeom>
                    <a:noFill/>
                    <a:ln>
                      <a:noFill/>
                    </a:ln>
                  </pic:spPr>
                </pic:pic>
              </a:graphicData>
            </a:graphic>
          </wp:inline>
        </w:drawing>
      </w:r>
    </w:p>
    <w:p w:rsidR="002715EB" w:rsidRPr="00040DF3" w:rsidRDefault="002715EB" w:rsidP="00E52D62">
      <w:pPr>
        <w:pStyle w:val="22"/>
        <w:widowControl/>
        <w:suppressAutoHyphens/>
        <w:spacing w:line="240" w:lineRule="auto"/>
        <w:rPr>
          <w:rFonts w:eastAsia="Arial Unicode MS"/>
          <w:i/>
          <w:color w:val="000000"/>
          <w:sz w:val="24"/>
          <w:szCs w:val="24"/>
          <w:lang w:bidi="ru-RU"/>
        </w:rPr>
      </w:pPr>
      <w:r w:rsidRPr="0092381C">
        <w:rPr>
          <w:rFonts w:eastAsia="Arial Unicode MS"/>
          <w:i/>
          <w:color w:val="000000"/>
          <w:sz w:val="24"/>
          <w:szCs w:val="24"/>
          <w:lang w:bidi="ru-RU"/>
        </w:rPr>
        <w:t xml:space="preserve">Рис. </w:t>
      </w:r>
      <w:r w:rsidR="006F4C96">
        <w:rPr>
          <w:rFonts w:eastAsia="Arial Unicode MS"/>
          <w:i/>
          <w:color w:val="000000"/>
          <w:sz w:val="24"/>
          <w:szCs w:val="24"/>
          <w:lang w:bidi="ru-RU"/>
        </w:rPr>
        <w:t>18</w:t>
      </w:r>
      <w:r>
        <w:rPr>
          <w:rFonts w:eastAsia="Arial Unicode MS"/>
          <w:i/>
          <w:color w:val="000000"/>
          <w:sz w:val="24"/>
          <w:szCs w:val="24"/>
          <w:lang w:bidi="ru-RU"/>
        </w:rPr>
        <w:t xml:space="preserve">. </w:t>
      </w:r>
      <w:r w:rsidRPr="00040DF3">
        <w:rPr>
          <w:rFonts w:eastAsia="Arial Unicode MS"/>
          <w:i/>
          <w:color w:val="000000"/>
          <w:sz w:val="24"/>
          <w:szCs w:val="24"/>
          <w:lang w:bidi="ru-RU"/>
        </w:rPr>
        <w:t xml:space="preserve">Структура каналов продаж – распределение страховой премии </w:t>
      </w:r>
    </w:p>
    <w:p w:rsidR="002715EB" w:rsidRDefault="002715EB" w:rsidP="00E52D62">
      <w:pPr>
        <w:pStyle w:val="22"/>
        <w:widowControl/>
        <w:suppressAutoHyphens/>
        <w:spacing w:line="240" w:lineRule="auto"/>
        <w:ind w:firstLine="0"/>
        <w:rPr>
          <w:rFonts w:eastAsia="Arial Unicode MS"/>
          <w:i/>
          <w:color w:val="000000"/>
          <w:sz w:val="24"/>
          <w:szCs w:val="24"/>
          <w:lang w:bidi="ru-RU"/>
        </w:rPr>
      </w:pPr>
      <w:r w:rsidRPr="00040DF3">
        <w:rPr>
          <w:rFonts w:eastAsia="Arial Unicode MS"/>
          <w:i/>
          <w:color w:val="000000"/>
          <w:sz w:val="24"/>
          <w:szCs w:val="24"/>
          <w:lang w:bidi="ru-RU"/>
        </w:rPr>
        <w:t>по каналам продаж</w:t>
      </w:r>
      <w:r>
        <w:rPr>
          <w:rFonts w:eastAsia="Arial Unicode MS"/>
          <w:i/>
          <w:color w:val="000000"/>
          <w:sz w:val="24"/>
          <w:szCs w:val="24"/>
          <w:lang w:bidi="ru-RU"/>
        </w:rPr>
        <w:t xml:space="preserve">, </w:t>
      </w:r>
      <w:r w:rsidRPr="0092381C">
        <w:rPr>
          <w:rFonts w:eastAsia="Arial Unicode MS"/>
          <w:i/>
          <w:color w:val="000000"/>
          <w:sz w:val="24"/>
          <w:szCs w:val="24"/>
          <w:lang w:bidi="ru-RU"/>
        </w:rPr>
        <w:t xml:space="preserve">2015–2016 </w:t>
      </w:r>
      <w:r w:rsidR="009116E6">
        <w:rPr>
          <w:rFonts w:eastAsia="Arial Unicode MS"/>
          <w:i/>
          <w:color w:val="000000"/>
          <w:sz w:val="24"/>
          <w:szCs w:val="24"/>
          <w:lang w:bidi="ru-RU"/>
        </w:rPr>
        <w:t>годы</w:t>
      </w:r>
    </w:p>
    <w:p w:rsidR="002715EB" w:rsidRDefault="002715EB" w:rsidP="00E52D62">
      <w:pPr>
        <w:pStyle w:val="22"/>
        <w:widowControl/>
        <w:suppressAutoHyphens/>
        <w:spacing w:line="240" w:lineRule="auto"/>
        <w:ind w:firstLine="0"/>
        <w:rPr>
          <w:rFonts w:eastAsia="Arial Unicode MS"/>
          <w:i/>
          <w:color w:val="000000"/>
          <w:sz w:val="24"/>
          <w:szCs w:val="24"/>
          <w:lang w:bidi="ru-RU"/>
        </w:rPr>
      </w:pPr>
    </w:p>
    <w:p w:rsidR="002715EB" w:rsidRDefault="002715EB" w:rsidP="00E52D62">
      <w:pPr>
        <w:pStyle w:val="22"/>
        <w:widowControl/>
        <w:suppressAutoHyphens/>
        <w:spacing w:line="240" w:lineRule="auto"/>
        <w:ind w:firstLine="709"/>
        <w:jc w:val="both"/>
        <w:rPr>
          <w:sz w:val="28"/>
          <w:szCs w:val="28"/>
        </w:rPr>
      </w:pPr>
      <w:r w:rsidRPr="00D0035B">
        <w:rPr>
          <w:rFonts w:eastAsia="Arial Unicode MS"/>
          <w:color w:val="000000"/>
          <w:sz w:val="28"/>
          <w:szCs w:val="28"/>
          <w:lang w:bidi="ru-RU"/>
        </w:rPr>
        <w:t>Коэффициент выплат в целом по рынку в 2016 году сократился и составил 42,8</w:t>
      </w:r>
      <w:r w:rsidR="006B50A1">
        <w:rPr>
          <w:rFonts w:eastAsia="Arial Unicode MS"/>
          <w:color w:val="000000"/>
          <w:sz w:val="28"/>
          <w:szCs w:val="28"/>
          <w:lang w:bidi="ru-RU"/>
        </w:rPr>
        <w:t> %</w:t>
      </w:r>
      <w:r w:rsidRPr="00D0035B">
        <w:rPr>
          <w:rFonts w:eastAsia="Arial Unicode MS"/>
          <w:color w:val="000000"/>
          <w:sz w:val="28"/>
          <w:szCs w:val="28"/>
          <w:lang w:bidi="ru-RU"/>
        </w:rPr>
        <w:t xml:space="preserve"> (</w:t>
      </w:r>
      <w:r w:rsidR="009116E6" w:rsidRPr="00D0035B">
        <w:rPr>
          <w:rFonts w:eastAsia="Arial Unicode MS"/>
          <w:color w:val="000000"/>
          <w:sz w:val="28"/>
          <w:szCs w:val="28"/>
          <w:lang w:bidi="ru-RU"/>
        </w:rPr>
        <w:t>в 2014 год</w:t>
      </w:r>
      <w:r w:rsidR="009116E6">
        <w:rPr>
          <w:rFonts w:eastAsia="Arial Unicode MS"/>
          <w:color w:val="000000"/>
          <w:sz w:val="28"/>
          <w:szCs w:val="28"/>
          <w:lang w:bidi="ru-RU"/>
        </w:rPr>
        <w:t>у</w:t>
      </w:r>
      <w:r w:rsidR="00AD0317">
        <w:rPr>
          <w:rFonts w:eastAsia="Arial Unicode MS"/>
          <w:color w:val="000000"/>
          <w:sz w:val="28"/>
          <w:szCs w:val="28"/>
          <w:lang w:bidi="ru-RU"/>
        </w:rPr>
        <w:t xml:space="preserve"> </w:t>
      </w:r>
      <w:r w:rsidR="00AD0317" w:rsidRPr="00D0035B">
        <w:rPr>
          <w:rFonts w:eastAsia="Arial Unicode MS"/>
          <w:color w:val="000000"/>
          <w:sz w:val="28"/>
          <w:szCs w:val="28"/>
          <w:lang w:bidi="ru-RU"/>
        </w:rPr>
        <w:t>–</w:t>
      </w:r>
      <w:r w:rsidR="00AD0317">
        <w:rPr>
          <w:rFonts w:eastAsia="Arial Unicode MS"/>
          <w:color w:val="000000"/>
          <w:sz w:val="28"/>
          <w:szCs w:val="28"/>
          <w:lang w:bidi="ru-RU"/>
        </w:rPr>
        <w:t xml:space="preserve"> </w:t>
      </w:r>
      <w:r w:rsidR="00AD0317" w:rsidRPr="00D0035B">
        <w:rPr>
          <w:rFonts w:eastAsia="Arial Unicode MS"/>
          <w:color w:val="000000"/>
          <w:sz w:val="28"/>
          <w:szCs w:val="28"/>
          <w:lang w:bidi="ru-RU"/>
        </w:rPr>
        <w:t>48</w:t>
      </w:r>
      <w:r w:rsidR="00AD0317">
        <w:rPr>
          <w:rFonts w:eastAsia="Arial Unicode MS"/>
          <w:color w:val="000000"/>
          <w:sz w:val="28"/>
          <w:szCs w:val="28"/>
          <w:lang w:bidi="ru-RU"/>
        </w:rPr>
        <w:t> %</w:t>
      </w:r>
      <w:r w:rsidR="009116E6">
        <w:rPr>
          <w:rFonts w:eastAsia="Arial Unicode MS"/>
          <w:color w:val="000000"/>
          <w:sz w:val="28"/>
          <w:szCs w:val="28"/>
          <w:lang w:bidi="ru-RU"/>
        </w:rPr>
        <w:t>,</w:t>
      </w:r>
      <w:r w:rsidR="009116E6" w:rsidRPr="00D0035B">
        <w:rPr>
          <w:rFonts w:eastAsia="Arial Unicode MS"/>
          <w:color w:val="000000"/>
          <w:sz w:val="28"/>
          <w:szCs w:val="28"/>
          <w:lang w:bidi="ru-RU"/>
        </w:rPr>
        <w:t xml:space="preserve"> </w:t>
      </w:r>
      <w:r w:rsidR="00AD0317">
        <w:rPr>
          <w:rFonts w:eastAsia="Arial Unicode MS"/>
          <w:color w:val="000000"/>
          <w:sz w:val="28"/>
          <w:szCs w:val="28"/>
          <w:lang w:bidi="ru-RU"/>
        </w:rPr>
        <w:t xml:space="preserve">в 2015 году – </w:t>
      </w:r>
      <w:r w:rsidRPr="00D0035B">
        <w:rPr>
          <w:rFonts w:eastAsia="Arial Unicode MS"/>
          <w:color w:val="000000"/>
          <w:sz w:val="28"/>
          <w:szCs w:val="28"/>
          <w:lang w:bidi="ru-RU"/>
        </w:rPr>
        <w:t>49,7</w:t>
      </w:r>
      <w:r w:rsidR="006B50A1">
        <w:rPr>
          <w:rFonts w:eastAsia="Arial Unicode MS"/>
          <w:color w:val="000000"/>
          <w:sz w:val="28"/>
          <w:szCs w:val="28"/>
          <w:lang w:bidi="ru-RU"/>
        </w:rPr>
        <w:t> %</w:t>
      </w:r>
      <w:r w:rsidRPr="00D0035B">
        <w:rPr>
          <w:rFonts w:eastAsia="Arial Unicode MS"/>
          <w:color w:val="000000"/>
          <w:sz w:val="28"/>
          <w:szCs w:val="28"/>
          <w:lang w:bidi="ru-RU"/>
        </w:rPr>
        <w:t xml:space="preserve">). </w:t>
      </w:r>
      <w:r w:rsidRPr="00DE3A32">
        <w:rPr>
          <w:sz w:val="28"/>
          <w:szCs w:val="28"/>
        </w:rPr>
        <w:t>Коэффициент убыточности</w:t>
      </w:r>
      <w:r w:rsidRPr="00DE3A32">
        <w:rPr>
          <w:rStyle w:val="a5"/>
          <w:sz w:val="28"/>
          <w:szCs w:val="28"/>
        </w:rPr>
        <w:footnoteReference w:id="10"/>
      </w:r>
      <w:r w:rsidRPr="00DE3A32">
        <w:rPr>
          <w:sz w:val="28"/>
          <w:szCs w:val="28"/>
        </w:rPr>
        <w:t xml:space="preserve"> также снизился на 8,2 </w:t>
      </w:r>
      <w:r>
        <w:rPr>
          <w:sz w:val="28"/>
          <w:szCs w:val="28"/>
        </w:rPr>
        <w:t>процентн</w:t>
      </w:r>
      <w:r w:rsidR="009116E6">
        <w:rPr>
          <w:sz w:val="28"/>
          <w:szCs w:val="28"/>
        </w:rPr>
        <w:t>ого</w:t>
      </w:r>
      <w:r>
        <w:rPr>
          <w:sz w:val="28"/>
          <w:szCs w:val="28"/>
        </w:rPr>
        <w:t xml:space="preserve"> пункта</w:t>
      </w:r>
      <w:r w:rsidRPr="00DE3A32">
        <w:rPr>
          <w:sz w:val="28"/>
          <w:szCs w:val="28"/>
        </w:rPr>
        <w:t xml:space="preserve"> до 51,5</w:t>
      </w:r>
      <w:r w:rsidR="006B50A1">
        <w:rPr>
          <w:sz w:val="28"/>
          <w:szCs w:val="28"/>
        </w:rPr>
        <w:t> %</w:t>
      </w:r>
      <w:r w:rsidRPr="00DE3A32">
        <w:rPr>
          <w:sz w:val="28"/>
          <w:szCs w:val="28"/>
        </w:rPr>
        <w:t>. Коэффициент расходов</w:t>
      </w:r>
      <w:r w:rsidRPr="00DE3A32">
        <w:rPr>
          <w:rStyle w:val="a5"/>
          <w:sz w:val="28"/>
          <w:szCs w:val="28"/>
        </w:rPr>
        <w:footnoteReference w:id="11"/>
      </w:r>
      <w:r w:rsidRPr="00DE3A32">
        <w:rPr>
          <w:sz w:val="28"/>
          <w:szCs w:val="28"/>
        </w:rPr>
        <w:t xml:space="preserve"> </w:t>
      </w:r>
      <w:r w:rsidRPr="00D0035B">
        <w:rPr>
          <w:rFonts w:eastAsia="Arial Unicode MS"/>
          <w:color w:val="000000"/>
          <w:sz w:val="28"/>
          <w:szCs w:val="28"/>
          <w:lang w:bidi="ru-RU"/>
        </w:rPr>
        <w:t xml:space="preserve">в целом по отрасли страхования не изменился и </w:t>
      </w:r>
      <w:r w:rsidRPr="00D0035B">
        <w:rPr>
          <w:rFonts w:eastAsia="Arial Unicode MS"/>
          <w:color w:val="000000"/>
          <w:sz w:val="28"/>
          <w:szCs w:val="28"/>
          <w:lang w:bidi="ru-RU"/>
        </w:rPr>
        <w:lastRenderedPageBreak/>
        <w:t>составил 38,1</w:t>
      </w:r>
      <w:r w:rsidR="006B50A1">
        <w:rPr>
          <w:rFonts w:eastAsia="Arial Unicode MS"/>
          <w:color w:val="000000"/>
          <w:sz w:val="28"/>
          <w:szCs w:val="28"/>
          <w:lang w:bidi="ru-RU"/>
        </w:rPr>
        <w:t> %</w:t>
      </w:r>
      <w:r w:rsidRPr="00D0035B">
        <w:rPr>
          <w:rFonts w:eastAsia="Arial Unicode MS"/>
          <w:color w:val="000000"/>
          <w:sz w:val="28"/>
          <w:szCs w:val="28"/>
          <w:lang w:bidi="ru-RU"/>
        </w:rPr>
        <w:t xml:space="preserve">. </w:t>
      </w:r>
      <w:r w:rsidRPr="00DE3A32">
        <w:rPr>
          <w:sz w:val="28"/>
          <w:szCs w:val="28"/>
        </w:rPr>
        <w:t>В результате сокращения убыточности</w:t>
      </w:r>
      <w:r w:rsidRPr="00DE3A32">
        <w:rPr>
          <w:rStyle w:val="a5"/>
          <w:sz w:val="28"/>
          <w:szCs w:val="28"/>
        </w:rPr>
        <w:footnoteReference w:id="12"/>
      </w:r>
      <w:r w:rsidRPr="00DE3A32">
        <w:rPr>
          <w:sz w:val="28"/>
          <w:szCs w:val="28"/>
        </w:rPr>
        <w:t xml:space="preserve"> и сдерживании расходов на прежнем уровне комбинированный коэффициент убыточности сократился с 97,9</w:t>
      </w:r>
      <w:r w:rsidR="006B50A1">
        <w:rPr>
          <w:sz w:val="28"/>
          <w:szCs w:val="28"/>
        </w:rPr>
        <w:t> %</w:t>
      </w:r>
      <w:r w:rsidRPr="00DE3A32">
        <w:rPr>
          <w:sz w:val="28"/>
          <w:szCs w:val="28"/>
        </w:rPr>
        <w:t xml:space="preserve"> в </w:t>
      </w:r>
      <w:r>
        <w:rPr>
          <w:sz w:val="28"/>
          <w:szCs w:val="28"/>
        </w:rPr>
        <w:t>2015 году до 89,7</w:t>
      </w:r>
      <w:r w:rsidR="006B50A1">
        <w:rPr>
          <w:sz w:val="28"/>
          <w:szCs w:val="28"/>
        </w:rPr>
        <w:t> %</w:t>
      </w:r>
      <w:r>
        <w:rPr>
          <w:sz w:val="28"/>
          <w:szCs w:val="28"/>
        </w:rPr>
        <w:t xml:space="preserve"> в 2016 году.</w:t>
      </w:r>
    </w:p>
    <w:p w:rsidR="002715EB" w:rsidRPr="00D0035B" w:rsidRDefault="002715EB" w:rsidP="00E52D62">
      <w:pPr>
        <w:pStyle w:val="22"/>
        <w:widowControl/>
        <w:suppressAutoHyphens/>
        <w:spacing w:line="240" w:lineRule="auto"/>
        <w:ind w:firstLine="709"/>
        <w:jc w:val="both"/>
        <w:rPr>
          <w:rFonts w:eastAsia="Arial Unicode MS"/>
          <w:color w:val="000000"/>
          <w:sz w:val="28"/>
          <w:szCs w:val="28"/>
          <w:lang w:bidi="ru-RU"/>
        </w:rPr>
      </w:pPr>
      <w:r w:rsidRPr="00D0035B">
        <w:rPr>
          <w:rFonts w:eastAsia="Arial Unicode MS"/>
          <w:color w:val="000000"/>
          <w:sz w:val="28"/>
          <w:szCs w:val="28"/>
          <w:lang w:bidi="ru-RU"/>
        </w:rPr>
        <w:t>Сохраняются негативные тенден</w:t>
      </w:r>
      <w:r>
        <w:rPr>
          <w:rFonts w:eastAsia="Arial Unicode MS"/>
          <w:color w:val="000000"/>
          <w:sz w:val="28"/>
          <w:szCs w:val="28"/>
          <w:lang w:bidi="ru-RU"/>
        </w:rPr>
        <w:t xml:space="preserve">ции в сегменте ОСАГО. Несмотря </w:t>
      </w:r>
      <w:r w:rsidRPr="00D0035B">
        <w:rPr>
          <w:rFonts w:eastAsia="Arial Unicode MS"/>
          <w:color w:val="000000"/>
          <w:sz w:val="28"/>
          <w:szCs w:val="28"/>
          <w:lang w:bidi="ru-RU"/>
        </w:rPr>
        <w:t xml:space="preserve">на сокращение коэффициента расходов на 2,8 </w:t>
      </w:r>
      <w:r>
        <w:rPr>
          <w:rFonts w:eastAsia="Arial Unicode MS"/>
          <w:color w:val="000000"/>
          <w:sz w:val="28"/>
          <w:szCs w:val="28"/>
          <w:lang w:bidi="ru-RU"/>
        </w:rPr>
        <w:t>процентн</w:t>
      </w:r>
      <w:r w:rsidR="009116E6">
        <w:rPr>
          <w:rFonts w:eastAsia="Arial Unicode MS"/>
          <w:color w:val="000000"/>
          <w:sz w:val="28"/>
          <w:szCs w:val="28"/>
          <w:lang w:bidi="ru-RU"/>
        </w:rPr>
        <w:t>ого</w:t>
      </w:r>
      <w:r>
        <w:rPr>
          <w:rFonts w:eastAsia="Arial Unicode MS"/>
          <w:color w:val="000000"/>
          <w:sz w:val="28"/>
          <w:szCs w:val="28"/>
          <w:lang w:bidi="ru-RU"/>
        </w:rPr>
        <w:t xml:space="preserve"> пункта</w:t>
      </w:r>
      <w:r w:rsidRPr="00D0035B">
        <w:rPr>
          <w:rFonts w:eastAsia="Arial Unicode MS"/>
          <w:color w:val="000000"/>
          <w:sz w:val="28"/>
          <w:szCs w:val="28"/>
          <w:lang w:bidi="ru-RU"/>
        </w:rPr>
        <w:t xml:space="preserve"> до 17,8</w:t>
      </w:r>
      <w:r w:rsidR="006B50A1">
        <w:rPr>
          <w:rFonts w:eastAsia="Arial Unicode MS"/>
          <w:color w:val="000000"/>
          <w:sz w:val="28"/>
          <w:szCs w:val="28"/>
          <w:lang w:bidi="ru-RU"/>
        </w:rPr>
        <w:t> %</w:t>
      </w:r>
      <w:r w:rsidR="003D3C89">
        <w:rPr>
          <w:rFonts w:eastAsia="Arial Unicode MS"/>
          <w:color w:val="000000"/>
          <w:sz w:val="28"/>
          <w:szCs w:val="28"/>
          <w:lang w:bidi="ru-RU"/>
        </w:rPr>
        <w:t xml:space="preserve"> </w:t>
      </w:r>
      <w:r w:rsidRPr="00D0035B">
        <w:rPr>
          <w:rFonts w:eastAsia="Arial Unicode MS"/>
          <w:color w:val="000000"/>
          <w:sz w:val="28"/>
          <w:szCs w:val="28"/>
          <w:lang w:bidi="ru-RU"/>
        </w:rPr>
        <w:t xml:space="preserve">за счет роста коэффициента убыточности на 4,4 </w:t>
      </w:r>
      <w:r>
        <w:rPr>
          <w:rFonts w:eastAsia="Arial Unicode MS"/>
          <w:color w:val="000000"/>
          <w:sz w:val="28"/>
          <w:szCs w:val="28"/>
          <w:lang w:bidi="ru-RU"/>
        </w:rPr>
        <w:t>процентн</w:t>
      </w:r>
      <w:r w:rsidR="009116E6">
        <w:rPr>
          <w:rFonts w:eastAsia="Arial Unicode MS"/>
          <w:color w:val="000000"/>
          <w:sz w:val="28"/>
          <w:szCs w:val="28"/>
          <w:lang w:bidi="ru-RU"/>
        </w:rPr>
        <w:t>ого</w:t>
      </w:r>
      <w:r>
        <w:rPr>
          <w:rFonts w:eastAsia="Arial Unicode MS"/>
          <w:color w:val="000000"/>
          <w:sz w:val="28"/>
          <w:szCs w:val="28"/>
          <w:lang w:bidi="ru-RU"/>
        </w:rPr>
        <w:t xml:space="preserve"> пункта </w:t>
      </w:r>
      <w:r w:rsidRPr="00D0035B">
        <w:rPr>
          <w:rFonts w:eastAsia="Arial Unicode MS"/>
          <w:color w:val="000000"/>
          <w:sz w:val="28"/>
          <w:szCs w:val="28"/>
          <w:lang w:bidi="ru-RU"/>
        </w:rPr>
        <w:t>(до 80</w:t>
      </w:r>
      <w:r w:rsidR="006B50A1">
        <w:rPr>
          <w:rFonts w:eastAsia="Arial Unicode MS"/>
          <w:color w:val="000000"/>
          <w:sz w:val="28"/>
          <w:szCs w:val="28"/>
          <w:lang w:bidi="ru-RU"/>
        </w:rPr>
        <w:t> %</w:t>
      </w:r>
      <w:r w:rsidRPr="00D0035B">
        <w:rPr>
          <w:rFonts w:eastAsia="Arial Unicode MS"/>
          <w:color w:val="000000"/>
          <w:sz w:val="28"/>
          <w:szCs w:val="28"/>
          <w:lang w:bidi="ru-RU"/>
        </w:rPr>
        <w:t>)</w:t>
      </w:r>
      <w:r w:rsidR="003D3C89">
        <w:rPr>
          <w:rFonts w:eastAsia="Arial Unicode MS"/>
          <w:color w:val="000000"/>
          <w:sz w:val="28"/>
          <w:szCs w:val="28"/>
          <w:lang w:bidi="ru-RU"/>
        </w:rPr>
        <w:t>,</w:t>
      </w:r>
      <w:r w:rsidRPr="00D0035B">
        <w:rPr>
          <w:rFonts w:eastAsia="Arial Unicode MS"/>
          <w:color w:val="000000"/>
          <w:sz w:val="28"/>
          <w:szCs w:val="28"/>
          <w:lang w:bidi="ru-RU"/>
        </w:rPr>
        <w:t xml:space="preserve"> комбинированный коэффициент убыточности увеличился на 1,6 </w:t>
      </w:r>
      <w:r>
        <w:rPr>
          <w:rFonts w:eastAsia="Arial Unicode MS"/>
          <w:color w:val="000000"/>
          <w:sz w:val="28"/>
          <w:szCs w:val="28"/>
          <w:lang w:bidi="ru-RU"/>
        </w:rPr>
        <w:t>процентн</w:t>
      </w:r>
      <w:r w:rsidR="009116E6">
        <w:rPr>
          <w:rFonts w:eastAsia="Arial Unicode MS"/>
          <w:color w:val="000000"/>
          <w:sz w:val="28"/>
          <w:szCs w:val="28"/>
          <w:lang w:bidi="ru-RU"/>
        </w:rPr>
        <w:t>ого</w:t>
      </w:r>
      <w:r>
        <w:rPr>
          <w:rFonts w:eastAsia="Arial Unicode MS"/>
          <w:color w:val="000000"/>
          <w:sz w:val="28"/>
          <w:szCs w:val="28"/>
          <w:lang w:bidi="ru-RU"/>
        </w:rPr>
        <w:t xml:space="preserve"> пункта </w:t>
      </w:r>
      <w:r w:rsidRPr="00D0035B">
        <w:rPr>
          <w:rFonts w:eastAsia="Arial Unicode MS"/>
          <w:color w:val="000000"/>
          <w:sz w:val="28"/>
          <w:szCs w:val="28"/>
          <w:lang w:bidi="ru-RU"/>
        </w:rPr>
        <w:t>и достиг 97,8</w:t>
      </w:r>
      <w:r w:rsidR="006B50A1">
        <w:rPr>
          <w:rFonts w:eastAsia="Arial Unicode MS"/>
          <w:color w:val="000000"/>
          <w:sz w:val="28"/>
          <w:szCs w:val="28"/>
          <w:lang w:bidi="ru-RU"/>
        </w:rPr>
        <w:t> %</w:t>
      </w:r>
      <w:r w:rsidRPr="00D0035B">
        <w:rPr>
          <w:rFonts w:eastAsia="Arial Unicode MS"/>
          <w:color w:val="000000"/>
          <w:sz w:val="28"/>
          <w:szCs w:val="28"/>
          <w:lang w:bidi="ru-RU"/>
        </w:rPr>
        <w:t xml:space="preserve">. </w:t>
      </w:r>
    </w:p>
    <w:p w:rsidR="002715EB" w:rsidRPr="00D0035B" w:rsidRDefault="002715EB" w:rsidP="00E52D62">
      <w:pPr>
        <w:pStyle w:val="22"/>
        <w:widowControl/>
        <w:suppressAutoHyphens/>
        <w:spacing w:line="240" w:lineRule="auto"/>
        <w:ind w:firstLine="709"/>
        <w:jc w:val="both"/>
        <w:rPr>
          <w:rFonts w:eastAsia="Arial Unicode MS"/>
          <w:color w:val="000000"/>
          <w:sz w:val="28"/>
          <w:szCs w:val="28"/>
          <w:lang w:bidi="ru-RU"/>
        </w:rPr>
      </w:pPr>
      <w:r w:rsidRPr="00D0035B">
        <w:rPr>
          <w:rFonts w:eastAsia="Arial Unicode MS"/>
          <w:color w:val="000000"/>
          <w:sz w:val="28"/>
          <w:szCs w:val="28"/>
          <w:lang w:bidi="ru-RU"/>
        </w:rPr>
        <w:t xml:space="preserve">На падающем сегменте страхования средств наземного транспорта страховщикам удалось добиться значительного снижения комбинированного коэффициента убыточности, который за год сократился на 26,9 </w:t>
      </w:r>
      <w:r>
        <w:rPr>
          <w:rFonts w:eastAsia="Arial Unicode MS"/>
          <w:color w:val="000000"/>
          <w:sz w:val="28"/>
          <w:szCs w:val="28"/>
          <w:lang w:bidi="ru-RU"/>
        </w:rPr>
        <w:t>процентн</w:t>
      </w:r>
      <w:r w:rsidR="00CE4E65">
        <w:rPr>
          <w:rFonts w:eastAsia="Arial Unicode MS"/>
          <w:color w:val="000000"/>
          <w:sz w:val="28"/>
          <w:szCs w:val="28"/>
          <w:lang w:bidi="ru-RU"/>
        </w:rPr>
        <w:t>ого</w:t>
      </w:r>
      <w:r>
        <w:rPr>
          <w:rFonts w:eastAsia="Arial Unicode MS"/>
          <w:color w:val="000000"/>
          <w:sz w:val="28"/>
          <w:szCs w:val="28"/>
          <w:lang w:bidi="ru-RU"/>
        </w:rPr>
        <w:t xml:space="preserve"> пункта </w:t>
      </w:r>
      <w:r w:rsidRPr="00D0035B">
        <w:rPr>
          <w:rFonts w:eastAsia="Arial Unicode MS"/>
          <w:color w:val="000000"/>
          <w:sz w:val="28"/>
          <w:szCs w:val="28"/>
          <w:lang w:bidi="ru-RU"/>
        </w:rPr>
        <w:t>до 63</w:t>
      </w:r>
      <w:r w:rsidR="006B50A1">
        <w:rPr>
          <w:rFonts w:eastAsia="Arial Unicode MS"/>
          <w:color w:val="000000"/>
          <w:sz w:val="28"/>
          <w:szCs w:val="28"/>
          <w:lang w:bidi="ru-RU"/>
        </w:rPr>
        <w:t> %</w:t>
      </w:r>
      <w:r w:rsidRPr="00D0035B">
        <w:rPr>
          <w:rFonts w:eastAsia="Arial Unicode MS"/>
          <w:color w:val="000000"/>
          <w:sz w:val="28"/>
          <w:szCs w:val="28"/>
          <w:lang w:bidi="ru-RU"/>
        </w:rPr>
        <w:t>, при то</w:t>
      </w:r>
      <w:r w:rsidR="009116E6">
        <w:rPr>
          <w:rFonts w:eastAsia="Arial Unicode MS"/>
          <w:color w:val="000000"/>
          <w:sz w:val="28"/>
          <w:szCs w:val="28"/>
          <w:lang w:bidi="ru-RU"/>
        </w:rPr>
        <w:t>м</w:t>
      </w:r>
      <w:r w:rsidRPr="00D0035B">
        <w:rPr>
          <w:rFonts w:eastAsia="Arial Unicode MS"/>
          <w:color w:val="000000"/>
          <w:sz w:val="28"/>
          <w:szCs w:val="28"/>
          <w:lang w:bidi="ru-RU"/>
        </w:rPr>
        <w:t xml:space="preserve"> что коэффициент расходов сократился всего лишь на 2,3 </w:t>
      </w:r>
      <w:r>
        <w:rPr>
          <w:rFonts w:eastAsia="Arial Unicode MS"/>
          <w:color w:val="000000"/>
          <w:sz w:val="28"/>
          <w:szCs w:val="28"/>
          <w:lang w:bidi="ru-RU"/>
        </w:rPr>
        <w:t>процентн</w:t>
      </w:r>
      <w:r w:rsidR="009116E6">
        <w:rPr>
          <w:rFonts w:eastAsia="Arial Unicode MS"/>
          <w:color w:val="000000"/>
          <w:sz w:val="28"/>
          <w:szCs w:val="28"/>
          <w:lang w:bidi="ru-RU"/>
        </w:rPr>
        <w:t>ого</w:t>
      </w:r>
      <w:r>
        <w:rPr>
          <w:rFonts w:eastAsia="Arial Unicode MS"/>
          <w:color w:val="000000"/>
          <w:sz w:val="28"/>
          <w:szCs w:val="28"/>
          <w:lang w:bidi="ru-RU"/>
        </w:rPr>
        <w:t xml:space="preserve"> пункта </w:t>
      </w:r>
      <w:r w:rsidRPr="00D0035B">
        <w:rPr>
          <w:rFonts w:eastAsia="Arial Unicode MS"/>
          <w:color w:val="000000"/>
          <w:sz w:val="28"/>
          <w:szCs w:val="28"/>
          <w:lang w:bidi="ru-RU"/>
        </w:rPr>
        <w:t>до 22,7</w:t>
      </w:r>
      <w:r w:rsidR="006B50A1">
        <w:rPr>
          <w:rFonts w:eastAsia="Arial Unicode MS"/>
          <w:color w:val="000000"/>
          <w:sz w:val="28"/>
          <w:szCs w:val="28"/>
          <w:lang w:bidi="ru-RU"/>
        </w:rPr>
        <w:t> %</w:t>
      </w:r>
      <w:r w:rsidRPr="00D0035B">
        <w:rPr>
          <w:rFonts w:eastAsia="Arial Unicode MS"/>
          <w:color w:val="000000"/>
          <w:sz w:val="28"/>
          <w:szCs w:val="28"/>
          <w:lang w:bidi="ru-RU"/>
        </w:rPr>
        <w:t xml:space="preserve">. Снижение убыточности по этому виду свидетельствует об улучшении качества страхового портфеля. </w:t>
      </w:r>
    </w:p>
    <w:p w:rsidR="002715EB" w:rsidRPr="009F462E" w:rsidRDefault="002715EB" w:rsidP="00E52D62">
      <w:pPr>
        <w:pStyle w:val="22"/>
        <w:widowControl/>
        <w:suppressAutoHyphens/>
        <w:spacing w:line="240" w:lineRule="auto"/>
        <w:ind w:firstLine="709"/>
        <w:jc w:val="both"/>
        <w:rPr>
          <w:rFonts w:eastAsia="Arial Unicode MS"/>
          <w:color w:val="000000"/>
          <w:sz w:val="28"/>
          <w:szCs w:val="28"/>
          <w:lang w:bidi="ru-RU"/>
        </w:rPr>
      </w:pPr>
      <w:r w:rsidRPr="00D0035B">
        <w:rPr>
          <w:rFonts w:eastAsia="Arial Unicode MS"/>
          <w:color w:val="000000"/>
          <w:sz w:val="28"/>
          <w:szCs w:val="28"/>
          <w:lang w:bidi="ru-RU"/>
        </w:rPr>
        <w:t>В 2016 году 70,3</w:t>
      </w:r>
      <w:r w:rsidR="006B50A1">
        <w:rPr>
          <w:rFonts w:eastAsia="Arial Unicode MS"/>
          <w:color w:val="000000"/>
          <w:sz w:val="28"/>
          <w:szCs w:val="28"/>
          <w:lang w:bidi="ru-RU"/>
        </w:rPr>
        <w:t> %</w:t>
      </w:r>
      <w:r w:rsidRPr="00D0035B">
        <w:rPr>
          <w:rFonts w:eastAsia="Arial Unicode MS"/>
          <w:color w:val="000000"/>
          <w:sz w:val="28"/>
          <w:szCs w:val="28"/>
          <w:lang w:bidi="ru-RU"/>
        </w:rPr>
        <w:t xml:space="preserve"> страховых взносов было получено страховщиками через посредников (67,5</w:t>
      </w:r>
      <w:r w:rsidR="006B50A1">
        <w:rPr>
          <w:rFonts w:eastAsia="Arial Unicode MS"/>
          <w:color w:val="000000"/>
          <w:sz w:val="28"/>
          <w:szCs w:val="28"/>
          <w:lang w:bidi="ru-RU"/>
        </w:rPr>
        <w:t> %</w:t>
      </w:r>
      <w:r w:rsidRPr="00D0035B">
        <w:rPr>
          <w:rFonts w:eastAsia="Arial Unicode MS"/>
          <w:color w:val="000000"/>
          <w:sz w:val="28"/>
          <w:szCs w:val="28"/>
          <w:lang w:bidi="ru-RU"/>
        </w:rPr>
        <w:t xml:space="preserve"> годом ранее). 27,1</w:t>
      </w:r>
      <w:r w:rsidR="006B50A1">
        <w:rPr>
          <w:rFonts w:eastAsia="Arial Unicode MS"/>
          <w:color w:val="000000"/>
          <w:sz w:val="28"/>
          <w:szCs w:val="28"/>
          <w:lang w:bidi="ru-RU"/>
        </w:rPr>
        <w:t> %</w:t>
      </w:r>
      <w:r w:rsidRPr="00D0035B">
        <w:rPr>
          <w:rFonts w:eastAsia="Arial Unicode MS"/>
          <w:color w:val="000000"/>
          <w:sz w:val="28"/>
          <w:szCs w:val="28"/>
          <w:lang w:bidi="ru-RU"/>
        </w:rPr>
        <w:t xml:space="preserve"> премий было получено посредством физических лиц (29,1</w:t>
      </w:r>
      <w:r w:rsidR="006B50A1">
        <w:rPr>
          <w:rFonts w:eastAsia="Arial Unicode MS"/>
          <w:color w:val="000000"/>
          <w:sz w:val="28"/>
          <w:szCs w:val="28"/>
          <w:lang w:bidi="ru-RU"/>
        </w:rPr>
        <w:t> %</w:t>
      </w:r>
      <w:r w:rsidRPr="00D0035B">
        <w:rPr>
          <w:rFonts w:eastAsia="Arial Unicode MS"/>
          <w:color w:val="000000"/>
          <w:sz w:val="28"/>
          <w:szCs w:val="28"/>
          <w:lang w:bidi="ru-RU"/>
        </w:rPr>
        <w:t xml:space="preserve"> в 2015 году). Доля в</w:t>
      </w:r>
      <w:r>
        <w:rPr>
          <w:rFonts w:eastAsia="Arial Unicode MS"/>
          <w:color w:val="000000"/>
          <w:sz w:val="28"/>
          <w:szCs w:val="28"/>
          <w:lang w:bidi="ru-RU"/>
        </w:rPr>
        <w:t xml:space="preserve">ознаграждения физическим лицам </w:t>
      </w:r>
      <w:r w:rsidRPr="00D0035B">
        <w:rPr>
          <w:rFonts w:eastAsia="Arial Unicode MS"/>
          <w:color w:val="000000"/>
          <w:sz w:val="28"/>
          <w:szCs w:val="28"/>
          <w:lang w:bidi="ru-RU"/>
        </w:rPr>
        <w:t xml:space="preserve">в суммарных премиях, полученных с их помощью, выросла на 1,6 </w:t>
      </w:r>
      <w:r>
        <w:rPr>
          <w:rFonts w:eastAsia="Arial Unicode MS"/>
          <w:color w:val="000000"/>
          <w:sz w:val="28"/>
          <w:szCs w:val="28"/>
          <w:lang w:bidi="ru-RU"/>
        </w:rPr>
        <w:t>процентн</w:t>
      </w:r>
      <w:r w:rsidR="009116E6">
        <w:rPr>
          <w:rFonts w:eastAsia="Arial Unicode MS"/>
          <w:color w:val="000000"/>
          <w:sz w:val="28"/>
          <w:szCs w:val="28"/>
          <w:lang w:bidi="ru-RU"/>
        </w:rPr>
        <w:t>ого</w:t>
      </w:r>
      <w:r>
        <w:rPr>
          <w:rFonts w:eastAsia="Arial Unicode MS"/>
          <w:color w:val="000000"/>
          <w:sz w:val="28"/>
          <w:szCs w:val="28"/>
          <w:lang w:bidi="ru-RU"/>
        </w:rPr>
        <w:t xml:space="preserve"> пункта</w:t>
      </w:r>
      <w:r w:rsidRPr="00D0035B">
        <w:rPr>
          <w:rFonts w:eastAsia="Arial Unicode MS"/>
          <w:color w:val="000000"/>
          <w:sz w:val="28"/>
          <w:szCs w:val="28"/>
          <w:lang w:bidi="ru-RU"/>
        </w:rPr>
        <w:t xml:space="preserve"> до 16,8</w:t>
      </w:r>
      <w:r w:rsidR="006B50A1">
        <w:rPr>
          <w:rFonts w:eastAsia="Arial Unicode MS"/>
          <w:color w:val="000000"/>
          <w:sz w:val="28"/>
          <w:szCs w:val="28"/>
          <w:lang w:bidi="ru-RU"/>
        </w:rPr>
        <w:t> %</w:t>
      </w:r>
      <w:r w:rsidRPr="00D0035B">
        <w:rPr>
          <w:rFonts w:eastAsia="Arial Unicode MS"/>
          <w:color w:val="000000"/>
          <w:sz w:val="28"/>
          <w:szCs w:val="28"/>
          <w:lang w:bidi="ru-RU"/>
        </w:rPr>
        <w:t>.</w:t>
      </w:r>
    </w:p>
    <w:p w:rsidR="002715EB" w:rsidRDefault="002E3B1E" w:rsidP="00E52D62">
      <w:pPr>
        <w:pStyle w:val="22"/>
        <w:widowControl/>
        <w:suppressAutoHyphens/>
        <w:spacing w:line="240" w:lineRule="auto"/>
        <w:ind w:firstLine="0"/>
        <w:rPr>
          <w:rFonts w:eastAsia="Arial Unicode MS"/>
          <w:i/>
          <w:color w:val="000000"/>
          <w:sz w:val="24"/>
          <w:szCs w:val="24"/>
          <w:lang w:bidi="ru-RU"/>
        </w:rPr>
      </w:pPr>
      <w:r w:rsidRPr="00C36472">
        <w:rPr>
          <w:noProof/>
        </w:rPr>
        <w:drawing>
          <wp:inline distT="0" distB="0" distL="0" distR="0">
            <wp:extent cx="4109085" cy="2185035"/>
            <wp:effectExtent l="0" t="0" r="0" b="0"/>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a:extLst>
                        <a:ext uri="{28A0092B-C50C-407E-A947-70E740481C1C}">
                          <a14:useLocalDpi xmlns:a14="http://schemas.microsoft.com/office/drawing/2010/main" val="0"/>
                        </a:ext>
                      </a:extLst>
                    </a:blip>
                    <a:srcRect l="1042"/>
                    <a:stretch>
                      <a:fillRect/>
                    </a:stretch>
                  </pic:blipFill>
                  <pic:spPr bwMode="auto">
                    <a:xfrm>
                      <a:off x="0" y="0"/>
                      <a:ext cx="4109085" cy="2185035"/>
                    </a:xfrm>
                    <a:prstGeom prst="rect">
                      <a:avLst/>
                    </a:prstGeom>
                    <a:noFill/>
                    <a:ln>
                      <a:noFill/>
                    </a:ln>
                  </pic:spPr>
                </pic:pic>
              </a:graphicData>
            </a:graphic>
          </wp:inline>
        </w:drawing>
      </w:r>
    </w:p>
    <w:p w:rsidR="002715EB" w:rsidRDefault="002715EB" w:rsidP="00E52D62">
      <w:pPr>
        <w:pStyle w:val="22"/>
        <w:widowControl/>
        <w:suppressAutoHyphens/>
        <w:spacing w:before="240" w:line="240" w:lineRule="auto"/>
        <w:rPr>
          <w:rFonts w:eastAsia="Arial Unicode MS"/>
          <w:i/>
          <w:color w:val="000000"/>
          <w:sz w:val="24"/>
          <w:szCs w:val="24"/>
          <w:lang w:bidi="ru-RU"/>
        </w:rPr>
      </w:pPr>
      <w:r w:rsidRPr="0092381C">
        <w:rPr>
          <w:rFonts w:eastAsia="Arial Unicode MS"/>
          <w:i/>
          <w:color w:val="000000"/>
          <w:sz w:val="24"/>
          <w:szCs w:val="24"/>
          <w:lang w:bidi="ru-RU"/>
        </w:rPr>
        <w:t xml:space="preserve">Рис. </w:t>
      </w:r>
      <w:r w:rsidR="006F4C96">
        <w:rPr>
          <w:rFonts w:eastAsia="Arial Unicode MS"/>
          <w:i/>
          <w:color w:val="000000"/>
          <w:sz w:val="24"/>
          <w:szCs w:val="24"/>
          <w:lang w:bidi="ru-RU"/>
        </w:rPr>
        <w:t>19</w:t>
      </w:r>
      <w:r>
        <w:rPr>
          <w:rFonts w:eastAsia="Arial Unicode MS"/>
          <w:i/>
          <w:color w:val="000000"/>
          <w:sz w:val="24"/>
          <w:szCs w:val="24"/>
          <w:lang w:bidi="ru-RU"/>
        </w:rPr>
        <w:t>.</w:t>
      </w:r>
      <w:r w:rsidRPr="0092381C">
        <w:rPr>
          <w:rFonts w:eastAsia="Arial Unicode MS"/>
          <w:i/>
          <w:color w:val="000000"/>
          <w:sz w:val="24"/>
          <w:szCs w:val="24"/>
          <w:lang w:bidi="ru-RU"/>
        </w:rPr>
        <w:t xml:space="preserve"> </w:t>
      </w:r>
      <w:r w:rsidRPr="00D0035B">
        <w:rPr>
          <w:rFonts w:eastAsia="Arial Unicode MS"/>
          <w:i/>
          <w:color w:val="000000"/>
          <w:sz w:val="24"/>
          <w:szCs w:val="24"/>
          <w:lang w:bidi="ru-RU"/>
        </w:rPr>
        <w:t xml:space="preserve">Структура распределения вознаграждения посредникам, </w:t>
      </w:r>
      <w:r>
        <w:rPr>
          <w:rFonts w:eastAsia="Arial Unicode MS"/>
          <w:i/>
          <w:color w:val="000000"/>
          <w:sz w:val="24"/>
          <w:szCs w:val="24"/>
          <w:lang w:bidi="ru-RU"/>
        </w:rPr>
        <w:br/>
      </w:r>
      <w:r w:rsidRPr="00D0035B">
        <w:rPr>
          <w:rFonts w:eastAsia="Arial Unicode MS"/>
          <w:i/>
          <w:color w:val="000000"/>
          <w:sz w:val="24"/>
          <w:szCs w:val="24"/>
          <w:lang w:bidi="ru-RU"/>
        </w:rPr>
        <w:t xml:space="preserve">% </w:t>
      </w:r>
      <w:r w:rsidR="009116E6">
        <w:rPr>
          <w:rFonts w:eastAsia="Arial Unicode MS"/>
          <w:i/>
          <w:color w:val="000000"/>
          <w:sz w:val="24"/>
          <w:szCs w:val="24"/>
          <w:lang w:bidi="ru-RU"/>
        </w:rPr>
        <w:t>совокупного объема</w:t>
      </w:r>
      <w:r w:rsidRPr="00D0035B">
        <w:rPr>
          <w:rFonts w:eastAsia="Arial Unicode MS"/>
          <w:i/>
          <w:color w:val="000000"/>
          <w:sz w:val="24"/>
          <w:szCs w:val="24"/>
          <w:lang w:bidi="ru-RU"/>
        </w:rPr>
        <w:t xml:space="preserve"> вознаграждения</w:t>
      </w:r>
      <w:r>
        <w:rPr>
          <w:rFonts w:eastAsia="Arial Unicode MS"/>
          <w:i/>
          <w:color w:val="000000"/>
          <w:sz w:val="24"/>
          <w:szCs w:val="24"/>
          <w:lang w:bidi="ru-RU"/>
        </w:rPr>
        <w:t>, 2015</w:t>
      </w:r>
      <w:r w:rsidRPr="0092381C">
        <w:rPr>
          <w:rFonts w:eastAsia="Arial Unicode MS"/>
          <w:i/>
          <w:color w:val="000000"/>
          <w:sz w:val="24"/>
          <w:szCs w:val="24"/>
          <w:lang w:bidi="ru-RU"/>
        </w:rPr>
        <w:t>–</w:t>
      </w:r>
      <w:r w:rsidR="009116E6">
        <w:rPr>
          <w:rFonts w:eastAsia="Arial Unicode MS"/>
          <w:i/>
          <w:color w:val="000000"/>
          <w:sz w:val="24"/>
          <w:szCs w:val="24"/>
          <w:lang w:bidi="ru-RU"/>
        </w:rPr>
        <w:t>2016 годы</w:t>
      </w:r>
    </w:p>
    <w:p w:rsidR="002715EB" w:rsidRDefault="002715EB" w:rsidP="00E52D62">
      <w:pPr>
        <w:pStyle w:val="22"/>
        <w:widowControl/>
        <w:suppressAutoHyphens/>
        <w:spacing w:line="240" w:lineRule="auto"/>
        <w:ind w:firstLine="0"/>
        <w:rPr>
          <w:rFonts w:eastAsia="Arial Unicode MS"/>
          <w:i/>
          <w:color w:val="000000"/>
          <w:sz w:val="24"/>
          <w:szCs w:val="24"/>
          <w:lang w:bidi="ru-RU"/>
        </w:rPr>
      </w:pPr>
    </w:p>
    <w:p w:rsidR="002715EB" w:rsidRPr="00D0035B" w:rsidRDefault="002715EB" w:rsidP="00E52D62">
      <w:pPr>
        <w:pStyle w:val="22"/>
        <w:widowControl/>
        <w:suppressAutoHyphens/>
        <w:spacing w:line="240" w:lineRule="auto"/>
        <w:ind w:firstLine="709"/>
        <w:jc w:val="both"/>
        <w:rPr>
          <w:rFonts w:eastAsia="Arial Unicode MS"/>
          <w:color w:val="000000"/>
          <w:sz w:val="28"/>
          <w:szCs w:val="28"/>
          <w:lang w:bidi="ru-RU"/>
        </w:rPr>
      </w:pPr>
      <w:r w:rsidRPr="00D0035B">
        <w:rPr>
          <w:rFonts w:eastAsia="Arial Unicode MS"/>
          <w:color w:val="000000"/>
          <w:sz w:val="28"/>
          <w:szCs w:val="28"/>
          <w:lang w:bidi="ru-RU"/>
        </w:rPr>
        <w:t>Кредитные организации передали страховщикам 24,7</w:t>
      </w:r>
      <w:r w:rsidR="006B50A1">
        <w:rPr>
          <w:rFonts w:eastAsia="Arial Unicode MS"/>
          <w:color w:val="000000"/>
          <w:sz w:val="28"/>
          <w:szCs w:val="28"/>
          <w:lang w:bidi="ru-RU"/>
        </w:rPr>
        <w:t> %</w:t>
      </w:r>
      <w:r w:rsidRPr="00D0035B">
        <w:rPr>
          <w:rFonts w:eastAsia="Arial Unicode MS"/>
          <w:color w:val="000000"/>
          <w:sz w:val="28"/>
          <w:szCs w:val="28"/>
          <w:lang w:bidi="ru-RU"/>
        </w:rPr>
        <w:t xml:space="preserve"> общего объема взносов (17,5</w:t>
      </w:r>
      <w:r w:rsidR="006B50A1">
        <w:rPr>
          <w:rFonts w:eastAsia="Arial Unicode MS"/>
          <w:color w:val="000000"/>
          <w:sz w:val="28"/>
          <w:szCs w:val="28"/>
          <w:lang w:bidi="ru-RU"/>
        </w:rPr>
        <w:t> %</w:t>
      </w:r>
      <w:r w:rsidRPr="00D0035B">
        <w:rPr>
          <w:rFonts w:eastAsia="Arial Unicode MS"/>
          <w:color w:val="000000"/>
          <w:sz w:val="28"/>
          <w:szCs w:val="28"/>
          <w:lang w:bidi="ru-RU"/>
        </w:rPr>
        <w:t xml:space="preserve"> в 2015 году). При этом доля вознаграждения банков сократилась на 2,8 </w:t>
      </w:r>
      <w:r>
        <w:rPr>
          <w:rFonts w:eastAsia="Arial Unicode MS"/>
          <w:color w:val="000000"/>
          <w:sz w:val="28"/>
          <w:szCs w:val="28"/>
          <w:lang w:bidi="ru-RU"/>
        </w:rPr>
        <w:t>процентн</w:t>
      </w:r>
      <w:r w:rsidR="00E74E98">
        <w:rPr>
          <w:rFonts w:eastAsia="Arial Unicode MS"/>
          <w:color w:val="000000"/>
          <w:sz w:val="28"/>
          <w:szCs w:val="28"/>
          <w:lang w:bidi="ru-RU"/>
        </w:rPr>
        <w:t>ого</w:t>
      </w:r>
      <w:r>
        <w:rPr>
          <w:rFonts w:eastAsia="Arial Unicode MS"/>
          <w:color w:val="000000"/>
          <w:sz w:val="28"/>
          <w:szCs w:val="28"/>
          <w:lang w:bidi="ru-RU"/>
        </w:rPr>
        <w:t xml:space="preserve"> пункта</w:t>
      </w:r>
      <w:r w:rsidRPr="00D0035B">
        <w:rPr>
          <w:rFonts w:eastAsia="Arial Unicode MS"/>
          <w:color w:val="000000"/>
          <w:sz w:val="28"/>
          <w:szCs w:val="28"/>
          <w:lang w:bidi="ru-RU"/>
        </w:rPr>
        <w:t xml:space="preserve"> до 26,5</w:t>
      </w:r>
      <w:r w:rsidR="006B50A1">
        <w:rPr>
          <w:rFonts w:eastAsia="Arial Unicode MS"/>
          <w:color w:val="000000"/>
          <w:sz w:val="28"/>
          <w:szCs w:val="28"/>
          <w:lang w:bidi="ru-RU"/>
        </w:rPr>
        <w:t> %</w:t>
      </w:r>
      <w:r w:rsidRPr="00D0035B">
        <w:rPr>
          <w:rFonts w:eastAsia="Arial Unicode MS"/>
          <w:color w:val="000000"/>
          <w:sz w:val="28"/>
          <w:szCs w:val="28"/>
          <w:lang w:bidi="ru-RU"/>
        </w:rPr>
        <w:t>. Посредством юридических лиц, за исключением кредитных организаций, было собрано 9,6</w:t>
      </w:r>
      <w:r w:rsidR="006B50A1">
        <w:rPr>
          <w:rFonts w:eastAsia="Arial Unicode MS"/>
          <w:color w:val="000000"/>
          <w:sz w:val="28"/>
          <w:szCs w:val="28"/>
          <w:lang w:bidi="ru-RU"/>
        </w:rPr>
        <w:t> %</w:t>
      </w:r>
      <w:r w:rsidRPr="00D0035B">
        <w:rPr>
          <w:rFonts w:eastAsia="Arial Unicode MS"/>
          <w:color w:val="000000"/>
          <w:sz w:val="28"/>
          <w:szCs w:val="28"/>
          <w:lang w:bidi="ru-RU"/>
        </w:rPr>
        <w:t xml:space="preserve"> страховой премии (10,5</w:t>
      </w:r>
      <w:r w:rsidR="006B50A1">
        <w:rPr>
          <w:rFonts w:eastAsia="Arial Unicode MS"/>
          <w:color w:val="000000"/>
          <w:sz w:val="28"/>
          <w:szCs w:val="28"/>
          <w:lang w:bidi="ru-RU"/>
        </w:rPr>
        <w:t> %</w:t>
      </w:r>
      <w:r w:rsidRPr="00D0035B">
        <w:rPr>
          <w:rFonts w:eastAsia="Arial Unicode MS"/>
          <w:color w:val="000000"/>
          <w:sz w:val="28"/>
          <w:szCs w:val="28"/>
          <w:lang w:bidi="ru-RU"/>
        </w:rPr>
        <w:t xml:space="preserve"> в 2015 году). Доля вознаграждения юридических лиц выросла на 0,2 </w:t>
      </w:r>
      <w:r w:rsidR="00E74E98">
        <w:rPr>
          <w:rFonts w:eastAsia="Arial Unicode MS"/>
          <w:color w:val="000000"/>
          <w:sz w:val="28"/>
          <w:szCs w:val="28"/>
          <w:lang w:bidi="ru-RU"/>
        </w:rPr>
        <w:t>процентного</w:t>
      </w:r>
      <w:r>
        <w:rPr>
          <w:rFonts w:eastAsia="Arial Unicode MS"/>
          <w:color w:val="000000"/>
          <w:sz w:val="28"/>
          <w:szCs w:val="28"/>
          <w:lang w:bidi="ru-RU"/>
        </w:rPr>
        <w:t xml:space="preserve"> пункта</w:t>
      </w:r>
      <w:r w:rsidRPr="00D0035B">
        <w:rPr>
          <w:rFonts w:eastAsia="Arial Unicode MS"/>
          <w:color w:val="000000"/>
          <w:sz w:val="28"/>
          <w:szCs w:val="28"/>
          <w:lang w:bidi="ru-RU"/>
        </w:rPr>
        <w:t xml:space="preserve"> до 22,2</w:t>
      </w:r>
      <w:r w:rsidR="006B50A1">
        <w:rPr>
          <w:rFonts w:eastAsia="Arial Unicode MS"/>
          <w:color w:val="000000"/>
          <w:sz w:val="28"/>
          <w:szCs w:val="28"/>
          <w:lang w:bidi="ru-RU"/>
        </w:rPr>
        <w:t> %</w:t>
      </w:r>
      <w:r w:rsidRPr="00D0035B">
        <w:rPr>
          <w:rFonts w:eastAsia="Arial Unicode MS"/>
          <w:color w:val="000000"/>
          <w:sz w:val="28"/>
          <w:szCs w:val="28"/>
          <w:lang w:bidi="ru-RU"/>
        </w:rPr>
        <w:t xml:space="preserve">. Банк России продолжил работу по совершенствованию нормативной базы, разработав и утвердив ряд </w:t>
      </w:r>
      <w:r w:rsidRPr="00D0035B">
        <w:rPr>
          <w:rFonts w:eastAsia="Arial Unicode MS"/>
          <w:color w:val="000000"/>
          <w:sz w:val="28"/>
          <w:szCs w:val="28"/>
          <w:lang w:bidi="ru-RU"/>
        </w:rPr>
        <w:lastRenderedPageBreak/>
        <w:t xml:space="preserve">нормативных актов, направленных на увеличение доступности страховых услуг в сегменте </w:t>
      </w:r>
      <w:r w:rsidRPr="00DE3A32">
        <w:rPr>
          <w:sz w:val="28"/>
          <w:szCs w:val="28"/>
        </w:rPr>
        <w:t>ОСАГО</w:t>
      </w:r>
      <w:r w:rsidRPr="00DE3A32">
        <w:rPr>
          <w:rStyle w:val="a5"/>
          <w:sz w:val="28"/>
          <w:szCs w:val="28"/>
        </w:rPr>
        <w:footnoteReference w:id="13"/>
      </w:r>
      <w:r w:rsidRPr="00D0035B">
        <w:rPr>
          <w:rFonts w:eastAsia="Arial Unicode MS"/>
          <w:color w:val="000000"/>
          <w:sz w:val="28"/>
          <w:szCs w:val="28"/>
          <w:lang w:bidi="ru-RU"/>
        </w:rPr>
        <w:t xml:space="preserve">. Так, </w:t>
      </w:r>
      <w:r w:rsidR="00E74E98">
        <w:rPr>
          <w:rFonts w:eastAsia="Arial Unicode MS"/>
          <w:color w:val="000000"/>
          <w:sz w:val="28"/>
          <w:szCs w:val="28"/>
          <w:lang w:bidi="ru-RU"/>
        </w:rPr>
        <w:t>регуляторные новации в области и</w:t>
      </w:r>
      <w:r w:rsidRPr="00D0035B">
        <w:rPr>
          <w:rFonts w:eastAsia="Arial Unicode MS"/>
          <w:color w:val="000000"/>
          <w:sz w:val="28"/>
          <w:szCs w:val="28"/>
          <w:lang w:bidi="ru-RU"/>
        </w:rPr>
        <w:t>нтернет-торговли страховыми продуктами стимулировали существенный рост взносов, полученных посредством Интернет</w:t>
      </w:r>
      <w:r w:rsidR="00E74E98">
        <w:rPr>
          <w:rFonts w:eastAsia="Arial Unicode MS"/>
          <w:color w:val="000000"/>
          <w:sz w:val="28"/>
          <w:szCs w:val="28"/>
          <w:lang w:bidi="ru-RU"/>
        </w:rPr>
        <w:t>а</w:t>
      </w:r>
      <w:r w:rsidRPr="00D0035B">
        <w:rPr>
          <w:rFonts w:eastAsia="Arial Unicode MS"/>
          <w:color w:val="000000"/>
          <w:sz w:val="28"/>
          <w:szCs w:val="28"/>
          <w:lang w:bidi="ru-RU"/>
        </w:rPr>
        <w:t xml:space="preserve"> (на 73,5</w:t>
      </w:r>
      <w:r w:rsidR="006B50A1">
        <w:rPr>
          <w:rFonts w:eastAsia="Arial Unicode MS"/>
          <w:color w:val="000000"/>
          <w:sz w:val="28"/>
          <w:szCs w:val="28"/>
          <w:lang w:bidi="ru-RU"/>
        </w:rPr>
        <w:t> %</w:t>
      </w:r>
      <w:r w:rsidRPr="00D0035B">
        <w:rPr>
          <w:rFonts w:eastAsia="Arial Unicode MS"/>
          <w:color w:val="000000"/>
          <w:sz w:val="28"/>
          <w:szCs w:val="28"/>
          <w:lang w:bidi="ru-RU"/>
        </w:rPr>
        <w:t xml:space="preserve"> в целом и на 263,7</w:t>
      </w:r>
      <w:r w:rsidR="006B50A1">
        <w:rPr>
          <w:rFonts w:eastAsia="Arial Unicode MS"/>
          <w:color w:val="000000"/>
          <w:sz w:val="28"/>
          <w:szCs w:val="28"/>
          <w:lang w:bidi="ru-RU"/>
        </w:rPr>
        <w:t> %</w:t>
      </w:r>
      <w:r w:rsidRPr="00D0035B">
        <w:rPr>
          <w:rFonts w:eastAsia="Arial Unicode MS"/>
          <w:color w:val="000000"/>
          <w:sz w:val="28"/>
          <w:szCs w:val="28"/>
          <w:lang w:bidi="ru-RU"/>
        </w:rPr>
        <w:t xml:space="preserve"> </w:t>
      </w:r>
      <w:r>
        <w:rPr>
          <w:rFonts w:eastAsia="Arial Unicode MS"/>
          <w:color w:val="000000"/>
          <w:sz w:val="28"/>
          <w:szCs w:val="28"/>
          <w:lang w:bidi="ru-RU"/>
        </w:rPr>
        <w:br/>
      </w:r>
      <w:r w:rsidRPr="00D0035B">
        <w:rPr>
          <w:rFonts w:eastAsia="Arial Unicode MS"/>
          <w:color w:val="000000"/>
          <w:sz w:val="28"/>
          <w:szCs w:val="28"/>
          <w:lang w:bidi="ru-RU"/>
        </w:rPr>
        <w:t xml:space="preserve">в секторе ОСАГО), хотя их </w:t>
      </w:r>
      <w:r w:rsidR="00E74E98">
        <w:rPr>
          <w:rFonts w:eastAsia="Arial Unicode MS"/>
          <w:color w:val="000000"/>
          <w:sz w:val="28"/>
          <w:szCs w:val="28"/>
          <w:lang w:bidi="ru-RU"/>
        </w:rPr>
        <w:t xml:space="preserve">доля оставалась незначительной </w:t>
      </w:r>
      <w:r w:rsidR="00E74E98" w:rsidRPr="00D0035B">
        <w:rPr>
          <w:rFonts w:eastAsia="Arial Unicode MS"/>
          <w:color w:val="000000"/>
          <w:sz w:val="28"/>
          <w:szCs w:val="28"/>
          <w:lang w:bidi="ru-RU"/>
        </w:rPr>
        <w:t>–</w:t>
      </w:r>
      <w:r w:rsidR="00E74E98">
        <w:rPr>
          <w:rFonts w:eastAsia="Arial Unicode MS"/>
          <w:color w:val="000000"/>
          <w:sz w:val="28"/>
          <w:szCs w:val="28"/>
          <w:lang w:bidi="ru-RU"/>
        </w:rPr>
        <w:t xml:space="preserve"> </w:t>
      </w:r>
      <w:r w:rsidRPr="00D0035B">
        <w:rPr>
          <w:rFonts w:eastAsia="Arial Unicode MS"/>
          <w:color w:val="000000"/>
          <w:sz w:val="28"/>
          <w:szCs w:val="28"/>
          <w:lang w:bidi="ru-RU"/>
        </w:rPr>
        <w:t>на уровне 0,5</w:t>
      </w:r>
      <w:r w:rsidR="006B50A1">
        <w:rPr>
          <w:rFonts w:eastAsia="Arial Unicode MS"/>
          <w:color w:val="000000"/>
          <w:sz w:val="28"/>
          <w:szCs w:val="28"/>
          <w:lang w:bidi="ru-RU"/>
        </w:rPr>
        <w:t> %</w:t>
      </w:r>
      <w:r w:rsidR="00E74E98">
        <w:rPr>
          <w:rFonts w:eastAsia="Arial Unicode MS"/>
          <w:color w:val="000000"/>
          <w:sz w:val="28"/>
          <w:szCs w:val="28"/>
          <w:lang w:bidi="ru-RU"/>
        </w:rPr>
        <w:t xml:space="preserve"> </w:t>
      </w:r>
      <w:r w:rsidRPr="00D0035B">
        <w:rPr>
          <w:rFonts w:eastAsia="Arial Unicode MS"/>
          <w:color w:val="000000"/>
          <w:sz w:val="28"/>
          <w:szCs w:val="28"/>
          <w:lang w:bidi="ru-RU"/>
        </w:rPr>
        <w:t xml:space="preserve">общего объема собранных страховых премий. </w:t>
      </w:r>
    </w:p>
    <w:p w:rsidR="002715EB" w:rsidRPr="00D0035B" w:rsidRDefault="002715EB" w:rsidP="00E52D62">
      <w:pPr>
        <w:pStyle w:val="22"/>
        <w:widowControl/>
        <w:suppressAutoHyphens/>
        <w:spacing w:line="240" w:lineRule="auto"/>
        <w:ind w:firstLine="709"/>
        <w:jc w:val="both"/>
        <w:rPr>
          <w:rFonts w:eastAsia="Arial Unicode MS"/>
          <w:color w:val="000000"/>
          <w:sz w:val="28"/>
          <w:szCs w:val="28"/>
          <w:lang w:bidi="ru-RU"/>
        </w:rPr>
      </w:pPr>
      <w:r w:rsidRPr="00D0035B">
        <w:rPr>
          <w:rFonts w:eastAsia="Arial Unicode MS"/>
          <w:color w:val="000000"/>
          <w:sz w:val="28"/>
          <w:szCs w:val="28"/>
          <w:lang w:bidi="ru-RU"/>
        </w:rPr>
        <w:t>Совокупный капитал страховщиков в 2016 году увеличился на 16,8</w:t>
      </w:r>
      <w:r w:rsidR="006B50A1">
        <w:rPr>
          <w:rFonts w:eastAsia="Arial Unicode MS"/>
          <w:color w:val="000000"/>
          <w:sz w:val="28"/>
          <w:szCs w:val="28"/>
          <w:lang w:bidi="ru-RU"/>
        </w:rPr>
        <w:t> %</w:t>
      </w:r>
      <w:r w:rsidRPr="00D0035B">
        <w:rPr>
          <w:rFonts w:eastAsia="Arial Unicode MS"/>
          <w:color w:val="000000"/>
          <w:sz w:val="28"/>
          <w:szCs w:val="28"/>
          <w:lang w:bidi="ru-RU"/>
        </w:rPr>
        <w:t xml:space="preserve"> по сравнению с предыдущим</w:t>
      </w:r>
      <w:r>
        <w:rPr>
          <w:rFonts w:eastAsia="Arial Unicode MS"/>
          <w:color w:val="000000"/>
          <w:sz w:val="28"/>
          <w:szCs w:val="28"/>
          <w:lang w:bidi="ru-RU"/>
        </w:rPr>
        <w:t xml:space="preserve"> годом и достиг 462 млрд</w:t>
      </w:r>
      <w:r w:rsidRPr="00D0035B">
        <w:rPr>
          <w:rFonts w:eastAsia="Arial Unicode MS"/>
          <w:color w:val="000000"/>
          <w:sz w:val="28"/>
          <w:szCs w:val="28"/>
          <w:lang w:bidi="ru-RU"/>
        </w:rPr>
        <w:t xml:space="preserve"> рублей. </w:t>
      </w:r>
    </w:p>
    <w:p w:rsidR="002715EB" w:rsidRPr="00D0035B" w:rsidRDefault="002715EB" w:rsidP="00E52D62">
      <w:pPr>
        <w:pStyle w:val="22"/>
        <w:widowControl/>
        <w:suppressAutoHyphens/>
        <w:spacing w:line="240" w:lineRule="auto"/>
        <w:ind w:firstLine="709"/>
        <w:jc w:val="both"/>
        <w:rPr>
          <w:rFonts w:eastAsia="Arial Unicode MS"/>
          <w:color w:val="000000"/>
          <w:sz w:val="28"/>
          <w:szCs w:val="28"/>
          <w:lang w:bidi="ru-RU"/>
        </w:rPr>
      </w:pPr>
      <w:r w:rsidRPr="00D0035B">
        <w:rPr>
          <w:rFonts w:eastAsia="Arial Unicode MS"/>
          <w:color w:val="000000"/>
          <w:sz w:val="28"/>
          <w:szCs w:val="28"/>
          <w:lang w:bidi="ru-RU"/>
        </w:rPr>
        <w:t>Чистая прибыль страховщиков сократи</w:t>
      </w:r>
      <w:r>
        <w:rPr>
          <w:rFonts w:eastAsia="Arial Unicode MS"/>
          <w:color w:val="000000"/>
          <w:sz w:val="28"/>
          <w:szCs w:val="28"/>
          <w:lang w:bidi="ru-RU"/>
        </w:rPr>
        <w:t>лась за год на 10,2</w:t>
      </w:r>
      <w:r w:rsidR="006B50A1">
        <w:rPr>
          <w:rFonts w:eastAsia="Arial Unicode MS"/>
          <w:color w:val="000000"/>
          <w:sz w:val="28"/>
          <w:szCs w:val="28"/>
          <w:lang w:bidi="ru-RU"/>
        </w:rPr>
        <w:t> %</w:t>
      </w:r>
      <w:r>
        <w:rPr>
          <w:rFonts w:eastAsia="Arial Unicode MS"/>
          <w:color w:val="000000"/>
          <w:sz w:val="28"/>
          <w:szCs w:val="28"/>
          <w:lang w:bidi="ru-RU"/>
        </w:rPr>
        <w:t>, составив 81,9 млрд</w:t>
      </w:r>
      <w:r w:rsidRPr="00D0035B">
        <w:rPr>
          <w:rFonts w:eastAsia="Arial Unicode MS"/>
          <w:color w:val="000000"/>
          <w:sz w:val="28"/>
          <w:szCs w:val="28"/>
          <w:lang w:bidi="ru-RU"/>
        </w:rPr>
        <w:t xml:space="preserve"> рублей. В результате роста собственных средств и сокращения прибыли рентабельность капитала в 2016 году сократилась на 3,6 </w:t>
      </w:r>
      <w:r w:rsidR="00E74E98">
        <w:rPr>
          <w:rFonts w:eastAsia="Arial Unicode MS"/>
          <w:color w:val="000000"/>
          <w:sz w:val="28"/>
          <w:szCs w:val="28"/>
          <w:lang w:bidi="ru-RU"/>
        </w:rPr>
        <w:t>процентного</w:t>
      </w:r>
      <w:r>
        <w:rPr>
          <w:rFonts w:eastAsia="Arial Unicode MS"/>
          <w:color w:val="000000"/>
          <w:sz w:val="28"/>
          <w:szCs w:val="28"/>
          <w:lang w:bidi="ru-RU"/>
        </w:rPr>
        <w:t xml:space="preserve"> пункта </w:t>
      </w:r>
      <w:r w:rsidRPr="00D0035B">
        <w:rPr>
          <w:rFonts w:eastAsia="Arial Unicode MS"/>
          <w:color w:val="000000"/>
          <w:sz w:val="28"/>
          <w:szCs w:val="28"/>
          <w:lang w:bidi="ru-RU"/>
        </w:rPr>
        <w:t>до уровня 24,1</w:t>
      </w:r>
      <w:r w:rsidR="006B50A1">
        <w:rPr>
          <w:rFonts w:eastAsia="Arial Unicode MS"/>
          <w:color w:val="000000"/>
          <w:sz w:val="28"/>
          <w:szCs w:val="28"/>
          <w:lang w:bidi="ru-RU"/>
        </w:rPr>
        <w:t> %</w:t>
      </w:r>
      <w:r w:rsidRPr="00D0035B">
        <w:rPr>
          <w:rFonts w:eastAsia="Arial Unicode MS"/>
          <w:color w:val="000000"/>
          <w:sz w:val="28"/>
          <w:szCs w:val="28"/>
          <w:lang w:bidi="ru-RU"/>
        </w:rPr>
        <w:t xml:space="preserve">. </w:t>
      </w:r>
    </w:p>
    <w:p w:rsidR="002715EB" w:rsidRPr="00D0035B" w:rsidRDefault="002715EB" w:rsidP="00E52D62">
      <w:pPr>
        <w:pStyle w:val="22"/>
        <w:widowControl/>
        <w:suppressAutoHyphens/>
        <w:spacing w:line="240" w:lineRule="auto"/>
        <w:ind w:firstLine="709"/>
        <w:jc w:val="both"/>
        <w:rPr>
          <w:rFonts w:eastAsia="Arial Unicode MS"/>
          <w:color w:val="000000"/>
          <w:sz w:val="28"/>
          <w:szCs w:val="28"/>
          <w:lang w:bidi="ru-RU"/>
        </w:rPr>
      </w:pPr>
      <w:r w:rsidRPr="00D0035B">
        <w:rPr>
          <w:rFonts w:eastAsia="Arial Unicode MS"/>
          <w:color w:val="000000"/>
          <w:sz w:val="28"/>
          <w:szCs w:val="28"/>
          <w:lang w:bidi="ru-RU"/>
        </w:rPr>
        <w:t>Фактический размер маржи платежеспособности вырос за год на 16,6</w:t>
      </w:r>
      <w:r w:rsidR="006B50A1">
        <w:rPr>
          <w:rFonts w:eastAsia="Arial Unicode MS"/>
          <w:color w:val="000000"/>
          <w:sz w:val="28"/>
          <w:szCs w:val="28"/>
          <w:lang w:bidi="ru-RU"/>
        </w:rPr>
        <w:t> %</w:t>
      </w:r>
      <w:r w:rsidRPr="00D0035B">
        <w:rPr>
          <w:rFonts w:eastAsia="Arial Unicode MS"/>
          <w:color w:val="000000"/>
          <w:sz w:val="28"/>
          <w:szCs w:val="28"/>
          <w:lang w:bidi="ru-RU"/>
        </w:rPr>
        <w:t>,</w:t>
      </w:r>
      <w:r>
        <w:rPr>
          <w:rFonts w:eastAsia="Arial Unicode MS"/>
          <w:color w:val="000000"/>
          <w:sz w:val="28"/>
          <w:szCs w:val="28"/>
          <w:lang w:bidi="ru-RU"/>
        </w:rPr>
        <w:t xml:space="preserve"> </w:t>
      </w:r>
      <w:r w:rsidRPr="00D0035B">
        <w:rPr>
          <w:rFonts w:eastAsia="Arial Unicode MS"/>
          <w:color w:val="000000"/>
          <w:sz w:val="28"/>
          <w:szCs w:val="28"/>
          <w:lang w:bidi="ru-RU"/>
        </w:rPr>
        <w:t>в то время как нормативный увеличился только на 2,3</w:t>
      </w:r>
      <w:r w:rsidR="006B50A1">
        <w:rPr>
          <w:rFonts w:eastAsia="Arial Unicode MS"/>
          <w:color w:val="000000"/>
          <w:sz w:val="28"/>
          <w:szCs w:val="28"/>
          <w:lang w:bidi="ru-RU"/>
        </w:rPr>
        <w:t> %</w:t>
      </w:r>
      <w:r w:rsidRPr="00D0035B">
        <w:rPr>
          <w:rFonts w:eastAsia="Arial Unicode MS"/>
          <w:color w:val="000000"/>
          <w:sz w:val="28"/>
          <w:szCs w:val="28"/>
          <w:lang w:bidi="ru-RU"/>
        </w:rPr>
        <w:t>, что привело к еще большему увеличению запаса капитала страховщиков относительно необходимого уровня. Отклонение фактического размера маржи платежеспособности от</w:t>
      </w:r>
      <w:r>
        <w:rPr>
          <w:rFonts w:eastAsia="Arial Unicode MS"/>
          <w:color w:val="000000"/>
          <w:sz w:val="28"/>
          <w:szCs w:val="28"/>
          <w:lang w:bidi="ru-RU"/>
        </w:rPr>
        <w:t xml:space="preserve"> нормативного составило 1,3 (</w:t>
      </w:r>
      <w:r w:rsidR="00E74E98">
        <w:rPr>
          <w:rFonts w:eastAsia="Arial Unicode MS"/>
          <w:color w:val="000000"/>
          <w:sz w:val="28"/>
          <w:szCs w:val="28"/>
          <w:lang w:bidi="ru-RU"/>
        </w:rPr>
        <w:t>в 2015 году</w:t>
      </w:r>
      <w:r w:rsidR="00D60700">
        <w:rPr>
          <w:rFonts w:eastAsia="Arial Unicode MS"/>
          <w:color w:val="000000"/>
          <w:sz w:val="28"/>
          <w:szCs w:val="28"/>
          <w:lang w:bidi="ru-RU"/>
        </w:rPr>
        <w:t xml:space="preserve"> </w:t>
      </w:r>
      <w:r w:rsidR="00D60700" w:rsidRPr="00D0035B">
        <w:rPr>
          <w:rFonts w:eastAsia="Arial Unicode MS"/>
          <w:color w:val="000000"/>
          <w:sz w:val="28"/>
          <w:szCs w:val="28"/>
          <w:lang w:bidi="ru-RU"/>
        </w:rPr>
        <w:t>–</w:t>
      </w:r>
      <w:r w:rsidR="00D60700">
        <w:rPr>
          <w:rFonts w:eastAsia="Arial Unicode MS"/>
          <w:color w:val="000000"/>
          <w:sz w:val="28"/>
          <w:szCs w:val="28"/>
          <w:lang w:bidi="ru-RU"/>
        </w:rPr>
        <w:t xml:space="preserve"> 1</w:t>
      </w:r>
      <w:r w:rsidRPr="00D0035B">
        <w:rPr>
          <w:rFonts w:eastAsia="Arial Unicode MS"/>
          <w:color w:val="000000"/>
          <w:sz w:val="28"/>
          <w:szCs w:val="28"/>
          <w:lang w:bidi="ru-RU"/>
        </w:rPr>
        <w:t>).</w:t>
      </w:r>
    </w:p>
    <w:p w:rsidR="002715EB" w:rsidRPr="00D0035B" w:rsidRDefault="002715EB" w:rsidP="00E52D62">
      <w:pPr>
        <w:pStyle w:val="22"/>
        <w:widowControl/>
        <w:suppressAutoHyphens/>
        <w:spacing w:line="240" w:lineRule="auto"/>
        <w:ind w:firstLine="709"/>
        <w:jc w:val="both"/>
        <w:rPr>
          <w:rFonts w:eastAsia="Arial Unicode MS"/>
          <w:color w:val="000000"/>
          <w:sz w:val="28"/>
          <w:szCs w:val="28"/>
          <w:lang w:bidi="ru-RU"/>
        </w:rPr>
      </w:pPr>
      <w:r w:rsidRPr="00D0035B">
        <w:rPr>
          <w:rFonts w:eastAsia="Arial Unicode MS"/>
          <w:color w:val="000000"/>
          <w:sz w:val="28"/>
          <w:szCs w:val="28"/>
          <w:lang w:bidi="ru-RU"/>
        </w:rPr>
        <w:t xml:space="preserve">В части регулирования финансовой устойчивости и платежеспособности страховых организаций в 2016 году разработаны и приняты нормативные акты Банка России, регламентирующие порядок формирования страховых резервов. Нормативные акты предполагают значительное расширение возможностей использования при расчете страховых резервов актуарных методов, в том числе группировки данных для расчета </w:t>
      </w:r>
      <w:r w:rsidRPr="008674EB">
        <w:rPr>
          <w:sz w:val="28"/>
          <w:szCs w:val="28"/>
        </w:rPr>
        <w:t>резервов</w:t>
      </w:r>
      <w:r w:rsidRPr="008674EB">
        <w:rPr>
          <w:rStyle w:val="a5"/>
          <w:sz w:val="28"/>
          <w:szCs w:val="28"/>
        </w:rPr>
        <w:footnoteReference w:id="14"/>
      </w:r>
      <w:r w:rsidRPr="00D0035B">
        <w:rPr>
          <w:rFonts w:eastAsia="Arial Unicode MS"/>
          <w:color w:val="000000"/>
          <w:sz w:val="28"/>
          <w:szCs w:val="28"/>
          <w:lang w:bidi="ru-RU"/>
        </w:rPr>
        <w:t xml:space="preserve">. </w:t>
      </w:r>
    </w:p>
    <w:p w:rsidR="002715EB" w:rsidRPr="00D0035B" w:rsidRDefault="002715EB" w:rsidP="00E52D62">
      <w:pPr>
        <w:pStyle w:val="22"/>
        <w:widowControl/>
        <w:suppressAutoHyphens/>
        <w:spacing w:line="240" w:lineRule="auto"/>
        <w:ind w:firstLine="709"/>
        <w:jc w:val="both"/>
        <w:rPr>
          <w:rFonts w:eastAsia="Arial Unicode MS"/>
          <w:color w:val="000000"/>
          <w:sz w:val="28"/>
          <w:szCs w:val="28"/>
          <w:lang w:bidi="ru-RU"/>
        </w:rPr>
      </w:pPr>
      <w:r w:rsidRPr="00D0035B">
        <w:rPr>
          <w:rFonts w:eastAsia="Arial Unicode MS"/>
          <w:color w:val="000000"/>
          <w:sz w:val="28"/>
          <w:szCs w:val="28"/>
          <w:lang w:bidi="ru-RU"/>
        </w:rPr>
        <w:t>В целях своевременного выявления рисков неплатежеспособности страховщиков издано Указание Банка России от 18</w:t>
      </w:r>
      <w:r>
        <w:rPr>
          <w:rFonts w:eastAsia="Arial Unicode MS"/>
          <w:color w:val="000000"/>
          <w:sz w:val="28"/>
          <w:szCs w:val="28"/>
          <w:lang w:bidi="ru-RU"/>
        </w:rPr>
        <w:t xml:space="preserve"> января 2016 года </w:t>
      </w:r>
      <w:r w:rsidR="00B6308F">
        <w:rPr>
          <w:rFonts w:eastAsia="Arial Unicode MS"/>
          <w:color w:val="000000"/>
          <w:sz w:val="28"/>
          <w:szCs w:val="28"/>
          <w:lang w:bidi="ru-RU"/>
        </w:rPr>
        <w:t>№ </w:t>
      </w:r>
      <w:r w:rsidRPr="00D0035B">
        <w:rPr>
          <w:rFonts w:eastAsia="Arial Unicode MS"/>
          <w:color w:val="000000"/>
          <w:sz w:val="28"/>
          <w:szCs w:val="28"/>
          <w:lang w:bidi="ru-RU"/>
        </w:rPr>
        <w:t xml:space="preserve">3935-У «О порядке осуществления Банком России мониторинга деятельности страховщиков», предусматривающее применение финансовых показателей (коэффициентов), характеризующих финансовое положение </w:t>
      </w:r>
      <w:r>
        <w:rPr>
          <w:rFonts w:eastAsia="Arial Unicode MS"/>
          <w:color w:val="000000"/>
          <w:sz w:val="28"/>
          <w:szCs w:val="28"/>
          <w:lang w:bidi="ru-RU"/>
        </w:rPr>
        <w:t xml:space="preserve">страховщиков и их устойчивость </w:t>
      </w:r>
      <w:r w:rsidRPr="00D0035B">
        <w:rPr>
          <w:rFonts w:eastAsia="Arial Unicode MS"/>
          <w:color w:val="000000"/>
          <w:sz w:val="28"/>
          <w:szCs w:val="28"/>
          <w:lang w:bidi="ru-RU"/>
        </w:rPr>
        <w:t>к внутренним и внешним факторам риска.</w:t>
      </w:r>
    </w:p>
    <w:p w:rsidR="002715EB" w:rsidRPr="00D0035B" w:rsidRDefault="002715EB" w:rsidP="00E52D62">
      <w:pPr>
        <w:pStyle w:val="22"/>
        <w:widowControl/>
        <w:suppressAutoHyphens/>
        <w:spacing w:line="240" w:lineRule="auto"/>
        <w:ind w:firstLine="709"/>
        <w:jc w:val="both"/>
        <w:rPr>
          <w:rFonts w:eastAsia="Arial Unicode MS"/>
          <w:color w:val="000000"/>
          <w:sz w:val="28"/>
          <w:szCs w:val="28"/>
          <w:lang w:bidi="ru-RU"/>
        </w:rPr>
      </w:pPr>
      <w:r w:rsidRPr="00D0035B">
        <w:rPr>
          <w:rFonts w:eastAsia="Arial Unicode MS"/>
          <w:color w:val="000000"/>
          <w:sz w:val="28"/>
          <w:szCs w:val="28"/>
          <w:lang w:bidi="ru-RU"/>
        </w:rPr>
        <w:t>Продолжив тенденцию прошлого года, в 2016 году страховые резервы выросли на 16,7</w:t>
      </w:r>
      <w:r w:rsidR="006B50A1">
        <w:rPr>
          <w:rFonts w:eastAsia="Arial Unicode MS"/>
          <w:color w:val="000000"/>
          <w:sz w:val="28"/>
          <w:szCs w:val="28"/>
          <w:lang w:bidi="ru-RU"/>
        </w:rPr>
        <w:t> %</w:t>
      </w:r>
      <w:r>
        <w:rPr>
          <w:rFonts w:eastAsia="Arial Unicode MS"/>
          <w:color w:val="000000"/>
          <w:sz w:val="28"/>
          <w:szCs w:val="28"/>
          <w:lang w:bidi="ru-RU"/>
        </w:rPr>
        <w:t xml:space="preserve"> до 1</w:t>
      </w:r>
      <w:r w:rsidR="00E52D62">
        <w:rPr>
          <w:rFonts w:eastAsia="Arial Unicode MS"/>
          <w:color w:val="000000"/>
          <w:sz w:val="28"/>
          <w:szCs w:val="28"/>
          <w:lang w:bidi="ru-RU"/>
        </w:rPr>
        <w:t> </w:t>
      </w:r>
      <w:r>
        <w:rPr>
          <w:rFonts w:eastAsia="Arial Unicode MS"/>
          <w:color w:val="000000"/>
          <w:sz w:val="28"/>
          <w:szCs w:val="28"/>
          <w:lang w:bidi="ru-RU"/>
        </w:rPr>
        <w:t>136,1 млрд</w:t>
      </w:r>
      <w:r w:rsidRPr="00D0035B">
        <w:rPr>
          <w:rFonts w:eastAsia="Arial Unicode MS"/>
          <w:color w:val="000000"/>
          <w:sz w:val="28"/>
          <w:szCs w:val="28"/>
          <w:lang w:bidi="ru-RU"/>
        </w:rPr>
        <w:t xml:space="preserve"> рублей. Т</w:t>
      </w:r>
      <w:r>
        <w:rPr>
          <w:rFonts w:eastAsia="Arial Unicode MS"/>
          <w:color w:val="000000"/>
          <w:sz w:val="28"/>
          <w:szCs w:val="28"/>
          <w:lang w:bidi="ru-RU"/>
        </w:rPr>
        <w:t xml:space="preserve">емп роста резервов соотносится </w:t>
      </w:r>
      <w:r w:rsidRPr="00D0035B">
        <w:rPr>
          <w:rFonts w:eastAsia="Arial Unicode MS"/>
          <w:color w:val="000000"/>
          <w:sz w:val="28"/>
          <w:szCs w:val="28"/>
          <w:lang w:bidi="ru-RU"/>
        </w:rPr>
        <w:t>с ростом премий в страховании жизни и страховании ином, чем страхование жизни: 52</w:t>
      </w:r>
      <w:r w:rsidR="006B50A1">
        <w:rPr>
          <w:rFonts w:eastAsia="Arial Unicode MS"/>
          <w:color w:val="000000"/>
          <w:sz w:val="28"/>
          <w:szCs w:val="28"/>
          <w:lang w:bidi="ru-RU"/>
        </w:rPr>
        <w:t> %</w:t>
      </w:r>
      <w:r>
        <w:rPr>
          <w:rFonts w:eastAsia="Arial Unicode MS"/>
          <w:color w:val="000000"/>
          <w:sz w:val="28"/>
          <w:szCs w:val="28"/>
          <w:lang w:bidi="ru-RU"/>
        </w:rPr>
        <w:t xml:space="preserve"> (354 млрд</w:t>
      </w:r>
      <w:r w:rsidRPr="00D0035B">
        <w:rPr>
          <w:rFonts w:eastAsia="Arial Unicode MS"/>
          <w:color w:val="000000"/>
          <w:sz w:val="28"/>
          <w:szCs w:val="28"/>
          <w:lang w:bidi="ru-RU"/>
        </w:rPr>
        <w:t xml:space="preserve"> рублей) и 5,6</w:t>
      </w:r>
      <w:r w:rsidR="006B50A1">
        <w:rPr>
          <w:rFonts w:eastAsia="Arial Unicode MS"/>
          <w:color w:val="000000"/>
          <w:sz w:val="28"/>
          <w:szCs w:val="28"/>
          <w:lang w:bidi="ru-RU"/>
        </w:rPr>
        <w:t> %</w:t>
      </w:r>
      <w:r>
        <w:rPr>
          <w:rFonts w:eastAsia="Arial Unicode MS"/>
          <w:color w:val="000000"/>
          <w:sz w:val="28"/>
          <w:szCs w:val="28"/>
          <w:lang w:bidi="ru-RU"/>
        </w:rPr>
        <w:t xml:space="preserve"> (782 млрд</w:t>
      </w:r>
      <w:r w:rsidRPr="00D0035B">
        <w:rPr>
          <w:rFonts w:eastAsia="Arial Unicode MS"/>
          <w:color w:val="000000"/>
          <w:sz w:val="28"/>
          <w:szCs w:val="28"/>
          <w:lang w:bidi="ru-RU"/>
        </w:rPr>
        <w:t xml:space="preserve"> рублей) соответственно. В целом соотношение долей резервов незаработанной премии, резерва заявленных, но неурегулированных убытков и резерва произошедших, но не заявленных уб</w:t>
      </w:r>
      <w:r w:rsidR="002A643A">
        <w:rPr>
          <w:rFonts w:eastAsia="Arial Unicode MS"/>
          <w:color w:val="000000"/>
          <w:sz w:val="28"/>
          <w:szCs w:val="28"/>
          <w:lang w:bidi="ru-RU"/>
        </w:rPr>
        <w:t>ытков остается стабильным (49,7;</w:t>
      </w:r>
      <w:r w:rsidRPr="00D0035B">
        <w:rPr>
          <w:rFonts w:eastAsia="Arial Unicode MS"/>
          <w:color w:val="000000"/>
          <w:sz w:val="28"/>
          <w:szCs w:val="28"/>
          <w:lang w:bidi="ru-RU"/>
        </w:rPr>
        <w:t xml:space="preserve"> 26,4 и 17</w:t>
      </w:r>
      <w:r w:rsidR="006B50A1">
        <w:rPr>
          <w:rFonts w:eastAsia="Arial Unicode MS"/>
          <w:color w:val="000000"/>
          <w:sz w:val="28"/>
          <w:szCs w:val="28"/>
          <w:lang w:bidi="ru-RU"/>
        </w:rPr>
        <w:t> %</w:t>
      </w:r>
      <w:r w:rsidRPr="00D0035B">
        <w:rPr>
          <w:rFonts w:eastAsia="Arial Unicode MS"/>
          <w:color w:val="000000"/>
          <w:sz w:val="28"/>
          <w:szCs w:val="28"/>
          <w:lang w:bidi="ru-RU"/>
        </w:rPr>
        <w:t xml:space="preserve"> соответственно).</w:t>
      </w:r>
    </w:p>
    <w:p w:rsidR="002715EB" w:rsidRPr="00D0035B" w:rsidRDefault="002715EB" w:rsidP="00E52D62">
      <w:pPr>
        <w:pStyle w:val="22"/>
        <w:widowControl/>
        <w:suppressAutoHyphens/>
        <w:spacing w:line="240" w:lineRule="auto"/>
        <w:ind w:firstLine="709"/>
        <w:jc w:val="both"/>
        <w:rPr>
          <w:rFonts w:eastAsia="Arial Unicode MS"/>
          <w:color w:val="000000"/>
          <w:sz w:val="28"/>
          <w:szCs w:val="28"/>
          <w:lang w:bidi="ru-RU"/>
        </w:rPr>
      </w:pPr>
      <w:r w:rsidRPr="00D0035B">
        <w:rPr>
          <w:rFonts w:eastAsia="Arial Unicode MS"/>
          <w:color w:val="000000"/>
          <w:sz w:val="28"/>
          <w:szCs w:val="28"/>
          <w:lang w:bidi="ru-RU"/>
        </w:rPr>
        <w:lastRenderedPageBreak/>
        <w:t>Долговая нагрузка российских страховщиков (отношение заемных средств к капиталу) сокращается: в 2016 году соотношение составило 5,1</w:t>
      </w:r>
      <w:r w:rsidR="006B50A1">
        <w:rPr>
          <w:rFonts w:eastAsia="Arial Unicode MS"/>
          <w:color w:val="000000"/>
          <w:sz w:val="28"/>
          <w:szCs w:val="28"/>
          <w:lang w:bidi="ru-RU"/>
        </w:rPr>
        <w:t> %</w:t>
      </w:r>
      <w:r w:rsidRPr="00D0035B">
        <w:rPr>
          <w:rFonts w:eastAsia="Arial Unicode MS"/>
          <w:color w:val="000000"/>
          <w:sz w:val="28"/>
          <w:szCs w:val="28"/>
          <w:lang w:bidi="ru-RU"/>
        </w:rPr>
        <w:t>, в 2015</w:t>
      </w:r>
      <w:r w:rsidR="0047510F">
        <w:rPr>
          <w:rFonts w:eastAsia="Arial Unicode MS"/>
          <w:color w:val="000000"/>
          <w:sz w:val="28"/>
          <w:szCs w:val="28"/>
          <w:lang w:bidi="ru-RU"/>
        </w:rPr>
        <w:t xml:space="preserve"> году</w:t>
      </w:r>
      <w:r w:rsidRPr="00D0035B">
        <w:rPr>
          <w:rFonts w:eastAsia="Arial Unicode MS"/>
          <w:color w:val="000000"/>
          <w:sz w:val="28"/>
          <w:szCs w:val="28"/>
          <w:lang w:bidi="ru-RU"/>
        </w:rPr>
        <w:t xml:space="preserve"> – 5,6</w:t>
      </w:r>
      <w:r w:rsidR="006B50A1">
        <w:rPr>
          <w:rFonts w:eastAsia="Arial Unicode MS"/>
          <w:color w:val="000000"/>
          <w:sz w:val="28"/>
          <w:szCs w:val="28"/>
          <w:lang w:bidi="ru-RU"/>
        </w:rPr>
        <w:t> %</w:t>
      </w:r>
      <w:r w:rsidRPr="00D0035B">
        <w:rPr>
          <w:rFonts w:eastAsia="Arial Unicode MS"/>
          <w:color w:val="000000"/>
          <w:sz w:val="28"/>
          <w:szCs w:val="28"/>
          <w:lang w:bidi="ru-RU"/>
        </w:rPr>
        <w:t xml:space="preserve">, в 2014 </w:t>
      </w:r>
      <w:r w:rsidR="0047510F">
        <w:rPr>
          <w:rFonts w:eastAsia="Arial Unicode MS"/>
          <w:color w:val="000000"/>
          <w:sz w:val="28"/>
          <w:szCs w:val="28"/>
          <w:lang w:bidi="ru-RU"/>
        </w:rPr>
        <w:t xml:space="preserve">году </w:t>
      </w:r>
      <w:r w:rsidRPr="00D0035B">
        <w:rPr>
          <w:rFonts w:eastAsia="Arial Unicode MS"/>
          <w:color w:val="000000"/>
          <w:sz w:val="28"/>
          <w:szCs w:val="28"/>
          <w:lang w:bidi="ru-RU"/>
        </w:rPr>
        <w:t>– 7,3</w:t>
      </w:r>
      <w:r w:rsidR="006B50A1">
        <w:rPr>
          <w:rFonts w:eastAsia="Arial Unicode MS"/>
          <w:color w:val="000000"/>
          <w:sz w:val="28"/>
          <w:szCs w:val="28"/>
          <w:lang w:bidi="ru-RU"/>
        </w:rPr>
        <w:t> %</w:t>
      </w:r>
      <w:r w:rsidRPr="00D0035B">
        <w:rPr>
          <w:rFonts w:eastAsia="Arial Unicode MS"/>
          <w:color w:val="000000"/>
          <w:sz w:val="28"/>
          <w:szCs w:val="28"/>
          <w:lang w:bidi="ru-RU"/>
        </w:rPr>
        <w:t>.</w:t>
      </w:r>
    </w:p>
    <w:p w:rsidR="002715EB" w:rsidRPr="00D0035B" w:rsidRDefault="002715EB" w:rsidP="00E52D62">
      <w:pPr>
        <w:pStyle w:val="22"/>
        <w:widowControl/>
        <w:suppressAutoHyphens/>
        <w:spacing w:line="240" w:lineRule="auto"/>
        <w:ind w:firstLine="709"/>
        <w:jc w:val="both"/>
        <w:rPr>
          <w:rFonts w:eastAsia="Arial Unicode MS"/>
          <w:color w:val="000000"/>
          <w:sz w:val="28"/>
          <w:szCs w:val="28"/>
          <w:lang w:bidi="ru-RU"/>
        </w:rPr>
      </w:pPr>
      <w:r w:rsidRPr="00D0035B">
        <w:rPr>
          <w:rFonts w:eastAsia="Arial Unicode MS"/>
          <w:color w:val="000000"/>
          <w:sz w:val="28"/>
          <w:szCs w:val="28"/>
          <w:lang w:bidi="ru-RU"/>
        </w:rPr>
        <w:t>Совокупный объем активов российских страховщиков продолжает увеличиваться: в 2016 году годовой прирост составил 15,1</w:t>
      </w:r>
      <w:r w:rsidR="006B50A1">
        <w:rPr>
          <w:rFonts w:eastAsia="Arial Unicode MS"/>
          <w:color w:val="000000"/>
          <w:sz w:val="28"/>
          <w:szCs w:val="28"/>
          <w:lang w:bidi="ru-RU"/>
        </w:rPr>
        <w:t> %</w:t>
      </w:r>
      <w:r w:rsidRPr="00D0035B">
        <w:rPr>
          <w:rFonts w:eastAsia="Arial Unicode MS"/>
          <w:color w:val="000000"/>
          <w:sz w:val="28"/>
          <w:szCs w:val="28"/>
          <w:lang w:bidi="ru-RU"/>
        </w:rPr>
        <w:t xml:space="preserve"> (5</w:t>
      </w:r>
      <w:r w:rsidR="006B50A1">
        <w:rPr>
          <w:rFonts w:eastAsia="Arial Unicode MS"/>
          <w:color w:val="000000"/>
          <w:sz w:val="28"/>
          <w:szCs w:val="28"/>
          <w:lang w:bidi="ru-RU"/>
        </w:rPr>
        <w:t> %</w:t>
      </w:r>
      <w:r w:rsidRPr="00D0035B">
        <w:rPr>
          <w:rFonts w:eastAsia="Arial Unicode MS"/>
          <w:color w:val="000000"/>
          <w:sz w:val="28"/>
          <w:szCs w:val="28"/>
          <w:lang w:bidi="ru-RU"/>
        </w:rPr>
        <w:t xml:space="preserve"> годом ранее), об</w:t>
      </w:r>
      <w:r>
        <w:rPr>
          <w:rFonts w:eastAsia="Arial Unicode MS"/>
          <w:color w:val="000000"/>
          <w:sz w:val="28"/>
          <w:szCs w:val="28"/>
          <w:lang w:bidi="ru-RU"/>
        </w:rPr>
        <w:t>ъем активов достиг 1</w:t>
      </w:r>
      <w:r w:rsidR="00E52D62">
        <w:rPr>
          <w:rFonts w:eastAsia="Arial Unicode MS"/>
          <w:color w:val="000000"/>
          <w:sz w:val="28"/>
          <w:szCs w:val="28"/>
          <w:lang w:bidi="ru-RU"/>
        </w:rPr>
        <w:t> </w:t>
      </w:r>
      <w:r>
        <w:rPr>
          <w:rFonts w:eastAsia="Arial Unicode MS"/>
          <w:color w:val="000000"/>
          <w:sz w:val="28"/>
          <w:szCs w:val="28"/>
          <w:lang w:bidi="ru-RU"/>
        </w:rPr>
        <w:t>871,4 млрд</w:t>
      </w:r>
      <w:r w:rsidRPr="00D0035B">
        <w:rPr>
          <w:rFonts w:eastAsia="Arial Unicode MS"/>
          <w:color w:val="000000"/>
          <w:sz w:val="28"/>
          <w:szCs w:val="28"/>
          <w:lang w:bidi="ru-RU"/>
        </w:rPr>
        <w:t xml:space="preserve"> рублей. При этом отношение активов к ВВП увеличилось на 0,2 </w:t>
      </w:r>
      <w:r>
        <w:rPr>
          <w:rFonts w:eastAsia="Arial Unicode MS"/>
          <w:color w:val="000000"/>
          <w:sz w:val="28"/>
          <w:szCs w:val="28"/>
          <w:lang w:bidi="ru-RU"/>
        </w:rPr>
        <w:t>процентн</w:t>
      </w:r>
      <w:r w:rsidR="0047510F">
        <w:rPr>
          <w:rFonts w:eastAsia="Arial Unicode MS"/>
          <w:color w:val="000000"/>
          <w:sz w:val="28"/>
          <w:szCs w:val="28"/>
          <w:lang w:bidi="ru-RU"/>
        </w:rPr>
        <w:t>ого</w:t>
      </w:r>
      <w:r>
        <w:rPr>
          <w:rFonts w:eastAsia="Arial Unicode MS"/>
          <w:color w:val="000000"/>
          <w:sz w:val="28"/>
          <w:szCs w:val="28"/>
          <w:lang w:bidi="ru-RU"/>
        </w:rPr>
        <w:t xml:space="preserve"> пункта</w:t>
      </w:r>
      <w:r w:rsidRPr="00D0035B">
        <w:rPr>
          <w:rFonts w:eastAsia="Arial Unicode MS"/>
          <w:color w:val="000000"/>
          <w:sz w:val="28"/>
          <w:szCs w:val="28"/>
          <w:lang w:bidi="ru-RU"/>
        </w:rPr>
        <w:t xml:space="preserve"> до 2,2</w:t>
      </w:r>
      <w:r w:rsidR="006B50A1">
        <w:rPr>
          <w:rFonts w:eastAsia="Arial Unicode MS"/>
          <w:color w:val="000000"/>
          <w:sz w:val="28"/>
          <w:szCs w:val="28"/>
          <w:lang w:bidi="ru-RU"/>
        </w:rPr>
        <w:t> %</w:t>
      </w:r>
      <w:r w:rsidRPr="00D0035B">
        <w:rPr>
          <w:rFonts w:eastAsia="Arial Unicode MS"/>
          <w:color w:val="000000"/>
          <w:sz w:val="28"/>
          <w:szCs w:val="28"/>
          <w:lang w:bidi="ru-RU"/>
        </w:rPr>
        <w:t>.</w:t>
      </w:r>
    </w:p>
    <w:p w:rsidR="002715EB" w:rsidRPr="00D0035B" w:rsidRDefault="002715EB" w:rsidP="00E52D62">
      <w:pPr>
        <w:pStyle w:val="22"/>
        <w:widowControl/>
        <w:suppressAutoHyphens/>
        <w:spacing w:line="240" w:lineRule="auto"/>
        <w:ind w:firstLine="709"/>
        <w:jc w:val="both"/>
        <w:rPr>
          <w:rFonts w:eastAsia="Arial Unicode MS"/>
          <w:color w:val="000000"/>
          <w:sz w:val="28"/>
          <w:szCs w:val="28"/>
          <w:lang w:bidi="ru-RU"/>
        </w:rPr>
      </w:pPr>
      <w:r w:rsidRPr="00D0035B">
        <w:rPr>
          <w:rFonts w:eastAsia="Arial Unicode MS"/>
          <w:color w:val="000000"/>
          <w:sz w:val="28"/>
          <w:szCs w:val="28"/>
          <w:lang w:bidi="ru-RU"/>
        </w:rPr>
        <w:t>Традиционно наибольший вес в структуре активов страховщиков занимают банковские вклады. В 2016 году рост банк</w:t>
      </w:r>
      <w:r>
        <w:rPr>
          <w:rFonts w:eastAsia="Arial Unicode MS"/>
          <w:color w:val="000000"/>
          <w:sz w:val="28"/>
          <w:szCs w:val="28"/>
          <w:lang w:bidi="ru-RU"/>
        </w:rPr>
        <w:t>овских вкладов на 21,5</w:t>
      </w:r>
      <w:r w:rsidR="006B50A1">
        <w:rPr>
          <w:rFonts w:eastAsia="Arial Unicode MS"/>
          <w:color w:val="000000"/>
          <w:sz w:val="28"/>
          <w:szCs w:val="28"/>
          <w:lang w:bidi="ru-RU"/>
        </w:rPr>
        <w:t> %</w:t>
      </w:r>
      <w:r>
        <w:rPr>
          <w:rFonts w:eastAsia="Arial Unicode MS"/>
          <w:color w:val="000000"/>
          <w:sz w:val="28"/>
          <w:szCs w:val="28"/>
          <w:lang w:bidi="ru-RU"/>
        </w:rPr>
        <w:t xml:space="preserve"> привел </w:t>
      </w:r>
      <w:r w:rsidRPr="00D0035B">
        <w:rPr>
          <w:rFonts w:eastAsia="Arial Unicode MS"/>
          <w:color w:val="000000"/>
          <w:sz w:val="28"/>
          <w:szCs w:val="28"/>
          <w:lang w:bidi="ru-RU"/>
        </w:rPr>
        <w:t xml:space="preserve">к увеличению доли этого вида вложений на 1,5 </w:t>
      </w:r>
      <w:r>
        <w:rPr>
          <w:rFonts w:eastAsia="Arial Unicode MS"/>
          <w:color w:val="000000"/>
          <w:sz w:val="28"/>
          <w:szCs w:val="28"/>
          <w:lang w:bidi="ru-RU"/>
        </w:rPr>
        <w:t>процентн</w:t>
      </w:r>
      <w:r w:rsidR="0047510F">
        <w:rPr>
          <w:rFonts w:eastAsia="Arial Unicode MS"/>
          <w:color w:val="000000"/>
          <w:sz w:val="28"/>
          <w:szCs w:val="28"/>
          <w:lang w:bidi="ru-RU"/>
        </w:rPr>
        <w:t>ого</w:t>
      </w:r>
      <w:r>
        <w:rPr>
          <w:rFonts w:eastAsia="Arial Unicode MS"/>
          <w:color w:val="000000"/>
          <w:sz w:val="28"/>
          <w:szCs w:val="28"/>
          <w:lang w:bidi="ru-RU"/>
        </w:rPr>
        <w:t xml:space="preserve"> пункта</w:t>
      </w:r>
      <w:r w:rsidRPr="00D0035B">
        <w:rPr>
          <w:rFonts w:eastAsia="Arial Unicode MS"/>
          <w:color w:val="000000"/>
          <w:sz w:val="28"/>
          <w:szCs w:val="28"/>
          <w:lang w:bidi="ru-RU"/>
        </w:rPr>
        <w:t xml:space="preserve"> до 26,1</w:t>
      </w:r>
      <w:r w:rsidR="006B50A1">
        <w:rPr>
          <w:rFonts w:eastAsia="Arial Unicode MS"/>
          <w:color w:val="000000"/>
          <w:sz w:val="28"/>
          <w:szCs w:val="28"/>
          <w:lang w:bidi="ru-RU"/>
        </w:rPr>
        <w:t> %</w:t>
      </w:r>
      <w:r w:rsidRPr="00D0035B">
        <w:rPr>
          <w:rFonts w:eastAsia="Arial Unicode MS"/>
          <w:color w:val="000000"/>
          <w:sz w:val="28"/>
          <w:szCs w:val="28"/>
          <w:lang w:bidi="ru-RU"/>
        </w:rPr>
        <w:t xml:space="preserve">. Доля дебиторской задолженности снизилась на 1,3 </w:t>
      </w:r>
      <w:r>
        <w:rPr>
          <w:rFonts w:eastAsia="Arial Unicode MS"/>
          <w:color w:val="000000"/>
          <w:sz w:val="28"/>
          <w:szCs w:val="28"/>
          <w:lang w:bidi="ru-RU"/>
        </w:rPr>
        <w:t>процентн</w:t>
      </w:r>
      <w:r w:rsidR="0047510F">
        <w:rPr>
          <w:rFonts w:eastAsia="Arial Unicode MS"/>
          <w:color w:val="000000"/>
          <w:sz w:val="28"/>
          <w:szCs w:val="28"/>
          <w:lang w:bidi="ru-RU"/>
        </w:rPr>
        <w:t>ого</w:t>
      </w:r>
      <w:r>
        <w:rPr>
          <w:rFonts w:eastAsia="Arial Unicode MS"/>
          <w:color w:val="000000"/>
          <w:sz w:val="28"/>
          <w:szCs w:val="28"/>
          <w:lang w:bidi="ru-RU"/>
        </w:rPr>
        <w:t xml:space="preserve"> пункта </w:t>
      </w:r>
      <w:r w:rsidRPr="00D0035B">
        <w:rPr>
          <w:rFonts w:eastAsia="Arial Unicode MS"/>
          <w:color w:val="000000"/>
          <w:sz w:val="28"/>
          <w:szCs w:val="28"/>
          <w:lang w:bidi="ru-RU"/>
        </w:rPr>
        <w:t>до 17,7</w:t>
      </w:r>
      <w:r w:rsidR="006B50A1">
        <w:rPr>
          <w:rFonts w:eastAsia="Arial Unicode MS"/>
          <w:color w:val="000000"/>
          <w:sz w:val="28"/>
          <w:szCs w:val="28"/>
          <w:lang w:bidi="ru-RU"/>
        </w:rPr>
        <w:t> %</w:t>
      </w:r>
      <w:r w:rsidRPr="00D0035B">
        <w:rPr>
          <w:rFonts w:eastAsia="Arial Unicode MS"/>
          <w:color w:val="000000"/>
          <w:sz w:val="28"/>
          <w:szCs w:val="28"/>
          <w:lang w:bidi="ru-RU"/>
        </w:rPr>
        <w:t xml:space="preserve">. При этом совокупный объем дебиторской задолженности вырос на </w:t>
      </w:r>
      <w:r>
        <w:rPr>
          <w:rFonts w:eastAsia="Arial Unicode MS"/>
          <w:color w:val="000000"/>
          <w:sz w:val="28"/>
          <w:szCs w:val="28"/>
          <w:lang w:bidi="ru-RU"/>
        </w:rPr>
        <w:br/>
      </w:r>
      <w:r w:rsidRPr="00D0035B">
        <w:rPr>
          <w:rFonts w:eastAsia="Arial Unicode MS"/>
          <w:color w:val="000000"/>
          <w:sz w:val="28"/>
          <w:szCs w:val="28"/>
          <w:lang w:bidi="ru-RU"/>
        </w:rPr>
        <w:t>7</w:t>
      </w:r>
      <w:r w:rsidR="006B50A1">
        <w:rPr>
          <w:rFonts w:eastAsia="Arial Unicode MS"/>
          <w:color w:val="000000"/>
          <w:sz w:val="28"/>
          <w:szCs w:val="28"/>
          <w:lang w:bidi="ru-RU"/>
        </w:rPr>
        <w:t> %</w:t>
      </w:r>
      <w:r w:rsidR="00F472BF">
        <w:rPr>
          <w:rFonts w:eastAsia="Arial Unicode MS"/>
          <w:color w:val="000000"/>
          <w:sz w:val="28"/>
          <w:szCs w:val="28"/>
          <w:lang w:bidi="ru-RU"/>
        </w:rPr>
        <w:t>, что в том числе</w:t>
      </w:r>
      <w:r w:rsidRPr="00D0035B">
        <w:rPr>
          <w:rFonts w:eastAsia="Arial Unicode MS"/>
          <w:color w:val="000000"/>
          <w:sz w:val="28"/>
          <w:szCs w:val="28"/>
          <w:lang w:bidi="ru-RU"/>
        </w:rPr>
        <w:t xml:space="preserve"> связано с ростом прочей дебиторской задолженности </w:t>
      </w:r>
      <w:r>
        <w:rPr>
          <w:rFonts w:eastAsia="Arial Unicode MS"/>
          <w:color w:val="000000"/>
          <w:sz w:val="28"/>
          <w:szCs w:val="28"/>
          <w:lang w:bidi="ru-RU"/>
        </w:rPr>
        <w:br/>
      </w:r>
      <w:r w:rsidRPr="00D0035B">
        <w:rPr>
          <w:rFonts w:eastAsia="Arial Unicode MS"/>
          <w:color w:val="000000"/>
          <w:sz w:val="28"/>
          <w:szCs w:val="28"/>
          <w:lang w:bidi="ru-RU"/>
        </w:rPr>
        <w:t>(55</w:t>
      </w:r>
      <w:r w:rsidR="006B50A1">
        <w:rPr>
          <w:rFonts w:eastAsia="Arial Unicode MS"/>
          <w:color w:val="000000"/>
          <w:sz w:val="28"/>
          <w:szCs w:val="28"/>
          <w:lang w:bidi="ru-RU"/>
        </w:rPr>
        <w:t> %</w:t>
      </w:r>
      <w:r w:rsidRPr="00D0035B">
        <w:rPr>
          <w:rFonts w:eastAsia="Arial Unicode MS"/>
          <w:color w:val="000000"/>
          <w:sz w:val="28"/>
          <w:szCs w:val="28"/>
          <w:lang w:bidi="ru-RU"/>
        </w:rPr>
        <w:t xml:space="preserve"> совокупного объема) на 9,9</w:t>
      </w:r>
      <w:r w:rsidR="006B50A1">
        <w:rPr>
          <w:rFonts w:eastAsia="Arial Unicode MS"/>
          <w:color w:val="000000"/>
          <w:sz w:val="28"/>
          <w:szCs w:val="28"/>
          <w:lang w:bidi="ru-RU"/>
        </w:rPr>
        <w:t> %</w:t>
      </w:r>
      <w:r w:rsidRPr="00D0035B">
        <w:rPr>
          <w:rFonts w:eastAsia="Arial Unicode MS"/>
          <w:color w:val="000000"/>
          <w:sz w:val="28"/>
          <w:szCs w:val="28"/>
          <w:lang w:bidi="ru-RU"/>
        </w:rPr>
        <w:t xml:space="preserve">. Доля вложений в облигации увеличилась на 1,8 </w:t>
      </w:r>
      <w:r>
        <w:rPr>
          <w:rFonts w:eastAsia="Arial Unicode MS"/>
          <w:color w:val="000000"/>
          <w:sz w:val="28"/>
          <w:szCs w:val="28"/>
          <w:lang w:bidi="ru-RU"/>
        </w:rPr>
        <w:t>процентн</w:t>
      </w:r>
      <w:r w:rsidR="0047510F">
        <w:rPr>
          <w:rFonts w:eastAsia="Arial Unicode MS"/>
          <w:color w:val="000000"/>
          <w:sz w:val="28"/>
          <w:szCs w:val="28"/>
          <w:lang w:bidi="ru-RU"/>
        </w:rPr>
        <w:t>ого</w:t>
      </w:r>
      <w:r>
        <w:rPr>
          <w:rFonts w:eastAsia="Arial Unicode MS"/>
          <w:color w:val="000000"/>
          <w:sz w:val="28"/>
          <w:szCs w:val="28"/>
          <w:lang w:bidi="ru-RU"/>
        </w:rPr>
        <w:t xml:space="preserve"> пункта </w:t>
      </w:r>
      <w:r w:rsidRPr="00D0035B">
        <w:rPr>
          <w:rFonts w:eastAsia="Arial Unicode MS"/>
          <w:color w:val="000000"/>
          <w:sz w:val="28"/>
          <w:szCs w:val="28"/>
          <w:lang w:bidi="ru-RU"/>
        </w:rPr>
        <w:t>до 17,4</w:t>
      </w:r>
      <w:r w:rsidR="006B50A1">
        <w:rPr>
          <w:rFonts w:eastAsia="Arial Unicode MS"/>
          <w:color w:val="000000"/>
          <w:sz w:val="28"/>
          <w:szCs w:val="28"/>
          <w:lang w:bidi="ru-RU"/>
        </w:rPr>
        <w:t> %</w:t>
      </w:r>
      <w:r>
        <w:rPr>
          <w:rFonts w:eastAsia="Arial Unicode MS"/>
          <w:color w:val="000000"/>
          <w:sz w:val="28"/>
          <w:szCs w:val="28"/>
          <w:lang w:bidi="ru-RU"/>
        </w:rPr>
        <w:t>, объем составил 324,8 млрд</w:t>
      </w:r>
      <w:r w:rsidRPr="00D0035B">
        <w:rPr>
          <w:rFonts w:eastAsia="Arial Unicode MS"/>
          <w:color w:val="000000"/>
          <w:sz w:val="28"/>
          <w:szCs w:val="28"/>
          <w:lang w:bidi="ru-RU"/>
        </w:rPr>
        <w:t xml:space="preserve"> рублей (+28</w:t>
      </w:r>
      <w:r w:rsidR="006B50A1">
        <w:rPr>
          <w:rFonts w:eastAsia="Arial Unicode MS"/>
          <w:color w:val="000000"/>
          <w:sz w:val="28"/>
          <w:szCs w:val="28"/>
          <w:lang w:bidi="ru-RU"/>
        </w:rPr>
        <w:t> %</w:t>
      </w:r>
      <w:r w:rsidRPr="00D0035B">
        <w:rPr>
          <w:rFonts w:eastAsia="Arial Unicode MS"/>
          <w:color w:val="000000"/>
          <w:sz w:val="28"/>
          <w:szCs w:val="28"/>
          <w:lang w:bidi="ru-RU"/>
        </w:rPr>
        <w:t>).</w:t>
      </w:r>
    </w:p>
    <w:p w:rsidR="002715EB" w:rsidRDefault="002715EB" w:rsidP="00E52D62">
      <w:pPr>
        <w:pStyle w:val="22"/>
        <w:widowControl/>
        <w:suppressAutoHyphens/>
        <w:spacing w:line="240" w:lineRule="auto"/>
        <w:ind w:firstLine="709"/>
        <w:jc w:val="both"/>
        <w:rPr>
          <w:rFonts w:eastAsia="Arial Unicode MS"/>
          <w:color w:val="000000"/>
          <w:sz w:val="28"/>
          <w:szCs w:val="28"/>
          <w:lang w:bidi="ru-RU"/>
        </w:rPr>
      </w:pPr>
      <w:r w:rsidRPr="00D0035B">
        <w:rPr>
          <w:rFonts w:eastAsia="Arial Unicode MS"/>
          <w:color w:val="000000"/>
          <w:sz w:val="28"/>
          <w:szCs w:val="28"/>
          <w:lang w:bidi="ru-RU"/>
        </w:rPr>
        <w:t xml:space="preserve">В 2016 году наиболее существенно (на 2,5 </w:t>
      </w:r>
      <w:r>
        <w:rPr>
          <w:rFonts w:eastAsia="Arial Unicode MS"/>
          <w:color w:val="000000"/>
          <w:sz w:val="28"/>
          <w:szCs w:val="28"/>
          <w:lang w:bidi="ru-RU"/>
        </w:rPr>
        <w:t>процентн</w:t>
      </w:r>
      <w:r w:rsidR="0047510F">
        <w:rPr>
          <w:rFonts w:eastAsia="Arial Unicode MS"/>
          <w:color w:val="000000"/>
          <w:sz w:val="28"/>
          <w:szCs w:val="28"/>
          <w:lang w:bidi="ru-RU"/>
        </w:rPr>
        <w:t>ого</w:t>
      </w:r>
      <w:r>
        <w:rPr>
          <w:rFonts w:eastAsia="Arial Unicode MS"/>
          <w:color w:val="000000"/>
          <w:sz w:val="28"/>
          <w:szCs w:val="28"/>
          <w:lang w:bidi="ru-RU"/>
        </w:rPr>
        <w:t xml:space="preserve"> пункта</w:t>
      </w:r>
      <w:r w:rsidRPr="00D0035B">
        <w:rPr>
          <w:rFonts w:eastAsia="Arial Unicode MS"/>
          <w:color w:val="000000"/>
          <w:sz w:val="28"/>
          <w:szCs w:val="28"/>
          <w:lang w:bidi="ru-RU"/>
        </w:rPr>
        <w:t>) выросла доля вложений страховщиков в государственные и муниципальные ценные бумаги (до 8,9</w:t>
      </w:r>
      <w:r w:rsidR="006B50A1">
        <w:rPr>
          <w:rFonts w:eastAsia="Arial Unicode MS"/>
          <w:color w:val="000000"/>
          <w:sz w:val="28"/>
          <w:szCs w:val="28"/>
          <w:lang w:bidi="ru-RU"/>
        </w:rPr>
        <w:t> %</w:t>
      </w:r>
      <w:r w:rsidRPr="00D0035B">
        <w:rPr>
          <w:rFonts w:eastAsia="Arial Unicode MS"/>
          <w:color w:val="000000"/>
          <w:sz w:val="28"/>
          <w:szCs w:val="28"/>
          <w:lang w:bidi="ru-RU"/>
        </w:rPr>
        <w:t>), прирост составил 60,5</w:t>
      </w:r>
      <w:r w:rsidR="006B50A1">
        <w:rPr>
          <w:rFonts w:eastAsia="Arial Unicode MS"/>
          <w:color w:val="000000"/>
          <w:sz w:val="28"/>
          <w:szCs w:val="28"/>
          <w:lang w:bidi="ru-RU"/>
        </w:rPr>
        <w:t> %</w:t>
      </w:r>
      <w:r w:rsidRPr="00D0035B">
        <w:rPr>
          <w:rFonts w:eastAsia="Arial Unicode MS"/>
          <w:color w:val="000000"/>
          <w:sz w:val="28"/>
          <w:szCs w:val="28"/>
          <w:lang w:bidi="ru-RU"/>
        </w:rPr>
        <w:t>. В том чис</w:t>
      </w:r>
      <w:r w:rsidR="0047510F">
        <w:rPr>
          <w:rFonts w:eastAsia="Arial Unicode MS"/>
          <w:color w:val="000000"/>
          <w:sz w:val="28"/>
          <w:szCs w:val="28"/>
          <w:lang w:bidi="ru-RU"/>
        </w:rPr>
        <w:t>ле</w:t>
      </w:r>
      <w:r>
        <w:rPr>
          <w:rFonts w:eastAsia="Arial Unicode MS"/>
          <w:color w:val="000000"/>
          <w:sz w:val="28"/>
          <w:szCs w:val="28"/>
          <w:lang w:bidi="ru-RU"/>
        </w:rPr>
        <w:t xml:space="preserve"> доля вложения страховщиков </w:t>
      </w:r>
      <w:r w:rsidRPr="00D0035B">
        <w:rPr>
          <w:rFonts w:eastAsia="Arial Unicode MS"/>
          <w:color w:val="000000"/>
          <w:sz w:val="28"/>
          <w:szCs w:val="28"/>
          <w:lang w:bidi="ru-RU"/>
        </w:rPr>
        <w:t>в государственные ценные бумаги Российской Федерации выросла до 8,1</w:t>
      </w:r>
      <w:r w:rsidR="006B50A1">
        <w:rPr>
          <w:rFonts w:eastAsia="Arial Unicode MS"/>
          <w:color w:val="000000"/>
          <w:sz w:val="28"/>
          <w:szCs w:val="28"/>
          <w:lang w:bidi="ru-RU"/>
        </w:rPr>
        <w:t> %</w:t>
      </w:r>
      <w:r w:rsidRPr="00D0035B">
        <w:rPr>
          <w:rFonts w:eastAsia="Arial Unicode MS"/>
          <w:color w:val="000000"/>
          <w:sz w:val="28"/>
          <w:szCs w:val="28"/>
          <w:lang w:bidi="ru-RU"/>
        </w:rPr>
        <w:t>. Вложения в государственные ценные бумаги субъектов Российской Федерации и муниципальные ценные бумаги остаются незначительными (0,8</w:t>
      </w:r>
      <w:r w:rsidR="006B50A1">
        <w:rPr>
          <w:rFonts w:eastAsia="Arial Unicode MS"/>
          <w:color w:val="000000"/>
          <w:sz w:val="28"/>
          <w:szCs w:val="28"/>
          <w:lang w:bidi="ru-RU"/>
        </w:rPr>
        <w:t> %</w:t>
      </w:r>
      <w:r w:rsidRPr="00D0035B">
        <w:rPr>
          <w:rFonts w:eastAsia="Arial Unicode MS"/>
          <w:color w:val="000000"/>
          <w:sz w:val="28"/>
          <w:szCs w:val="28"/>
          <w:lang w:bidi="ru-RU"/>
        </w:rPr>
        <w:t xml:space="preserve"> в общей структуре вложений). Доля перестраховщиков в страховых резервах не изменилась, оставшись на уровне 8</w:t>
      </w:r>
      <w:r w:rsidR="006B50A1">
        <w:rPr>
          <w:rFonts w:eastAsia="Arial Unicode MS"/>
          <w:color w:val="000000"/>
          <w:sz w:val="28"/>
          <w:szCs w:val="28"/>
          <w:lang w:bidi="ru-RU"/>
        </w:rPr>
        <w:t> %</w:t>
      </w:r>
      <w:r w:rsidRPr="00D0035B">
        <w:rPr>
          <w:rFonts w:eastAsia="Arial Unicode MS"/>
          <w:color w:val="000000"/>
          <w:sz w:val="28"/>
          <w:szCs w:val="28"/>
          <w:lang w:bidi="ru-RU"/>
        </w:rPr>
        <w:t>.</w:t>
      </w:r>
    </w:p>
    <w:p w:rsidR="002715EB" w:rsidRDefault="002715EB" w:rsidP="00E52D62">
      <w:pPr>
        <w:pStyle w:val="22"/>
        <w:widowControl/>
        <w:suppressAutoHyphens/>
        <w:spacing w:line="240" w:lineRule="auto"/>
        <w:ind w:firstLine="709"/>
        <w:jc w:val="both"/>
        <w:rPr>
          <w:rFonts w:eastAsia="Arial Unicode MS"/>
          <w:color w:val="000000"/>
          <w:sz w:val="28"/>
          <w:szCs w:val="28"/>
          <w:lang w:bidi="ru-RU"/>
        </w:rPr>
      </w:pPr>
    </w:p>
    <w:p w:rsidR="002715EB" w:rsidRDefault="002E3B1E" w:rsidP="00E52D62">
      <w:pPr>
        <w:pStyle w:val="22"/>
        <w:widowControl/>
        <w:suppressAutoHyphens/>
        <w:spacing w:line="240" w:lineRule="auto"/>
        <w:ind w:firstLine="0"/>
        <w:rPr>
          <w:noProof/>
        </w:rPr>
      </w:pPr>
      <w:r w:rsidRPr="00C36472">
        <w:rPr>
          <w:noProof/>
        </w:rPr>
        <w:drawing>
          <wp:inline distT="0" distB="0" distL="0" distR="0">
            <wp:extent cx="4097020" cy="2731135"/>
            <wp:effectExtent l="0" t="0" r="0" b="0"/>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a:extLst>
                        <a:ext uri="{28A0092B-C50C-407E-A947-70E740481C1C}">
                          <a14:useLocalDpi xmlns:a14="http://schemas.microsoft.com/office/drawing/2010/main" val="0"/>
                        </a:ext>
                      </a:extLst>
                    </a:blip>
                    <a:srcRect t="2509" r="2684"/>
                    <a:stretch>
                      <a:fillRect/>
                    </a:stretch>
                  </pic:blipFill>
                  <pic:spPr bwMode="auto">
                    <a:xfrm>
                      <a:off x="0" y="0"/>
                      <a:ext cx="4097020" cy="2731135"/>
                    </a:xfrm>
                    <a:prstGeom prst="rect">
                      <a:avLst/>
                    </a:prstGeom>
                    <a:noFill/>
                    <a:ln>
                      <a:noFill/>
                    </a:ln>
                  </pic:spPr>
                </pic:pic>
              </a:graphicData>
            </a:graphic>
          </wp:inline>
        </w:drawing>
      </w:r>
    </w:p>
    <w:p w:rsidR="002715EB" w:rsidRPr="0021647B" w:rsidRDefault="002715EB" w:rsidP="00E52D62">
      <w:pPr>
        <w:pStyle w:val="22"/>
        <w:widowControl/>
        <w:suppressAutoHyphens/>
        <w:spacing w:line="240" w:lineRule="auto"/>
        <w:ind w:firstLine="0"/>
        <w:rPr>
          <w:rFonts w:eastAsia="Arial Unicode MS"/>
          <w:i/>
          <w:color w:val="000000"/>
          <w:sz w:val="24"/>
          <w:szCs w:val="24"/>
          <w:lang w:bidi="ru-RU"/>
        </w:rPr>
      </w:pPr>
    </w:p>
    <w:p w:rsidR="002715EB" w:rsidRPr="00795051" w:rsidRDefault="002715EB" w:rsidP="00E52D62">
      <w:pPr>
        <w:pStyle w:val="22"/>
        <w:widowControl/>
        <w:suppressAutoHyphens/>
        <w:spacing w:line="240" w:lineRule="auto"/>
        <w:ind w:firstLine="709"/>
        <w:rPr>
          <w:rFonts w:eastAsia="Arial Unicode MS"/>
          <w:i/>
          <w:color w:val="000000"/>
          <w:sz w:val="24"/>
          <w:szCs w:val="24"/>
          <w:lang w:bidi="ru-RU"/>
        </w:rPr>
      </w:pPr>
      <w:r w:rsidRPr="00795051">
        <w:rPr>
          <w:rFonts w:eastAsia="Arial Unicode MS"/>
          <w:i/>
          <w:color w:val="000000"/>
          <w:sz w:val="24"/>
          <w:szCs w:val="24"/>
          <w:lang w:bidi="ru-RU"/>
        </w:rPr>
        <w:t xml:space="preserve">Рис. </w:t>
      </w:r>
      <w:r w:rsidR="006F4C96">
        <w:rPr>
          <w:rFonts w:eastAsia="Arial Unicode MS"/>
          <w:i/>
          <w:color w:val="000000"/>
          <w:sz w:val="24"/>
          <w:szCs w:val="24"/>
          <w:lang w:bidi="ru-RU"/>
        </w:rPr>
        <w:t>20</w:t>
      </w:r>
      <w:r>
        <w:rPr>
          <w:rFonts w:eastAsia="Arial Unicode MS"/>
          <w:i/>
          <w:color w:val="000000"/>
          <w:sz w:val="24"/>
          <w:szCs w:val="24"/>
          <w:lang w:bidi="ru-RU"/>
        </w:rPr>
        <w:t>.</w:t>
      </w:r>
      <w:r w:rsidRPr="00795051">
        <w:rPr>
          <w:rFonts w:eastAsia="Arial Unicode MS"/>
          <w:i/>
          <w:color w:val="000000"/>
          <w:sz w:val="24"/>
          <w:szCs w:val="24"/>
          <w:lang w:bidi="ru-RU"/>
        </w:rPr>
        <w:t xml:space="preserve"> </w:t>
      </w:r>
      <w:r w:rsidR="00700E21">
        <w:rPr>
          <w:rFonts w:eastAsia="Arial Unicode MS"/>
          <w:i/>
          <w:color w:val="000000"/>
          <w:sz w:val="24"/>
          <w:szCs w:val="24"/>
          <w:lang w:bidi="ru-RU"/>
        </w:rPr>
        <w:t>Структура активов страховщиков</w:t>
      </w:r>
      <w:r>
        <w:rPr>
          <w:rFonts w:eastAsia="Arial Unicode MS"/>
          <w:i/>
          <w:color w:val="000000"/>
          <w:sz w:val="24"/>
          <w:szCs w:val="24"/>
          <w:lang w:bidi="ru-RU"/>
        </w:rPr>
        <w:t xml:space="preserve"> </w:t>
      </w:r>
      <w:r w:rsidR="00700E21">
        <w:rPr>
          <w:rFonts w:eastAsia="Arial Unicode MS"/>
          <w:i/>
          <w:color w:val="000000"/>
          <w:sz w:val="24"/>
          <w:szCs w:val="24"/>
          <w:lang w:bidi="ru-RU"/>
        </w:rPr>
        <w:t xml:space="preserve">в </w:t>
      </w:r>
      <w:r>
        <w:rPr>
          <w:rFonts w:eastAsia="Arial Unicode MS"/>
          <w:i/>
          <w:color w:val="000000"/>
          <w:sz w:val="24"/>
          <w:szCs w:val="24"/>
          <w:lang w:bidi="ru-RU"/>
        </w:rPr>
        <w:t>2015</w:t>
      </w:r>
      <w:r w:rsidRPr="0092381C">
        <w:rPr>
          <w:rFonts w:eastAsia="Arial Unicode MS"/>
          <w:i/>
          <w:color w:val="000000"/>
          <w:sz w:val="24"/>
          <w:szCs w:val="24"/>
          <w:lang w:bidi="ru-RU"/>
        </w:rPr>
        <w:t>–</w:t>
      </w:r>
      <w:r>
        <w:rPr>
          <w:rFonts w:eastAsia="Arial Unicode MS"/>
          <w:i/>
          <w:color w:val="000000"/>
          <w:sz w:val="24"/>
          <w:szCs w:val="24"/>
          <w:lang w:bidi="ru-RU"/>
        </w:rPr>
        <w:t>2</w:t>
      </w:r>
      <w:r w:rsidRPr="00795051">
        <w:rPr>
          <w:rFonts w:eastAsia="Arial Unicode MS"/>
          <w:i/>
          <w:color w:val="000000"/>
          <w:sz w:val="24"/>
          <w:szCs w:val="24"/>
          <w:lang w:bidi="ru-RU"/>
        </w:rPr>
        <w:t>016 год</w:t>
      </w:r>
      <w:r w:rsidR="00F472BF">
        <w:rPr>
          <w:rFonts w:eastAsia="Arial Unicode MS"/>
          <w:i/>
          <w:color w:val="000000"/>
          <w:sz w:val="24"/>
          <w:szCs w:val="24"/>
          <w:lang w:bidi="ru-RU"/>
        </w:rPr>
        <w:t>ах</w:t>
      </w:r>
    </w:p>
    <w:p w:rsidR="002715EB" w:rsidRDefault="002715EB" w:rsidP="00E52D62">
      <w:pPr>
        <w:pStyle w:val="22"/>
        <w:widowControl/>
        <w:suppressAutoHyphens/>
        <w:spacing w:line="240" w:lineRule="auto"/>
        <w:ind w:firstLine="709"/>
        <w:jc w:val="both"/>
        <w:rPr>
          <w:rFonts w:eastAsia="Arial Unicode MS"/>
          <w:color w:val="000000"/>
          <w:sz w:val="28"/>
          <w:szCs w:val="28"/>
          <w:lang w:bidi="ru-RU"/>
        </w:rPr>
      </w:pPr>
    </w:p>
    <w:p w:rsidR="002715EB" w:rsidRDefault="002715EB" w:rsidP="00E52D62">
      <w:pPr>
        <w:pStyle w:val="22"/>
        <w:widowControl/>
        <w:suppressAutoHyphens/>
        <w:spacing w:line="240" w:lineRule="auto"/>
        <w:ind w:firstLine="709"/>
        <w:jc w:val="both"/>
        <w:rPr>
          <w:rFonts w:eastAsia="Arial Unicode MS"/>
          <w:color w:val="000000"/>
          <w:sz w:val="28"/>
          <w:szCs w:val="28"/>
          <w:lang w:bidi="ru-RU"/>
        </w:rPr>
      </w:pPr>
      <w:r w:rsidRPr="00795051">
        <w:rPr>
          <w:rFonts w:eastAsia="Arial Unicode MS"/>
          <w:color w:val="000000"/>
          <w:sz w:val="28"/>
          <w:szCs w:val="28"/>
          <w:lang w:bidi="ru-RU"/>
        </w:rPr>
        <w:t>В 2016 году на 6,9</w:t>
      </w:r>
      <w:r w:rsidR="006B50A1">
        <w:rPr>
          <w:rFonts w:eastAsia="Arial Unicode MS"/>
          <w:color w:val="000000"/>
          <w:sz w:val="28"/>
          <w:szCs w:val="28"/>
          <w:lang w:bidi="ru-RU"/>
        </w:rPr>
        <w:t> %</w:t>
      </w:r>
      <w:r w:rsidRPr="00795051">
        <w:rPr>
          <w:rFonts w:eastAsia="Arial Unicode MS"/>
          <w:color w:val="000000"/>
          <w:sz w:val="28"/>
          <w:szCs w:val="28"/>
          <w:lang w:bidi="ru-RU"/>
        </w:rPr>
        <w:t xml:space="preserve"> увеличились</w:t>
      </w:r>
      <w:r>
        <w:rPr>
          <w:rFonts w:eastAsia="Arial Unicode MS"/>
          <w:color w:val="000000"/>
          <w:sz w:val="28"/>
          <w:szCs w:val="28"/>
          <w:lang w:bidi="ru-RU"/>
        </w:rPr>
        <w:t xml:space="preserve"> вложения страховщиков в акции </w:t>
      </w:r>
      <w:r>
        <w:rPr>
          <w:rFonts w:eastAsia="Arial Unicode MS"/>
          <w:color w:val="000000"/>
          <w:sz w:val="28"/>
          <w:szCs w:val="28"/>
          <w:lang w:bidi="ru-RU"/>
        </w:rPr>
        <w:br/>
        <w:t>(до 124,6 млрд</w:t>
      </w:r>
      <w:r w:rsidRPr="00795051">
        <w:rPr>
          <w:rFonts w:eastAsia="Arial Unicode MS"/>
          <w:color w:val="000000"/>
          <w:sz w:val="28"/>
          <w:szCs w:val="28"/>
          <w:lang w:bidi="ru-RU"/>
        </w:rPr>
        <w:t xml:space="preserve"> рублей), при этом их доля сократилась на 0,5 </w:t>
      </w:r>
      <w:r w:rsidR="0082050C">
        <w:rPr>
          <w:rFonts w:eastAsia="Arial Unicode MS"/>
          <w:color w:val="000000"/>
          <w:sz w:val="28"/>
          <w:szCs w:val="28"/>
          <w:lang w:bidi="ru-RU"/>
        </w:rPr>
        <w:t>процентного</w:t>
      </w:r>
      <w:r>
        <w:rPr>
          <w:rFonts w:eastAsia="Arial Unicode MS"/>
          <w:color w:val="000000"/>
          <w:sz w:val="28"/>
          <w:szCs w:val="28"/>
          <w:lang w:bidi="ru-RU"/>
        </w:rPr>
        <w:t xml:space="preserve"> </w:t>
      </w:r>
      <w:r>
        <w:rPr>
          <w:rFonts w:eastAsia="Arial Unicode MS"/>
          <w:color w:val="000000"/>
          <w:sz w:val="28"/>
          <w:szCs w:val="28"/>
          <w:lang w:bidi="ru-RU"/>
        </w:rPr>
        <w:lastRenderedPageBreak/>
        <w:t>пункта</w:t>
      </w:r>
      <w:r w:rsidRPr="00795051">
        <w:rPr>
          <w:rFonts w:eastAsia="Arial Unicode MS"/>
          <w:color w:val="000000"/>
          <w:sz w:val="28"/>
          <w:szCs w:val="28"/>
          <w:lang w:bidi="ru-RU"/>
        </w:rPr>
        <w:t xml:space="preserve"> до 6,7</w:t>
      </w:r>
      <w:r w:rsidR="006B50A1">
        <w:rPr>
          <w:rFonts w:eastAsia="Arial Unicode MS"/>
          <w:color w:val="000000"/>
          <w:sz w:val="28"/>
          <w:szCs w:val="28"/>
          <w:lang w:bidi="ru-RU"/>
        </w:rPr>
        <w:t> %</w:t>
      </w:r>
      <w:r w:rsidRPr="00795051">
        <w:rPr>
          <w:rFonts w:eastAsia="Arial Unicode MS"/>
          <w:color w:val="000000"/>
          <w:sz w:val="28"/>
          <w:szCs w:val="28"/>
          <w:lang w:bidi="ru-RU"/>
        </w:rPr>
        <w:t>. Объем вложений в денежные средства упал на 9,7</w:t>
      </w:r>
      <w:r w:rsidR="006B50A1">
        <w:rPr>
          <w:rFonts w:eastAsia="Arial Unicode MS"/>
          <w:color w:val="000000"/>
          <w:sz w:val="28"/>
          <w:szCs w:val="28"/>
          <w:lang w:bidi="ru-RU"/>
        </w:rPr>
        <w:t> %</w:t>
      </w:r>
      <w:r>
        <w:rPr>
          <w:rFonts w:eastAsia="Arial Unicode MS"/>
          <w:color w:val="000000"/>
          <w:sz w:val="28"/>
          <w:szCs w:val="28"/>
          <w:lang w:bidi="ru-RU"/>
        </w:rPr>
        <w:t xml:space="preserve"> до 115,6 млрд</w:t>
      </w:r>
      <w:r w:rsidRPr="00795051">
        <w:rPr>
          <w:rFonts w:eastAsia="Arial Unicode MS"/>
          <w:color w:val="000000"/>
          <w:sz w:val="28"/>
          <w:szCs w:val="28"/>
          <w:lang w:bidi="ru-RU"/>
        </w:rPr>
        <w:t xml:space="preserve"> рублей.</w:t>
      </w:r>
    </w:p>
    <w:p w:rsidR="00AF7918" w:rsidRDefault="00AF7918" w:rsidP="00E52D62">
      <w:pPr>
        <w:pStyle w:val="22"/>
        <w:widowControl/>
        <w:suppressAutoHyphens/>
        <w:spacing w:line="240" w:lineRule="auto"/>
        <w:ind w:firstLine="709"/>
        <w:jc w:val="both"/>
        <w:rPr>
          <w:rFonts w:eastAsia="Arial Unicode MS"/>
          <w:color w:val="000000"/>
          <w:sz w:val="28"/>
          <w:szCs w:val="28"/>
          <w:lang w:bidi="ru-RU"/>
        </w:rPr>
      </w:pPr>
      <w:r>
        <w:rPr>
          <w:rFonts w:eastAsia="Arial Unicode MS"/>
          <w:color w:val="000000"/>
          <w:sz w:val="28"/>
          <w:szCs w:val="28"/>
          <w:lang w:bidi="ru-RU"/>
        </w:rPr>
        <w:t xml:space="preserve">Структура страховых премий и выплат </w:t>
      </w:r>
      <w:r w:rsidRPr="00AF7918">
        <w:rPr>
          <w:rFonts w:eastAsia="Arial Unicode MS"/>
          <w:color w:val="000000"/>
          <w:sz w:val="28"/>
          <w:szCs w:val="28"/>
          <w:lang w:bidi="ru-RU"/>
        </w:rPr>
        <w:t xml:space="preserve">Российской Федерации </w:t>
      </w:r>
      <w:r w:rsidR="0033234C">
        <w:rPr>
          <w:rFonts w:eastAsia="Arial Unicode MS"/>
          <w:color w:val="000000"/>
          <w:sz w:val="28"/>
          <w:szCs w:val="28"/>
          <w:lang w:bidi="ru-RU"/>
        </w:rPr>
        <w:t>в</w:t>
      </w:r>
      <w:r w:rsidRPr="00AF7918">
        <w:rPr>
          <w:rFonts w:eastAsia="Arial Unicode MS"/>
          <w:color w:val="000000"/>
          <w:sz w:val="28"/>
          <w:szCs w:val="28"/>
          <w:lang w:bidi="ru-RU"/>
        </w:rPr>
        <w:t xml:space="preserve"> 2015–2016 год</w:t>
      </w:r>
      <w:r w:rsidR="0033234C">
        <w:rPr>
          <w:rFonts w:eastAsia="Arial Unicode MS"/>
          <w:color w:val="000000"/>
          <w:sz w:val="28"/>
          <w:szCs w:val="28"/>
          <w:lang w:bidi="ru-RU"/>
        </w:rPr>
        <w:t>ах</w:t>
      </w:r>
      <w:r w:rsidR="0082050C">
        <w:rPr>
          <w:rFonts w:eastAsia="Arial Unicode MS"/>
          <w:color w:val="000000"/>
          <w:sz w:val="28"/>
          <w:szCs w:val="28"/>
          <w:lang w:bidi="ru-RU"/>
        </w:rPr>
        <w:t xml:space="preserve"> представлена в п</w:t>
      </w:r>
      <w:r>
        <w:rPr>
          <w:rFonts w:eastAsia="Arial Unicode MS"/>
          <w:color w:val="000000"/>
          <w:sz w:val="28"/>
          <w:szCs w:val="28"/>
          <w:lang w:bidi="ru-RU"/>
        </w:rPr>
        <w:t>риложении 1.</w:t>
      </w:r>
    </w:p>
    <w:p w:rsidR="002715EB" w:rsidRPr="000D6FC4" w:rsidRDefault="002715EB" w:rsidP="00E52D62">
      <w:pPr>
        <w:suppressAutoHyphens/>
        <w:spacing w:after="0" w:line="240" w:lineRule="auto"/>
        <w:ind w:firstLine="709"/>
        <w:contextualSpacing/>
        <w:jc w:val="both"/>
        <w:rPr>
          <w:rFonts w:ascii="Times New Roman" w:hAnsi="Times New Roman"/>
          <w:sz w:val="28"/>
          <w:szCs w:val="28"/>
        </w:rPr>
      </w:pPr>
      <w:r w:rsidRPr="000D6FC4">
        <w:rPr>
          <w:rFonts w:ascii="Times New Roman" w:hAnsi="Times New Roman"/>
          <w:sz w:val="28"/>
          <w:szCs w:val="28"/>
        </w:rPr>
        <w:t>Продолжающееся падение ставок по депозитам, поиск инвесторами новых финансовых инструментов, а также активное продвижение банками продуктов по страхованию жизни оказали благоприятное влияние на страховой рынок в 2017 году. Темпы прироста взносов по страхованию жизни находились на высоком уровне и составили 53,7</w:t>
      </w:r>
      <w:r w:rsidR="006B50A1">
        <w:rPr>
          <w:rFonts w:ascii="Times New Roman" w:hAnsi="Times New Roman"/>
          <w:sz w:val="28"/>
          <w:szCs w:val="28"/>
        </w:rPr>
        <w:t> %</w:t>
      </w:r>
      <w:r w:rsidRPr="000D6FC4">
        <w:rPr>
          <w:rFonts w:ascii="Times New Roman" w:hAnsi="Times New Roman"/>
          <w:sz w:val="28"/>
          <w:szCs w:val="28"/>
        </w:rPr>
        <w:t>. Без учета этого роста сокращение российского страхового рынка составило бы 1,8</w:t>
      </w:r>
      <w:r w:rsidR="006B50A1">
        <w:rPr>
          <w:rFonts w:ascii="Times New Roman" w:hAnsi="Times New Roman"/>
          <w:sz w:val="28"/>
          <w:szCs w:val="28"/>
        </w:rPr>
        <w:t> %</w:t>
      </w:r>
      <w:r w:rsidR="0082050C">
        <w:rPr>
          <w:rFonts w:ascii="Times New Roman" w:hAnsi="Times New Roman"/>
          <w:sz w:val="28"/>
          <w:szCs w:val="28"/>
        </w:rPr>
        <w:t>. Однако</w:t>
      </w:r>
      <w:r w:rsidRPr="000D6FC4">
        <w:rPr>
          <w:rFonts w:ascii="Times New Roman" w:hAnsi="Times New Roman"/>
          <w:sz w:val="28"/>
          <w:szCs w:val="28"/>
        </w:rPr>
        <w:t xml:space="preserve"> объем совокупных страховых взносов увеличился на 8,3</w:t>
      </w:r>
      <w:r w:rsidR="006B50A1">
        <w:rPr>
          <w:rFonts w:ascii="Times New Roman" w:hAnsi="Times New Roman"/>
          <w:sz w:val="28"/>
          <w:szCs w:val="28"/>
        </w:rPr>
        <w:t> %</w:t>
      </w:r>
      <w:r w:rsidRPr="000D6FC4">
        <w:rPr>
          <w:rFonts w:ascii="Times New Roman" w:hAnsi="Times New Roman"/>
          <w:sz w:val="28"/>
          <w:szCs w:val="28"/>
        </w:rPr>
        <w:t xml:space="preserve"> и достиг 1</w:t>
      </w:r>
      <w:r w:rsidR="00E52D62">
        <w:rPr>
          <w:rFonts w:ascii="Times New Roman" w:hAnsi="Times New Roman"/>
          <w:sz w:val="28"/>
          <w:szCs w:val="28"/>
        </w:rPr>
        <w:t> </w:t>
      </w:r>
      <w:r w:rsidRPr="000D6FC4">
        <w:rPr>
          <w:rFonts w:ascii="Times New Roman" w:hAnsi="Times New Roman"/>
          <w:sz w:val="28"/>
          <w:szCs w:val="28"/>
        </w:rPr>
        <w:t>278,8 млрд руб</w:t>
      </w:r>
      <w:r w:rsidR="0082050C">
        <w:rPr>
          <w:rFonts w:ascii="Times New Roman" w:hAnsi="Times New Roman"/>
          <w:sz w:val="28"/>
          <w:szCs w:val="28"/>
        </w:rPr>
        <w:t>лей</w:t>
      </w:r>
      <w:r w:rsidRPr="000D6FC4">
        <w:rPr>
          <w:rFonts w:ascii="Times New Roman" w:hAnsi="Times New Roman"/>
          <w:sz w:val="28"/>
          <w:szCs w:val="28"/>
        </w:rPr>
        <w:t>. Отношение собранных страховых взносов к ВВП (1,39</w:t>
      </w:r>
      <w:r w:rsidR="006B50A1">
        <w:rPr>
          <w:rFonts w:ascii="Times New Roman" w:hAnsi="Times New Roman"/>
          <w:sz w:val="28"/>
          <w:szCs w:val="28"/>
        </w:rPr>
        <w:t> %</w:t>
      </w:r>
      <w:r>
        <w:rPr>
          <w:rFonts w:ascii="Times New Roman" w:hAnsi="Times New Roman"/>
          <w:sz w:val="28"/>
          <w:szCs w:val="28"/>
        </w:rPr>
        <w:t xml:space="preserve"> по итогам 2017 года</w:t>
      </w:r>
      <w:r w:rsidRPr="000D6FC4">
        <w:rPr>
          <w:rFonts w:ascii="Times New Roman" w:hAnsi="Times New Roman"/>
          <w:sz w:val="28"/>
          <w:szCs w:val="28"/>
        </w:rPr>
        <w:t>) показало небольшой рост (+0,02 п</w:t>
      </w:r>
      <w:r w:rsidR="0082050C">
        <w:rPr>
          <w:rFonts w:ascii="Times New Roman" w:hAnsi="Times New Roman"/>
          <w:sz w:val="28"/>
          <w:szCs w:val="28"/>
        </w:rPr>
        <w:t>роцентного</w:t>
      </w:r>
      <w:r>
        <w:rPr>
          <w:rFonts w:ascii="Times New Roman" w:hAnsi="Times New Roman"/>
          <w:sz w:val="28"/>
          <w:szCs w:val="28"/>
        </w:rPr>
        <w:t xml:space="preserve"> пункта </w:t>
      </w:r>
      <w:r w:rsidRPr="000D6FC4">
        <w:rPr>
          <w:rFonts w:ascii="Times New Roman" w:hAnsi="Times New Roman"/>
          <w:sz w:val="28"/>
          <w:szCs w:val="28"/>
        </w:rPr>
        <w:t xml:space="preserve">за год). При этом показатель по страхованию жизни увеличился за год на 0,11 </w:t>
      </w:r>
      <w:r w:rsidR="0082050C">
        <w:rPr>
          <w:rFonts w:ascii="Times New Roman" w:hAnsi="Times New Roman"/>
          <w:sz w:val="28"/>
          <w:szCs w:val="28"/>
        </w:rPr>
        <w:t>процентного</w:t>
      </w:r>
      <w:r>
        <w:rPr>
          <w:rFonts w:ascii="Times New Roman" w:hAnsi="Times New Roman"/>
          <w:sz w:val="28"/>
          <w:szCs w:val="28"/>
        </w:rPr>
        <w:t xml:space="preserve"> пункта</w:t>
      </w:r>
      <w:r w:rsidRPr="000D6FC4">
        <w:rPr>
          <w:rFonts w:ascii="Times New Roman" w:hAnsi="Times New Roman"/>
          <w:sz w:val="28"/>
          <w:szCs w:val="28"/>
        </w:rPr>
        <w:t xml:space="preserve"> и достиг 0,36</w:t>
      </w:r>
      <w:r w:rsidR="006B50A1">
        <w:rPr>
          <w:rFonts w:ascii="Times New Roman" w:hAnsi="Times New Roman"/>
          <w:sz w:val="28"/>
          <w:szCs w:val="28"/>
        </w:rPr>
        <w:t> %</w:t>
      </w:r>
      <w:r w:rsidRPr="000D6FC4">
        <w:rPr>
          <w:rFonts w:ascii="Times New Roman" w:hAnsi="Times New Roman"/>
          <w:sz w:val="28"/>
          <w:szCs w:val="28"/>
        </w:rPr>
        <w:t>. Благоприятная ситуация на рынке способствует тому, что рентабельность собственных средств</w:t>
      </w:r>
      <w:r w:rsidRPr="000D6FC4">
        <w:rPr>
          <w:rFonts w:ascii="Times New Roman" w:hAnsi="Times New Roman"/>
          <w:sz w:val="28"/>
          <w:szCs w:val="28"/>
          <w:vertAlign w:val="superscript"/>
        </w:rPr>
        <w:footnoteReference w:id="15"/>
      </w:r>
      <w:r w:rsidRPr="000D6FC4">
        <w:rPr>
          <w:rFonts w:ascii="Times New Roman" w:hAnsi="Times New Roman"/>
          <w:sz w:val="28"/>
          <w:szCs w:val="28"/>
        </w:rPr>
        <w:t xml:space="preserve"> группы страховщиков жизни,</w:t>
      </w:r>
      <w:r>
        <w:rPr>
          <w:rFonts w:ascii="Times New Roman" w:hAnsi="Times New Roman"/>
          <w:sz w:val="28"/>
          <w:szCs w:val="28"/>
        </w:rPr>
        <w:t xml:space="preserve"> несмо</w:t>
      </w:r>
      <w:r w:rsidR="0082050C">
        <w:rPr>
          <w:rFonts w:ascii="Times New Roman" w:hAnsi="Times New Roman"/>
          <w:sz w:val="28"/>
          <w:szCs w:val="28"/>
        </w:rPr>
        <w:t>тря на падение (</w:t>
      </w:r>
      <w:r w:rsidR="00E52D62">
        <w:rPr>
          <w:rFonts w:ascii="Times New Roman" w:hAnsi="Times New Roman"/>
          <w:sz w:val="28"/>
          <w:szCs w:val="28"/>
        </w:rPr>
        <w:t>–</w:t>
      </w:r>
      <w:r w:rsidR="0082050C">
        <w:rPr>
          <w:rFonts w:ascii="Times New Roman" w:hAnsi="Times New Roman"/>
          <w:sz w:val="28"/>
          <w:szCs w:val="28"/>
        </w:rPr>
        <w:t>12,5 процентного</w:t>
      </w:r>
      <w:r>
        <w:rPr>
          <w:rFonts w:ascii="Times New Roman" w:hAnsi="Times New Roman"/>
          <w:sz w:val="28"/>
          <w:szCs w:val="28"/>
        </w:rPr>
        <w:t xml:space="preserve"> пункта</w:t>
      </w:r>
      <w:r w:rsidRPr="000D6FC4">
        <w:rPr>
          <w:rFonts w:ascii="Times New Roman" w:hAnsi="Times New Roman"/>
          <w:sz w:val="28"/>
          <w:szCs w:val="28"/>
        </w:rPr>
        <w:t xml:space="preserve"> за год), остается максимальной (52,8</w:t>
      </w:r>
      <w:r w:rsidR="006B50A1">
        <w:rPr>
          <w:rFonts w:ascii="Times New Roman" w:hAnsi="Times New Roman"/>
          <w:sz w:val="28"/>
          <w:szCs w:val="28"/>
        </w:rPr>
        <w:t> %</w:t>
      </w:r>
      <w:r w:rsidRPr="000D6FC4">
        <w:rPr>
          <w:rFonts w:ascii="Times New Roman" w:hAnsi="Times New Roman"/>
          <w:sz w:val="28"/>
          <w:szCs w:val="28"/>
        </w:rPr>
        <w:t>) среди выделенных групп специализированных страховщиков</w:t>
      </w:r>
      <w:r w:rsidRPr="000D6FC4">
        <w:rPr>
          <w:rFonts w:ascii="Times New Roman" w:hAnsi="Times New Roman"/>
          <w:sz w:val="28"/>
          <w:szCs w:val="28"/>
          <w:vertAlign w:val="superscript"/>
        </w:rPr>
        <w:footnoteReference w:id="16"/>
      </w:r>
      <w:r w:rsidRPr="000D6FC4">
        <w:rPr>
          <w:rFonts w:ascii="Times New Roman" w:hAnsi="Times New Roman"/>
          <w:sz w:val="28"/>
          <w:szCs w:val="28"/>
        </w:rPr>
        <w:t>. В среднем по рынку рентабельность собственных средств составила 21,8</w:t>
      </w:r>
      <w:r w:rsidR="006B50A1">
        <w:rPr>
          <w:rFonts w:ascii="Times New Roman" w:hAnsi="Times New Roman"/>
          <w:sz w:val="28"/>
          <w:szCs w:val="28"/>
        </w:rPr>
        <w:t> %</w:t>
      </w:r>
      <w:r w:rsidR="0082050C">
        <w:rPr>
          <w:rFonts w:ascii="Times New Roman" w:hAnsi="Times New Roman"/>
          <w:sz w:val="28"/>
          <w:szCs w:val="28"/>
        </w:rPr>
        <w:t xml:space="preserve"> </w:t>
      </w:r>
      <w:r w:rsidR="00E52D62">
        <w:rPr>
          <w:rFonts w:ascii="Times New Roman" w:hAnsi="Times New Roman"/>
          <w:sz w:val="28"/>
          <w:szCs w:val="28"/>
        </w:rPr>
        <w:br/>
      </w:r>
      <w:r w:rsidR="0082050C">
        <w:rPr>
          <w:rFonts w:ascii="Times New Roman" w:hAnsi="Times New Roman"/>
          <w:sz w:val="28"/>
          <w:szCs w:val="28"/>
        </w:rPr>
        <w:t>(</w:t>
      </w:r>
      <w:r w:rsidR="00E52D62">
        <w:rPr>
          <w:rFonts w:ascii="Times New Roman" w:hAnsi="Times New Roman"/>
          <w:sz w:val="28"/>
          <w:szCs w:val="28"/>
        </w:rPr>
        <w:t>–</w:t>
      </w:r>
      <w:r w:rsidR="0082050C">
        <w:rPr>
          <w:rFonts w:ascii="Times New Roman" w:hAnsi="Times New Roman"/>
          <w:sz w:val="28"/>
          <w:szCs w:val="28"/>
        </w:rPr>
        <w:t>2,7 процентного</w:t>
      </w:r>
      <w:r>
        <w:rPr>
          <w:rFonts w:ascii="Times New Roman" w:hAnsi="Times New Roman"/>
          <w:sz w:val="28"/>
          <w:szCs w:val="28"/>
        </w:rPr>
        <w:t xml:space="preserve"> пункта</w:t>
      </w:r>
      <w:r w:rsidRPr="000D6FC4">
        <w:rPr>
          <w:rFonts w:ascii="Times New Roman" w:hAnsi="Times New Roman"/>
          <w:sz w:val="28"/>
          <w:szCs w:val="28"/>
        </w:rPr>
        <w:t xml:space="preserve"> за год). Худшие результаты среди рассматриваемых групп продемонстрировали компании, специализирующиеся на </w:t>
      </w:r>
      <w:r w:rsidR="0039246D">
        <w:rPr>
          <w:rFonts w:ascii="Times New Roman" w:hAnsi="Times New Roman"/>
          <w:sz w:val="28"/>
          <w:szCs w:val="28"/>
        </w:rPr>
        <w:t>автомобильных</w:t>
      </w:r>
      <w:r w:rsidRPr="000D6FC4">
        <w:rPr>
          <w:rFonts w:ascii="Times New Roman" w:hAnsi="Times New Roman"/>
          <w:sz w:val="28"/>
          <w:szCs w:val="28"/>
        </w:rPr>
        <w:t xml:space="preserve"> видах страхования</w:t>
      </w:r>
      <w:r w:rsidRPr="000D6FC4">
        <w:rPr>
          <w:rFonts w:ascii="Times New Roman" w:hAnsi="Times New Roman"/>
          <w:sz w:val="28"/>
          <w:szCs w:val="28"/>
          <w:vertAlign w:val="superscript"/>
        </w:rPr>
        <w:footnoteReference w:id="17"/>
      </w:r>
      <w:r w:rsidRPr="000D6FC4">
        <w:rPr>
          <w:rFonts w:ascii="Times New Roman" w:hAnsi="Times New Roman"/>
          <w:sz w:val="28"/>
          <w:szCs w:val="28"/>
        </w:rPr>
        <w:t xml:space="preserve">: рентабельность собственных </w:t>
      </w:r>
      <w:r>
        <w:rPr>
          <w:rFonts w:ascii="Times New Roman" w:hAnsi="Times New Roman"/>
          <w:sz w:val="28"/>
          <w:szCs w:val="28"/>
        </w:rPr>
        <w:t>средст</w:t>
      </w:r>
      <w:r w:rsidR="0082050C">
        <w:rPr>
          <w:rFonts w:ascii="Times New Roman" w:hAnsi="Times New Roman"/>
          <w:sz w:val="28"/>
          <w:szCs w:val="28"/>
        </w:rPr>
        <w:t>в сократилась на 10,4 процентного</w:t>
      </w:r>
      <w:r>
        <w:rPr>
          <w:rFonts w:ascii="Times New Roman" w:hAnsi="Times New Roman"/>
          <w:sz w:val="28"/>
          <w:szCs w:val="28"/>
        </w:rPr>
        <w:t xml:space="preserve"> пункта</w:t>
      </w:r>
      <w:r w:rsidRPr="000D6FC4">
        <w:rPr>
          <w:rFonts w:ascii="Times New Roman" w:hAnsi="Times New Roman"/>
          <w:sz w:val="28"/>
          <w:szCs w:val="28"/>
        </w:rPr>
        <w:t xml:space="preserve"> и стала отрицательной – </w:t>
      </w:r>
      <w:r w:rsidR="00E52D62">
        <w:rPr>
          <w:rFonts w:ascii="Times New Roman" w:hAnsi="Times New Roman"/>
          <w:sz w:val="28"/>
          <w:szCs w:val="28"/>
        </w:rPr>
        <w:t>–</w:t>
      </w:r>
      <w:r w:rsidRPr="000D6FC4">
        <w:rPr>
          <w:rFonts w:ascii="Times New Roman" w:hAnsi="Times New Roman"/>
          <w:sz w:val="28"/>
          <w:szCs w:val="28"/>
        </w:rPr>
        <w:t>4</w:t>
      </w:r>
      <w:r w:rsidR="006B50A1">
        <w:rPr>
          <w:rFonts w:ascii="Times New Roman" w:hAnsi="Times New Roman"/>
          <w:sz w:val="28"/>
          <w:szCs w:val="28"/>
        </w:rPr>
        <w:t> %</w:t>
      </w:r>
      <w:r w:rsidRPr="000D6FC4">
        <w:rPr>
          <w:rFonts w:ascii="Times New Roman" w:hAnsi="Times New Roman"/>
          <w:sz w:val="28"/>
          <w:szCs w:val="28"/>
        </w:rPr>
        <w:t>. При этом у страховщиков с долей ОСАГО более 30</w:t>
      </w:r>
      <w:r w:rsidR="006B50A1">
        <w:rPr>
          <w:rFonts w:ascii="Times New Roman" w:hAnsi="Times New Roman"/>
          <w:sz w:val="28"/>
          <w:szCs w:val="28"/>
        </w:rPr>
        <w:t> %</w:t>
      </w:r>
      <w:r w:rsidRPr="000D6FC4">
        <w:rPr>
          <w:rFonts w:ascii="Times New Roman" w:hAnsi="Times New Roman"/>
          <w:sz w:val="28"/>
          <w:szCs w:val="28"/>
        </w:rPr>
        <w:t xml:space="preserve"> показатель был заметно хуже: его значение сократилось на 11 </w:t>
      </w:r>
      <w:r w:rsidR="0082050C">
        <w:rPr>
          <w:rFonts w:ascii="Times New Roman" w:hAnsi="Times New Roman"/>
          <w:sz w:val="28"/>
          <w:szCs w:val="28"/>
        </w:rPr>
        <w:t>процентных пунктов</w:t>
      </w:r>
      <w:r w:rsidRPr="000D6FC4">
        <w:rPr>
          <w:rFonts w:ascii="Times New Roman" w:hAnsi="Times New Roman"/>
          <w:sz w:val="28"/>
          <w:szCs w:val="28"/>
        </w:rPr>
        <w:t xml:space="preserve"> и опустилось до </w:t>
      </w:r>
      <w:r w:rsidR="00E52D62">
        <w:rPr>
          <w:rFonts w:ascii="Times New Roman" w:hAnsi="Times New Roman"/>
          <w:sz w:val="28"/>
          <w:szCs w:val="28"/>
        </w:rPr>
        <w:t>–</w:t>
      </w:r>
      <w:r w:rsidRPr="000D6FC4">
        <w:rPr>
          <w:rFonts w:ascii="Times New Roman" w:hAnsi="Times New Roman"/>
          <w:sz w:val="28"/>
          <w:szCs w:val="28"/>
        </w:rPr>
        <w:t>5,8</w:t>
      </w:r>
      <w:r w:rsidR="006B50A1">
        <w:rPr>
          <w:rFonts w:ascii="Times New Roman" w:hAnsi="Times New Roman"/>
          <w:sz w:val="28"/>
          <w:szCs w:val="28"/>
        </w:rPr>
        <w:t> %</w:t>
      </w:r>
      <w:r w:rsidRPr="000D6FC4">
        <w:rPr>
          <w:rFonts w:ascii="Times New Roman" w:hAnsi="Times New Roman"/>
          <w:sz w:val="28"/>
          <w:szCs w:val="28"/>
        </w:rPr>
        <w:t xml:space="preserve">. Кроме того, такие страховщики продемонстрировали наибольшую убыточность среди указанных групп. Так, </w:t>
      </w:r>
      <w:r>
        <w:rPr>
          <w:rFonts w:ascii="Times New Roman" w:hAnsi="Times New Roman"/>
          <w:sz w:val="28"/>
          <w:szCs w:val="28"/>
        </w:rPr>
        <w:t>ККУ</w:t>
      </w:r>
      <w:r w:rsidRPr="000D6FC4">
        <w:rPr>
          <w:rFonts w:ascii="Times New Roman" w:hAnsi="Times New Roman"/>
          <w:sz w:val="28"/>
          <w:szCs w:val="28"/>
        </w:rPr>
        <w:t xml:space="preserve"> у страховщиков ОСАГО составил 101,4</w:t>
      </w:r>
      <w:r w:rsidR="006B50A1">
        <w:rPr>
          <w:rFonts w:ascii="Times New Roman" w:hAnsi="Times New Roman"/>
          <w:sz w:val="28"/>
          <w:szCs w:val="28"/>
        </w:rPr>
        <w:t> %</w:t>
      </w:r>
      <w:r w:rsidRPr="000D6FC4">
        <w:rPr>
          <w:rFonts w:ascii="Times New Roman" w:hAnsi="Times New Roman"/>
          <w:sz w:val="28"/>
          <w:szCs w:val="28"/>
        </w:rPr>
        <w:t>. Такая динамика отражает сохранение сложной ситуации на рынке обязательного автострахования – ККУ в этом сегменте достиг 106,8</w:t>
      </w:r>
      <w:r w:rsidR="006B50A1">
        <w:rPr>
          <w:rFonts w:ascii="Times New Roman" w:hAnsi="Times New Roman"/>
          <w:sz w:val="28"/>
          <w:szCs w:val="28"/>
        </w:rPr>
        <w:t> %</w:t>
      </w:r>
      <w:r w:rsidRPr="000D6FC4">
        <w:rPr>
          <w:rFonts w:ascii="Times New Roman" w:hAnsi="Times New Roman"/>
          <w:sz w:val="28"/>
          <w:szCs w:val="28"/>
        </w:rPr>
        <w:t xml:space="preserve"> в 2017</w:t>
      </w:r>
      <w:r w:rsidR="00E52D62">
        <w:rPr>
          <w:rFonts w:ascii="Times New Roman" w:hAnsi="Times New Roman"/>
          <w:sz w:val="28"/>
          <w:szCs w:val="28"/>
        </w:rPr>
        <w:t> </w:t>
      </w:r>
      <w:r w:rsidRPr="000D6FC4">
        <w:rPr>
          <w:rFonts w:ascii="Times New Roman" w:hAnsi="Times New Roman"/>
          <w:sz w:val="28"/>
          <w:szCs w:val="28"/>
        </w:rPr>
        <w:t>году. При этом ОСАГО сохраняет второе место на рынке (17,4</w:t>
      </w:r>
      <w:r w:rsidR="006B50A1">
        <w:rPr>
          <w:rFonts w:ascii="Times New Roman" w:hAnsi="Times New Roman"/>
          <w:sz w:val="28"/>
          <w:szCs w:val="28"/>
        </w:rPr>
        <w:t> %</w:t>
      </w:r>
      <w:r w:rsidRPr="000D6FC4">
        <w:rPr>
          <w:rFonts w:ascii="Times New Roman" w:hAnsi="Times New Roman"/>
          <w:sz w:val="28"/>
          <w:szCs w:val="28"/>
        </w:rPr>
        <w:t xml:space="preserve"> совокупных взносов), но продолжает отдаляться от лидера рынка: объем премий за 2017 год сократился на 5,2</w:t>
      </w:r>
      <w:r w:rsidR="006B50A1">
        <w:rPr>
          <w:rFonts w:ascii="Times New Roman" w:hAnsi="Times New Roman"/>
          <w:sz w:val="28"/>
          <w:szCs w:val="28"/>
        </w:rPr>
        <w:t> %</w:t>
      </w:r>
      <w:r w:rsidRPr="000D6FC4">
        <w:rPr>
          <w:rFonts w:ascii="Times New Roman" w:hAnsi="Times New Roman"/>
          <w:sz w:val="28"/>
          <w:szCs w:val="28"/>
        </w:rPr>
        <w:t xml:space="preserve">. </w:t>
      </w:r>
    </w:p>
    <w:p w:rsidR="002715EB" w:rsidRPr="000D6FC4" w:rsidRDefault="002715EB" w:rsidP="00E52D62">
      <w:pPr>
        <w:suppressAutoHyphens/>
        <w:spacing w:after="0" w:line="240" w:lineRule="auto"/>
        <w:ind w:firstLine="709"/>
        <w:contextualSpacing/>
        <w:jc w:val="both"/>
        <w:rPr>
          <w:rFonts w:ascii="Times New Roman" w:hAnsi="Times New Roman"/>
          <w:sz w:val="28"/>
          <w:szCs w:val="28"/>
        </w:rPr>
      </w:pPr>
      <w:r w:rsidRPr="000D6FC4">
        <w:rPr>
          <w:rFonts w:ascii="Times New Roman" w:hAnsi="Times New Roman"/>
          <w:sz w:val="28"/>
          <w:szCs w:val="28"/>
        </w:rPr>
        <w:t>Выплаты по</w:t>
      </w:r>
      <w:r>
        <w:rPr>
          <w:rFonts w:ascii="Times New Roman" w:hAnsi="Times New Roman"/>
          <w:sz w:val="28"/>
          <w:szCs w:val="28"/>
        </w:rPr>
        <w:t xml:space="preserve"> договорам страхования в 2017 году</w:t>
      </w:r>
      <w:r w:rsidRPr="000D6FC4">
        <w:rPr>
          <w:rFonts w:ascii="Times New Roman" w:hAnsi="Times New Roman"/>
          <w:sz w:val="28"/>
          <w:szCs w:val="28"/>
        </w:rPr>
        <w:t xml:space="preserve"> практически не изменились (+0,8</w:t>
      </w:r>
      <w:r w:rsidR="006B50A1">
        <w:rPr>
          <w:rFonts w:ascii="Times New Roman" w:hAnsi="Times New Roman"/>
          <w:sz w:val="28"/>
          <w:szCs w:val="28"/>
        </w:rPr>
        <w:t> %</w:t>
      </w:r>
      <w:r w:rsidRPr="000D6FC4">
        <w:rPr>
          <w:rFonts w:ascii="Times New Roman" w:hAnsi="Times New Roman"/>
          <w:sz w:val="28"/>
          <w:szCs w:val="28"/>
        </w:rPr>
        <w:t>) и составили 509,7 млрд рублей. Рост выплат по договорам стра</w:t>
      </w:r>
      <w:r>
        <w:rPr>
          <w:rFonts w:ascii="Times New Roman" w:hAnsi="Times New Roman"/>
          <w:sz w:val="28"/>
          <w:szCs w:val="28"/>
        </w:rPr>
        <w:t>хования жизни (+21,7% за 2017 год</w:t>
      </w:r>
      <w:r w:rsidRPr="000D6FC4">
        <w:rPr>
          <w:rFonts w:ascii="Times New Roman" w:hAnsi="Times New Roman"/>
          <w:sz w:val="28"/>
          <w:szCs w:val="28"/>
        </w:rPr>
        <w:t>) ожидаем, так как подходят к концу сроки действия договоров по страхованию жизни с участием страхователя в инвестиционном доходе страховщика, демонстрировавш</w:t>
      </w:r>
      <w:r w:rsidR="0082050C">
        <w:rPr>
          <w:rFonts w:ascii="Times New Roman" w:hAnsi="Times New Roman"/>
          <w:sz w:val="28"/>
          <w:szCs w:val="28"/>
        </w:rPr>
        <w:t>е</w:t>
      </w:r>
      <w:r w:rsidRPr="000D6FC4">
        <w:rPr>
          <w:rFonts w:ascii="Times New Roman" w:hAnsi="Times New Roman"/>
          <w:sz w:val="28"/>
          <w:szCs w:val="28"/>
        </w:rPr>
        <w:t xml:space="preserve">м высокие темпы </w:t>
      </w:r>
      <w:r w:rsidRPr="000D6FC4">
        <w:rPr>
          <w:rFonts w:ascii="Times New Roman" w:hAnsi="Times New Roman"/>
          <w:sz w:val="28"/>
          <w:szCs w:val="28"/>
        </w:rPr>
        <w:lastRenderedPageBreak/>
        <w:t>прироста в предыдущие годы. Однако в случае неудовлетворенности с</w:t>
      </w:r>
      <w:r w:rsidR="0082050C">
        <w:rPr>
          <w:rFonts w:ascii="Times New Roman" w:hAnsi="Times New Roman"/>
          <w:sz w:val="28"/>
          <w:szCs w:val="28"/>
        </w:rPr>
        <w:t>трахователей уровнем доходности</w:t>
      </w:r>
      <w:r w:rsidRPr="000D6FC4">
        <w:rPr>
          <w:rFonts w:ascii="Times New Roman" w:hAnsi="Times New Roman"/>
          <w:sz w:val="28"/>
          <w:szCs w:val="28"/>
        </w:rPr>
        <w:t xml:space="preserve"> развитие этого направления может сильно замедлит</w:t>
      </w:r>
      <w:r w:rsidR="002A643A">
        <w:rPr>
          <w:rFonts w:ascii="Times New Roman" w:hAnsi="Times New Roman"/>
          <w:sz w:val="28"/>
          <w:szCs w:val="28"/>
        </w:rPr>
        <w:t>ь</w:t>
      </w:r>
      <w:r w:rsidRPr="000D6FC4">
        <w:rPr>
          <w:rFonts w:ascii="Times New Roman" w:hAnsi="Times New Roman"/>
          <w:sz w:val="28"/>
          <w:szCs w:val="28"/>
        </w:rPr>
        <w:t>ся. Выплаты по договорам ОСАГО в 2017 году незначительно выросли (на 1,7</w:t>
      </w:r>
      <w:r w:rsidR="006B50A1">
        <w:rPr>
          <w:rFonts w:ascii="Times New Roman" w:hAnsi="Times New Roman"/>
          <w:sz w:val="28"/>
          <w:szCs w:val="28"/>
        </w:rPr>
        <w:t> %</w:t>
      </w:r>
      <w:r w:rsidRPr="000D6FC4">
        <w:rPr>
          <w:rFonts w:ascii="Times New Roman" w:hAnsi="Times New Roman"/>
          <w:sz w:val="28"/>
          <w:szCs w:val="28"/>
        </w:rPr>
        <w:t>) и составили 175,5 млрд рублей. Среди регионов России первое место по коэффициенту выплат по ОСАГО по-прежнему принадлежит Карачаево-Черкесской Республике (324</w:t>
      </w:r>
      <w:r w:rsidR="006B50A1">
        <w:rPr>
          <w:rFonts w:ascii="Times New Roman" w:hAnsi="Times New Roman"/>
          <w:sz w:val="28"/>
          <w:szCs w:val="28"/>
        </w:rPr>
        <w:t> %</w:t>
      </w:r>
      <w:r>
        <w:rPr>
          <w:rFonts w:ascii="Times New Roman" w:hAnsi="Times New Roman"/>
          <w:sz w:val="28"/>
          <w:szCs w:val="28"/>
        </w:rPr>
        <w:t xml:space="preserve"> по итогам 2017 года</w:t>
      </w:r>
      <w:r w:rsidR="002A643A">
        <w:rPr>
          <w:rFonts w:ascii="Times New Roman" w:hAnsi="Times New Roman"/>
          <w:sz w:val="28"/>
          <w:szCs w:val="28"/>
        </w:rPr>
        <w:t>,</w:t>
      </w:r>
      <w:r w:rsidRPr="000D6FC4">
        <w:rPr>
          <w:rFonts w:ascii="Times New Roman" w:hAnsi="Times New Roman"/>
          <w:sz w:val="28"/>
          <w:szCs w:val="28"/>
        </w:rPr>
        <w:t xml:space="preserve"> 273,8</w:t>
      </w:r>
      <w:r w:rsidR="006B50A1">
        <w:rPr>
          <w:rFonts w:ascii="Times New Roman" w:hAnsi="Times New Roman"/>
          <w:sz w:val="28"/>
          <w:szCs w:val="28"/>
        </w:rPr>
        <w:t> %</w:t>
      </w:r>
      <w:r w:rsidRPr="000D6FC4">
        <w:rPr>
          <w:rFonts w:ascii="Times New Roman" w:hAnsi="Times New Roman"/>
          <w:sz w:val="28"/>
          <w:szCs w:val="28"/>
        </w:rPr>
        <w:t xml:space="preserve"> годом ранее), еще у 6 регионов из топ-15 с наибольшим коэффициентом выплат этот показатель превышает 150</w:t>
      </w:r>
      <w:r w:rsidR="006B50A1">
        <w:rPr>
          <w:rFonts w:ascii="Times New Roman" w:hAnsi="Times New Roman"/>
          <w:sz w:val="28"/>
          <w:szCs w:val="28"/>
        </w:rPr>
        <w:t> %</w:t>
      </w:r>
      <w:r w:rsidRPr="000D6FC4">
        <w:rPr>
          <w:rFonts w:ascii="Times New Roman" w:hAnsi="Times New Roman"/>
          <w:sz w:val="28"/>
          <w:szCs w:val="28"/>
        </w:rPr>
        <w:t xml:space="preserve"> (в четырех регионах по итогам 2016 года). При этом проблем с приобретением полисов даже в таких «токсичных» регионах стало меньше: в 2017 году стремительно увеличился объем премий по ОСАГО, полученный страховщиками посредством Интернет</w:t>
      </w:r>
      <w:r>
        <w:rPr>
          <w:rFonts w:ascii="Times New Roman" w:hAnsi="Times New Roman"/>
          <w:sz w:val="28"/>
          <w:szCs w:val="28"/>
        </w:rPr>
        <w:t>а</w:t>
      </w:r>
      <w:r w:rsidRPr="000D6FC4">
        <w:rPr>
          <w:rFonts w:ascii="Times New Roman" w:hAnsi="Times New Roman"/>
          <w:sz w:val="28"/>
          <w:szCs w:val="28"/>
        </w:rPr>
        <w:t xml:space="preserve"> (на 1</w:t>
      </w:r>
      <w:r w:rsidR="00AB11DA">
        <w:rPr>
          <w:rFonts w:ascii="Times New Roman" w:hAnsi="Times New Roman"/>
          <w:sz w:val="28"/>
          <w:szCs w:val="28"/>
        </w:rPr>
        <w:t> </w:t>
      </w:r>
      <w:r w:rsidRPr="000D6FC4">
        <w:rPr>
          <w:rFonts w:ascii="Times New Roman" w:hAnsi="Times New Roman"/>
          <w:sz w:val="28"/>
          <w:szCs w:val="28"/>
        </w:rPr>
        <w:t>180,9</w:t>
      </w:r>
      <w:r w:rsidR="006B50A1">
        <w:rPr>
          <w:rFonts w:ascii="Times New Roman" w:hAnsi="Times New Roman"/>
          <w:sz w:val="28"/>
          <w:szCs w:val="28"/>
        </w:rPr>
        <w:t> %</w:t>
      </w:r>
      <w:r w:rsidRPr="000D6FC4">
        <w:rPr>
          <w:rFonts w:ascii="Times New Roman" w:hAnsi="Times New Roman"/>
          <w:sz w:val="28"/>
          <w:szCs w:val="28"/>
        </w:rPr>
        <w:t xml:space="preserve">). Такой быстрый рост обусловлен законодательным введением обязанности страховщиков заключать договоры электронного ОСАГО с </w:t>
      </w:r>
      <w:r>
        <w:rPr>
          <w:rFonts w:ascii="Times New Roman" w:hAnsi="Times New Roman"/>
          <w:sz w:val="28"/>
          <w:szCs w:val="28"/>
        </w:rPr>
        <w:t>января 2017 года</w:t>
      </w:r>
      <w:r w:rsidRPr="000D6FC4">
        <w:rPr>
          <w:rFonts w:ascii="Times New Roman" w:hAnsi="Times New Roman"/>
          <w:sz w:val="28"/>
          <w:szCs w:val="28"/>
          <w:vertAlign w:val="superscript"/>
        </w:rPr>
        <w:footnoteReference w:id="18"/>
      </w:r>
      <w:r w:rsidRPr="000D6FC4">
        <w:rPr>
          <w:rFonts w:ascii="Times New Roman" w:hAnsi="Times New Roman"/>
          <w:sz w:val="28"/>
          <w:szCs w:val="28"/>
        </w:rPr>
        <w:t>. В результате доля электронного ОСАГО составила 12,8</w:t>
      </w:r>
      <w:r w:rsidR="006B50A1">
        <w:rPr>
          <w:rFonts w:ascii="Times New Roman" w:hAnsi="Times New Roman"/>
          <w:sz w:val="28"/>
          <w:szCs w:val="28"/>
        </w:rPr>
        <w:t> %</w:t>
      </w:r>
      <w:r w:rsidR="0082050C">
        <w:rPr>
          <w:rFonts w:ascii="Times New Roman" w:hAnsi="Times New Roman"/>
          <w:sz w:val="28"/>
          <w:szCs w:val="28"/>
        </w:rPr>
        <w:t xml:space="preserve"> </w:t>
      </w:r>
      <w:r w:rsidRPr="000D6FC4">
        <w:rPr>
          <w:rFonts w:ascii="Times New Roman" w:hAnsi="Times New Roman"/>
          <w:sz w:val="28"/>
          <w:szCs w:val="28"/>
        </w:rPr>
        <w:t>совокупных взносов по обязательному автострахованию за 2017 год.</w:t>
      </w:r>
    </w:p>
    <w:p w:rsidR="002715EB" w:rsidRPr="000D6FC4" w:rsidRDefault="002715EB" w:rsidP="00E52D62">
      <w:pPr>
        <w:keepNext/>
        <w:suppressAutoHyphens/>
        <w:spacing w:after="0" w:line="240" w:lineRule="auto"/>
        <w:ind w:firstLine="709"/>
        <w:contextualSpacing/>
        <w:jc w:val="both"/>
        <w:rPr>
          <w:rFonts w:ascii="Times New Roman" w:hAnsi="Times New Roman"/>
        </w:rPr>
      </w:pPr>
      <w:r w:rsidRPr="000D6FC4">
        <w:rPr>
          <w:rFonts w:ascii="Times New Roman" w:hAnsi="Times New Roman"/>
          <w:sz w:val="28"/>
          <w:szCs w:val="28"/>
        </w:rPr>
        <w:t xml:space="preserve">За 2017 год количество субъектов страхового дела (ССД) сократилось на 55 до 309. Число страховых организаций уменьшилось на 30 (за </w:t>
      </w:r>
      <w:r w:rsidRPr="000D6FC4">
        <w:rPr>
          <w:rFonts w:ascii="Times New Roman" w:hAnsi="Times New Roman"/>
          <w:sz w:val="28"/>
          <w:szCs w:val="28"/>
          <w:lang w:val="en-US"/>
        </w:rPr>
        <w:t>IV</w:t>
      </w:r>
      <w:r w:rsidR="00BD6042">
        <w:rPr>
          <w:rFonts w:ascii="Times New Roman" w:hAnsi="Times New Roman"/>
          <w:sz w:val="28"/>
          <w:szCs w:val="28"/>
        </w:rPr>
        <w:t xml:space="preserve"> квартал 2017 года на 10</w:t>
      </w:r>
      <w:r w:rsidRPr="000D6FC4">
        <w:rPr>
          <w:rFonts w:ascii="Times New Roman" w:hAnsi="Times New Roman"/>
          <w:sz w:val="28"/>
          <w:szCs w:val="28"/>
        </w:rPr>
        <w:t xml:space="preserve">): 16 страховщиков покинули рынок вследствие добровольного отказа от лицензии (5 за </w:t>
      </w:r>
      <w:r w:rsidRPr="000D6FC4">
        <w:rPr>
          <w:rFonts w:ascii="Times New Roman" w:hAnsi="Times New Roman"/>
          <w:sz w:val="28"/>
          <w:szCs w:val="28"/>
          <w:lang w:val="en-US"/>
        </w:rPr>
        <w:t>IV</w:t>
      </w:r>
      <w:r w:rsidRPr="000D6FC4">
        <w:rPr>
          <w:rFonts w:ascii="Times New Roman" w:hAnsi="Times New Roman"/>
          <w:sz w:val="28"/>
          <w:szCs w:val="28"/>
        </w:rPr>
        <w:t xml:space="preserve"> квартал 2017 года), 5 – в связи с реорганизацией и </w:t>
      </w:r>
      <w:r w:rsidR="00AB11DA">
        <w:rPr>
          <w:rFonts w:ascii="Times New Roman" w:hAnsi="Times New Roman"/>
          <w:sz w:val="28"/>
          <w:szCs w:val="28"/>
        </w:rPr>
        <w:br/>
      </w:r>
      <w:r w:rsidRPr="000D6FC4">
        <w:rPr>
          <w:rFonts w:ascii="Times New Roman" w:hAnsi="Times New Roman"/>
          <w:sz w:val="28"/>
          <w:szCs w:val="28"/>
        </w:rPr>
        <w:t>9 – из-за нарушения зак</w:t>
      </w:r>
      <w:r w:rsidR="00BD6042">
        <w:rPr>
          <w:rFonts w:ascii="Times New Roman" w:hAnsi="Times New Roman"/>
          <w:sz w:val="28"/>
          <w:szCs w:val="28"/>
        </w:rPr>
        <w:t>онодательства (3 и 2 за квартал</w:t>
      </w:r>
      <w:r w:rsidRPr="000D6FC4">
        <w:rPr>
          <w:rFonts w:ascii="Times New Roman" w:hAnsi="Times New Roman"/>
          <w:sz w:val="28"/>
          <w:szCs w:val="28"/>
        </w:rPr>
        <w:t xml:space="preserve"> соответственно). Таким образом, </w:t>
      </w:r>
      <w:r>
        <w:rPr>
          <w:rFonts w:ascii="Times New Roman" w:hAnsi="Times New Roman"/>
          <w:sz w:val="28"/>
          <w:szCs w:val="28"/>
        </w:rPr>
        <w:t>на конец 2017 года осталось 226 </w:t>
      </w:r>
      <w:r w:rsidRPr="000D6FC4">
        <w:rPr>
          <w:rFonts w:ascii="Times New Roman" w:hAnsi="Times New Roman"/>
          <w:sz w:val="28"/>
          <w:szCs w:val="28"/>
        </w:rPr>
        <w:t xml:space="preserve">страховых компаний. Количество страховых брокеров и обществ взаимного страхования в </w:t>
      </w:r>
      <w:r w:rsidRPr="000D6FC4">
        <w:rPr>
          <w:rFonts w:ascii="Times New Roman" w:hAnsi="Times New Roman"/>
          <w:sz w:val="28"/>
          <w:szCs w:val="28"/>
          <w:lang w:val="en-US"/>
        </w:rPr>
        <w:t>IV</w:t>
      </w:r>
      <w:r w:rsidRPr="000D6FC4">
        <w:rPr>
          <w:rFonts w:ascii="Times New Roman" w:hAnsi="Times New Roman"/>
          <w:sz w:val="28"/>
          <w:szCs w:val="28"/>
        </w:rPr>
        <w:t xml:space="preserve"> квартале </w:t>
      </w:r>
      <w:r>
        <w:rPr>
          <w:rFonts w:ascii="Times New Roman" w:hAnsi="Times New Roman"/>
          <w:sz w:val="28"/>
          <w:szCs w:val="28"/>
        </w:rPr>
        <w:t>2017 года</w:t>
      </w:r>
      <w:r w:rsidRPr="000D6FC4">
        <w:rPr>
          <w:rFonts w:ascii="Times New Roman" w:hAnsi="Times New Roman"/>
          <w:sz w:val="28"/>
          <w:szCs w:val="28"/>
        </w:rPr>
        <w:t xml:space="preserve"> не прете</w:t>
      </w:r>
      <w:r w:rsidR="00BD6042">
        <w:rPr>
          <w:rFonts w:ascii="Times New Roman" w:hAnsi="Times New Roman"/>
          <w:sz w:val="28"/>
          <w:szCs w:val="28"/>
        </w:rPr>
        <w:t>рпело изменений (71 и 12</w:t>
      </w:r>
      <w:r w:rsidRPr="000D6FC4">
        <w:rPr>
          <w:rFonts w:ascii="Times New Roman" w:hAnsi="Times New Roman"/>
          <w:sz w:val="28"/>
          <w:szCs w:val="28"/>
        </w:rPr>
        <w:t xml:space="preserve"> соответственно), однако за год число страх</w:t>
      </w:r>
      <w:r>
        <w:rPr>
          <w:rFonts w:ascii="Times New Roman" w:hAnsi="Times New Roman"/>
          <w:sz w:val="28"/>
          <w:szCs w:val="28"/>
        </w:rPr>
        <w:t>овых брокеров сократилось на 25</w:t>
      </w:r>
      <w:r w:rsidRPr="000D6FC4">
        <w:rPr>
          <w:rFonts w:ascii="Times New Roman" w:hAnsi="Times New Roman"/>
          <w:sz w:val="28"/>
          <w:szCs w:val="28"/>
        </w:rPr>
        <w:t>.</w:t>
      </w:r>
    </w:p>
    <w:p w:rsidR="002715EB" w:rsidRDefault="002715EB" w:rsidP="00E52D62">
      <w:pPr>
        <w:suppressAutoHyphens/>
        <w:autoSpaceDE w:val="0"/>
        <w:autoSpaceDN w:val="0"/>
        <w:adjustRightInd w:val="0"/>
        <w:spacing w:after="0" w:line="240" w:lineRule="auto"/>
        <w:ind w:firstLine="709"/>
        <w:jc w:val="both"/>
        <w:rPr>
          <w:rFonts w:ascii="Times New Roman" w:hAnsi="Times New Roman"/>
          <w:b/>
          <w:sz w:val="28"/>
          <w:szCs w:val="28"/>
        </w:rPr>
      </w:pPr>
    </w:p>
    <w:p w:rsidR="002715EB" w:rsidRDefault="002E3B1E" w:rsidP="00E52D62">
      <w:pPr>
        <w:suppressAutoHyphens/>
        <w:autoSpaceDE w:val="0"/>
        <w:autoSpaceDN w:val="0"/>
        <w:adjustRightInd w:val="0"/>
        <w:spacing w:after="0" w:line="240" w:lineRule="auto"/>
        <w:ind w:firstLine="709"/>
        <w:jc w:val="both"/>
        <w:rPr>
          <w:rFonts w:ascii="Times New Roman" w:hAnsi="Times New Roman"/>
          <w:b/>
          <w:sz w:val="28"/>
          <w:szCs w:val="28"/>
        </w:rPr>
      </w:pPr>
      <w:r w:rsidRPr="00F074E4">
        <w:rPr>
          <w:noProof/>
          <w:lang w:eastAsia="ru-RU"/>
        </w:rPr>
        <w:drawing>
          <wp:inline distT="0" distB="0" distL="0" distR="0">
            <wp:extent cx="5474335" cy="2303780"/>
            <wp:effectExtent l="0" t="0" r="0" b="0"/>
            <wp:docPr id="28"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29">
                      <a:extLst>
                        <a:ext uri="{28A0092B-C50C-407E-A947-70E740481C1C}">
                          <a14:useLocalDpi xmlns:a14="http://schemas.microsoft.com/office/drawing/2010/main" val="0"/>
                        </a:ext>
                      </a:extLst>
                    </a:blip>
                    <a:srcRect t="17851" r="-641"/>
                    <a:stretch>
                      <a:fillRect/>
                    </a:stretch>
                  </pic:blipFill>
                  <pic:spPr bwMode="auto">
                    <a:xfrm>
                      <a:off x="0" y="0"/>
                      <a:ext cx="5474335" cy="2303780"/>
                    </a:xfrm>
                    <a:prstGeom prst="rect">
                      <a:avLst/>
                    </a:prstGeom>
                    <a:noFill/>
                    <a:ln>
                      <a:noFill/>
                    </a:ln>
                  </pic:spPr>
                </pic:pic>
              </a:graphicData>
            </a:graphic>
          </wp:inline>
        </w:drawing>
      </w:r>
    </w:p>
    <w:p w:rsidR="002715EB" w:rsidRPr="0021647B" w:rsidRDefault="003177DF" w:rsidP="00E52D62">
      <w:pPr>
        <w:pStyle w:val="22"/>
        <w:widowControl/>
        <w:suppressAutoHyphens/>
        <w:spacing w:line="240" w:lineRule="auto"/>
        <w:ind w:firstLine="0"/>
        <w:rPr>
          <w:rFonts w:eastAsia="Arial Unicode MS"/>
          <w:i/>
          <w:color w:val="000000"/>
          <w:sz w:val="24"/>
          <w:szCs w:val="24"/>
          <w:lang w:bidi="ru-RU"/>
        </w:rPr>
      </w:pPr>
      <w:r>
        <w:rPr>
          <w:rFonts w:eastAsia="Arial Unicode MS"/>
          <w:i/>
          <w:color w:val="000000"/>
          <w:sz w:val="24"/>
          <w:szCs w:val="24"/>
          <w:lang w:bidi="ru-RU"/>
        </w:rPr>
        <w:t xml:space="preserve">Рис. </w:t>
      </w:r>
      <w:r w:rsidR="006F4C96">
        <w:rPr>
          <w:rFonts w:eastAsia="Arial Unicode MS"/>
          <w:i/>
          <w:color w:val="000000"/>
          <w:sz w:val="24"/>
          <w:szCs w:val="24"/>
          <w:lang w:bidi="ru-RU"/>
        </w:rPr>
        <w:t>21</w:t>
      </w:r>
      <w:r w:rsidR="002715EB">
        <w:rPr>
          <w:rFonts w:eastAsia="Arial Unicode MS"/>
          <w:i/>
          <w:color w:val="000000"/>
          <w:sz w:val="24"/>
          <w:szCs w:val="24"/>
          <w:lang w:bidi="ru-RU"/>
        </w:rPr>
        <w:t>.</w:t>
      </w:r>
      <w:r w:rsidR="002715EB" w:rsidRPr="00C22DE4">
        <w:rPr>
          <w:rFonts w:eastAsia="Arial Unicode MS"/>
          <w:i/>
          <w:color w:val="000000"/>
          <w:sz w:val="24"/>
          <w:szCs w:val="24"/>
          <w:lang w:bidi="ru-RU"/>
        </w:rPr>
        <w:t xml:space="preserve"> </w:t>
      </w:r>
      <w:r w:rsidR="002715EB" w:rsidRPr="0021647B">
        <w:rPr>
          <w:rFonts w:eastAsia="Arial Unicode MS"/>
          <w:i/>
          <w:color w:val="000000"/>
          <w:sz w:val="24"/>
          <w:szCs w:val="24"/>
          <w:lang w:bidi="ru-RU"/>
        </w:rPr>
        <w:t xml:space="preserve">Квартальная динамика основных показателей </w:t>
      </w:r>
      <w:r w:rsidR="002715EB">
        <w:rPr>
          <w:rFonts w:eastAsia="Arial Unicode MS"/>
          <w:i/>
          <w:color w:val="000000"/>
          <w:sz w:val="24"/>
          <w:szCs w:val="24"/>
          <w:lang w:bidi="ru-RU"/>
        </w:rPr>
        <w:br/>
        <w:t xml:space="preserve">деятельности страховщиков </w:t>
      </w:r>
      <w:r w:rsidR="00BD6042">
        <w:rPr>
          <w:rFonts w:eastAsia="Arial Unicode MS"/>
          <w:i/>
          <w:color w:val="000000"/>
          <w:sz w:val="24"/>
          <w:szCs w:val="24"/>
          <w:lang w:bidi="ru-RU"/>
        </w:rPr>
        <w:t>в 2015</w:t>
      </w:r>
      <w:r w:rsidR="00BD6042" w:rsidRPr="0092381C">
        <w:rPr>
          <w:rFonts w:eastAsia="Arial Unicode MS"/>
          <w:i/>
          <w:color w:val="000000"/>
          <w:sz w:val="24"/>
          <w:szCs w:val="24"/>
          <w:lang w:bidi="ru-RU"/>
        </w:rPr>
        <w:t>–</w:t>
      </w:r>
      <w:r w:rsidR="00BD6042">
        <w:rPr>
          <w:rFonts w:eastAsia="Arial Unicode MS"/>
          <w:i/>
          <w:color w:val="000000"/>
          <w:sz w:val="24"/>
          <w:szCs w:val="24"/>
          <w:lang w:bidi="ru-RU"/>
        </w:rPr>
        <w:t>2</w:t>
      </w:r>
      <w:r w:rsidR="00BD6042" w:rsidRPr="00795051">
        <w:rPr>
          <w:rFonts w:eastAsia="Arial Unicode MS"/>
          <w:i/>
          <w:color w:val="000000"/>
          <w:sz w:val="24"/>
          <w:szCs w:val="24"/>
          <w:lang w:bidi="ru-RU"/>
        </w:rPr>
        <w:t>01</w:t>
      </w:r>
      <w:r w:rsidR="00BD6042">
        <w:rPr>
          <w:rFonts w:eastAsia="Arial Unicode MS"/>
          <w:i/>
          <w:color w:val="000000"/>
          <w:sz w:val="24"/>
          <w:szCs w:val="24"/>
          <w:lang w:bidi="ru-RU"/>
        </w:rPr>
        <w:t>7</w:t>
      </w:r>
      <w:r w:rsidR="00BD6042" w:rsidRPr="00795051">
        <w:rPr>
          <w:rFonts w:eastAsia="Arial Unicode MS"/>
          <w:i/>
          <w:color w:val="000000"/>
          <w:sz w:val="24"/>
          <w:szCs w:val="24"/>
          <w:lang w:bidi="ru-RU"/>
        </w:rPr>
        <w:t xml:space="preserve"> год</w:t>
      </w:r>
      <w:r w:rsidR="00F472BF">
        <w:rPr>
          <w:rFonts w:eastAsia="Arial Unicode MS"/>
          <w:i/>
          <w:color w:val="000000"/>
          <w:sz w:val="24"/>
          <w:szCs w:val="24"/>
          <w:lang w:bidi="ru-RU"/>
        </w:rPr>
        <w:t>ах</w:t>
      </w:r>
    </w:p>
    <w:p w:rsidR="002715EB" w:rsidRDefault="002715EB" w:rsidP="00E52D62">
      <w:pPr>
        <w:suppressAutoHyphens/>
        <w:autoSpaceDE w:val="0"/>
        <w:autoSpaceDN w:val="0"/>
        <w:adjustRightInd w:val="0"/>
        <w:spacing w:after="0" w:line="240" w:lineRule="auto"/>
        <w:ind w:firstLine="709"/>
        <w:jc w:val="both"/>
        <w:rPr>
          <w:rFonts w:ascii="Times New Roman" w:hAnsi="Times New Roman"/>
          <w:b/>
          <w:sz w:val="28"/>
          <w:szCs w:val="28"/>
        </w:rPr>
      </w:pPr>
    </w:p>
    <w:p w:rsidR="002715EB" w:rsidRPr="00635FDC"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sidRPr="00635FDC">
        <w:rPr>
          <w:rFonts w:ascii="Times New Roman" w:hAnsi="Times New Roman"/>
          <w:sz w:val="28"/>
          <w:szCs w:val="28"/>
        </w:rPr>
        <w:t>Уход более 15</w:t>
      </w:r>
      <w:r w:rsidR="006B50A1">
        <w:rPr>
          <w:rFonts w:ascii="Times New Roman" w:hAnsi="Times New Roman"/>
          <w:sz w:val="28"/>
          <w:szCs w:val="28"/>
        </w:rPr>
        <w:t> %</w:t>
      </w:r>
      <w:r w:rsidRPr="00635FDC">
        <w:rPr>
          <w:rFonts w:ascii="Times New Roman" w:hAnsi="Times New Roman"/>
          <w:sz w:val="28"/>
          <w:szCs w:val="28"/>
        </w:rPr>
        <w:t xml:space="preserve"> страховщиков с рынка за год незначительно отразился на его концентрации – рынок покинули в основном некрупные компании. Доля </w:t>
      </w:r>
      <w:r w:rsidRPr="00635FDC">
        <w:rPr>
          <w:rFonts w:ascii="Times New Roman" w:hAnsi="Times New Roman"/>
          <w:sz w:val="28"/>
          <w:szCs w:val="28"/>
        </w:rPr>
        <w:lastRenderedPageBreak/>
        <w:t>топ-20 организаций по собранным страховым премиям выросла на 1,7</w:t>
      </w:r>
      <w:r w:rsidR="00BD6042">
        <w:rPr>
          <w:rFonts w:ascii="Times New Roman" w:hAnsi="Times New Roman"/>
          <w:sz w:val="28"/>
          <w:szCs w:val="28"/>
        </w:rPr>
        <w:t> процентного</w:t>
      </w:r>
      <w:r>
        <w:rPr>
          <w:rFonts w:ascii="Times New Roman" w:hAnsi="Times New Roman"/>
          <w:sz w:val="28"/>
          <w:szCs w:val="28"/>
        </w:rPr>
        <w:t xml:space="preserve"> пункта</w:t>
      </w:r>
      <w:r w:rsidRPr="00635FDC">
        <w:rPr>
          <w:rFonts w:ascii="Times New Roman" w:hAnsi="Times New Roman"/>
          <w:sz w:val="28"/>
          <w:szCs w:val="28"/>
        </w:rPr>
        <w:t xml:space="preserve"> и составила 79,8</w:t>
      </w:r>
      <w:r w:rsidR="006B50A1">
        <w:rPr>
          <w:rFonts w:ascii="Times New Roman" w:hAnsi="Times New Roman"/>
          <w:sz w:val="28"/>
          <w:szCs w:val="28"/>
        </w:rPr>
        <w:t> %</w:t>
      </w:r>
      <w:r w:rsidRPr="00635FDC">
        <w:rPr>
          <w:rFonts w:ascii="Times New Roman" w:hAnsi="Times New Roman"/>
          <w:sz w:val="28"/>
          <w:szCs w:val="28"/>
        </w:rPr>
        <w:t xml:space="preserve"> по итогам 2017 года. Аналогичный показатель по активам увеличился на 2,6 </w:t>
      </w:r>
      <w:r w:rsidR="00BD6042">
        <w:rPr>
          <w:rFonts w:ascii="Times New Roman" w:hAnsi="Times New Roman"/>
          <w:sz w:val="28"/>
          <w:szCs w:val="28"/>
        </w:rPr>
        <w:t>процентного</w:t>
      </w:r>
      <w:r>
        <w:rPr>
          <w:rFonts w:ascii="Times New Roman" w:hAnsi="Times New Roman"/>
          <w:sz w:val="28"/>
          <w:szCs w:val="28"/>
        </w:rPr>
        <w:t xml:space="preserve"> пункта</w:t>
      </w:r>
      <w:r w:rsidRPr="00635FDC">
        <w:rPr>
          <w:rFonts w:ascii="Times New Roman" w:hAnsi="Times New Roman"/>
          <w:sz w:val="28"/>
          <w:szCs w:val="28"/>
        </w:rPr>
        <w:t xml:space="preserve"> </w:t>
      </w:r>
      <w:r w:rsidR="00A535CD">
        <w:rPr>
          <w:rFonts w:ascii="Times New Roman" w:hAnsi="Times New Roman"/>
          <w:sz w:val="28"/>
          <w:szCs w:val="28"/>
        </w:rPr>
        <w:t xml:space="preserve">до </w:t>
      </w:r>
      <w:r w:rsidRPr="00635FDC">
        <w:rPr>
          <w:rFonts w:ascii="Times New Roman" w:hAnsi="Times New Roman"/>
          <w:sz w:val="28"/>
          <w:szCs w:val="28"/>
        </w:rPr>
        <w:t>74,2</w:t>
      </w:r>
      <w:r w:rsidR="006B50A1">
        <w:rPr>
          <w:rFonts w:ascii="Times New Roman" w:hAnsi="Times New Roman"/>
          <w:sz w:val="28"/>
          <w:szCs w:val="28"/>
        </w:rPr>
        <w:t> %</w:t>
      </w:r>
      <w:r w:rsidRPr="00635FDC">
        <w:rPr>
          <w:rFonts w:ascii="Times New Roman" w:hAnsi="Times New Roman"/>
          <w:sz w:val="28"/>
          <w:szCs w:val="28"/>
        </w:rPr>
        <w:t>.</w:t>
      </w:r>
    </w:p>
    <w:p w:rsidR="002715EB" w:rsidRPr="00635FDC"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sidRPr="00635FDC">
        <w:rPr>
          <w:rFonts w:ascii="Times New Roman" w:hAnsi="Times New Roman"/>
          <w:sz w:val="28"/>
          <w:szCs w:val="28"/>
        </w:rPr>
        <w:t>Объем страховых взносов, собранных за 2017 год, вырос на 8,3</w:t>
      </w:r>
      <w:r w:rsidR="006B50A1">
        <w:rPr>
          <w:rFonts w:ascii="Times New Roman" w:hAnsi="Times New Roman"/>
          <w:sz w:val="28"/>
          <w:szCs w:val="28"/>
        </w:rPr>
        <w:t> %</w:t>
      </w:r>
      <w:r w:rsidRPr="00635FDC">
        <w:rPr>
          <w:rFonts w:ascii="Times New Roman" w:hAnsi="Times New Roman"/>
          <w:sz w:val="28"/>
          <w:szCs w:val="28"/>
        </w:rPr>
        <w:t xml:space="preserve"> и составил 1</w:t>
      </w:r>
      <w:r w:rsidR="00AB11DA">
        <w:rPr>
          <w:rFonts w:ascii="Times New Roman" w:hAnsi="Times New Roman"/>
          <w:sz w:val="28"/>
          <w:szCs w:val="28"/>
        </w:rPr>
        <w:t> </w:t>
      </w:r>
      <w:r>
        <w:rPr>
          <w:rFonts w:ascii="Times New Roman" w:hAnsi="Times New Roman"/>
          <w:sz w:val="28"/>
          <w:szCs w:val="28"/>
        </w:rPr>
        <w:t>278,8 млрд рублей (316,4 млрд рублей</w:t>
      </w:r>
      <w:r w:rsidRPr="00635FDC">
        <w:rPr>
          <w:rFonts w:ascii="Times New Roman" w:hAnsi="Times New Roman"/>
          <w:sz w:val="28"/>
          <w:szCs w:val="28"/>
        </w:rPr>
        <w:t xml:space="preserve"> за IV квартал). Однако темп прироста премий в 2017 году замедлился почти в два раза по сравнению с предыдущим годом (на 6,5 </w:t>
      </w:r>
      <w:r w:rsidR="00BD6042">
        <w:rPr>
          <w:rFonts w:ascii="Times New Roman" w:hAnsi="Times New Roman"/>
          <w:sz w:val="28"/>
          <w:szCs w:val="28"/>
        </w:rPr>
        <w:t>процентного</w:t>
      </w:r>
      <w:r>
        <w:rPr>
          <w:rFonts w:ascii="Times New Roman" w:hAnsi="Times New Roman"/>
          <w:sz w:val="28"/>
          <w:szCs w:val="28"/>
        </w:rPr>
        <w:t xml:space="preserve"> пункта</w:t>
      </w:r>
      <w:r w:rsidRPr="00635FDC">
        <w:rPr>
          <w:rFonts w:ascii="Times New Roman" w:hAnsi="Times New Roman"/>
          <w:sz w:val="28"/>
          <w:szCs w:val="28"/>
        </w:rPr>
        <w:t>).</w:t>
      </w:r>
    </w:p>
    <w:p w:rsidR="002715EB" w:rsidRPr="00635FDC"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sidRPr="00635FDC">
        <w:rPr>
          <w:rFonts w:ascii="Times New Roman" w:hAnsi="Times New Roman"/>
          <w:sz w:val="28"/>
          <w:szCs w:val="28"/>
        </w:rPr>
        <w:t>При этом рост премий обеспечило добровольное страхование – объем взносов по таким видам страхования, на которые приходится 80,6</w:t>
      </w:r>
      <w:r w:rsidR="006B50A1">
        <w:rPr>
          <w:rFonts w:ascii="Times New Roman" w:hAnsi="Times New Roman"/>
          <w:sz w:val="28"/>
          <w:szCs w:val="28"/>
        </w:rPr>
        <w:t> %</w:t>
      </w:r>
      <w:r w:rsidRPr="00635FDC">
        <w:rPr>
          <w:rFonts w:ascii="Times New Roman" w:hAnsi="Times New Roman"/>
          <w:sz w:val="28"/>
          <w:szCs w:val="28"/>
        </w:rPr>
        <w:t xml:space="preserve"> рынка, за год вырос на 11,9</w:t>
      </w:r>
      <w:r w:rsidR="006B50A1">
        <w:rPr>
          <w:rFonts w:ascii="Times New Roman" w:hAnsi="Times New Roman"/>
          <w:sz w:val="28"/>
          <w:szCs w:val="28"/>
        </w:rPr>
        <w:t> %</w:t>
      </w:r>
      <w:r w:rsidRPr="00635FDC">
        <w:rPr>
          <w:rFonts w:ascii="Times New Roman" w:hAnsi="Times New Roman"/>
          <w:sz w:val="28"/>
          <w:szCs w:val="28"/>
        </w:rPr>
        <w:t xml:space="preserve">. Напротив, по обязательным видам страхования взносы </w:t>
      </w:r>
      <w:r>
        <w:rPr>
          <w:rFonts w:ascii="Times New Roman" w:hAnsi="Times New Roman"/>
          <w:sz w:val="28"/>
          <w:szCs w:val="28"/>
        </w:rPr>
        <w:t>сократились на 5</w:t>
      </w:r>
      <w:r w:rsidR="006B50A1">
        <w:rPr>
          <w:rFonts w:ascii="Times New Roman" w:hAnsi="Times New Roman"/>
          <w:sz w:val="28"/>
          <w:szCs w:val="28"/>
        </w:rPr>
        <w:t> %</w:t>
      </w:r>
      <w:r w:rsidRPr="00635FDC">
        <w:rPr>
          <w:rFonts w:ascii="Times New Roman" w:hAnsi="Times New Roman"/>
          <w:sz w:val="28"/>
          <w:szCs w:val="28"/>
        </w:rPr>
        <w:t xml:space="preserve"> по сравнению с прошлым годом. </w:t>
      </w:r>
    </w:p>
    <w:p w:rsidR="002715EB" w:rsidRPr="00635FDC"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sidRPr="00635FDC">
        <w:rPr>
          <w:rFonts w:ascii="Times New Roman" w:hAnsi="Times New Roman"/>
          <w:sz w:val="28"/>
          <w:szCs w:val="28"/>
        </w:rPr>
        <w:t>Отношение соб</w:t>
      </w:r>
      <w:r>
        <w:rPr>
          <w:rFonts w:ascii="Times New Roman" w:hAnsi="Times New Roman"/>
          <w:sz w:val="28"/>
          <w:szCs w:val="28"/>
        </w:rPr>
        <w:t>ранных страховых взносов к ВВП</w:t>
      </w:r>
      <w:r w:rsidR="00DF4100">
        <w:rPr>
          <w:rFonts w:ascii="Times New Roman" w:hAnsi="Times New Roman"/>
          <w:sz w:val="28"/>
          <w:szCs w:val="28"/>
        </w:rPr>
        <w:t xml:space="preserve"> составила </w:t>
      </w:r>
      <w:r w:rsidRPr="00635FDC">
        <w:rPr>
          <w:rFonts w:ascii="Times New Roman" w:hAnsi="Times New Roman"/>
          <w:sz w:val="28"/>
          <w:szCs w:val="28"/>
        </w:rPr>
        <w:t>1,39</w:t>
      </w:r>
      <w:r w:rsidR="006B50A1">
        <w:rPr>
          <w:rFonts w:ascii="Times New Roman" w:hAnsi="Times New Roman"/>
          <w:sz w:val="28"/>
          <w:szCs w:val="28"/>
        </w:rPr>
        <w:t> %</w:t>
      </w:r>
      <w:r>
        <w:rPr>
          <w:rFonts w:ascii="Times New Roman" w:hAnsi="Times New Roman"/>
          <w:sz w:val="28"/>
          <w:szCs w:val="28"/>
        </w:rPr>
        <w:t xml:space="preserve"> по итогам 2017 года</w:t>
      </w:r>
      <w:r w:rsidRPr="00635FDC">
        <w:rPr>
          <w:rFonts w:ascii="Times New Roman" w:hAnsi="Times New Roman"/>
          <w:sz w:val="28"/>
          <w:szCs w:val="28"/>
        </w:rPr>
        <w:t xml:space="preserve">. При этом показатель по страхованию жизни увеличился за год на 0,11 </w:t>
      </w:r>
      <w:r w:rsidR="00BD6042">
        <w:rPr>
          <w:rFonts w:ascii="Times New Roman" w:hAnsi="Times New Roman"/>
          <w:sz w:val="28"/>
          <w:szCs w:val="28"/>
        </w:rPr>
        <w:t>процентного</w:t>
      </w:r>
      <w:r>
        <w:rPr>
          <w:rFonts w:ascii="Times New Roman" w:hAnsi="Times New Roman"/>
          <w:sz w:val="28"/>
          <w:szCs w:val="28"/>
        </w:rPr>
        <w:t xml:space="preserve"> пункта</w:t>
      </w:r>
      <w:r w:rsidRPr="00635FDC">
        <w:rPr>
          <w:rFonts w:ascii="Times New Roman" w:hAnsi="Times New Roman"/>
          <w:sz w:val="28"/>
          <w:szCs w:val="28"/>
        </w:rPr>
        <w:t xml:space="preserve"> и достиг 0,36</w:t>
      </w:r>
      <w:r w:rsidR="006B50A1">
        <w:rPr>
          <w:rFonts w:ascii="Times New Roman" w:hAnsi="Times New Roman"/>
          <w:sz w:val="28"/>
          <w:szCs w:val="28"/>
        </w:rPr>
        <w:t> %</w:t>
      </w:r>
      <w:r w:rsidRPr="00635FDC">
        <w:rPr>
          <w:rFonts w:ascii="Times New Roman" w:hAnsi="Times New Roman"/>
          <w:sz w:val="28"/>
          <w:szCs w:val="28"/>
        </w:rPr>
        <w:t xml:space="preserve">. На фоне стабильной численности населения и увеличения страховых взносов объем страховой премии, </w:t>
      </w:r>
      <w:r>
        <w:rPr>
          <w:rFonts w:ascii="Times New Roman" w:hAnsi="Times New Roman"/>
          <w:sz w:val="28"/>
          <w:szCs w:val="28"/>
        </w:rPr>
        <w:t>приходящейся на одного жителя Российской Федерации</w:t>
      </w:r>
      <w:r w:rsidRPr="00635FDC">
        <w:rPr>
          <w:rFonts w:ascii="Times New Roman" w:hAnsi="Times New Roman"/>
          <w:sz w:val="28"/>
          <w:szCs w:val="28"/>
        </w:rPr>
        <w:t>, вырос за год на 8,1</w:t>
      </w:r>
      <w:r w:rsidR="006B50A1">
        <w:rPr>
          <w:rFonts w:ascii="Times New Roman" w:hAnsi="Times New Roman"/>
          <w:sz w:val="28"/>
          <w:szCs w:val="28"/>
        </w:rPr>
        <w:t> %</w:t>
      </w:r>
      <w:r>
        <w:rPr>
          <w:rFonts w:ascii="Times New Roman" w:hAnsi="Times New Roman"/>
          <w:sz w:val="28"/>
          <w:szCs w:val="28"/>
        </w:rPr>
        <w:t xml:space="preserve"> до уровня 8,7 тыс. рублей.</w:t>
      </w:r>
      <w:r w:rsidRPr="00635FDC">
        <w:rPr>
          <w:rFonts w:ascii="Times New Roman" w:hAnsi="Times New Roman"/>
          <w:sz w:val="28"/>
          <w:szCs w:val="28"/>
        </w:rPr>
        <w:t xml:space="preserve"> Здесь также максимальный рост произошел в страховании жизни – с 1,5 до 2,3 тыс. руб</w:t>
      </w:r>
      <w:r>
        <w:rPr>
          <w:rFonts w:ascii="Times New Roman" w:hAnsi="Times New Roman"/>
          <w:sz w:val="28"/>
          <w:szCs w:val="28"/>
        </w:rPr>
        <w:t>лей</w:t>
      </w:r>
      <w:r w:rsidRPr="00635FDC">
        <w:rPr>
          <w:rFonts w:ascii="Times New Roman" w:hAnsi="Times New Roman"/>
          <w:sz w:val="28"/>
          <w:szCs w:val="28"/>
        </w:rPr>
        <w:t>.</w:t>
      </w:r>
    </w:p>
    <w:p w:rsidR="002715EB" w:rsidRPr="00635FDC"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sidRPr="00635FDC">
        <w:rPr>
          <w:rFonts w:ascii="Times New Roman" w:hAnsi="Times New Roman"/>
          <w:sz w:val="28"/>
          <w:szCs w:val="28"/>
        </w:rPr>
        <w:t>Объем взносов, переданных в перестрахование за 2017 год, сократился на 17,6</w:t>
      </w:r>
      <w:r w:rsidR="006B50A1">
        <w:rPr>
          <w:rFonts w:ascii="Times New Roman" w:hAnsi="Times New Roman"/>
          <w:sz w:val="28"/>
          <w:szCs w:val="28"/>
        </w:rPr>
        <w:t> %</w:t>
      </w:r>
      <w:r>
        <w:rPr>
          <w:rFonts w:ascii="Times New Roman" w:hAnsi="Times New Roman"/>
          <w:sz w:val="28"/>
          <w:szCs w:val="28"/>
        </w:rPr>
        <w:t xml:space="preserve"> и составил 108,9 млрд рублей</w:t>
      </w:r>
      <w:r w:rsidRPr="00635FDC">
        <w:rPr>
          <w:rFonts w:ascii="Times New Roman" w:hAnsi="Times New Roman"/>
          <w:sz w:val="28"/>
          <w:szCs w:val="28"/>
        </w:rPr>
        <w:t>, что обусловлено сокращением премий, переданных за пределы Росси</w:t>
      </w:r>
      <w:r>
        <w:rPr>
          <w:rFonts w:ascii="Times New Roman" w:hAnsi="Times New Roman"/>
          <w:sz w:val="28"/>
          <w:szCs w:val="28"/>
        </w:rPr>
        <w:t>йской Федерации</w:t>
      </w:r>
      <w:r w:rsidRPr="00635FDC">
        <w:rPr>
          <w:rFonts w:ascii="Times New Roman" w:hAnsi="Times New Roman"/>
          <w:sz w:val="28"/>
          <w:szCs w:val="28"/>
        </w:rPr>
        <w:t xml:space="preserve"> (</w:t>
      </w:r>
      <w:r w:rsidR="00AB11DA">
        <w:rPr>
          <w:rFonts w:ascii="Times New Roman" w:hAnsi="Times New Roman"/>
          <w:sz w:val="28"/>
          <w:szCs w:val="28"/>
        </w:rPr>
        <w:t>–</w:t>
      </w:r>
      <w:r w:rsidRPr="00635FDC">
        <w:rPr>
          <w:rFonts w:ascii="Times New Roman" w:hAnsi="Times New Roman"/>
          <w:sz w:val="28"/>
          <w:szCs w:val="28"/>
        </w:rPr>
        <w:t>22,7</w:t>
      </w:r>
      <w:r w:rsidR="006B50A1">
        <w:rPr>
          <w:rFonts w:ascii="Times New Roman" w:hAnsi="Times New Roman"/>
          <w:sz w:val="28"/>
          <w:szCs w:val="28"/>
        </w:rPr>
        <w:t> %</w:t>
      </w:r>
      <w:r w:rsidRPr="00635FDC">
        <w:rPr>
          <w:rFonts w:ascii="Times New Roman" w:hAnsi="Times New Roman"/>
          <w:sz w:val="28"/>
          <w:szCs w:val="28"/>
        </w:rPr>
        <w:t>). Причиной этому выступают в том числе ограничения, препятствующие передаче рисков международным перестраховщикам. Так, в 2017 году за рубеж было передано 79,9</w:t>
      </w:r>
      <w:r w:rsidR="006B50A1">
        <w:rPr>
          <w:rFonts w:ascii="Times New Roman" w:hAnsi="Times New Roman"/>
          <w:sz w:val="28"/>
          <w:szCs w:val="28"/>
        </w:rPr>
        <w:t> %</w:t>
      </w:r>
      <w:r w:rsidRPr="00635FDC">
        <w:rPr>
          <w:rFonts w:ascii="Times New Roman" w:hAnsi="Times New Roman"/>
          <w:sz w:val="28"/>
          <w:szCs w:val="28"/>
        </w:rPr>
        <w:t xml:space="preserve"> совокупных премий по исходящему перестрахованию (годом ранее этот показатель составил 85,2</w:t>
      </w:r>
      <w:r w:rsidR="006B50A1">
        <w:rPr>
          <w:rFonts w:ascii="Times New Roman" w:hAnsi="Times New Roman"/>
          <w:sz w:val="28"/>
          <w:szCs w:val="28"/>
        </w:rPr>
        <w:t> %</w:t>
      </w:r>
      <w:r w:rsidR="008F228B">
        <w:rPr>
          <w:rFonts w:ascii="Times New Roman" w:hAnsi="Times New Roman"/>
          <w:sz w:val="28"/>
          <w:szCs w:val="28"/>
        </w:rPr>
        <w:t>). Однако</w:t>
      </w:r>
      <w:r w:rsidRPr="00635FDC">
        <w:rPr>
          <w:rFonts w:ascii="Times New Roman" w:hAnsi="Times New Roman"/>
          <w:sz w:val="28"/>
          <w:szCs w:val="28"/>
        </w:rPr>
        <w:t xml:space="preserve"> благодаря увеличению российской перестраховочной мощности за счет появления РНПК объем страховых премий по договорам, принятым в перестрахование на территории Росс</w:t>
      </w:r>
      <w:r>
        <w:rPr>
          <w:rFonts w:ascii="Times New Roman" w:hAnsi="Times New Roman"/>
          <w:sz w:val="28"/>
          <w:szCs w:val="28"/>
        </w:rPr>
        <w:t xml:space="preserve">ийской Федерации, </w:t>
      </w:r>
      <w:r w:rsidR="008F228B">
        <w:rPr>
          <w:rFonts w:ascii="Times New Roman" w:hAnsi="Times New Roman"/>
          <w:sz w:val="28"/>
          <w:szCs w:val="28"/>
        </w:rPr>
        <w:t>увеличился за 2017 год</w:t>
      </w:r>
      <w:r w:rsidR="008F228B" w:rsidRPr="00635FDC">
        <w:rPr>
          <w:rFonts w:ascii="Times New Roman" w:hAnsi="Times New Roman"/>
          <w:sz w:val="28"/>
          <w:szCs w:val="28"/>
        </w:rPr>
        <w:t xml:space="preserve"> </w:t>
      </w:r>
      <w:r w:rsidRPr="00635FDC">
        <w:rPr>
          <w:rFonts w:ascii="Times New Roman" w:hAnsi="Times New Roman"/>
          <w:sz w:val="28"/>
          <w:szCs w:val="28"/>
        </w:rPr>
        <w:t>на 30,6</w:t>
      </w:r>
      <w:r w:rsidR="006B50A1">
        <w:rPr>
          <w:rFonts w:ascii="Times New Roman" w:hAnsi="Times New Roman"/>
          <w:sz w:val="28"/>
          <w:szCs w:val="28"/>
        </w:rPr>
        <w:t> %</w:t>
      </w:r>
      <w:r w:rsidRPr="00635FDC">
        <w:rPr>
          <w:rFonts w:ascii="Times New Roman" w:hAnsi="Times New Roman"/>
          <w:sz w:val="28"/>
          <w:szCs w:val="28"/>
        </w:rPr>
        <w:t xml:space="preserve">. </w:t>
      </w:r>
    </w:p>
    <w:p w:rsidR="002715EB" w:rsidRPr="00635FDC" w:rsidRDefault="002715EB" w:rsidP="00AB11DA">
      <w:pPr>
        <w:pStyle w:val="27"/>
      </w:pPr>
      <w:r w:rsidRPr="00635FDC">
        <w:t xml:space="preserve">Одним из факторов снижения премии по исходящему перестрахованию в 2017 году являлась заблаговременная передача российскими страховщиками </w:t>
      </w:r>
      <w:r w:rsidRPr="00AB11DA">
        <w:t>рисков в перестрахование в конце 2016 года с целью не передавать обязательную с 1 января 2017 года 10</w:t>
      </w:r>
      <w:r w:rsidR="006B50A1" w:rsidRPr="00AB11DA">
        <w:t>%</w:t>
      </w:r>
      <w:r w:rsidR="00AB11DA">
        <w:t>-н</w:t>
      </w:r>
      <w:r w:rsidRPr="00AB11DA">
        <w:t xml:space="preserve">ую </w:t>
      </w:r>
      <w:r w:rsidR="002B156D" w:rsidRPr="00AB11DA">
        <w:t>передачу рисков</w:t>
      </w:r>
      <w:r w:rsidRPr="00AB11DA">
        <w:t xml:space="preserve"> РНПК. По итогам 2017 года РНПК приняло лишь 7</w:t>
      </w:r>
      <w:r w:rsidR="006B50A1" w:rsidRPr="00AB11DA">
        <w:t> %</w:t>
      </w:r>
      <w:r w:rsidRPr="00AB11DA">
        <w:t xml:space="preserve"> общего объема исходящих премий страховщиков. Это обусловлено как тем, что не все участники рынка соблюдают 10</w:t>
      </w:r>
      <w:r w:rsidR="006B50A1" w:rsidRPr="00AB11DA">
        <w:t>%</w:t>
      </w:r>
      <w:r w:rsidRPr="00AB11DA">
        <w:t>-</w:t>
      </w:r>
      <w:r w:rsidR="008F228B" w:rsidRPr="00AB11DA">
        <w:t>н</w:t>
      </w:r>
      <w:r w:rsidRPr="00AB11DA">
        <w:t xml:space="preserve">ую </w:t>
      </w:r>
      <w:r w:rsidR="002B156D" w:rsidRPr="00AB11DA">
        <w:t>передачу рисков</w:t>
      </w:r>
      <w:r w:rsidRPr="00AB11DA">
        <w:t>, так и тщательным отбором рисков в соответствии с андеррайтинговой политикой национального перестраховщика. Возникшее перераспределение премий сгладится в 2018 году, в том числе благодаря усиленному контролю со стороны Банка России за исполнением закона. Сокращение передаваемых в перестрахование премий объясняется</w:t>
      </w:r>
      <w:r w:rsidRPr="00635FDC">
        <w:t xml:space="preserve"> также очищением рынка от компаний, использующих механизм перестрахования при осуществлении схемных операций. При этом увеличение капитал</w:t>
      </w:r>
      <w:r>
        <w:t>а у страховых организаций (+31</w:t>
      </w:r>
      <w:r w:rsidR="006B50A1">
        <w:t> %</w:t>
      </w:r>
      <w:r w:rsidRPr="00635FDC">
        <w:t xml:space="preserve"> за 2017 год по сравнению с годом ранее) даст им возможность оставлять больший объем рисков на собственном удержании. </w:t>
      </w:r>
    </w:p>
    <w:p w:rsidR="002715EB" w:rsidRPr="00635FDC"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sidRPr="00635FDC">
        <w:rPr>
          <w:rFonts w:ascii="Times New Roman" w:hAnsi="Times New Roman"/>
          <w:sz w:val="28"/>
          <w:szCs w:val="28"/>
        </w:rPr>
        <w:lastRenderedPageBreak/>
        <w:t>Спрос на услуги страховщиков в</w:t>
      </w:r>
      <w:r>
        <w:rPr>
          <w:rFonts w:ascii="Times New Roman" w:hAnsi="Times New Roman"/>
          <w:sz w:val="28"/>
          <w:szCs w:val="28"/>
        </w:rPr>
        <w:t xml:space="preserve"> 2017 году рос быстрее, чем объе</w:t>
      </w:r>
      <w:r w:rsidRPr="00635FDC">
        <w:rPr>
          <w:rFonts w:ascii="Times New Roman" w:hAnsi="Times New Roman"/>
          <w:sz w:val="28"/>
          <w:szCs w:val="28"/>
        </w:rPr>
        <w:t>м взносов: количество заключенных договоров страхования продемонстрировало увеличение как за 2017 год в целом (+15,1</w:t>
      </w:r>
      <w:r w:rsidR="006B50A1">
        <w:rPr>
          <w:rFonts w:ascii="Times New Roman" w:hAnsi="Times New Roman"/>
          <w:sz w:val="28"/>
          <w:szCs w:val="28"/>
        </w:rPr>
        <w:t> %</w:t>
      </w:r>
      <w:r w:rsidRPr="00635FDC">
        <w:rPr>
          <w:rFonts w:ascii="Times New Roman" w:hAnsi="Times New Roman"/>
          <w:sz w:val="28"/>
          <w:szCs w:val="28"/>
        </w:rPr>
        <w:t>), так и за IV квартал 2017 г</w:t>
      </w:r>
      <w:r>
        <w:rPr>
          <w:rFonts w:ascii="Times New Roman" w:hAnsi="Times New Roman"/>
          <w:sz w:val="28"/>
          <w:szCs w:val="28"/>
        </w:rPr>
        <w:t>ода</w:t>
      </w:r>
      <w:r w:rsidRPr="00635FDC">
        <w:rPr>
          <w:rFonts w:ascii="Times New Roman" w:hAnsi="Times New Roman"/>
          <w:sz w:val="28"/>
          <w:szCs w:val="28"/>
        </w:rPr>
        <w:t xml:space="preserve"> (+29,3</w:t>
      </w:r>
      <w:r w:rsidR="006B50A1">
        <w:rPr>
          <w:rFonts w:ascii="Times New Roman" w:hAnsi="Times New Roman"/>
          <w:sz w:val="28"/>
          <w:szCs w:val="28"/>
        </w:rPr>
        <w:t> %</w:t>
      </w:r>
      <w:r w:rsidRPr="00635FDC">
        <w:rPr>
          <w:rFonts w:ascii="Times New Roman" w:hAnsi="Times New Roman"/>
          <w:sz w:val="28"/>
          <w:szCs w:val="28"/>
        </w:rPr>
        <w:t xml:space="preserve"> по сравнению </w:t>
      </w:r>
      <w:r w:rsidR="008F228B">
        <w:rPr>
          <w:rFonts w:ascii="Times New Roman" w:hAnsi="Times New Roman"/>
          <w:sz w:val="28"/>
          <w:szCs w:val="28"/>
        </w:rPr>
        <w:t>с аналогичным</w:t>
      </w:r>
      <w:r w:rsidRPr="00635FDC">
        <w:rPr>
          <w:rFonts w:ascii="Times New Roman" w:hAnsi="Times New Roman"/>
          <w:sz w:val="28"/>
          <w:szCs w:val="28"/>
        </w:rPr>
        <w:t xml:space="preserve"> период</w:t>
      </w:r>
      <w:r w:rsidR="008F228B">
        <w:rPr>
          <w:rFonts w:ascii="Times New Roman" w:hAnsi="Times New Roman"/>
          <w:sz w:val="28"/>
          <w:szCs w:val="28"/>
        </w:rPr>
        <w:t>ом</w:t>
      </w:r>
      <w:r w:rsidRPr="00635FDC">
        <w:rPr>
          <w:rFonts w:ascii="Times New Roman" w:hAnsi="Times New Roman"/>
          <w:sz w:val="28"/>
          <w:szCs w:val="28"/>
        </w:rPr>
        <w:t xml:space="preserve"> годом ранее). </w:t>
      </w:r>
    </w:p>
    <w:p w:rsidR="002715EB"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sidRPr="00635FDC">
        <w:rPr>
          <w:rFonts w:ascii="Times New Roman" w:hAnsi="Times New Roman"/>
          <w:sz w:val="28"/>
          <w:szCs w:val="28"/>
        </w:rPr>
        <w:t xml:space="preserve">За 2017 год было заключено 193,1 млн договоров (за IV квартал 2017 года – 58,6 млн </w:t>
      </w:r>
      <w:r w:rsidR="00B5531C">
        <w:rPr>
          <w:rFonts w:ascii="Times New Roman" w:hAnsi="Times New Roman"/>
          <w:sz w:val="28"/>
          <w:szCs w:val="28"/>
        </w:rPr>
        <w:t>договоров</w:t>
      </w:r>
      <w:r w:rsidRPr="00635FDC">
        <w:rPr>
          <w:rFonts w:ascii="Times New Roman" w:hAnsi="Times New Roman"/>
          <w:sz w:val="28"/>
          <w:szCs w:val="28"/>
        </w:rPr>
        <w:t xml:space="preserve">), из которых на розничное страхование приходится </w:t>
      </w:r>
      <w:r w:rsidR="00B5531C">
        <w:rPr>
          <w:rFonts w:ascii="Times New Roman" w:hAnsi="Times New Roman"/>
          <w:sz w:val="28"/>
          <w:szCs w:val="28"/>
        </w:rPr>
        <w:br/>
      </w:r>
      <w:r w:rsidRPr="00635FDC">
        <w:rPr>
          <w:rFonts w:ascii="Times New Roman" w:hAnsi="Times New Roman"/>
          <w:sz w:val="28"/>
          <w:szCs w:val="28"/>
        </w:rPr>
        <w:t>90,8</w:t>
      </w:r>
      <w:r w:rsidR="006B50A1">
        <w:rPr>
          <w:rFonts w:ascii="Times New Roman" w:hAnsi="Times New Roman"/>
          <w:sz w:val="28"/>
          <w:szCs w:val="28"/>
        </w:rPr>
        <w:t> %</w:t>
      </w:r>
      <w:r w:rsidRPr="00635FDC">
        <w:rPr>
          <w:rFonts w:ascii="Times New Roman" w:hAnsi="Times New Roman"/>
          <w:sz w:val="28"/>
          <w:szCs w:val="28"/>
        </w:rPr>
        <w:t>. При этом отмечается рост спроса со сторо</w:t>
      </w:r>
      <w:r>
        <w:rPr>
          <w:rFonts w:ascii="Times New Roman" w:hAnsi="Times New Roman"/>
          <w:sz w:val="28"/>
          <w:szCs w:val="28"/>
        </w:rPr>
        <w:t>ны физических лиц (+21,3</w:t>
      </w:r>
      <w:r w:rsidR="00AB11DA">
        <w:rPr>
          <w:rFonts w:ascii="Times New Roman" w:hAnsi="Times New Roman"/>
          <w:sz w:val="28"/>
          <w:szCs w:val="28"/>
        </w:rPr>
        <w:t> </w:t>
      </w:r>
      <w:r>
        <w:rPr>
          <w:rFonts w:ascii="Times New Roman" w:hAnsi="Times New Roman"/>
          <w:sz w:val="28"/>
          <w:szCs w:val="28"/>
        </w:rPr>
        <w:t>млн единиц</w:t>
      </w:r>
      <w:r w:rsidRPr="00635FDC">
        <w:rPr>
          <w:rFonts w:ascii="Times New Roman" w:hAnsi="Times New Roman"/>
          <w:sz w:val="28"/>
          <w:szCs w:val="28"/>
        </w:rPr>
        <w:t xml:space="preserve"> за 2017 год) в основном по страхованию от нес</w:t>
      </w:r>
      <w:r>
        <w:rPr>
          <w:rFonts w:ascii="Times New Roman" w:hAnsi="Times New Roman"/>
          <w:sz w:val="28"/>
          <w:szCs w:val="28"/>
        </w:rPr>
        <w:t>частных случаев и болезней (35</w:t>
      </w:r>
      <w:r w:rsidR="006B50A1">
        <w:rPr>
          <w:rFonts w:ascii="Times New Roman" w:hAnsi="Times New Roman"/>
          <w:sz w:val="28"/>
          <w:szCs w:val="28"/>
        </w:rPr>
        <w:t> %</w:t>
      </w:r>
      <w:r w:rsidR="00B5531C">
        <w:rPr>
          <w:rFonts w:ascii="Times New Roman" w:hAnsi="Times New Roman"/>
          <w:sz w:val="28"/>
          <w:szCs w:val="28"/>
        </w:rPr>
        <w:t xml:space="preserve"> </w:t>
      </w:r>
      <w:r w:rsidRPr="00635FDC">
        <w:rPr>
          <w:rFonts w:ascii="Times New Roman" w:hAnsi="Times New Roman"/>
          <w:sz w:val="28"/>
          <w:szCs w:val="28"/>
        </w:rPr>
        <w:t>прироста числа розничных договоров), страхованию финансовых рисков (28,6</w:t>
      </w:r>
      <w:r w:rsidR="006B50A1">
        <w:rPr>
          <w:rFonts w:ascii="Times New Roman" w:hAnsi="Times New Roman"/>
          <w:sz w:val="28"/>
          <w:szCs w:val="28"/>
        </w:rPr>
        <w:t> %</w:t>
      </w:r>
      <w:r w:rsidRPr="00635FDC">
        <w:rPr>
          <w:rFonts w:ascii="Times New Roman" w:hAnsi="Times New Roman"/>
          <w:sz w:val="28"/>
          <w:szCs w:val="28"/>
        </w:rPr>
        <w:t xml:space="preserve">) и страхованию прочего имущества граждан </w:t>
      </w:r>
      <w:r>
        <w:rPr>
          <w:rFonts w:ascii="Times New Roman" w:hAnsi="Times New Roman"/>
          <w:sz w:val="28"/>
          <w:szCs w:val="28"/>
        </w:rPr>
        <w:br/>
      </w:r>
      <w:r w:rsidRPr="00635FDC">
        <w:rPr>
          <w:rFonts w:ascii="Times New Roman" w:hAnsi="Times New Roman"/>
          <w:sz w:val="28"/>
          <w:szCs w:val="28"/>
        </w:rPr>
        <w:t>(20,4</w:t>
      </w:r>
      <w:r w:rsidR="006B50A1">
        <w:rPr>
          <w:rFonts w:ascii="Times New Roman" w:hAnsi="Times New Roman"/>
          <w:sz w:val="28"/>
          <w:szCs w:val="28"/>
        </w:rPr>
        <w:t> %</w:t>
      </w:r>
      <w:r w:rsidRPr="00635FDC">
        <w:rPr>
          <w:rFonts w:ascii="Times New Roman" w:hAnsi="Times New Roman"/>
          <w:sz w:val="28"/>
          <w:szCs w:val="28"/>
        </w:rPr>
        <w:t xml:space="preserve">). Заметное увеличение количества заключенных договоров в 2017 году произошло и </w:t>
      </w:r>
      <w:r>
        <w:rPr>
          <w:rFonts w:ascii="Times New Roman" w:hAnsi="Times New Roman"/>
          <w:sz w:val="28"/>
          <w:szCs w:val="28"/>
        </w:rPr>
        <w:t xml:space="preserve">в нерозничном блоке (+4 млн </w:t>
      </w:r>
      <w:r w:rsidR="00B5531C">
        <w:rPr>
          <w:rFonts w:ascii="Times New Roman" w:hAnsi="Times New Roman"/>
          <w:sz w:val="28"/>
          <w:szCs w:val="28"/>
        </w:rPr>
        <w:t>договоров</w:t>
      </w:r>
      <w:r w:rsidRPr="00635FDC">
        <w:rPr>
          <w:rFonts w:ascii="Times New Roman" w:hAnsi="Times New Roman"/>
          <w:sz w:val="28"/>
          <w:szCs w:val="28"/>
        </w:rPr>
        <w:t>) преи</w:t>
      </w:r>
      <w:r>
        <w:rPr>
          <w:rFonts w:ascii="Times New Roman" w:hAnsi="Times New Roman"/>
          <w:sz w:val="28"/>
          <w:szCs w:val="28"/>
        </w:rPr>
        <w:t>мущественно по страхованию от несчастных случаев</w:t>
      </w:r>
      <w:r w:rsidRPr="00635FDC">
        <w:rPr>
          <w:rFonts w:ascii="Times New Roman" w:hAnsi="Times New Roman"/>
          <w:sz w:val="28"/>
          <w:szCs w:val="28"/>
        </w:rPr>
        <w:t xml:space="preserve"> и болезней (33,5</w:t>
      </w:r>
      <w:r w:rsidR="006B50A1">
        <w:rPr>
          <w:rFonts w:ascii="Times New Roman" w:hAnsi="Times New Roman"/>
          <w:sz w:val="28"/>
          <w:szCs w:val="28"/>
        </w:rPr>
        <w:t> %</w:t>
      </w:r>
      <w:r w:rsidRPr="00635FDC">
        <w:rPr>
          <w:rFonts w:ascii="Times New Roman" w:hAnsi="Times New Roman"/>
          <w:sz w:val="28"/>
          <w:szCs w:val="28"/>
        </w:rPr>
        <w:t xml:space="preserve"> прироста числа нерозничных договоров), ДМС (16,4</w:t>
      </w:r>
      <w:r w:rsidR="006B50A1">
        <w:rPr>
          <w:rFonts w:ascii="Times New Roman" w:hAnsi="Times New Roman"/>
          <w:sz w:val="28"/>
          <w:szCs w:val="28"/>
        </w:rPr>
        <w:t> %</w:t>
      </w:r>
      <w:r w:rsidRPr="00635FDC">
        <w:rPr>
          <w:rFonts w:ascii="Times New Roman" w:hAnsi="Times New Roman"/>
          <w:sz w:val="28"/>
          <w:szCs w:val="28"/>
        </w:rPr>
        <w:t>) и страхованию грузов (13</w:t>
      </w:r>
      <w:r w:rsidR="006B50A1">
        <w:rPr>
          <w:rFonts w:ascii="Times New Roman" w:hAnsi="Times New Roman"/>
          <w:sz w:val="28"/>
          <w:szCs w:val="28"/>
        </w:rPr>
        <w:t> %</w:t>
      </w:r>
      <w:r w:rsidRPr="00635FDC">
        <w:rPr>
          <w:rFonts w:ascii="Times New Roman" w:hAnsi="Times New Roman"/>
          <w:sz w:val="28"/>
          <w:szCs w:val="28"/>
        </w:rPr>
        <w:t>).</w:t>
      </w:r>
    </w:p>
    <w:p w:rsidR="002715EB"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p>
    <w:p w:rsidR="002715EB" w:rsidRPr="00635FDC" w:rsidRDefault="002E3B1E" w:rsidP="00E52D62">
      <w:pPr>
        <w:suppressAutoHyphens/>
        <w:autoSpaceDE w:val="0"/>
        <w:autoSpaceDN w:val="0"/>
        <w:adjustRightInd w:val="0"/>
        <w:spacing w:after="0" w:line="240" w:lineRule="auto"/>
        <w:ind w:firstLine="709"/>
        <w:jc w:val="both"/>
        <w:rPr>
          <w:rFonts w:ascii="Times New Roman" w:hAnsi="Times New Roman"/>
          <w:sz w:val="28"/>
          <w:szCs w:val="28"/>
        </w:rPr>
      </w:pPr>
      <w:r w:rsidRPr="00F074E4">
        <w:rPr>
          <w:noProof/>
          <w:lang w:eastAsia="ru-RU"/>
        </w:rPr>
        <w:drawing>
          <wp:inline distT="0" distB="0" distL="0" distR="0">
            <wp:extent cx="5462905" cy="2280285"/>
            <wp:effectExtent l="0" t="0" r="0" b="0"/>
            <wp:docPr id="29" name="Диаграмма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2"/>
                    <pic:cNvPicPr>
                      <a:picLocks noChangeArrowheads="1"/>
                    </pic:cNvPicPr>
                  </pic:nvPicPr>
                  <pic:blipFill>
                    <a:blip r:embed="rId30">
                      <a:extLst>
                        <a:ext uri="{28A0092B-C50C-407E-A947-70E740481C1C}">
                          <a14:useLocalDpi xmlns:a14="http://schemas.microsoft.com/office/drawing/2010/main" val="0"/>
                        </a:ext>
                      </a:extLst>
                    </a:blip>
                    <a:srcRect l="-691" t="11153" r="-275" b="5440"/>
                    <a:stretch>
                      <a:fillRect/>
                    </a:stretch>
                  </pic:blipFill>
                  <pic:spPr bwMode="auto">
                    <a:xfrm>
                      <a:off x="0" y="0"/>
                      <a:ext cx="5462905" cy="2280285"/>
                    </a:xfrm>
                    <a:prstGeom prst="rect">
                      <a:avLst/>
                    </a:prstGeom>
                    <a:noFill/>
                    <a:ln>
                      <a:noFill/>
                    </a:ln>
                  </pic:spPr>
                </pic:pic>
              </a:graphicData>
            </a:graphic>
          </wp:inline>
        </w:drawing>
      </w:r>
    </w:p>
    <w:p w:rsidR="002715EB" w:rsidRDefault="00B5531C" w:rsidP="00E52D62">
      <w:pPr>
        <w:pStyle w:val="22"/>
        <w:widowControl/>
        <w:suppressAutoHyphens/>
        <w:spacing w:line="240" w:lineRule="auto"/>
        <w:ind w:firstLine="0"/>
        <w:rPr>
          <w:rFonts w:eastAsia="Arial Unicode MS"/>
          <w:i/>
          <w:color w:val="000000"/>
          <w:sz w:val="24"/>
          <w:szCs w:val="24"/>
          <w:lang w:bidi="ru-RU"/>
        </w:rPr>
      </w:pPr>
      <w:r>
        <w:rPr>
          <w:rFonts w:eastAsia="Arial Unicode MS"/>
          <w:i/>
          <w:color w:val="000000"/>
          <w:sz w:val="24"/>
          <w:szCs w:val="24"/>
          <w:lang w:bidi="ru-RU"/>
        </w:rPr>
        <w:t>Рис. 2</w:t>
      </w:r>
      <w:r w:rsidR="006F4C96">
        <w:rPr>
          <w:rFonts w:eastAsia="Arial Unicode MS"/>
          <w:i/>
          <w:color w:val="000000"/>
          <w:sz w:val="24"/>
          <w:szCs w:val="24"/>
          <w:lang w:bidi="ru-RU"/>
        </w:rPr>
        <w:t>2</w:t>
      </w:r>
      <w:r w:rsidR="002715EB">
        <w:rPr>
          <w:rFonts w:eastAsia="Arial Unicode MS"/>
          <w:i/>
          <w:color w:val="000000"/>
          <w:sz w:val="24"/>
          <w:szCs w:val="24"/>
          <w:lang w:bidi="ru-RU"/>
        </w:rPr>
        <w:t>.</w:t>
      </w:r>
      <w:r w:rsidR="002715EB" w:rsidRPr="00C22DE4">
        <w:rPr>
          <w:rFonts w:eastAsia="Arial Unicode MS"/>
          <w:i/>
          <w:color w:val="000000"/>
          <w:sz w:val="24"/>
          <w:szCs w:val="24"/>
          <w:lang w:bidi="ru-RU"/>
        </w:rPr>
        <w:t xml:space="preserve"> </w:t>
      </w:r>
      <w:r w:rsidR="002715EB" w:rsidRPr="0021647B">
        <w:rPr>
          <w:rFonts w:eastAsia="Arial Unicode MS"/>
          <w:i/>
          <w:color w:val="000000"/>
          <w:sz w:val="24"/>
          <w:szCs w:val="24"/>
          <w:lang w:bidi="ru-RU"/>
        </w:rPr>
        <w:t>Вклад основных с</w:t>
      </w:r>
      <w:r w:rsidR="002715EB">
        <w:rPr>
          <w:rFonts w:eastAsia="Arial Unicode MS"/>
          <w:i/>
          <w:color w:val="000000"/>
          <w:sz w:val="24"/>
          <w:szCs w:val="24"/>
          <w:lang w:bidi="ru-RU"/>
        </w:rPr>
        <w:t>егментов</w:t>
      </w:r>
      <w:r w:rsidR="00C05A98">
        <w:rPr>
          <w:rFonts w:eastAsia="Arial Unicode MS"/>
          <w:i/>
          <w:color w:val="000000"/>
          <w:sz w:val="24"/>
          <w:szCs w:val="24"/>
          <w:lang w:bidi="ru-RU"/>
        </w:rPr>
        <w:t xml:space="preserve"> страхования</w:t>
      </w:r>
      <w:r w:rsidR="002715EB">
        <w:rPr>
          <w:rFonts w:eastAsia="Arial Unicode MS"/>
          <w:i/>
          <w:color w:val="000000"/>
          <w:sz w:val="24"/>
          <w:szCs w:val="24"/>
          <w:lang w:bidi="ru-RU"/>
        </w:rPr>
        <w:t xml:space="preserve"> в динамику страховых премий, </w:t>
      </w:r>
      <w:r w:rsidR="002715EB">
        <w:rPr>
          <w:rFonts w:eastAsia="Arial Unicode MS"/>
          <w:i/>
          <w:color w:val="000000"/>
          <w:sz w:val="24"/>
          <w:szCs w:val="24"/>
          <w:lang w:bidi="ru-RU"/>
        </w:rPr>
        <w:br/>
        <w:t>2016</w:t>
      </w:r>
      <w:r w:rsidR="002715EB" w:rsidRPr="003E348C">
        <w:rPr>
          <w:sz w:val="24"/>
          <w:szCs w:val="24"/>
        </w:rPr>
        <w:t>–</w:t>
      </w:r>
      <w:r w:rsidR="002715EB" w:rsidRPr="003E348C">
        <w:rPr>
          <w:rFonts w:eastAsia="Arial Unicode MS"/>
          <w:i/>
          <w:color w:val="000000"/>
          <w:sz w:val="24"/>
          <w:szCs w:val="24"/>
          <w:lang w:bidi="ru-RU"/>
        </w:rPr>
        <w:t>2017</w:t>
      </w:r>
      <w:r w:rsidR="002715EB" w:rsidRPr="0021647B">
        <w:rPr>
          <w:rFonts w:eastAsia="Arial Unicode MS"/>
          <w:i/>
          <w:color w:val="000000"/>
          <w:sz w:val="24"/>
          <w:szCs w:val="24"/>
          <w:lang w:bidi="ru-RU"/>
        </w:rPr>
        <w:t xml:space="preserve"> год</w:t>
      </w:r>
      <w:r>
        <w:rPr>
          <w:rFonts w:eastAsia="Arial Unicode MS"/>
          <w:i/>
          <w:color w:val="000000"/>
          <w:sz w:val="24"/>
          <w:szCs w:val="24"/>
          <w:lang w:bidi="ru-RU"/>
        </w:rPr>
        <w:t>ы</w:t>
      </w:r>
    </w:p>
    <w:p w:rsidR="002715EB" w:rsidRDefault="002715EB" w:rsidP="00E52D62">
      <w:pPr>
        <w:pStyle w:val="Style6"/>
        <w:widowControl/>
        <w:tabs>
          <w:tab w:val="left" w:pos="994"/>
        </w:tabs>
        <w:suppressAutoHyphens/>
        <w:spacing w:line="240" w:lineRule="auto"/>
        <w:ind w:firstLine="709"/>
        <w:jc w:val="both"/>
        <w:rPr>
          <w:sz w:val="28"/>
        </w:rPr>
      </w:pPr>
    </w:p>
    <w:p w:rsidR="002715EB" w:rsidRPr="0062774C" w:rsidRDefault="002715EB" w:rsidP="00AB11DA">
      <w:pPr>
        <w:pStyle w:val="Style6"/>
        <w:widowControl/>
        <w:tabs>
          <w:tab w:val="left" w:pos="994"/>
        </w:tabs>
        <w:suppressAutoHyphens/>
        <w:spacing w:line="240" w:lineRule="auto"/>
        <w:ind w:firstLine="709"/>
        <w:jc w:val="both"/>
        <w:rPr>
          <w:sz w:val="28"/>
        </w:rPr>
      </w:pPr>
      <w:r w:rsidRPr="0062774C">
        <w:rPr>
          <w:sz w:val="28"/>
        </w:rPr>
        <w:t>Единственным драйвером страхового рынка по-прежнему остается страхование жизни: без учета этого сегмента сокращение взносов составило бы 1,8</w:t>
      </w:r>
      <w:r w:rsidR="006B50A1">
        <w:rPr>
          <w:sz w:val="28"/>
        </w:rPr>
        <w:t> %</w:t>
      </w:r>
      <w:r w:rsidRPr="0062774C">
        <w:rPr>
          <w:sz w:val="28"/>
        </w:rPr>
        <w:t xml:space="preserve"> в 2017 году.</w:t>
      </w:r>
    </w:p>
    <w:p w:rsidR="002715EB" w:rsidRPr="0062774C" w:rsidRDefault="002715EB" w:rsidP="00AB11DA">
      <w:pPr>
        <w:pStyle w:val="Style6"/>
        <w:widowControl/>
        <w:tabs>
          <w:tab w:val="left" w:pos="994"/>
        </w:tabs>
        <w:suppressAutoHyphens/>
        <w:spacing w:line="240" w:lineRule="auto"/>
        <w:ind w:firstLine="709"/>
        <w:jc w:val="both"/>
        <w:rPr>
          <w:sz w:val="28"/>
        </w:rPr>
      </w:pPr>
      <w:r w:rsidRPr="0062774C">
        <w:rPr>
          <w:sz w:val="28"/>
        </w:rPr>
        <w:t>При этом, несмотря на замедление, темпы прироста взносов в сегменте остаются на высоком уровне (53,7</w:t>
      </w:r>
      <w:r w:rsidR="006B50A1">
        <w:rPr>
          <w:sz w:val="28"/>
        </w:rPr>
        <w:t> %</w:t>
      </w:r>
      <w:r w:rsidRPr="0062774C">
        <w:rPr>
          <w:sz w:val="28"/>
        </w:rPr>
        <w:t xml:space="preserve"> в 2017 году, 67</w:t>
      </w:r>
      <w:r w:rsidR="006B50A1">
        <w:rPr>
          <w:sz w:val="28"/>
        </w:rPr>
        <w:t> %</w:t>
      </w:r>
      <w:r w:rsidRPr="0062774C">
        <w:rPr>
          <w:sz w:val="28"/>
        </w:rPr>
        <w:t xml:space="preserve"> в 2016 году). Такая динамика привела к упрочнению лидерства этого вида на страховом рынке (25,9</w:t>
      </w:r>
      <w:r w:rsidR="006B50A1">
        <w:rPr>
          <w:sz w:val="28"/>
        </w:rPr>
        <w:t> %</w:t>
      </w:r>
      <w:r w:rsidR="00B5531C">
        <w:rPr>
          <w:sz w:val="28"/>
        </w:rPr>
        <w:t>, +7,7 процентного</w:t>
      </w:r>
      <w:r>
        <w:rPr>
          <w:sz w:val="28"/>
        </w:rPr>
        <w:t xml:space="preserve"> пункта</w:t>
      </w:r>
      <w:r w:rsidRPr="0062774C">
        <w:rPr>
          <w:sz w:val="28"/>
        </w:rPr>
        <w:t xml:space="preserve"> за год). Объем собранных взносов достиг 331,5 млрд руб</w:t>
      </w:r>
      <w:r>
        <w:rPr>
          <w:sz w:val="28"/>
        </w:rPr>
        <w:t>лей</w:t>
      </w:r>
      <w:r w:rsidRPr="0062774C">
        <w:rPr>
          <w:sz w:val="28"/>
        </w:rPr>
        <w:t>.</w:t>
      </w:r>
    </w:p>
    <w:p w:rsidR="002715EB" w:rsidRPr="0062774C" w:rsidRDefault="002715EB" w:rsidP="00AB11DA">
      <w:pPr>
        <w:pStyle w:val="Style6"/>
        <w:widowControl/>
        <w:tabs>
          <w:tab w:val="left" w:pos="994"/>
        </w:tabs>
        <w:suppressAutoHyphens/>
        <w:spacing w:line="240" w:lineRule="auto"/>
        <w:ind w:firstLine="709"/>
        <w:jc w:val="both"/>
        <w:rPr>
          <w:sz w:val="28"/>
        </w:rPr>
      </w:pPr>
      <w:r w:rsidRPr="0062774C">
        <w:rPr>
          <w:sz w:val="28"/>
        </w:rPr>
        <w:t>В структуре страхования жизни по-прежнему наибольшую долю занимает страхование жизни с участием страхователя в инвестиционном доходе страховщика (69,3</w:t>
      </w:r>
      <w:r w:rsidR="006B50A1">
        <w:rPr>
          <w:sz w:val="28"/>
        </w:rPr>
        <w:t> %</w:t>
      </w:r>
      <w:r w:rsidRPr="0062774C">
        <w:rPr>
          <w:sz w:val="28"/>
        </w:rPr>
        <w:t xml:space="preserve"> по итогам 2017 год</w:t>
      </w:r>
      <w:r>
        <w:rPr>
          <w:sz w:val="28"/>
        </w:rPr>
        <w:t>а), увеличившееся за год</w:t>
      </w:r>
      <w:r w:rsidR="00B5531C">
        <w:rPr>
          <w:sz w:val="28"/>
        </w:rPr>
        <w:t xml:space="preserve"> на 5,6 процентного</w:t>
      </w:r>
      <w:r>
        <w:rPr>
          <w:sz w:val="28"/>
        </w:rPr>
        <w:t xml:space="preserve"> пункта</w:t>
      </w:r>
      <w:r w:rsidRPr="0062774C">
        <w:rPr>
          <w:sz w:val="28"/>
        </w:rPr>
        <w:t xml:space="preserve">. Резкий прирост взносов отмечается в </w:t>
      </w:r>
      <w:r w:rsidRPr="0062774C">
        <w:rPr>
          <w:sz w:val="28"/>
          <w:lang w:val="en-US"/>
        </w:rPr>
        <w:t>IV</w:t>
      </w:r>
      <w:r>
        <w:rPr>
          <w:sz w:val="28"/>
        </w:rPr>
        <w:t xml:space="preserve"> квартале 2017 </w:t>
      </w:r>
      <w:r w:rsidRPr="0062774C">
        <w:rPr>
          <w:sz w:val="28"/>
        </w:rPr>
        <w:t>года (+75,8</w:t>
      </w:r>
      <w:r w:rsidR="006B50A1">
        <w:rPr>
          <w:sz w:val="28"/>
        </w:rPr>
        <w:t> %</w:t>
      </w:r>
      <w:r w:rsidRPr="0062774C">
        <w:rPr>
          <w:sz w:val="28"/>
        </w:rPr>
        <w:t>, до 80,9 млрд руб</w:t>
      </w:r>
      <w:r>
        <w:rPr>
          <w:sz w:val="28"/>
        </w:rPr>
        <w:t>лей</w:t>
      </w:r>
      <w:r w:rsidRPr="0062774C">
        <w:rPr>
          <w:sz w:val="28"/>
        </w:rPr>
        <w:t>), за 2017 год прирост составил 67,2</w:t>
      </w:r>
      <w:r w:rsidR="006B50A1">
        <w:rPr>
          <w:sz w:val="28"/>
        </w:rPr>
        <w:t> %</w:t>
      </w:r>
      <w:r w:rsidRPr="0062774C">
        <w:rPr>
          <w:sz w:val="28"/>
        </w:rPr>
        <w:t xml:space="preserve">. Активное продвижение банками страхования жизни с участием страхователя в инвестиционном доходе страховщика объясняется стремлением получить </w:t>
      </w:r>
      <w:r w:rsidRPr="0062774C">
        <w:rPr>
          <w:sz w:val="28"/>
        </w:rPr>
        <w:lastRenderedPageBreak/>
        <w:t>высокое комиссионное вознаграждение на фоне падения интерес</w:t>
      </w:r>
      <w:r w:rsidR="00B5531C">
        <w:rPr>
          <w:sz w:val="28"/>
        </w:rPr>
        <w:t>а</w:t>
      </w:r>
      <w:r w:rsidRPr="0062774C">
        <w:rPr>
          <w:sz w:val="28"/>
        </w:rPr>
        <w:t xml:space="preserve"> населения к депозитам в условиях снижения ставок по ним. В 2017 году средневзвешенная процентная ставка вкладов физических лиц до одного года, включая </w:t>
      </w:r>
      <w:r>
        <w:rPr>
          <w:sz w:val="28"/>
        </w:rPr>
        <w:br/>
      </w:r>
      <w:r w:rsidRPr="0062774C">
        <w:rPr>
          <w:sz w:val="28"/>
        </w:rPr>
        <w:t>«до востребования», составила 5,9</w:t>
      </w:r>
      <w:r w:rsidR="006B50A1">
        <w:rPr>
          <w:sz w:val="28"/>
        </w:rPr>
        <w:t> %</w:t>
      </w:r>
      <w:r w:rsidRPr="0062774C">
        <w:rPr>
          <w:sz w:val="28"/>
        </w:rPr>
        <w:t xml:space="preserve">, по вкладам </w:t>
      </w:r>
      <w:r w:rsidR="00B5531C">
        <w:rPr>
          <w:sz w:val="28"/>
        </w:rPr>
        <w:t>более</w:t>
      </w:r>
      <w:r w:rsidRPr="0062774C">
        <w:rPr>
          <w:sz w:val="28"/>
        </w:rPr>
        <w:t xml:space="preserve"> 1 года – 6,9</w:t>
      </w:r>
      <w:r w:rsidR="006B50A1">
        <w:rPr>
          <w:sz w:val="28"/>
        </w:rPr>
        <w:t> %</w:t>
      </w:r>
      <w:r w:rsidRPr="0062774C">
        <w:rPr>
          <w:sz w:val="28"/>
        </w:rPr>
        <w:t xml:space="preserve">, падение </w:t>
      </w:r>
      <w:r>
        <w:rPr>
          <w:sz w:val="28"/>
        </w:rPr>
        <w:t xml:space="preserve">за год </w:t>
      </w:r>
      <w:r w:rsidR="00B5531C">
        <w:rPr>
          <w:sz w:val="28"/>
        </w:rPr>
        <w:t>составило</w:t>
      </w:r>
      <w:r>
        <w:rPr>
          <w:sz w:val="28"/>
        </w:rPr>
        <w:t xml:space="preserve"> 1,1 и 1,5 процентн</w:t>
      </w:r>
      <w:r w:rsidR="00B5531C">
        <w:rPr>
          <w:sz w:val="28"/>
        </w:rPr>
        <w:t>ого</w:t>
      </w:r>
      <w:r w:rsidR="005124F2">
        <w:rPr>
          <w:sz w:val="28"/>
        </w:rPr>
        <w:t xml:space="preserve"> пункта </w:t>
      </w:r>
      <w:r w:rsidRPr="0062774C">
        <w:rPr>
          <w:sz w:val="28"/>
        </w:rPr>
        <w:t>соответственно</w:t>
      </w:r>
      <w:r w:rsidRPr="0062774C">
        <w:rPr>
          <w:sz w:val="28"/>
          <w:vertAlign w:val="superscript"/>
        </w:rPr>
        <w:footnoteReference w:id="19"/>
      </w:r>
      <w:r w:rsidRPr="0062774C">
        <w:rPr>
          <w:sz w:val="28"/>
        </w:rPr>
        <w:t xml:space="preserve">. </w:t>
      </w:r>
    </w:p>
    <w:p w:rsidR="002715EB" w:rsidRPr="0062774C" w:rsidRDefault="002715EB" w:rsidP="00AB11DA">
      <w:pPr>
        <w:pStyle w:val="Style6"/>
        <w:widowControl/>
        <w:tabs>
          <w:tab w:val="left" w:pos="994"/>
        </w:tabs>
        <w:suppressAutoHyphens/>
        <w:spacing w:line="240" w:lineRule="auto"/>
        <w:ind w:firstLine="709"/>
        <w:jc w:val="both"/>
        <w:rPr>
          <w:sz w:val="28"/>
        </w:rPr>
      </w:pPr>
      <w:r w:rsidRPr="0062774C">
        <w:rPr>
          <w:sz w:val="28"/>
        </w:rPr>
        <w:t>На страхование жизни заемщика приходится 13,6</w:t>
      </w:r>
      <w:r w:rsidR="006B50A1">
        <w:rPr>
          <w:sz w:val="28"/>
        </w:rPr>
        <w:t> %</w:t>
      </w:r>
      <w:r w:rsidRPr="0062774C">
        <w:rPr>
          <w:sz w:val="28"/>
        </w:rPr>
        <w:t xml:space="preserve"> взносов по страхованию жизни (</w:t>
      </w:r>
      <w:r w:rsidR="00AB11DA">
        <w:rPr>
          <w:sz w:val="28"/>
        </w:rPr>
        <w:t>–</w:t>
      </w:r>
      <w:r w:rsidRPr="0062774C">
        <w:rPr>
          <w:sz w:val="28"/>
        </w:rPr>
        <w:t xml:space="preserve">3,8 </w:t>
      </w:r>
      <w:r>
        <w:rPr>
          <w:sz w:val="28"/>
        </w:rPr>
        <w:t>процентн</w:t>
      </w:r>
      <w:r w:rsidR="00B5531C">
        <w:rPr>
          <w:sz w:val="28"/>
        </w:rPr>
        <w:t>ого</w:t>
      </w:r>
      <w:r>
        <w:rPr>
          <w:sz w:val="28"/>
        </w:rPr>
        <w:t xml:space="preserve"> пункта</w:t>
      </w:r>
      <w:r w:rsidRPr="0062774C">
        <w:rPr>
          <w:sz w:val="28"/>
        </w:rPr>
        <w:t>). В сравнении со страхованием жизни с участием страхователя в инвестиционном доходе страховщика рост этого продукта невысокий (20,3</w:t>
      </w:r>
      <w:r w:rsidR="006B50A1">
        <w:rPr>
          <w:sz w:val="28"/>
        </w:rPr>
        <w:t> %</w:t>
      </w:r>
      <w:r w:rsidRPr="0062774C">
        <w:rPr>
          <w:sz w:val="28"/>
        </w:rPr>
        <w:t xml:space="preserve"> за 2017 год), но опережает темпы прироста взносов по основным видам страхования. Увеличение объема кредитов, предоставленных физическим лицам (на 28,6</w:t>
      </w:r>
      <w:r w:rsidR="006B50A1">
        <w:rPr>
          <w:sz w:val="28"/>
        </w:rPr>
        <w:t> %</w:t>
      </w:r>
      <w:r>
        <w:rPr>
          <w:sz w:val="28"/>
        </w:rPr>
        <w:t>, до 9,1 трлн рублей в 2017 </w:t>
      </w:r>
      <w:r w:rsidRPr="0062774C">
        <w:rPr>
          <w:sz w:val="28"/>
        </w:rPr>
        <w:t>году), спровоцировало рост кредитного страхования жизни</w:t>
      </w:r>
      <w:r w:rsidRPr="0062774C">
        <w:rPr>
          <w:sz w:val="28"/>
          <w:vertAlign w:val="superscript"/>
        </w:rPr>
        <w:footnoteReference w:id="20"/>
      </w:r>
      <w:r w:rsidRPr="0062774C">
        <w:rPr>
          <w:sz w:val="28"/>
        </w:rPr>
        <w:t xml:space="preserve">. </w:t>
      </w:r>
    </w:p>
    <w:p w:rsidR="002715EB" w:rsidRPr="0062774C" w:rsidRDefault="002715EB" w:rsidP="00AB11DA">
      <w:pPr>
        <w:pStyle w:val="Style6"/>
        <w:widowControl/>
        <w:tabs>
          <w:tab w:val="left" w:pos="994"/>
        </w:tabs>
        <w:suppressAutoHyphens/>
        <w:spacing w:line="240" w:lineRule="auto"/>
        <w:ind w:firstLine="709"/>
        <w:jc w:val="both"/>
        <w:rPr>
          <w:sz w:val="28"/>
        </w:rPr>
      </w:pPr>
      <w:r w:rsidRPr="0062774C">
        <w:rPr>
          <w:sz w:val="28"/>
        </w:rPr>
        <w:t>Доля пенсионного страхования по-прежнему не превышает 1</w:t>
      </w:r>
      <w:r w:rsidR="006B50A1">
        <w:rPr>
          <w:sz w:val="28"/>
        </w:rPr>
        <w:t> %</w:t>
      </w:r>
      <w:r>
        <w:rPr>
          <w:sz w:val="28"/>
        </w:rPr>
        <w:t xml:space="preserve"> (1,4 млрд рублей</w:t>
      </w:r>
      <w:r w:rsidRPr="0062774C">
        <w:rPr>
          <w:sz w:val="28"/>
        </w:rPr>
        <w:t xml:space="preserve"> за 2017 год). Прирост за 2017 год составил 3,2</w:t>
      </w:r>
      <w:r w:rsidR="006B50A1">
        <w:rPr>
          <w:sz w:val="28"/>
        </w:rPr>
        <w:t> %</w:t>
      </w:r>
      <w:r w:rsidRPr="0062774C">
        <w:rPr>
          <w:sz w:val="28"/>
        </w:rPr>
        <w:t xml:space="preserve">. </w:t>
      </w:r>
    </w:p>
    <w:p w:rsidR="002715EB" w:rsidRPr="0062774C" w:rsidRDefault="002715EB" w:rsidP="00AB11DA">
      <w:pPr>
        <w:pStyle w:val="Style6"/>
        <w:widowControl/>
        <w:tabs>
          <w:tab w:val="left" w:pos="994"/>
        </w:tabs>
        <w:suppressAutoHyphens/>
        <w:spacing w:line="240" w:lineRule="auto"/>
        <w:ind w:firstLine="709"/>
        <w:jc w:val="both"/>
        <w:rPr>
          <w:sz w:val="28"/>
        </w:rPr>
      </w:pPr>
      <w:r w:rsidRPr="0062774C">
        <w:rPr>
          <w:sz w:val="28"/>
        </w:rPr>
        <w:t>Прочее страхование жизни</w:t>
      </w:r>
      <w:r w:rsidRPr="0062774C">
        <w:rPr>
          <w:sz w:val="28"/>
          <w:vertAlign w:val="superscript"/>
        </w:rPr>
        <w:footnoteReference w:id="21"/>
      </w:r>
      <w:r w:rsidRPr="0062774C">
        <w:rPr>
          <w:sz w:val="28"/>
          <w:vertAlign w:val="superscript"/>
        </w:rPr>
        <w:t xml:space="preserve"> </w:t>
      </w:r>
      <w:r w:rsidRPr="0062774C">
        <w:rPr>
          <w:sz w:val="28"/>
        </w:rPr>
        <w:t>составляет 16,6</w:t>
      </w:r>
      <w:r w:rsidR="006B50A1">
        <w:rPr>
          <w:sz w:val="28"/>
        </w:rPr>
        <w:t> %</w:t>
      </w:r>
      <w:r w:rsidRPr="0062774C">
        <w:rPr>
          <w:sz w:val="28"/>
        </w:rPr>
        <w:t xml:space="preserve"> от совокупн</w:t>
      </w:r>
      <w:r>
        <w:rPr>
          <w:sz w:val="28"/>
        </w:rPr>
        <w:t>ого страхования жизни (</w:t>
      </w:r>
      <w:r w:rsidR="00AB11DA">
        <w:rPr>
          <w:sz w:val="28"/>
        </w:rPr>
        <w:t>–</w:t>
      </w:r>
      <w:r>
        <w:rPr>
          <w:sz w:val="28"/>
        </w:rPr>
        <w:t>1,6 процентн</w:t>
      </w:r>
      <w:r w:rsidR="00B5531C">
        <w:rPr>
          <w:sz w:val="28"/>
        </w:rPr>
        <w:t>ого</w:t>
      </w:r>
      <w:r>
        <w:rPr>
          <w:sz w:val="28"/>
        </w:rPr>
        <w:t xml:space="preserve"> пункта</w:t>
      </w:r>
      <w:r w:rsidRPr="0062774C">
        <w:rPr>
          <w:sz w:val="28"/>
        </w:rPr>
        <w:t xml:space="preserve"> за год) и характеризуется высоким темпом прироста взносов (39,9</w:t>
      </w:r>
      <w:r w:rsidR="006B50A1">
        <w:rPr>
          <w:sz w:val="28"/>
        </w:rPr>
        <w:t> %</w:t>
      </w:r>
      <w:r w:rsidRPr="0062774C">
        <w:rPr>
          <w:sz w:val="28"/>
        </w:rPr>
        <w:t>).</w:t>
      </w:r>
    </w:p>
    <w:p w:rsidR="002715EB" w:rsidRDefault="002715EB" w:rsidP="00AB11DA">
      <w:pPr>
        <w:pStyle w:val="Style6"/>
        <w:widowControl/>
        <w:tabs>
          <w:tab w:val="left" w:pos="994"/>
        </w:tabs>
        <w:suppressAutoHyphens/>
        <w:spacing w:line="240" w:lineRule="auto"/>
        <w:ind w:firstLine="709"/>
        <w:jc w:val="both"/>
        <w:rPr>
          <w:sz w:val="28"/>
        </w:rPr>
      </w:pPr>
      <w:r w:rsidRPr="0062774C">
        <w:rPr>
          <w:sz w:val="28"/>
        </w:rPr>
        <w:t>Импульсом для дальнейшего развития страхования жизни может стать внедрение нового вида – долевого страхования жизни (ДСЖ)</w:t>
      </w:r>
      <w:r w:rsidRPr="0062774C">
        <w:rPr>
          <w:sz w:val="28"/>
          <w:vertAlign w:val="superscript"/>
        </w:rPr>
        <w:footnoteReference w:id="22"/>
      </w:r>
      <w:r w:rsidRPr="0062774C">
        <w:rPr>
          <w:sz w:val="28"/>
        </w:rPr>
        <w:t xml:space="preserve"> – приближенного по своим характеристикам к популярному в мире продукту </w:t>
      </w:r>
      <w:r w:rsidRPr="0062774C">
        <w:rPr>
          <w:sz w:val="28"/>
          <w:lang w:val="en-US"/>
        </w:rPr>
        <w:t>Unit</w:t>
      </w:r>
      <w:r w:rsidRPr="0062774C">
        <w:rPr>
          <w:sz w:val="28"/>
        </w:rPr>
        <w:t>-</w:t>
      </w:r>
      <w:r w:rsidRPr="0062774C">
        <w:rPr>
          <w:sz w:val="28"/>
          <w:lang w:val="en-US"/>
        </w:rPr>
        <w:t>linked</w:t>
      </w:r>
      <w:r w:rsidRPr="0062774C">
        <w:rPr>
          <w:sz w:val="28"/>
        </w:rPr>
        <w:t>. Основным его отличием от страхования жизни с участием страхователя в инвестиционном доходе страховщика является перенос части инвестиционных рисков на страхователя с возможностью расширения круга инвестируемых активов, что</w:t>
      </w:r>
      <w:r>
        <w:rPr>
          <w:sz w:val="28"/>
        </w:rPr>
        <w:t xml:space="preserve"> м</w:t>
      </w:r>
      <w:r w:rsidRPr="0062774C">
        <w:rPr>
          <w:sz w:val="28"/>
        </w:rPr>
        <w:t xml:space="preserve">ожет привести как к более высокой доходности, так и к полной ее потере. </w:t>
      </w:r>
    </w:p>
    <w:p w:rsidR="00AB11DA" w:rsidRDefault="00AB11DA" w:rsidP="00E52D62">
      <w:pPr>
        <w:pStyle w:val="Style6"/>
        <w:widowControl/>
        <w:tabs>
          <w:tab w:val="left" w:pos="994"/>
        </w:tabs>
        <w:suppressAutoHyphens/>
        <w:spacing w:line="315" w:lineRule="exact"/>
        <w:ind w:firstLine="709"/>
        <w:jc w:val="both"/>
        <w:rPr>
          <w:sz w:val="28"/>
        </w:rPr>
      </w:pPr>
    </w:p>
    <w:p w:rsidR="00AB11DA" w:rsidRDefault="00AB11DA" w:rsidP="00E52D62">
      <w:pPr>
        <w:pStyle w:val="Style6"/>
        <w:widowControl/>
        <w:tabs>
          <w:tab w:val="left" w:pos="994"/>
        </w:tabs>
        <w:suppressAutoHyphens/>
        <w:spacing w:line="315" w:lineRule="exact"/>
        <w:ind w:firstLine="709"/>
        <w:jc w:val="both"/>
        <w:rPr>
          <w:sz w:val="28"/>
        </w:rPr>
      </w:pPr>
    </w:p>
    <w:p w:rsidR="002715EB" w:rsidRDefault="002E3B1E" w:rsidP="00E52D62">
      <w:pPr>
        <w:pStyle w:val="Style6"/>
        <w:widowControl/>
        <w:tabs>
          <w:tab w:val="left" w:pos="994"/>
        </w:tabs>
        <w:suppressAutoHyphens/>
        <w:spacing w:line="240" w:lineRule="auto"/>
        <w:ind w:firstLine="851"/>
        <w:jc w:val="both"/>
        <w:rPr>
          <w:sz w:val="28"/>
        </w:rPr>
      </w:pPr>
      <w:r>
        <w:rPr>
          <w:noProof/>
          <w:sz w:val="28"/>
        </w:rPr>
        <w:drawing>
          <wp:inline distT="0" distB="0" distL="0" distR="0">
            <wp:extent cx="4887595" cy="247142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1">
                      <a:extLst>
                        <a:ext uri="{28A0092B-C50C-407E-A947-70E740481C1C}">
                          <a14:useLocalDpi xmlns:a14="http://schemas.microsoft.com/office/drawing/2010/main" val="0"/>
                        </a:ext>
                      </a:extLst>
                    </a:blip>
                    <a:srcRect l="1453" t="9418" r="3038" b="2437"/>
                    <a:stretch>
                      <a:fillRect/>
                    </a:stretch>
                  </pic:blipFill>
                  <pic:spPr bwMode="auto">
                    <a:xfrm>
                      <a:off x="0" y="0"/>
                      <a:ext cx="4887595" cy="2471420"/>
                    </a:xfrm>
                    <a:prstGeom prst="rect">
                      <a:avLst/>
                    </a:prstGeom>
                    <a:noFill/>
                  </pic:spPr>
                </pic:pic>
              </a:graphicData>
            </a:graphic>
          </wp:inline>
        </w:drawing>
      </w:r>
    </w:p>
    <w:p w:rsidR="002715EB" w:rsidRDefault="002715EB" w:rsidP="00E52D62">
      <w:pPr>
        <w:suppressAutoHyphens/>
        <w:autoSpaceDE w:val="0"/>
        <w:autoSpaceDN w:val="0"/>
        <w:adjustRightInd w:val="0"/>
        <w:spacing w:after="0" w:line="240" w:lineRule="auto"/>
        <w:ind w:firstLine="709"/>
        <w:jc w:val="center"/>
        <w:rPr>
          <w:rFonts w:ascii="Times New Roman" w:hAnsi="Times New Roman"/>
          <w:i/>
          <w:sz w:val="24"/>
          <w:szCs w:val="24"/>
        </w:rPr>
      </w:pPr>
      <w:r w:rsidRPr="0061102D">
        <w:rPr>
          <w:rFonts w:ascii="Times New Roman" w:hAnsi="Times New Roman"/>
          <w:i/>
          <w:sz w:val="24"/>
          <w:szCs w:val="24"/>
        </w:rPr>
        <w:t>Рис</w:t>
      </w:r>
      <w:r w:rsidRPr="00C22DE4">
        <w:rPr>
          <w:rFonts w:ascii="Times New Roman" w:hAnsi="Times New Roman"/>
          <w:i/>
          <w:sz w:val="24"/>
          <w:szCs w:val="24"/>
        </w:rPr>
        <w:t xml:space="preserve">. </w:t>
      </w:r>
      <w:r w:rsidR="006F4C96">
        <w:rPr>
          <w:rFonts w:ascii="Times New Roman" w:hAnsi="Times New Roman"/>
          <w:i/>
          <w:sz w:val="24"/>
          <w:szCs w:val="24"/>
        </w:rPr>
        <w:t>23</w:t>
      </w:r>
      <w:r w:rsidRPr="00C22DE4">
        <w:rPr>
          <w:rFonts w:ascii="Times New Roman" w:hAnsi="Times New Roman"/>
          <w:i/>
          <w:sz w:val="24"/>
          <w:szCs w:val="24"/>
        </w:rPr>
        <w:t>.</w:t>
      </w:r>
      <w:r w:rsidRPr="0061102D">
        <w:rPr>
          <w:rFonts w:ascii="Times New Roman" w:hAnsi="Times New Roman"/>
          <w:i/>
          <w:sz w:val="24"/>
          <w:szCs w:val="24"/>
        </w:rPr>
        <w:t xml:space="preserve"> Структура премий по страхованию жизни, 2017 год,</w:t>
      </w:r>
      <w:r w:rsidR="006B50A1">
        <w:rPr>
          <w:rFonts w:ascii="Times New Roman" w:hAnsi="Times New Roman"/>
          <w:i/>
          <w:sz w:val="24"/>
          <w:szCs w:val="24"/>
        </w:rPr>
        <w:t> %</w:t>
      </w:r>
    </w:p>
    <w:p w:rsidR="002715EB" w:rsidRPr="00BD6773" w:rsidRDefault="002715EB" w:rsidP="007E5828">
      <w:pPr>
        <w:pStyle w:val="Style6"/>
        <w:widowControl/>
        <w:tabs>
          <w:tab w:val="left" w:pos="994"/>
        </w:tabs>
        <w:suppressAutoHyphens/>
        <w:spacing w:before="360" w:line="240" w:lineRule="auto"/>
        <w:ind w:firstLine="709"/>
        <w:jc w:val="both"/>
        <w:rPr>
          <w:spacing w:val="-2"/>
          <w:sz w:val="28"/>
        </w:rPr>
      </w:pPr>
      <w:r w:rsidRPr="00BD6773">
        <w:rPr>
          <w:spacing w:val="-2"/>
          <w:sz w:val="28"/>
        </w:rPr>
        <w:lastRenderedPageBreak/>
        <w:t>Количество заключенных договоров страхования жизни по итогам 2017 года сократилось на 5,9</w:t>
      </w:r>
      <w:r w:rsidR="006B50A1">
        <w:rPr>
          <w:spacing w:val="-2"/>
          <w:sz w:val="28"/>
        </w:rPr>
        <w:t> %</w:t>
      </w:r>
      <w:r w:rsidRPr="00BD6773">
        <w:rPr>
          <w:spacing w:val="-2"/>
          <w:sz w:val="28"/>
        </w:rPr>
        <w:t xml:space="preserve"> и составило 4,5 млн договоров. Такая динамика объясняется уменьшением числа договоров по прочему страхованию жизни (на 14,4</w:t>
      </w:r>
      <w:r w:rsidR="006B50A1">
        <w:rPr>
          <w:spacing w:val="-2"/>
          <w:sz w:val="28"/>
        </w:rPr>
        <w:t> %</w:t>
      </w:r>
      <w:r w:rsidRPr="00BD6773">
        <w:rPr>
          <w:spacing w:val="-2"/>
          <w:sz w:val="28"/>
        </w:rPr>
        <w:t>, до 1,7 млн договоров), а также снижением показателя по страхованию жизни заемщиков (на 6,4</w:t>
      </w:r>
      <w:r w:rsidR="006B50A1">
        <w:rPr>
          <w:spacing w:val="-2"/>
          <w:sz w:val="28"/>
        </w:rPr>
        <w:t> %</w:t>
      </w:r>
      <w:r w:rsidRPr="00BD6773">
        <w:rPr>
          <w:spacing w:val="-2"/>
          <w:sz w:val="28"/>
        </w:rPr>
        <w:t>, до 2,3 млн договоров). Увеличившийся с 1 января 2018 года «период охлаждения» (с пяти рабочих дней до двух календарных недель) может привести к дальнейшему снижению количества страхователей</w:t>
      </w:r>
      <w:r w:rsidRPr="00BD6773">
        <w:rPr>
          <w:spacing w:val="-2"/>
          <w:sz w:val="28"/>
          <w:vertAlign w:val="superscript"/>
        </w:rPr>
        <w:footnoteReference w:id="23"/>
      </w:r>
      <w:r w:rsidRPr="00BD6773">
        <w:rPr>
          <w:spacing w:val="-2"/>
          <w:sz w:val="28"/>
        </w:rPr>
        <w:t xml:space="preserve">. Кроме того, в случае реализации планов Банка России по распространению «периода охлаждения», в течение которого страхователь может отказаться от участия в договоре коллективного страхования при получении кредита, количество договоров сократится еще </w:t>
      </w:r>
      <w:r w:rsidR="006A565F">
        <w:rPr>
          <w:spacing w:val="-2"/>
          <w:sz w:val="28"/>
        </w:rPr>
        <w:t>больше</w:t>
      </w:r>
      <w:r w:rsidRPr="00BD6773">
        <w:rPr>
          <w:spacing w:val="-2"/>
          <w:sz w:val="28"/>
        </w:rPr>
        <w:t>. Прирост договоров отмечается только в страховании жизни с участием страхователя в инвестиционном доходе страховщика (+38,8</w:t>
      </w:r>
      <w:r w:rsidR="006B50A1">
        <w:rPr>
          <w:spacing w:val="-2"/>
          <w:sz w:val="28"/>
        </w:rPr>
        <w:t> %</w:t>
      </w:r>
      <w:r w:rsidRPr="00BD6773">
        <w:rPr>
          <w:spacing w:val="-2"/>
          <w:sz w:val="28"/>
        </w:rPr>
        <w:t xml:space="preserve">, до 546,4 тыс. </w:t>
      </w:r>
      <w:r w:rsidR="006A565F">
        <w:rPr>
          <w:spacing w:val="-2"/>
          <w:sz w:val="28"/>
        </w:rPr>
        <w:t>договоров</w:t>
      </w:r>
      <w:r w:rsidRPr="00BD6773">
        <w:rPr>
          <w:spacing w:val="-2"/>
          <w:sz w:val="28"/>
        </w:rPr>
        <w:t xml:space="preserve">).  </w:t>
      </w:r>
    </w:p>
    <w:p w:rsidR="002715EB" w:rsidRPr="002B696C" w:rsidRDefault="002715EB" w:rsidP="00AB11DA">
      <w:pPr>
        <w:pStyle w:val="Style6"/>
        <w:widowControl/>
        <w:tabs>
          <w:tab w:val="left" w:pos="994"/>
        </w:tabs>
        <w:suppressAutoHyphens/>
        <w:spacing w:line="240" w:lineRule="auto"/>
        <w:ind w:firstLine="709"/>
        <w:jc w:val="both"/>
        <w:rPr>
          <w:sz w:val="28"/>
        </w:rPr>
      </w:pPr>
      <w:r>
        <w:rPr>
          <w:sz w:val="28"/>
        </w:rPr>
        <w:t>По итогам 2017 года</w:t>
      </w:r>
      <w:r w:rsidRPr="002B696C">
        <w:rPr>
          <w:sz w:val="28"/>
        </w:rPr>
        <w:t xml:space="preserve"> средняя премия по </w:t>
      </w:r>
      <w:r>
        <w:rPr>
          <w:sz w:val="28"/>
        </w:rPr>
        <w:t>страхованию жизни достигла 73,1 </w:t>
      </w:r>
      <w:r w:rsidRPr="002B696C">
        <w:rPr>
          <w:sz w:val="28"/>
        </w:rPr>
        <w:t>тыс. руб</w:t>
      </w:r>
      <w:r>
        <w:rPr>
          <w:sz w:val="28"/>
        </w:rPr>
        <w:t>лей</w:t>
      </w:r>
      <w:r w:rsidRPr="002B696C">
        <w:rPr>
          <w:sz w:val="28"/>
        </w:rPr>
        <w:t>, увеличившись за год на 28,3 тыс. руб</w:t>
      </w:r>
      <w:r>
        <w:rPr>
          <w:sz w:val="28"/>
        </w:rPr>
        <w:t>лей</w:t>
      </w:r>
      <w:r w:rsidRPr="002B696C">
        <w:rPr>
          <w:sz w:val="28"/>
        </w:rPr>
        <w:t xml:space="preserve">. Средняя премия по страхованию жизни с участием страхователя в инвестиционном доходе страховщика </w:t>
      </w:r>
      <w:r>
        <w:rPr>
          <w:sz w:val="28"/>
        </w:rPr>
        <w:t>за год выросла на 71,5 тыс. рублей</w:t>
      </w:r>
      <w:r w:rsidRPr="002B696C">
        <w:rPr>
          <w:sz w:val="28"/>
        </w:rPr>
        <w:t xml:space="preserve"> до 420,7 тыс.</w:t>
      </w:r>
      <w:r>
        <w:rPr>
          <w:sz w:val="28"/>
        </w:rPr>
        <w:t xml:space="preserve"> рублей.</w:t>
      </w:r>
      <w:r w:rsidRPr="002B696C">
        <w:rPr>
          <w:sz w:val="28"/>
        </w:rPr>
        <w:t xml:space="preserve"> Средняя премия по страхованию жизни заемщ</w:t>
      </w:r>
      <w:r>
        <w:rPr>
          <w:sz w:val="28"/>
        </w:rPr>
        <w:t>ика увеличилась на 4,3 тыс. рублей</w:t>
      </w:r>
      <w:r w:rsidRPr="002B696C">
        <w:rPr>
          <w:sz w:val="28"/>
        </w:rPr>
        <w:t xml:space="preserve"> до 19,3</w:t>
      </w:r>
      <w:r w:rsidR="00AB11DA">
        <w:rPr>
          <w:sz w:val="28"/>
        </w:rPr>
        <w:t> </w:t>
      </w:r>
      <w:r w:rsidRPr="002B696C">
        <w:rPr>
          <w:sz w:val="28"/>
        </w:rPr>
        <w:t>тыс. руб</w:t>
      </w:r>
      <w:r>
        <w:rPr>
          <w:sz w:val="28"/>
        </w:rPr>
        <w:t>лей</w:t>
      </w:r>
      <w:r w:rsidRPr="002B696C">
        <w:rPr>
          <w:sz w:val="28"/>
        </w:rPr>
        <w:t xml:space="preserve">. </w:t>
      </w:r>
    </w:p>
    <w:p w:rsidR="002715EB" w:rsidRPr="002B696C" w:rsidRDefault="002715EB" w:rsidP="00AB11DA">
      <w:pPr>
        <w:pStyle w:val="Style6"/>
        <w:widowControl/>
        <w:tabs>
          <w:tab w:val="left" w:pos="994"/>
        </w:tabs>
        <w:suppressAutoHyphens/>
        <w:spacing w:line="240" w:lineRule="auto"/>
        <w:ind w:firstLine="709"/>
        <w:jc w:val="both"/>
        <w:rPr>
          <w:sz w:val="28"/>
        </w:rPr>
      </w:pPr>
      <w:r w:rsidRPr="002B696C">
        <w:rPr>
          <w:sz w:val="28"/>
        </w:rPr>
        <w:t>ОСАГО сохраняет второе место по доле взносов (17,4</w:t>
      </w:r>
      <w:r w:rsidR="006B50A1">
        <w:rPr>
          <w:sz w:val="28"/>
        </w:rPr>
        <w:t> %</w:t>
      </w:r>
      <w:r w:rsidRPr="002B696C">
        <w:rPr>
          <w:sz w:val="28"/>
        </w:rPr>
        <w:t xml:space="preserve"> за 2017 год), но продолжает все дальше отдаляться от лидирующего сегмента рынка. Объем взносов по обязательному автострахованию сократился на 5,2</w:t>
      </w:r>
      <w:r w:rsidR="006B50A1">
        <w:rPr>
          <w:sz w:val="28"/>
        </w:rPr>
        <w:t> %</w:t>
      </w:r>
      <w:r>
        <w:rPr>
          <w:sz w:val="28"/>
        </w:rPr>
        <w:t xml:space="preserve"> за 2017 год</w:t>
      </w:r>
      <w:r w:rsidRPr="002B696C">
        <w:rPr>
          <w:sz w:val="28"/>
        </w:rPr>
        <w:t>, до 222,1 млрд руб</w:t>
      </w:r>
      <w:r>
        <w:rPr>
          <w:sz w:val="28"/>
        </w:rPr>
        <w:t>лей</w:t>
      </w:r>
      <w:r w:rsidRPr="002B696C">
        <w:rPr>
          <w:sz w:val="28"/>
        </w:rPr>
        <w:t>. Количество заключенных договоров практически не изменилось (+0,1</w:t>
      </w:r>
      <w:r w:rsidR="006B50A1">
        <w:rPr>
          <w:sz w:val="28"/>
        </w:rPr>
        <w:t> %</w:t>
      </w:r>
      <w:r>
        <w:rPr>
          <w:sz w:val="28"/>
        </w:rPr>
        <w:t xml:space="preserve"> за 2017 год, до 38,2 млн </w:t>
      </w:r>
      <w:r w:rsidR="009150C8">
        <w:rPr>
          <w:sz w:val="28"/>
        </w:rPr>
        <w:t>договоров</w:t>
      </w:r>
      <w:r w:rsidRPr="002B696C">
        <w:rPr>
          <w:sz w:val="28"/>
        </w:rPr>
        <w:t>). Средняя страховая премия сократилась на 5,3</w:t>
      </w:r>
      <w:r w:rsidR="006B50A1">
        <w:rPr>
          <w:sz w:val="28"/>
        </w:rPr>
        <w:t> %</w:t>
      </w:r>
      <w:r>
        <w:rPr>
          <w:sz w:val="28"/>
        </w:rPr>
        <w:t>, до 5,8 тыс. рублей за 2017 год</w:t>
      </w:r>
      <w:r w:rsidRPr="002B696C">
        <w:rPr>
          <w:sz w:val="28"/>
        </w:rPr>
        <w:t>, средняя премия, полученная от физических лиц, снизилась еще больше – на 6,1</w:t>
      </w:r>
      <w:r w:rsidR="006B50A1">
        <w:rPr>
          <w:sz w:val="28"/>
        </w:rPr>
        <w:t> %</w:t>
      </w:r>
      <w:r w:rsidRPr="002B696C">
        <w:rPr>
          <w:sz w:val="28"/>
        </w:rPr>
        <w:t>, до 5,6 тыс. рублей. Снижение средней страховой премии может быть связано с незаконной деятельностью посредников</w:t>
      </w:r>
      <w:r>
        <w:rPr>
          <w:sz w:val="28"/>
        </w:rPr>
        <w:t xml:space="preserve"> при оформлении </w:t>
      </w:r>
      <w:r>
        <w:rPr>
          <w:sz w:val="28"/>
          <w:lang w:val="en-US"/>
        </w:rPr>
        <w:t>e</w:t>
      </w:r>
      <w:r w:rsidRPr="002B696C">
        <w:rPr>
          <w:sz w:val="28"/>
        </w:rPr>
        <w:t>-ОСАГО, умышленно искажающих данные страхователя с целью занизить стоимость полиса. При этом если данные были введены в систему неверно, при урегулировании страхового случая страховщик вправе выставить регрессное требование страхователю. Среди причин снижения средней стоимости страхового полиса также может быть рост доли автомобилистов со скидкой за безаварийную езду (коэффициент бонус-малус</w:t>
      </w:r>
      <w:r w:rsidR="009150C8">
        <w:rPr>
          <w:sz w:val="28"/>
        </w:rPr>
        <w:t>, КБМ</w:t>
      </w:r>
      <w:r w:rsidRPr="002B696C">
        <w:rPr>
          <w:sz w:val="28"/>
        </w:rPr>
        <w:t>).</w:t>
      </w:r>
    </w:p>
    <w:p w:rsidR="002715EB" w:rsidRPr="002B696C" w:rsidRDefault="002715EB" w:rsidP="00AB11DA">
      <w:pPr>
        <w:pStyle w:val="Style6"/>
        <w:widowControl/>
        <w:tabs>
          <w:tab w:val="left" w:pos="994"/>
        </w:tabs>
        <w:suppressAutoHyphens/>
        <w:spacing w:line="240" w:lineRule="auto"/>
        <w:ind w:firstLine="709"/>
        <w:jc w:val="both"/>
        <w:rPr>
          <w:sz w:val="28"/>
        </w:rPr>
      </w:pPr>
      <w:r>
        <w:rPr>
          <w:sz w:val="28"/>
        </w:rPr>
        <w:t>В</w:t>
      </w:r>
      <w:r w:rsidRPr="002B696C">
        <w:rPr>
          <w:sz w:val="28"/>
        </w:rPr>
        <w:t xml:space="preserve"> 2018 год</w:t>
      </w:r>
      <w:r>
        <w:rPr>
          <w:sz w:val="28"/>
        </w:rPr>
        <w:t>у</w:t>
      </w:r>
      <w:r w:rsidRPr="002B696C">
        <w:rPr>
          <w:sz w:val="28"/>
        </w:rPr>
        <w:t xml:space="preserve"> ожидается проведение первого этапа реформы системы тарификации обязательного автострахования: расширение тарифного коридора ОСАГО в обе стороны, увеличение градаций коэффициентов по возрасту и стажу водителя и уточнение порядка применения </w:t>
      </w:r>
      <w:r w:rsidR="009150C8">
        <w:rPr>
          <w:sz w:val="28"/>
        </w:rPr>
        <w:t>КБМ</w:t>
      </w:r>
      <w:r w:rsidRPr="002B696C">
        <w:rPr>
          <w:sz w:val="28"/>
        </w:rPr>
        <w:t>. Границы тарифного коридора планируется расширить не более чем на 20</w:t>
      </w:r>
      <w:r w:rsidR="006B50A1">
        <w:rPr>
          <w:sz w:val="28"/>
        </w:rPr>
        <w:t> %</w:t>
      </w:r>
      <w:r w:rsidRPr="002B696C">
        <w:rPr>
          <w:sz w:val="28"/>
        </w:rPr>
        <w:t xml:space="preserve"> в обе стороны. Механизм присвоения КБМ должен стать четким и прозрачным. В результате реализации комплекса мер повысится ценовая и физическая доступность услуг </w:t>
      </w:r>
      <w:r w:rsidRPr="002B696C">
        <w:rPr>
          <w:sz w:val="28"/>
        </w:rPr>
        <w:lastRenderedPageBreak/>
        <w:t xml:space="preserve">ОСАГО. Завершение всех этапов реформы позволит страховщикам устанавливать индивидуальный тариф для каждого клиента, что приведет к стабилизации ситуации на рынке ОСАГО и снизит стоимость полиса для аккуратных водителей. </w:t>
      </w:r>
    </w:p>
    <w:p w:rsidR="002715EB" w:rsidRPr="002B696C" w:rsidRDefault="002715EB" w:rsidP="00AB11DA">
      <w:pPr>
        <w:pStyle w:val="Style6"/>
        <w:widowControl/>
        <w:tabs>
          <w:tab w:val="left" w:pos="994"/>
        </w:tabs>
        <w:suppressAutoHyphens/>
        <w:spacing w:line="240" w:lineRule="auto"/>
        <w:ind w:firstLine="709"/>
        <w:jc w:val="both"/>
        <w:rPr>
          <w:sz w:val="28"/>
        </w:rPr>
      </w:pPr>
      <w:r w:rsidRPr="002B696C">
        <w:rPr>
          <w:sz w:val="28"/>
        </w:rPr>
        <w:t>Страхование автокаско, сохраняющее за собой третье месте на рынке (12,7</w:t>
      </w:r>
      <w:r w:rsidR="006B50A1">
        <w:rPr>
          <w:sz w:val="28"/>
        </w:rPr>
        <w:t> %</w:t>
      </w:r>
      <w:r w:rsidRPr="002B696C">
        <w:rPr>
          <w:sz w:val="28"/>
        </w:rPr>
        <w:t>), также продемонстрировало сокращение взносов – на 4,8</w:t>
      </w:r>
      <w:r w:rsidR="006B50A1">
        <w:rPr>
          <w:sz w:val="28"/>
        </w:rPr>
        <w:t> %</w:t>
      </w:r>
      <w:r>
        <w:rPr>
          <w:sz w:val="28"/>
        </w:rPr>
        <w:t xml:space="preserve"> за 2017 </w:t>
      </w:r>
      <w:r w:rsidRPr="002B696C">
        <w:rPr>
          <w:sz w:val="28"/>
        </w:rPr>
        <w:t>г</w:t>
      </w:r>
      <w:r>
        <w:rPr>
          <w:sz w:val="28"/>
        </w:rPr>
        <w:t>од</w:t>
      </w:r>
      <w:r w:rsidRPr="002B696C">
        <w:rPr>
          <w:sz w:val="28"/>
        </w:rPr>
        <w:t>. В результате за год было собрано 1</w:t>
      </w:r>
      <w:r w:rsidR="009150C8">
        <w:rPr>
          <w:sz w:val="28"/>
        </w:rPr>
        <w:t>62,5 млрд рублей премий. Однако</w:t>
      </w:r>
      <w:r w:rsidRPr="002B696C">
        <w:rPr>
          <w:sz w:val="28"/>
        </w:rPr>
        <w:t xml:space="preserve"> количество заключенных договоров продемонстрировало противоположный тренд: +8,7</w:t>
      </w:r>
      <w:r w:rsidR="006B50A1">
        <w:rPr>
          <w:sz w:val="28"/>
        </w:rPr>
        <w:t> %</w:t>
      </w:r>
      <w:r>
        <w:rPr>
          <w:sz w:val="28"/>
        </w:rPr>
        <w:t xml:space="preserve">, достигнув 3,9 млн </w:t>
      </w:r>
      <w:r w:rsidR="009150C8">
        <w:rPr>
          <w:sz w:val="28"/>
        </w:rPr>
        <w:t>договоров</w:t>
      </w:r>
      <w:r w:rsidRPr="002B696C">
        <w:rPr>
          <w:sz w:val="28"/>
        </w:rPr>
        <w:t xml:space="preserve"> по итогам 2017 г</w:t>
      </w:r>
      <w:r>
        <w:rPr>
          <w:sz w:val="28"/>
        </w:rPr>
        <w:t>ода</w:t>
      </w:r>
      <w:r w:rsidRPr="002B696C">
        <w:rPr>
          <w:sz w:val="28"/>
        </w:rPr>
        <w:t>. Такая динамика числа договоров связана с ростом спроса на автомобили (за 2017 год российских автомобильный рынок вырос на 11,9</w:t>
      </w:r>
      <w:r w:rsidR="006B50A1">
        <w:rPr>
          <w:sz w:val="28"/>
        </w:rPr>
        <w:t> %</w:t>
      </w:r>
      <w:r w:rsidRPr="002B696C">
        <w:rPr>
          <w:sz w:val="28"/>
        </w:rPr>
        <w:t xml:space="preserve"> по сравнению с предыдущим годом</w:t>
      </w:r>
      <w:r w:rsidRPr="002B696C">
        <w:rPr>
          <w:sz w:val="28"/>
          <w:vertAlign w:val="superscript"/>
        </w:rPr>
        <w:footnoteReference w:id="24"/>
      </w:r>
      <w:r w:rsidR="009150C8">
        <w:rPr>
          <w:sz w:val="28"/>
        </w:rPr>
        <w:t>), в том числе</w:t>
      </w:r>
      <w:r w:rsidRPr="002B696C">
        <w:rPr>
          <w:sz w:val="28"/>
        </w:rPr>
        <w:t xml:space="preserve"> благодаря оживлению автокредитования (количество выданных автокредитов за 2017 год увеличилось на 29,2</w:t>
      </w:r>
      <w:r w:rsidR="006B50A1">
        <w:rPr>
          <w:sz w:val="28"/>
        </w:rPr>
        <w:t> %</w:t>
      </w:r>
      <w:r w:rsidRPr="002B696C">
        <w:rPr>
          <w:sz w:val="28"/>
          <w:vertAlign w:val="superscript"/>
        </w:rPr>
        <w:footnoteReference w:id="25"/>
      </w:r>
      <w:r w:rsidRPr="002B696C">
        <w:rPr>
          <w:sz w:val="28"/>
        </w:rPr>
        <w:t>), которое произошло за счет снижения ставок по автокредитам, а также расширению числа государственных программ по льготному кредитованию произведенных в России автомобилей. Средневзвешенная процентная ставка для физических лиц по автокредитам по итогам 2017 года составила 11,1</w:t>
      </w:r>
      <w:r w:rsidR="006B50A1">
        <w:rPr>
          <w:sz w:val="28"/>
        </w:rPr>
        <w:t> %</w:t>
      </w:r>
      <w:r w:rsidRPr="002B696C">
        <w:rPr>
          <w:sz w:val="28"/>
        </w:rPr>
        <w:t xml:space="preserve"> на срок до 1 года и 12,5</w:t>
      </w:r>
      <w:r w:rsidR="006B50A1">
        <w:rPr>
          <w:sz w:val="28"/>
        </w:rPr>
        <w:t> %</w:t>
      </w:r>
      <w:r w:rsidRPr="002B696C">
        <w:rPr>
          <w:sz w:val="28"/>
        </w:rPr>
        <w:t xml:space="preserve"> на срок </w:t>
      </w:r>
      <w:r w:rsidR="0035372E">
        <w:rPr>
          <w:sz w:val="28"/>
        </w:rPr>
        <w:t>более</w:t>
      </w:r>
      <w:r w:rsidRPr="002B696C">
        <w:rPr>
          <w:sz w:val="28"/>
        </w:rPr>
        <w:t xml:space="preserve"> </w:t>
      </w:r>
      <w:r w:rsidR="0035372E">
        <w:rPr>
          <w:sz w:val="28"/>
        </w:rPr>
        <w:t>1</w:t>
      </w:r>
      <w:r w:rsidRPr="002B696C">
        <w:rPr>
          <w:sz w:val="28"/>
        </w:rPr>
        <w:t xml:space="preserve"> года (12,6</w:t>
      </w:r>
      <w:r w:rsidR="0035372E">
        <w:rPr>
          <w:sz w:val="28"/>
        </w:rPr>
        <w:t xml:space="preserve"> </w:t>
      </w:r>
      <w:r>
        <w:rPr>
          <w:sz w:val="28"/>
        </w:rPr>
        <w:t>и 14</w:t>
      </w:r>
      <w:r w:rsidR="006B50A1">
        <w:rPr>
          <w:sz w:val="28"/>
        </w:rPr>
        <w:t> %</w:t>
      </w:r>
      <w:r w:rsidRPr="002B696C">
        <w:rPr>
          <w:sz w:val="28"/>
        </w:rPr>
        <w:t xml:space="preserve"> соответственно по итогам 2016 года)</w:t>
      </w:r>
      <w:r w:rsidRPr="002B696C">
        <w:rPr>
          <w:sz w:val="28"/>
          <w:vertAlign w:val="superscript"/>
        </w:rPr>
        <w:footnoteReference w:id="26"/>
      </w:r>
      <w:r w:rsidRPr="002B696C">
        <w:rPr>
          <w:sz w:val="28"/>
        </w:rPr>
        <w:t>. В результате доля автомобилей, приобретенных в кредит, достигла 48,9</w:t>
      </w:r>
      <w:r w:rsidR="006B50A1">
        <w:rPr>
          <w:sz w:val="28"/>
        </w:rPr>
        <w:t> %</w:t>
      </w:r>
      <w:r w:rsidRPr="002B696C">
        <w:rPr>
          <w:sz w:val="28"/>
        </w:rPr>
        <w:t xml:space="preserve"> в структуре авторынка, увеличившись на 4,9 </w:t>
      </w:r>
      <w:r>
        <w:rPr>
          <w:sz w:val="28"/>
        </w:rPr>
        <w:t>процентн</w:t>
      </w:r>
      <w:r w:rsidR="0035372E">
        <w:rPr>
          <w:sz w:val="28"/>
        </w:rPr>
        <w:t>ого</w:t>
      </w:r>
      <w:r>
        <w:rPr>
          <w:sz w:val="28"/>
        </w:rPr>
        <w:t xml:space="preserve"> пункта</w:t>
      </w:r>
      <w:r w:rsidRPr="002B696C">
        <w:rPr>
          <w:sz w:val="28"/>
        </w:rPr>
        <w:t xml:space="preserve"> за год</w:t>
      </w:r>
      <w:r w:rsidRPr="002B696C">
        <w:rPr>
          <w:sz w:val="28"/>
          <w:vertAlign w:val="superscript"/>
        </w:rPr>
        <w:footnoteReference w:id="27"/>
      </w:r>
      <w:r w:rsidRPr="002B696C">
        <w:rPr>
          <w:sz w:val="28"/>
        </w:rPr>
        <w:t xml:space="preserve">. </w:t>
      </w:r>
    </w:p>
    <w:p w:rsidR="002715EB" w:rsidRPr="002B696C" w:rsidRDefault="002715EB" w:rsidP="00AB11DA">
      <w:pPr>
        <w:pStyle w:val="Style6"/>
        <w:widowControl/>
        <w:tabs>
          <w:tab w:val="left" w:pos="994"/>
        </w:tabs>
        <w:suppressAutoHyphens/>
        <w:spacing w:line="240" w:lineRule="auto"/>
        <w:ind w:firstLine="709"/>
        <w:jc w:val="both"/>
        <w:rPr>
          <w:sz w:val="28"/>
        </w:rPr>
      </w:pPr>
      <w:r w:rsidRPr="002B696C">
        <w:rPr>
          <w:sz w:val="28"/>
        </w:rPr>
        <w:t>Кроме того, положительное влияние на расширение спроса оказывает снижение средней стоимости договора автокаско. Средняя премия по страхованию автокаско за год сократилась на 12,4</w:t>
      </w:r>
      <w:r w:rsidR="006B50A1">
        <w:rPr>
          <w:sz w:val="28"/>
        </w:rPr>
        <w:t> %</w:t>
      </w:r>
      <w:r>
        <w:rPr>
          <w:sz w:val="28"/>
        </w:rPr>
        <w:t xml:space="preserve"> (до 41,3 тыс. рублей</w:t>
      </w:r>
      <w:r w:rsidR="0035372E">
        <w:rPr>
          <w:sz w:val="28"/>
        </w:rPr>
        <w:t>). Снижение премии в том числе</w:t>
      </w:r>
      <w:r w:rsidRPr="002B696C">
        <w:rPr>
          <w:sz w:val="28"/>
        </w:rPr>
        <w:t xml:space="preserve"> провоцируют распространенность усеченных программ, в которых клиент самостоятельно выбирает риски, от которых будет застрахован его автомобиль, а также популяризация франшиз и телематики. </w:t>
      </w:r>
    </w:p>
    <w:p w:rsidR="002715EB" w:rsidRPr="002B696C" w:rsidRDefault="002715EB" w:rsidP="00AB11DA">
      <w:pPr>
        <w:pStyle w:val="Style6"/>
        <w:widowControl/>
        <w:tabs>
          <w:tab w:val="left" w:pos="994"/>
        </w:tabs>
        <w:suppressAutoHyphens/>
        <w:spacing w:line="240" w:lineRule="auto"/>
        <w:ind w:firstLine="709"/>
        <w:jc w:val="both"/>
        <w:rPr>
          <w:sz w:val="28"/>
        </w:rPr>
      </w:pPr>
      <w:r w:rsidRPr="002B696C">
        <w:rPr>
          <w:sz w:val="28"/>
        </w:rPr>
        <w:t>Позиции ДМС слабеют: доля рынка, занимаемая этим видом с</w:t>
      </w:r>
      <w:r>
        <w:rPr>
          <w:sz w:val="28"/>
        </w:rPr>
        <w:t>трахования, снизилась за 2017 год</w:t>
      </w:r>
      <w:r w:rsidRPr="002B696C">
        <w:rPr>
          <w:sz w:val="28"/>
        </w:rPr>
        <w:t xml:space="preserve"> до 10,9</w:t>
      </w:r>
      <w:r w:rsidR="006B50A1">
        <w:rPr>
          <w:sz w:val="28"/>
        </w:rPr>
        <w:t> %</w:t>
      </w:r>
      <w:r w:rsidRPr="002B696C">
        <w:rPr>
          <w:sz w:val="28"/>
        </w:rPr>
        <w:t xml:space="preserve">, потеряв 0,7 </w:t>
      </w:r>
      <w:r w:rsidR="0035372E">
        <w:rPr>
          <w:sz w:val="28"/>
        </w:rPr>
        <w:t>процентного</w:t>
      </w:r>
      <w:r>
        <w:rPr>
          <w:sz w:val="28"/>
        </w:rPr>
        <w:t xml:space="preserve"> пункта</w:t>
      </w:r>
      <w:r w:rsidRPr="002B696C">
        <w:rPr>
          <w:sz w:val="28"/>
        </w:rPr>
        <w:t>. Темпы прироста взносов за 2017 год составили 1,6</w:t>
      </w:r>
      <w:r w:rsidR="006B50A1">
        <w:rPr>
          <w:sz w:val="28"/>
        </w:rPr>
        <w:t> %</w:t>
      </w:r>
      <w:r w:rsidRPr="002B696C">
        <w:rPr>
          <w:sz w:val="28"/>
        </w:rPr>
        <w:t>, что было ниже инфляции за период (2,5</w:t>
      </w:r>
      <w:r w:rsidR="006B50A1">
        <w:rPr>
          <w:sz w:val="28"/>
        </w:rPr>
        <w:t> %</w:t>
      </w:r>
      <w:r w:rsidRPr="002B696C">
        <w:rPr>
          <w:sz w:val="28"/>
        </w:rPr>
        <w:t>) и ниже инфляции стоимости медицинских услуг (5,6</w:t>
      </w:r>
      <w:r w:rsidR="006B50A1">
        <w:rPr>
          <w:sz w:val="28"/>
        </w:rPr>
        <w:t> %</w:t>
      </w:r>
      <w:r>
        <w:rPr>
          <w:rStyle w:val="a5"/>
          <w:sz w:val="28"/>
        </w:rPr>
        <w:footnoteReference w:id="28"/>
      </w:r>
      <w:r w:rsidRPr="002B696C">
        <w:rPr>
          <w:sz w:val="28"/>
        </w:rPr>
        <w:t>).</w:t>
      </w:r>
      <w:r>
        <w:rPr>
          <w:sz w:val="28"/>
        </w:rPr>
        <w:t xml:space="preserve"> В итоге за 2017 год</w:t>
      </w:r>
      <w:r w:rsidRPr="002B696C">
        <w:rPr>
          <w:sz w:val="28"/>
        </w:rPr>
        <w:t xml:space="preserve"> сборы по ДМС составили 140 млрд рублей. Одновременно количество дого</w:t>
      </w:r>
      <w:r>
        <w:rPr>
          <w:sz w:val="28"/>
        </w:rPr>
        <w:t>воров ДМС, заключенных в 2017 год</w:t>
      </w:r>
      <w:r w:rsidR="0035372E">
        <w:rPr>
          <w:sz w:val="28"/>
        </w:rPr>
        <w:t>у</w:t>
      </w:r>
      <w:r w:rsidRPr="002B696C">
        <w:rPr>
          <w:sz w:val="28"/>
        </w:rPr>
        <w:t>, выросло на 7,9</w:t>
      </w:r>
      <w:r w:rsidR="006B50A1">
        <w:rPr>
          <w:sz w:val="28"/>
        </w:rPr>
        <w:t> %</w:t>
      </w:r>
      <w:r w:rsidRPr="002B696C">
        <w:rPr>
          <w:sz w:val="28"/>
        </w:rPr>
        <w:t xml:space="preserve"> по сравнению с аналогичным периодом предыдущего года, достигнув 11,1 млн. При этом средняя страховая премия </w:t>
      </w:r>
      <w:r w:rsidR="0035372E">
        <w:rPr>
          <w:sz w:val="28"/>
        </w:rPr>
        <w:t>уменьшилась</w:t>
      </w:r>
      <w:r w:rsidRPr="002B696C">
        <w:rPr>
          <w:sz w:val="28"/>
        </w:rPr>
        <w:t xml:space="preserve"> на 5,9</w:t>
      </w:r>
      <w:r w:rsidR="006B50A1">
        <w:rPr>
          <w:sz w:val="28"/>
        </w:rPr>
        <w:t> %</w:t>
      </w:r>
      <w:r w:rsidRPr="002B696C">
        <w:rPr>
          <w:sz w:val="28"/>
        </w:rPr>
        <w:t xml:space="preserve"> за год, до 12,6 тыс. руб</w:t>
      </w:r>
      <w:r>
        <w:rPr>
          <w:sz w:val="28"/>
        </w:rPr>
        <w:t>лей</w:t>
      </w:r>
      <w:r w:rsidR="0035372E">
        <w:rPr>
          <w:sz w:val="28"/>
        </w:rPr>
        <w:t>. Наблюдаемая тенденция связана</w:t>
      </w:r>
      <w:r w:rsidRPr="002B696C">
        <w:rPr>
          <w:sz w:val="28"/>
        </w:rPr>
        <w:t xml:space="preserve"> в том числе с тем, что корпоративное страхование, на которое приходится наибольшая доля взносов по ДМС (85,9</w:t>
      </w:r>
      <w:r w:rsidR="006B50A1">
        <w:rPr>
          <w:sz w:val="28"/>
        </w:rPr>
        <w:t> %</w:t>
      </w:r>
      <w:r w:rsidRPr="002B696C">
        <w:rPr>
          <w:sz w:val="28"/>
        </w:rPr>
        <w:t xml:space="preserve"> премий за 2017 год), восприимчиво к экономической ко</w:t>
      </w:r>
      <w:r w:rsidR="0035372E">
        <w:rPr>
          <w:sz w:val="28"/>
        </w:rPr>
        <w:t>нъюнктуре. Однако</w:t>
      </w:r>
      <w:r w:rsidRPr="002B696C">
        <w:rPr>
          <w:sz w:val="28"/>
        </w:rPr>
        <w:t xml:space="preserve"> работодатели не готовы полностью отказаться от ДМС, чтобы не лишить своих </w:t>
      </w:r>
      <w:r w:rsidRPr="002B696C">
        <w:rPr>
          <w:sz w:val="28"/>
        </w:rPr>
        <w:lastRenderedPageBreak/>
        <w:t>сотрудников важного мотивационного фактора, поэтому в целях снижения издержек они все чаще выбирают программы с ограниченным перечнем услуг, а также с франшизой. Ожидается дальнейшее снижение стоимости ДМС в связи с</w:t>
      </w:r>
      <w:r w:rsidR="0035372E">
        <w:rPr>
          <w:sz w:val="28"/>
        </w:rPr>
        <w:t>о</w:t>
      </w:r>
      <w:r w:rsidRPr="002B696C">
        <w:rPr>
          <w:sz w:val="28"/>
        </w:rPr>
        <w:t xml:space="preserve"> всту</w:t>
      </w:r>
      <w:r>
        <w:rPr>
          <w:sz w:val="28"/>
        </w:rPr>
        <w:t>пившим в силу с 1 января 2018 года</w:t>
      </w:r>
      <w:r w:rsidRPr="002B696C">
        <w:rPr>
          <w:sz w:val="28"/>
        </w:rPr>
        <w:t xml:space="preserve"> законом о телемедицине</w:t>
      </w:r>
      <w:r w:rsidRPr="002B696C">
        <w:rPr>
          <w:sz w:val="28"/>
          <w:vertAlign w:val="superscript"/>
        </w:rPr>
        <w:footnoteReference w:id="29"/>
      </w:r>
      <w:r w:rsidRPr="002B696C">
        <w:rPr>
          <w:sz w:val="28"/>
        </w:rPr>
        <w:t xml:space="preserve">, сокращающим издержки на оказание медицинской помощи, так как часть консультаций с врачом будет проводиться через Интернет. </w:t>
      </w:r>
    </w:p>
    <w:p w:rsidR="002715EB" w:rsidRPr="002B696C" w:rsidRDefault="002715EB" w:rsidP="00AB11DA">
      <w:pPr>
        <w:pStyle w:val="Style6"/>
        <w:widowControl/>
        <w:tabs>
          <w:tab w:val="left" w:pos="994"/>
        </w:tabs>
        <w:suppressAutoHyphens/>
        <w:spacing w:line="240" w:lineRule="auto"/>
        <w:ind w:firstLine="709"/>
        <w:jc w:val="both"/>
        <w:rPr>
          <w:sz w:val="28"/>
        </w:rPr>
      </w:pPr>
      <w:r w:rsidRPr="002B696C">
        <w:rPr>
          <w:sz w:val="28"/>
        </w:rPr>
        <w:t>Страхование от несчастных случ</w:t>
      </w:r>
      <w:r>
        <w:rPr>
          <w:sz w:val="28"/>
        </w:rPr>
        <w:t>аев и болезней выросло в 2017 году</w:t>
      </w:r>
      <w:r w:rsidRPr="002B696C">
        <w:rPr>
          <w:sz w:val="28"/>
        </w:rPr>
        <w:t xml:space="preserve"> на 12,3</w:t>
      </w:r>
      <w:r w:rsidR="006B50A1">
        <w:rPr>
          <w:sz w:val="28"/>
        </w:rPr>
        <w:t> %</w:t>
      </w:r>
      <w:r w:rsidR="0035372E">
        <w:rPr>
          <w:sz w:val="28"/>
        </w:rPr>
        <w:t>,</w:t>
      </w:r>
      <w:r w:rsidRPr="002B696C">
        <w:rPr>
          <w:sz w:val="28"/>
        </w:rPr>
        <w:t xml:space="preserve"> что</w:t>
      </w:r>
      <w:r w:rsidR="0035372E">
        <w:rPr>
          <w:sz w:val="28"/>
        </w:rPr>
        <w:t xml:space="preserve"> также</w:t>
      </w:r>
      <w:r w:rsidRPr="002B696C">
        <w:rPr>
          <w:sz w:val="28"/>
        </w:rPr>
        <w:t xml:space="preserve"> связано</w:t>
      </w:r>
      <w:r w:rsidR="0035372E">
        <w:rPr>
          <w:sz w:val="28"/>
        </w:rPr>
        <w:t xml:space="preserve"> с</w:t>
      </w:r>
      <w:r w:rsidRPr="002B696C">
        <w:rPr>
          <w:sz w:val="28"/>
        </w:rPr>
        <w:t xml:space="preserve"> увеличением рынка кредитования физических лиц. Объем полученных премий был равен 121,3 млрд руб</w:t>
      </w:r>
      <w:r>
        <w:rPr>
          <w:sz w:val="28"/>
        </w:rPr>
        <w:t>лей</w:t>
      </w:r>
      <w:r w:rsidRPr="002B696C">
        <w:rPr>
          <w:sz w:val="28"/>
        </w:rPr>
        <w:t>, что составило 9,5</w:t>
      </w:r>
      <w:r w:rsidR="006B50A1">
        <w:rPr>
          <w:sz w:val="28"/>
        </w:rPr>
        <w:t> %</w:t>
      </w:r>
      <w:r w:rsidRPr="002B696C">
        <w:rPr>
          <w:sz w:val="28"/>
        </w:rPr>
        <w:t xml:space="preserve"> совокупных взносов. Количество заключенных договоров значительно увеличилось (на 17,4</w:t>
      </w:r>
      <w:r w:rsidR="006B50A1">
        <w:rPr>
          <w:sz w:val="28"/>
        </w:rPr>
        <w:t> %</w:t>
      </w:r>
      <w:r w:rsidRPr="002B696C">
        <w:rPr>
          <w:sz w:val="28"/>
        </w:rPr>
        <w:t>, до 59,6 млн). Средняя страховая премия сократилась на 4,4</w:t>
      </w:r>
      <w:r w:rsidR="006B50A1">
        <w:rPr>
          <w:sz w:val="28"/>
        </w:rPr>
        <w:t> %</w:t>
      </w:r>
      <w:r>
        <w:rPr>
          <w:sz w:val="28"/>
        </w:rPr>
        <w:t xml:space="preserve"> за 2017 год, составив 2 </w:t>
      </w:r>
      <w:r w:rsidRPr="002B696C">
        <w:rPr>
          <w:sz w:val="28"/>
        </w:rPr>
        <w:t>тыс. руб</w:t>
      </w:r>
      <w:r>
        <w:rPr>
          <w:sz w:val="28"/>
        </w:rPr>
        <w:t>лей</w:t>
      </w:r>
      <w:r w:rsidRPr="002B696C">
        <w:rPr>
          <w:sz w:val="28"/>
        </w:rPr>
        <w:t xml:space="preserve">.  </w:t>
      </w:r>
    </w:p>
    <w:p w:rsidR="002715EB" w:rsidRDefault="002715EB" w:rsidP="00AB11DA">
      <w:pPr>
        <w:pStyle w:val="Style6"/>
        <w:widowControl/>
        <w:tabs>
          <w:tab w:val="left" w:pos="994"/>
        </w:tabs>
        <w:suppressAutoHyphens/>
        <w:spacing w:line="240" w:lineRule="auto"/>
        <w:ind w:firstLine="709"/>
        <w:jc w:val="both"/>
        <w:rPr>
          <w:sz w:val="28"/>
        </w:rPr>
      </w:pPr>
      <w:r w:rsidRPr="002B696C">
        <w:rPr>
          <w:sz w:val="28"/>
        </w:rPr>
        <w:t>Страхование прочего имущества юридических лиц продемонстрировало сокращение взносов (</w:t>
      </w:r>
      <w:r w:rsidR="00AB11DA">
        <w:rPr>
          <w:sz w:val="28"/>
        </w:rPr>
        <w:t>–</w:t>
      </w:r>
      <w:r w:rsidRPr="002B696C">
        <w:rPr>
          <w:sz w:val="28"/>
        </w:rPr>
        <w:t>10,7</w:t>
      </w:r>
      <w:r w:rsidR="006B50A1">
        <w:rPr>
          <w:sz w:val="28"/>
        </w:rPr>
        <w:t> %</w:t>
      </w:r>
      <w:r>
        <w:rPr>
          <w:sz w:val="28"/>
        </w:rPr>
        <w:t xml:space="preserve"> за 2017 год</w:t>
      </w:r>
      <w:r w:rsidRPr="002B696C">
        <w:rPr>
          <w:sz w:val="28"/>
        </w:rPr>
        <w:t xml:space="preserve">). Занимаемая доля на страховом рынке за год стала меньше на 1,6 </w:t>
      </w:r>
      <w:r w:rsidR="0035372E">
        <w:rPr>
          <w:sz w:val="28"/>
        </w:rPr>
        <w:t>процентного</w:t>
      </w:r>
      <w:r>
        <w:rPr>
          <w:sz w:val="28"/>
        </w:rPr>
        <w:t xml:space="preserve"> пункта</w:t>
      </w:r>
      <w:r w:rsidRPr="002B696C">
        <w:rPr>
          <w:sz w:val="28"/>
        </w:rPr>
        <w:t>, составив 7,5</w:t>
      </w:r>
      <w:r w:rsidR="006B50A1">
        <w:rPr>
          <w:sz w:val="28"/>
        </w:rPr>
        <w:t> %</w:t>
      </w:r>
      <w:r w:rsidRPr="002B696C">
        <w:rPr>
          <w:sz w:val="28"/>
        </w:rPr>
        <w:t>. Все</w:t>
      </w:r>
      <w:r>
        <w:rPr>
          <w:sz w:val="28"/>
        </w:rPr>
        <w:t>го за 2017</w:t>
      </w:r>
      <w:r w:rsidR="00AB11DA">
        <w:rPr>
          <w:sz w:val="28"/>
        </w:rPr>
        <w:t> </w:t>
      </w:r>
      <w:r>
        <w:rPr>
          <w:sz w:val="28"/>
        </w:rPr>
        <w:t>год было собрано 96 млрд рублей</w:t>
      </w:r>
      <w:r w:rsidRPr="002B696C">
        <w:rPr>
          <w:sz w:val="28"/>
        </w:rPr>
        <w:t xml:space="preserve"> премий. Количество заключе</w:t>
      </w:r>
      <w:r>
        <w:rPr>
          <w:sz w:val="28"/>
        </w:rPr>
        <w:t>нных договоров по итогам 2017 года</w:t>
      </w:r>
      <w:r w:rsidRPr="002B696C">
        <w:rPr>
          <w:sz w:val="28"/>
        </w:rPr>
        <w:t xml:space="preserve"> практически не изменилось (прирост 0,4</w:t>
      </w:r>
      <w:r w:rsidR="006B50A1">
        <w:rPr>
          <w:sz w:val="28"/>
        </w:rPr>
        <w:t> %</w:t>
      </w:r>
      <w:r w:rsidRPr="002B696C">
        <w:rPr>
          <w:sz w:val="28"/>
        </w:rPr>
        <w:t xml:space="preserve">, до 423,6 тыс. </w:t>
      </w:r>
      <w:r w:rsidR="0035372E">
        <w:rPr>
          <w:sz w:val="28"/>
        </w:rPr>
        <w:t>договоров</w:t>
      </w:r>
      <w:r w:rsidRPr="002B696C">
        <w:rPr>
          <w:sz w:val="28"/>
        </w:rPr>
        <w:t>). По итогам года средняя премия сократил</w:t>
      </w:r>
      <w:r w:rsidR="0035372E">
        <w:rPr>
          <w:sz w:val="28"/>
        </w:rPr>
        <w:t>а</w:t>
      </w:r>
      <w:r w:rsidRPr="002B696C">
        <w:rPr>
          <w:sz w:val="28"/>
        </w:rPr>
        <w:t>сь на 11</w:t>
      </w:r>
      <w:r w:rsidR="006B50A1">
        <w:rPr>
          <w:sz w:val="28"/>
        </w:rPr>
        <w:t> %</w:t>
      </w:r>
      <w:r w:rsidRPr="002B696C">
        <w:rPr>
          <w:sz w:val="28"/>
        </w:rPr>
        <w:t xml:space="preserve"> и составила 226,6 тыс. рублей. Ежегодное и ежеквартальное изменение динамики этого сегмента страхования вызвано его спецификой, в том числе прямой взаимосвязью объема премий с реализацией крупных государственных проектов, экономической активностью предприятий.</w:t>
      </w:r>
    </w:p>
    <w:p w:rsidR="002715EB" w:rsidRDefault="002715EB" w:rsidP="00E52D62">
      <w:pPr>
        <w:suppressAutoHyphens/>
        <w:autoSpaceDE w:val="0"/>
        <w:autoSpaceDN w:val="0"/>
        <w:adjustRightInd w:val="0"/>
        <w:spacing w:after="0" w:line="315" w:lineRule="exact"/>
        <w:ind w:firstLine="709"/>
        <w:jc w:val="both"/>
        <w:rPr>
          <w:rFonts w:ascii="Times New Roman" w:hAnsi="Times New Roman"/>
          <w:b/>
          <w:sz w:val="28"/>
          <w:szCs w:val="28"/>
        </w:rPr>
      </w:pPr>
    </w:p>
    <w:p w:rsidR="00AB11DA" w:rsidRDefault="00AB11DA" w:rsidP="00E52D62">
      <w:pPr>
        <w:suppressAutoHyphens/>
        <w:autoSpaceDE w:val="0"/>
        <w:autoSpaceDN w:val="0"/>
        <w:adjustRightInd w:val="0"/>
        <w:spacing w:after="0" w:line="315" w:lineRule="exact"/>
        <w:ind w:firstLine="709"/>
        <w:jc w:val="both"/>
        <w:rPr>
          <w:rFonts w:ascii="Times New Roman" w:hAnsi="Times New Roman"/>
          <w:b/>
          <w:sz w:val="28"/>
          <w:szCs w:val="28"/>
        </w:rPr>
      </w:pPr>
    </w:p>
    <w:p w:rsidR="002715EB" w:rsidRDefault="002E3B1E" w:rsidP="00E52D62">
      <w:pPr>
        <w:suppressAutoHyphens/>
        <w:autoSpaceDE w:val="0"/>
        <w:autoSpaceDN w:val="0"/>
        <w:adjustRightInd w:val="0"/>
        <w:spacing w:after="0" w:line="240" w:lineRule="auto"/>
        <w:ind w:firstLine="1276"/>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4874260" cy="171196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2">
                      <a:extLst>
                        <a:ext uri="{28A0092B-C50C-407E-A947-70E740481C1C}">
                          <a14:useLocalDpi xmlns:a14="http://schemas.microsoft.com/office/drawing/2010/main" val="0"/>
                        </a:ext>
                      </a:extLst>
                    </a:blip>
                    <a:srcRect l="1019" t="12747"/>
                    <a:stretch>
                      <a:fillRect/>
                    </a:stretch>
                  </pic:blipFill>
                  <pic:spPr bwMode="auto">
                    <a:xfrm>
                      <a:off x="0" y="0"/>
                      <a:ext cx="4874260" cy="1711960"/>
                    </a:xfrm>
                    <a:prstGeom prst="rect">
                      <a:avLst/>
                    </a:prstGeom>
                    <a:noFill/>
                  </pic:spPr>
                </pic:pic>
              </a:graphicData>
            </a:graphic>
          </wp:inline>
        </w:drawing>
      </w:r>
    </w:p>
    <w:p w:rsidR="002715EB" w:rsidRDefault="002715EB" w:rsidP="00E52D62">
      <w:pPr>
        <w:suppressAutoHyphens/>
        <w:autoSpaceDE w:val="0"/>
        <w:autoSpaceDN w:val="0"/>
        <w:adjustRightInd w:val="0"/>
        <w:spacing w:after="0" w:line="240" w:lineRule="auto"/>
        <w:ind w:firstLine="709"/>
        <w:jc w:val="center"/>
        <w:rPr>
          <w:rFonts w:ascii="Times New Roman" w:hAnsi="Times New Roman"/>
          <w:i/>
          <w:sz w:val="24"/>
          <w:szCs w:val="24"/>
        </w:rPr>
      </w:pPr>
      <w:r w:rsidRPr="0085102C">
        <w:rPr>
          <w:rFonts w:ascii="Times New Roman" w:hAnsi="Times New Roman"/>
          <w:i/>
          <w:sz w:val="24"/>
          <w:szCs w:val="24"/>
        </w:rPr>
        <w:t>Рис</w:t>
      </w:r>
      <w:r w:rsidRPr="00C22DE4">
        <w:rPr>
          <w:rFonts w:ascii="Times New Roman" w:hAnsi="Times New Roman"/>
          <w:i/>
          <w:sz w:val="24"/>
          <w:szCs w:val="24"/>
        </w:rPr>
        <w:t xml:space="preserve">. </w:t>
      </w:r>
      <w:r w:rsidR="006B73B3">
        <w:rPr>
          <w:rFonts w:ascii="Times New Roman" w:hAnsi="Times New Roman"/>
          <w:i/>
          <w:sz w:val="24"/>
          <w:szCs w:val="24"/>
        </w:rPr>
        <w:t>24</w:t>
      </w:r>
      <w:r w:rsidRPr="00C22DE4">
        <w:rPr>
          <w:rFonts w:ascii="Times New Roman" w:hAnsi="Times New Roman"/>
          <w:i/>
          <w:sz w:val="24"/>
          <w:szCs w:val="24"/>
        </w:rPr>
        <w:t>.</w:t>
      </w:r>
      <w:r w:rsidRPr="0085102C">
        <w:rPr>
          <w:rFonts w:ascii="Times New Roman" w:hAnsi="Times New Roman"/>
          <w:i/>
          <w:sz w:val="24"/>
          <w:szCs w:val="24"/>
        </w:rPr>
        <w:t xml:space="preserve"> Структура страхового рынка по объему премий </w:t>
      </w:r>
      <w:r w:rsidR="0035372E">
        <w:rPr>
          <w:rFonts w:ascii="Times New Roman" w:hAnsi="Times New Roman"/>
          <w:i/>
          <w:sz w:val="24"/>
          <w:szCs w:val="24"/>
        </w:rPr>
        <w:t>в</w:t>
      </w:r>
      <w:r w:rsidRPr="0085102C">
        <w:rPr>
          <w:rFonts w:ascii="Times New Roman" w:hAnsi="Times New Roman"/>
          <w:i/>
          <w:sz w:val="24"/>
          <w:szCs w:val="24"/>
        </w:rPr>
        <w:t xml:space="preserve"> </w:t>
      </w:r>
      <w:r>
        <w:rPr>
          <w:rFonts w:ascii="Times New Roman" w:hAnsi="Times New Roman"/>
          <w:i/>
          <w:sz w:val="24"/>
          <w:szCs w:val="24"/>
        </w:rPr>
        <w:t>2016</w:t>
      </w:r>
      <w:r w:rsidRPr="0085102C">
        <w:rPr>
          <w:rFonts w:ascii="Times New Roman" w:hAnsi="Times New Roman"/>
          <w:sz w:val="28"/>
          <w:szCs w:val="28"/>
        </w:rPr>
        <w:t>–</w:t>
      </w:r>
      <w:r w:rsidRPr="0085102C">
        <w:rPr>
          <w:rFonts w:ascii="Times New Roman" w:hAnsi="Times New Roman"/>
          <w:i/>
          <w:sz w:val="24"/>
          <w:szCs w:val="24"/>
        </w:rPr>
        <w:t>2017 год</w:t>
      </w:r>
      <w:r w:rsidR="0035372E">
        <w:rPr>
          <w:rFonts w:ascii="Times New Roman" w:hAnsi="Times New Roman"/>
          <w:i/>
          <w:sz w:val="24"/>
          <w:szCs w:val="24"/>
        </w:rPr>
        <w:t>ах</w:t>
      </w:r>
      <w:r w:rsidRPr="0085102C">
        <w:rPr>
          <w:rFonts w:ascii="Times New Roman" w:hAnsi="Times New Roman"/>
          <w:i/>
          <w:sz w:val="24"/>
          <w:szCs w:val="24"/>
        </w:rPr>
        <w:t>,</w:t>
      </w:r>
      <w:r w:rsidR="006B50A1">
        <w:rPr>
          <w:rFonts w:ascii="Times New Roman" w:hAnsi="Times New Roman"/>
          <w:i/>
          <w:sz w:val="24"/>
          <w:szCs w:val="24"/>
        </w:rPr>
        <w:t> %</w:t>
      </w:r>
    </w:p>
    <w:p w:rsidR="00AB11DA" w:rsidRDefault="00AB11DA" w:rsidP="0005555D">
      <w:pPr>
        <w:suppressAutoHyphens/>
        <w:autoSpaceDE w:val="0"/>
        <w:autoSpaceDN w:val="0"/>
        <w:adjustRightInd w:val="0"/>
        <w:spacing w:after="0" w:line="315" w:lineRule="exact"/>
        <w:jc w:val="both"/>
        <w:rPr>
          <w:rFonts w:ascii="Times New Roman" w:hAnsi="Times New Roman"/>
          <w:sz w:val="28"/>
          <w:szCs w:val="28"/>
        </w:rPr>
      </w:pPr>
    </w:p>
    <w:p w:rsidR="002715EB" w:rsidRDefault="002715EB" w:rsidP="00AB11DA">
      <w:pPr>
        <w:pStyle w:val="27"/>
      </w:pPr>
      <w:r w:rsidRPr="0085102C">
        <w:t>Выплаты по договорам страх</w:t>
      </w:r>
      <w:r>
        <w:t>ования в 2017 году</w:t>
      </w:r>
      <w:r w:rsidRPr="0085102C">
        <w:t xml:space="preserve"> практически не изменились (прирост 0,8</w:t>
      </w:r>
      <w:r w:rsidR="006B50A1">
        <w:t> %</w:t>
      </w:r>
      <w:r w:rsidRPr="0085102C">
        <w:t>) и составили 509,7 млрд рублей. При этом в добровольных видах страхования объем вы</w:t>
      </w:r>
      <w:r>
        <w:t>плат за год не изменился (316,3 </w:t>
      </w:r>
      <w:r w:rsidRPr="0085102C">
        <w:t>млрд рублей). В обязательном страховании наблюдалось незначительное увеличение показателя – на 2</w:t>
      </w:r>
      <w:r w:rsidR="006B50A1">
        <w:t> %</w:t>
      </w:r>
      <w:r w:rsidR="001B4D42">
        <w:t>, до 193,2 млрд рублей</w:t>
      </w:r>
      <w:r w:rsidRPr="0085102C">
        <w:t>.</w:t>
      </w:r>
    </w:p>
    <w:p w:rsidR="002715EB" w:rsidRDefault="002E3B1E" w:rsidP="00E52D62">
      <w:pPr>
        <w:suppressAutoHyphens/>
        <w:autoSpaceDE w:val="0"/>
        <w:autoSpaceDN w:val="0"/>
        <w:adjustRightInd w:val="0"/>
        <w:spacing w:after="0" w:line="240" w:lineRule="auto"/>
        <w:ind w:hanging="284"/>
        <w:jc w:val="center"/>
        <w:rPr>
          <w:rFonts w:ascii="Times New Roman" w:hAnsi="Times New Roman"/>
          <w:i/>
          <w:sz w:val="24"/>
          <w:szCs w:val="24"/>
        </w:rPr>
      </w:pPr>
      <w:r w:rsidRPr="00F074E4">
        <w:rPr>
          <w:noProof/>
          <w:lang w:eastAsia="ru-RU"/>
        </w:rPr>
        <w:lastRenderedPageBreak/>
        <w:drawing>
          <wp:inline distT="0" distB="0" distL="0" distR="0">
            <wp:extent cx="4584065" cy="2422525"/>
            <wp:effectExtent l="0" t="0" r="0" b="0"/>
            <wp:docPr id="3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3">
                      <a:extLst>
                        <a:ext uri="{28A0092B-C50C-407E-A947-70E740481C1C}">
                          <a14:useLocalDpi xmlns:a14="http://schemas.microsoft.com/office/drawing/2010/main" val="0"/>
                        </a:ext>
                      </a:extLst>
                    </a:blip>
                    <a:srcRect t="19194" r="-49" b="-18"/>
                    <a:stretch>
                      <a:fillRect/>
                    </a:stretch>
                  </pic:blipFill>
                  <pic:spPr bwMode="auto">
                    <a:xfrm>
                      <a:off x="0" y="0"/>
                      <a:ext cx="4584065" cy="2422525"/>
                    </a:xfrm>
                    <a:prstGeom prst="rect">
                      <a:avLst/>
                    </a:prstGeom>
                    <a:noFill/>
                    <a:ln>
                      <a:noFill/>
                    </a:ln>
                  </pic:spPr>
                </pic:pic>
              </a:graphicData>
            </a:graphic>
          </wp:inline>
        </w:drawing>
      </w:r>
    </w:p>
    <w:p w:rsidR="002715EB" w:rsidRDefault="002715EB" w:rsidP="00E52D62">
      <w:pPr>
        <w:suppressAutoHyphens/>
        <w:autoSpaceDE w:val="0"/>
        <w:autoSpaceDN w:val="0"/>
        <w:adjustRightInd w:val="0"/>
        <w:spacing w:after="0" w:line="240" w:lineRule="auto"/>
        <w:ind w:firstLine="709"/>
        <w:jc w:val="center"/>
        <w:rPr>
          <w:rFonts w:ascii="Times New Roman" w:hAnsi="Times New Roman"/>
          <w:i/>
          <w:sz w:val="24"/>
          <w:szCs w:val="24"/>
        </w:rPr>
      </w:pPr>
    </w:p>
    <w:p w:rsidR="002715EB" w:rsidRDefault="002715EB" w:rsidP="00E52D62">
      <w:pPr>
        <w:suppressAutoHyphens/>
        <w:autoSpaceDE w:val="0"/>
        <w:autoSpaceDN w:val="0"/>
        <w:adjustRightInd w:val="0"/>
        <w:spacing w:after="0" w:line="240" w:lineRule="auto"/>
        <w:ind w:firstLine="709"/>
        <w:jc w:val="center"/>
        <w:rPr>
          <w:rFonts w:ascii="Times New Roman" w:hAnsi="Times New Roman"/>
          <w:i/>
          <w:sz w:val="24"/>
          <w:szCs w:val="24"/>
        </w:rPr>
      </w:pPr>
      <w:r w:rsidRPr="0085102C">
        <w:rPr>
          <w:rFonts w:ascii="Times New Roman" w:hAnsi="Times New Roman"/>
          <w:i/>
          <w:sz w:val="24"/>
          <w:szCs w:val="24"/>
        </w:rPr>
        <w:t xml:space="preserve">Рис. </w:t>
      </w:r>
      <w:r w:rsidR="0035372E">
        <w:rPr>
          <w:rFonts w:ascii="Times New Roman" w:hAnsi="Times New Roman"/>
          <w:i/>
          <w:sz w:val="24"/>
          <w:szCs w:val="24"/>
        </w:rPr>
        <w:t>2</w:t>
      </w:r>
      <w:r w:rsidR="006B73B3">
        <w:rPr>
          <w:rFonts w:ascii="Times New Roman" w:hAnsi="Times New Roman"/>
          <w:i/>
          <w:sz w:val="24"/>
          <w:szCs w:val="24"/>
        </w:rPr>
        <w:t>5</w:t>
      </w:r>
      <w:r>
        <w:rPr>
          <w:rFonts w:ascii="Times New Roman" w:hAnsi="Times New Roman"/>
          <w:i/>
          <w:sz w:val="24"/>
          <w:szCs w:val="24"/>
        </w:rPr>
        <w:t>. Вклад основных сегментов страхования в динамику выплат</w:t>
      </w:r>
      <w:r w:rsidRPr="0085102C">
        <w:rPr>
          <w:rFonts w:ascii="Times New Roman" w:hAnsi="Times New Roman"/>
          <w:i/>
          <w:sz w:val="24"/>
          <w:szCs w:val="24"/>
        </w:rPr>
        <w:t xml:space="preserve"> </w:t>
      </w:r>
      <w:r>
        <w:rPr>
          <w:rFonts w:ascii="Times New Roman" w:hAnsi="Times New Roman"/>
          <w:i/>
          <w:sz w:val="24"/>
          <w:szCs w:val="24"/>
        </w:rPr>
        <w:br/>
      </w:r>
      <w:r w:rsidRPr="0085102C">
        <w:rPr>
          <w:rFonts w:ascii="Times New Roman" w:hAnsi="Times New Roman"/>
          <w:i/>
          <w:sz w:val="24"/>
          <w:szCs w:val="24"/>
        </w:rPr>
        <w:t xml:space="preserve">за </w:t>
      </w:r>
      <w:r>
        <w:rPr>
          <w:rFonts w:ascii="Times New Roman" w:hAnsi="Times New Roman"/>
          <w:i/>
          <w:sz w:val="24"/>
          <w:szCs w:val="24"/>
        </w:rPr>
        <w:t>2016</w:t>
      </w:r>
      <w:r w:rsidRPr="0092381C">
        <w:rPr>
          <w:rFonts w:ascii="Times New Roman" w:hAnsi="Times New Roman"/>
          <w:i/>
          <w:sz w:val="24"/>
          <w:szCs w:val="24"/>
        </w:rPr>
        <w:t>–</w:t>
      </w:r>
      <w:r w:rsidRPr="0085102C">
        <w:rPr>
          <w:rFonts w:ascii="Times New Roman" w:hAnsi="Times New Roman"/>
          <w:i/>
          <w:sz w:val="24"/>
          <w:szCs w:val="24"/>
        </w:rPr>
        <w:t>2017 год</w:t>
      </w:r>
      <w:r w:rsidR="0035372E">
        <w:rPr>
          <w:rFonts w:ascii="Times New Roman" w:hAnsi="Times New Roman"/>
          <w:i/>
          <w:sz w:val="24"/>
          <w:szCs w:val="24"/>
        </w:rPr>
        <w:t>ы</w:t>
      </w:r>
      <w:r w:rsidRPr="0085102C">
        <w:rPr>
          <w:rFonts w:ascii="Times New Roman" w:hAnsi="Times New Roman"/>
          <w:i/>
          <w:sz w:val="24"/>
          <w:szCs w:val="24"/>
        </w:rPr>
        <w:t>,</w:t>
      </w:r>
      <w:r w:rsidR="006B50A1">
        <w:rPr>
          <w:rFonts w:ascii="Times New Roman" w:hAnsi="Times New Roman"/>
          <w:i/>
          <w:sz w:val="24"/>
          <w:szCs w:val="24"/>
        </w:rPr>
        <w:t> %</w:t>
      </w:r>
    </w:p>
    <w:p w:rsidR="00C05A98" w:rsidRPr="0085102C" w:rsidRDefault="00C05A98" w:rsidP="00E52D62">
      <w:pPr>
        <w:suppressAutoHyphens/>
        <w:autoSpaceDE w:val="0"/>
        <w:autoSpaceDN w:val="0"/>
        <w:adjustRightInd w:val="0"/>
        <w:spacing w:after="0" w:line="240" w:lineRule="auto"/>
        <w:ind w:firstLine="709"/>
        <w:jc w:val="center"/>
        <w:rPr>
          <w:rFonts w:ascii="Times New Roman" w:hAnsi="Times New Roman"/>
          <w:i/>
          <w:sz w:val="24"/>
          <w:szCs w:val="24"/>
        </w:rPr>
      </w:pPr>
    </w:p>
    <w:p w:rsidR="002715EB" w:rsidRPr="0085102C"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sidRPr="0085102C">
        <w:rPr>
          <w:rFonts w:ascii="Times New Roman" w:hAnsi="Times New Roman"/>
          <w:sz w:val="28"/>
          <w:szCs w:val="28"/>
        </w:rPr>
        <w:t>Рост страховых выплат по договорам страхования жизни (+53,7</w:t>
      </w:r>
      <w:r w:rsidR="006B50A1">
        <w:rPr>
          <w:rFonts w:ascii="Times New Roman" w:hAnsi="Times New Roman"/>
          <w:sz w:val="28"/>
          <w:szCs w:val="28"/>
        </w:rPr>
        <w:t> %</w:t>
      </w:r>
      <w:r>
        <w:rPr>
          <w:rFonts w:ascii="Times New Roman" w:hAnsi="Times New Roman"/>
          <w:sz w:val="28"/>
          <w:szCs w:val="28"/>
        </w:rPr>
        <w:t xml:space="preserve"> за </w:t>
      </w:r>
      <w:r>
        <w:rPr>
          <w:rFonts w:ascii="Times New Roman" w:hAnsi="Times New Roman"/>
          <w:sz w:val="28"/>
          <w:szCs w:val="28"/>
        </w:rPr>
        <w:br/>
        <w:t>2017 год</w:t>
      </w:r>
      <w:r w:rsidRPr="0085102C">
        <w:rPr>
          <w:rFonts w:ascii="Times New Roman" w:hAnsi="Times New Roman"/>
          <w:sz w:val="28"/>
          <w:szCs w:val="28"/>
        </w:rPr>
        <w:t>) ожидаем, так как подходят к концу сроки действия договоров по страхованию жизни с участием страхователя в инвестиционном доходе страховщика, демонстрировавшим высокие темпы прироста взносов в предыдущие периоды. Объем страховых выплат по страхованию жизни за год составил 23,3 млрд руб</w:t>
      </w:r>
      <w:r>
        <w:rPr>
          <w:rFonts w:ascii="Times New Roman" w:hAnsi="Times New Roman"/>
          <w:sz w:val="28"/>
          <w:szCs w:val="28"/>
        </w:rPr>
        <w:t>лей</w:t>
      </w:r>
      <w:r w:rsidRPr="0085102C">
        <w:rPr>
          <w:rFonts w:ascii="Times New Roman" w:hAnsi="Times New Roman"/>
          <w:sz w:val="28"/>
          <w:szCs w:val="28"/>
        </w:rPr>
        <w:t>. На страхование жизни с участием страхователя в инвестиционном доходе страховщика приходится 48,8</w:t>
      </w:r>
      <w:r w:rsidR="006B50A1">
        <w:rPr>
          <w:rFonts w:ascii="Times New Roman" w:hAnsi="Times New Roman"/>
          <w:sz w:val="28"/>
          <w:szCs w:val="28"/>
        </w:rPr>
        <w:t> %</w:t>
      </w:r>
      <w:r w:rsidRPr="0085102C">
        <w:rPr>
          <w:rFonts w:ascii="Times New Roman" w:hAnsi="Times New Roman"/>
          <w:sz w:val="28"/>
          <w:szCs w:val="28"/>
        </w:rPr>
        <w:t xml:space="preserve"> совокупных страховых выплат по страхованию жизни по итогам 2017 года, при этом размер страховых выплат за год увеличился на 83,2</w:t>
      </w:r>
      <w:r w:rsidR="006B50A1">
        <w:rPr>
          <w:rFonts w:ascii="Times New Roman" w:hAnsi="Times New Roman"/>
          <w:sz w:val="28"/>
          <w:szCs w:val="28"/>
        </w:rPr>
        <w:t> %</w:t>
      </w:r>
      <w:r w:rsidRPr="0085102C">
        <w:rPr>
          <w:rFonts w:ascii="Times New Roman" w:hAnsi="Times New Roman"/>
          <w:sz w:val="28"/>
          <w:szCs w:val="28"/>
        </w:rPr>
        <w:t>. Страховые выплаты по страхованию жизни заемщика составляют</w:t>
      </w:r>
      <w:r w:rsidR="006721CD">
        <w:rPr>
          <w:rFonts w:ascii="Times New Roman" w:hAnsi="Times New Roman"/>
          <w:sz w:val="28"/>
          <w:szCs w:val="28"/>
        </w:rPr>
        <w:t xml:space="preserve"> </w:t>
      </w:r>
      <w:r w:rsidRPr="0085102C">
        <w:rPr>
          <w:rFonts w:ascii="Times New Roman" w:hAnsi="Times New Roman"/>
          <w:sz w:val="28"/>
          <w:szCs w:val="28"/>
        </w:rPr>
        <w:t>16,6</w:t>
      </w:r>
      <w:r w:rsidR="006B50A1">
        <w:rPr>
          <w:rFonts w:ascii="Times New Roman" w:hAnsi="Times New Roman"/>
          <w:sz w:val="28"/>
          <w:szCs w:val="28"/>
        </w:rPr>
        <w:t> %</w:t>
      </w:r>
      <w:r w:rsidRPr="0085102C">
        <w:rPr>
          <w:rFonts w:ascii="Times New Roman" w:hAnsi="Times New Roman"/>
          <w:sz w:val="28"/>
          <w:szCs w:val="28"/>
        </w:rPr>
        <w:t xml:space="preserve"> совокупных страховых выплат по страхованию жизни (+31,6</w:t>
      </w:r>
      <w:r w:rsidR="006B50A1">
        <w:rPr>
          <w:rFonts w:ascii="Times New Roman" w:hAnsi="Times New Roman"/>
          <w:sz w:val="28"/>
          <w:szCs w:val="28"/>
        </w:rPr>
        <w:t> %</w:t>
      </w:r>
      <w:r w:rsidRPr="0085102C">
        <w:rPr>
          <w:rFonts w:ascii="Times New Roman" w:hAnsi="Times New Roman"/>
          <w:sz w:val="28"/>
          <w:szCs w:val="28"/>
        </w:rPr>
        <w:t xml:space="preserve"> за год). Доля страховых выплат по пенсионному страхованию составила 2,3</w:t>
      </w:r>
      <w:r w:rsidR="006B50A1">
        <w:rPr>
          <w:rFonts w:ascii="Times New Roman" w:hAnsi="Times New Roman"/>
          <w:sz w:val="28"/>
          <w:szCs w:val="28"/>
        </w:rPr>
        <w:t> %</w:t>
      </w:r>
      <w:r w:rsidRPr="0085102C">
        <w:rPr>
          <w:rFonts w:ascii="Times New Roman" w:hAnsi="Times New Roman"/>
          <w:sz w:val="28"/>
          <w:szCs w:val="28"/>
        </w:rPr>
        <w:t xml:space="preserve"> (прирост страховых выплат –</w:t>
      </w:r>
      <w:r>
        <w:rPr>
          <w:rFonts w:ascii="Times New Roman" w:hAnsi="Times New Roman"/>
          <w:sz w:val="28"/>
          <w:szCs w:val="28"/>
        </w:rPr>
        <w:t xml:space="preserve"> </w:t>
      </w:r>
      <w:r w:rsidRPr="0085102C">
        <w:rPr>
          <w:rFonts w:ascii="Times New Roman" w:hAnsi="Times New Roman"/>
          <w:sz w:val="28"/>
          <w:szCs w:val="28"/>
        </w:rPr>
        <w:t>0,2</w:t>
      </w:r>
      <w:r w:rsidR="006B50A1">
        <w:rPr>
          <w:rFonts w:ascii="Times New Roman" w:hAnsi="Times New Roman"/>
          <w:sz w:val="28"/>
          <w:szCs w:val="28"/>
        </w:rPr>
        <w:t> %</w:t>
      </w:r>
      <w:r w:rsidRPr="0085102C">
        <w:rPr>
          <w:rFonts w:ascii="Times New Roman" w:hAnsi="Times New Roman"/>
          <w:sz w:val="28"/>
          <w:szCs w:val="28"/>
        </w:rPr>
        <w:t>). В результате средняя страховая выплата по страхованию жизни с участием страхователя в инвестиционном дох</w:t>
      </w:r>
      <w:r>
        <w:rPr>
          <w:rFonts w:ascii="Times New Roman" w:hAnsi="Times New Roman"/>
          <w:sz w:val="28"/>
          <w:szCs w:val="28"/>
        </w:rPr>
        <w:t>оде страховщика (299,1 тыс. рублей</w:t>
      </w:r>
      <w:r w:rsidRPr="0085102C">
        <w:rPr>
          <w:rFonts w:ascii="Times New Roman" w:hAnsi="Times New Roman"/>
          <w:sz w:val="28"/>
          <w:szCs w:val="28"/>
        </w:rPr>
        <w:t xml:space="preserve"> за 2017 год) выросла за год на 18,6</w:t>
      </w:r>
      <w:r w:rsidR="006B50A1">
        <w:rPr>
          <w:rFonts w:ascii="Times New Roman" w:hAnsi="Times New Roman"/>
          <w:sz w:val="28"/>
          <w:szCs w:val="28"/>
        </w:rPr>
        <w:t> %</w:t>
      </w:r>
      <w:r w:rsidRPr="0085102C">
        <w:rPr>
          <w:rFonts w:ascii="Times New Roman" w:hAnsi="Times New Roman"/>
          <w:sz w:val="28"/>
          <w:szCs w:val="28"/>
        </w:rPr>
        <w:t>, а средняя страховая выплата по страхованию жи</w:t>
      </w:r>
      <w:r>
        <w:rPr>
          <w:rFonts w:ascii="Times New Roman" w:hAnsi="Times New Roman"/>
          <w:sz w:val="28"/>
          <w:szCs w:val="28"/>
        </w:rPr>
        <w:t>зни заемщика сократилась на 32</w:t>
      </w:r>
      <w:r w:rsidR="006B50A1">
        <w:rPr>
          <w:rFonts w:ascii="Times New Roman" w:hAnsi="Times New Roman"/>
          <w:sz w:val="28"/>
          <w:szCs w:val="28"/>
        </w:rPr>
        <w:t> %</w:t>
      </w:r>
      <w:r w:rsidRPr="0085102C">
        <w:rPr>
          <w:rFonts w:ascii="Times New Roman" w:hAnsi="Times New Roman"/>
          <w:sz w:val="28"/>
          <w:szCs w:val="28"/>
        </w:rPr>
        <w:t>, составив 86,7</w:t>
      </w:r>
      <w:r>
        <w:rPr>
          <w:rFonts w:ascii="Times New Roman" w:hAnsi="Times New Roman"/>
          <w:sz w:val="28"/>
          <w:szCs w:val="28"/>
        </w:rPr>
        <w:t xml:space="preserve"> </w:t>
      </w:r>
      <w:r w:rsidRPr="0085102C">
        <w:rPr>
          <w:rFonts w:ascii="Times New Roman" w:hAnsi="Times New Roman"/>
          <w:sz w:val="28"/>
          <w:szCs w:val="28"/>
        </w:rPr>
        <w:t>тыс. руб</w:t>
      </w:r>
      <w:r>
        <w:rPr>
          <w:rFonts w:ascii="Times New Roman" w:hAnsi="Times New Roman"/>
          <w:sz w:val="28"/>
          <w:szCs w:val="28"/>
        </w:rPr>
        <w:t>лей</w:t>
      </w:r>
      <w:r w:rsidRPr="0085102C">
        <w:rPr>
          <w:rFonts w:ascii="Times New Roman" w:hAnsi="Times New Roman"/>
          <w:sz w:val="28"/>
          <w:szCs w:val="28"/>
        </w:rPr>
        <w:t>. По итогам 2017 года доля отказов в страховой выплате от совокупного числа урегулированных страховых случаев составила 2,3</w:t>
      </w:r>
      <w:r w:rsidR="006B50A1">
        <w:rPr>
          <w:rFonts w:ascii="Times New Roman" w:hAnsi="Times New Roman"/>
          <w:sz w:val="28"/>
          <w:szCs w:val="28"/>
        </w:rPr>
        <w:t> %</w:t>
      </w:r>
      <w:r w:rsidRPr="0085102C">
        <w:rPr>
          <w:rFonts w:ascii="Times New Roman" w:hAnsi="Times New Roman"/>
          <w:sz w:val="28"/>
          <w:szCs w:val="28"/>
        </w:rPr>
        <w:t>, причем по страхованию жизни заемщика этот показатель составил 22,5</w:t>
      </w:r>
      <w:r w:rsidR="006B50A1">
        <w:rPr>
          <w:rFonts w:ascii="Times New Roman" w:hAnsi="Times New Roman"/>
          <w:sz w:val="28"/>
          <w:szCs w:val="28"/>
        </w:rPr>
        <w:t> %</w:t>
      </w:r>
      <w:r w:rsidRPr="0085102C">
        <w:rPr>
          <w:rFonts w:ascii="Times New Roman" w:hAnsi="Times New Roman"/>
          <w:sz w:val="28"/>
          <w:szCs w:val="28"/>
        </w:rPr>
        <w:t xml:space="preserve">.  </w:t>
      </w:r>
    </w:p>
    <w:p w:rsidR="002715EB" w:rsidRPr="0085102C"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sidRPr="0085102C">
        <w:rPr>
          <w:rFonts w:ascii="Times New Roman" w:hAnsi="Times New Roman"/>
          <w:sz w:val="28"/>
          <w:szCs w:val="28"/>
        </w:rPr>
        <w:t>В случае неудовлетворенности страхователей уровнем доходности по договорам страхования жизни с участием в инвестиционном доходе развитие этого направления может сильно замедлит</w:t>
      </w:r>
      <w:r w:rsidR="001B4D42">
        <w:rPr>
          <w:rFonts w:ascii="Times New Roman" w:hAnsi="Times New Roman"/>
          <w:sz w:val="28"/>
          <w:szCs w:val="28"/>
        </w:rPr>
        <w:t>ь</w:t>
      </w:r>
      <w:r w:rsidRPr="0085102C">
        <w:rPr>
          <w:rFonts w:ascii="Times New Roman" w:hAnsi="Times New Roman"/>
          <w:sz w:val="28"/>
          <w:szCs w:val="28"/>
        </w:rPr>
        <w:t xml:space="preserve">ся. Так как инвестиционный доход по этому виду страхования не является гарантированным, то доходность по депозитам может оказаться выше, вызвав тем самым недовольство страхователей. Вместе с тем основные требования по раскрытию клиентам информации о ключевых параметрах страховой программы и о возможных рисках будут заложены в базовом стандарте защиты прав и интересов получателей финансовых услуг, разрабатываемом </w:t>
      </w:r>
      <w:r>
        <w:rPr>
          <w:rFonts w:ascii="Times New Roman" w:hAnsi="Times New Roman"/>
          <w:sz w:val="28"/>
          <w:szCs w:val="28"/>
        </w:rPr>
        <w:t>саморегулируемой организацией,</w:t>
      </w:r>
      <w:r w:rsidRPr="0085102C">
        <w:rPr>
          <w:rFonts w:ascii="Times New Roman" w:hAnsi="Times New Roman"/>
          <w:sz w:val="28"/>
          <w:szCs w:val="28"/>
        </w:rPr>
        <w:t xml:space="preserve"> объединяющей страховые организации.</w:t>
      </w:r>
    </w:p>
    <w:p w:rsidR="002715EB" w:rsidRPr="0085102C"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sidRPr="0085102C">
        <w:rPr>
          <w:rFonts w:ascii="Times New Roman" w:hAnsi="Times New Roman"/>
          <w:sz w:val="28"/>
          <w:szCs w:val="28"/>
        </w:rPr>
        <w:lastRenderedPageBreak/>
        <w:t xml:space="preserve">Выплаты по договорам ОСАГО в 2017 году незначительно выросли </w:t>
      </w:r>
      <w:r>
        <w:rPr>
          <w:rFonts w:ascii="Times New Roman" w:hAnsi="Times New Roman"/>
          <w:sz w:val="28"/>
          <w:szCs w:val="28"/>
        </w:rPr>
        <w:br/>
      </w:r>
      <w:r w:rsidRPr="0085102C">
        <w:rPr>
          <w:rFonts w:ascii="Times New Roman" w:hAnsi="Times New Roman"/>
          <w:sz w:val="28"/>
          <w:szCs w:val="28"/>
        </w:rPr>
        <w:t>(на 1,7</w:t>
      </w:r>
      <w:r w:rsidR="006B50A1">
        <w:rPr>
          <w:rFonts w:ascii="Times New Roman" w:hAnsi="Times New Roman"/>
          <w:sz w:val="28"/>
          <w:szCs w:val="28"/>
        </w:rPr>
        <w:t> %</w:t>
      </w:r>
      <w:r w:rsidRPr="0085102C">
        <w:rPr>
          <w:rFonts w:ascii="Times New Roman" w:hAnsi="Times New Roman"/>
          <w:sz w:val="28"/>
          <w:szCs w:val="28"/>
        </w:rPr>
        <w:t xml:space="preserve">) и составили 175,5 млрд рублей. В результате доля выплат по ОСАГО в совокупном объеме практически не изменилась и по итогам года </w:t>
      </w:r>
      <w:r w:rsidR="001B4D42">
        <w:rPr>
          <w:rFonts w:ascii="Times New Roman" w:hAnsi="Times New Roman"/>
          <w:sz w:val="28"/>
          <w:szCs w:val="28"/>
        </w:rPr>
        <w:t>составила</w:t>
      </w:r>
      <w:r w:rsidRPr="0085102C">
        <w:rPr>
          <w:rFonts w:ascii="Times New Roman" w:hAnsi="Times New Roman"/>
          <w:sz w:val="28"/>
          <w:szCs w:val="28"/>
        </w:rPr>
        <w:t xml:space="preserve"> 34,4</w:t>
      </w:r>
      <w:r w:rsidR="006B50A1">
        <w:rPr>
          <w:rFonts w:ascii="Times New Roman" w:hAnsi="Times New Roman"/>
          <w:sz w:val="28"/>
          <w:szCs w:val="28"/>
        </w:rPr>
        <w:t> %</w:t>
      </w:r>
      <w:r w:rsidRPr="0085102C">
        <w:rPr>
          <w:rFonts w:ascii="Times New Roman" w:hAnsi="Times New Roman"/>
          <w:sz w:val="28"/>
          <w:szCs w:val="28"/>
        </w:rPr>
        <w:t>. В структуре выплат по ОСАГО основная доля выплат совершена по причине причинения вреда имуществу (98,2</w:t>
      </w:r>
      <w:r w:rsidR="006B50A1">
        <w:rPr>
          <w:rFonts w:ascii="Times New Roman" w:hAnsi="Times New Roman"/>
          <w:sz w:val="28"/>
          <w:szCs w:val="28"/>
        </w:rPr>
        <w:t> %</w:t>
      </w:r>
      <w:r w:rsidRPr="0085102C">
        <w:rPr>
          <w:rFonts w:ascii="Times New Roman" w:hAnsi="Times New Roman"/>
          <w:sz w:val="28"/>
          <w:szCs w:val="28"/>
        </w:rPr>
        <w:t xml:space="preserve"> за 2017 г</w:t>
      </w:r>
      <w:r>
        <w:rPr>
          <w:rFonts w:ascii="Times New Roman" w:hAnsi="Times New Roman"/>
          <w:sz w:val="28"/>
          <w:szCs w:val="28"/>
        </w:rPr>
        <w:t>од</w:t>
      </w:r>
      <w:r w:rsidRPr="0085102C">
        <w:rPr>
          <w:rFonts w:ascii="Times New Roman" w:hAnsi="Times New Roman"/>
          <w:sz w:val="28"/>
          <w:szCs w:val="28"/>
        </w:rPr>
        <w:t>). На выплаты за нанесение вреда жизни и здоровью потерпевших приходится по 0,9</w:t>
      </w:r>
      <w:r w:rsidR="006B50A1">
        <w:rPr>
          <w:rFonts w:ascii="Times New Roman" w:hAnsi="Times New Roman"/>
          <w:sz w:val="28"/>
          <w:szCs w:val="28"/>
        </w:rPr>
        <w:t> %</w:t>
      </w:r>
      <w:r w:rsidRPr="0085102C">
        <w:rPr>
          <w:rFonts w:ascii="Times New Roman" w:hAnsi="Times New Roman"/>
          <w:sz w:val="28"/>
          <w:szCs w:val="28"/>
        </w:rPr>
        <w:t>, при этом размер таких выплат за год увеличился на 43,2 и 55,7</w:t>
      </w:r>
      <w:r w:rsidR="006B50A1">
        <w:rPr>
          <w:rFonts w:ascii="Times New Roman" w:hAnsi="Times New Roman"/>
          <w:sz w:val="28"/>
          <w:szCs w:val="28"/>
        </w:rPr>
        <w:t> %</w:t>
      </w:r>
      <w:r w:rsidRPr="0085102C">
        <w:rPr>
          <w:rFonts w:ascii="Times New Roman" w:hAnsi="Times New Roman"/>
          <w:sz w:val="28"/>
          <w:szCs w:val="28"/>
        </w:rPr>
        <w:t xml:space="preserve"> соответственно. Средняя выплата по обязательному автострахованию за год практически не и</w:t>
      </w:r>
      <w:r>
        <w:rPr>
          <w:rFonts w:ascii="Times New Roman" w:hAnsi="Times New Roman"/>
          <w:sz w:val="28"/>
          <w:szCs w:val="28"/>
        </w:rPr>
        <w:t>зменилась (прирост 0,1 тыс. рублей</w:t>
      </w:r>
      <w:r w:rsidRPr="0085102C">
        <w:rPr>
          <w:rFonts w:ascii="Times New Roman" w:hAnsi="Times New Roman"/>
          <w:sz w:val="28"/>
          <w:szCs w:val="28"/>
        </w:rPr>
        <w:t>) и составила 64,3 тыс. руб</w:t>
      </w:r>
      <w:r>
        <w:rPr>
          <w:rFonts w:ascii="Times New Roman" w:hAnsi="Times New Roman"/>
          <w:sz w:val="28"/>
          <w:szCs w:val="28"/>
        </w:rPr>
        <w:t>лей</w:t>
      </w:r>
      <w:r w:rsidRPr="0085102C">
        <w:rPr>
          <w:rFonts w:ascii="Times New Roman" w:hAnsi="Times New Roman"/>
          <w:sz w:val="28"/>
          <w:szCs w:val="28"/>
        </w:rPr>
        <w:t xml:space="preserve">. Таким образом, ряд негативных ожиданий о росте средней выплаты в связи с вступившим </w:t>
      </w:r>
      <w:r w:rsidR="005A1478">
        <w:rPr>
          <w:rFonts w:ascii="Times New Roman" w:hAnsi="Times New Roman"/>
          <w:sz w:val="28"/>
          <w:szCs w:val="28"/>
        </w:rPr>
        <w:t xml:space="preserve">в силу </w:t>
      </w:r>
      <w:r w:rsidRPr="0085102C">
        <w:rPr>
          <w:rFonts w:ascii="Times New Roman" w:hAnsi="Times New Roman"/>
          <w:sz w:val="28"/>
          <w:szCs w:val="28"/>
        </w:rPr>
        <w:t>законом о приоритете р</w:t>
      </w:r>
      <w:r>
        <w:rPr>
          <w:rFonts w:ascii="Times New Roman" w:hAnsi="Times New Roman"/>
          <w:sz w:val="28"/>
          <w:szCs w:val="28"/>
        </w:rPr>
        <w:t>емонта над денежной выплатой</w:t>
      </w:r>
      <w:r w:rsidRPr="0085102C">
        <w:rPr>
          <w:rFonts w:ascii="Times New Roman" w:hAnsi="Times New Roman"/>
          <w:sz w:val="28"/>
          <w:szCs w:val="28"/>
        </w:rPr>
        <w:t>, в соответствии с которым налагается запрет на ремонт автомобилей при «натуральном» возмещении с использованием бывших в употреблении запчастей, пока не оправдал</w:t>
      </w:r>
      <w:r w:rsidR="002609CC">
        <w:rPr>
          <w:rFonts w:ascii="Times New Roman" w:hAnsi="Times New Roman"/>
          <w:sz w:val="28"/>
          <w:szCs w:val="28"/>
        </w:rPr>
        <w:t>и</w:t>
      </w:r>
      <w:r w:rsidR="001B4D42">
        <w:rPr>
          <w:rFonts w:ascii="Times New Roman" w:hAnsi="Times New Roman"/>
          <w:sz w:val="28"/>
          <w:szCs w:val="28"/>
        </w:rPr>
        <w:t>сь</w:t>
      </w:r>
      <w:r w:rsidRPr="0085102C">
        <w:rPr>
          <w:rFonts w:ascii="Times New Roman" w:hAnsi="Times New Roman"/>
          <w:sz w:val="28"/>
          <w:szCs w:val="28"/>
        </w:rPr>
        <w:t>, что, возможно, связано с низкой распространенностью такого вида возмещения. Доля отказов в страховой выплате по ОСАГО от совокупного числа урегулированных страховых случаев составила всего 2,6</w:t>
      </w:r>
      <w:r w:rsidR="006B50A1">
        <w:rPr>
          <w:rFonts w:ascii="Times New Roman" w:hAnsi="Times New Roman"/>
          <w:sz w:val="28"/>
          <w:szCs w:val="28"/>
        </w:rPr>
        <w:t> %</w:t>
      </w:r>
      <w:r w:rsidRPr="0085102C">
        <w:rPr>
          <w:rFonts w:ascii="Times New Roman" w:hAnsi="Times New Roman"/>
          <w:sz w:val="28"/>
          <w:szCs w:val="28"/>
        </w:rPr>
        <w:t>.</w:t>
      </w:r>
    </w:p>
    <w:p w:rsidR="002715EB" w:rsidRPr="0085102C"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sidRPr="0085102C">
        <w:rPr>
          <w:rFonts w:ascii="Times New Roman" w:hAnsi="Times New Roman"/>
          <w:sz w:val="28"/>
          <w:szCs w:val="28"/>
        </w:rPr>
        <w:t>В 2017 году продолжилось сокращение выплат по страхован</w:t>
      </w:r>
      <w:r w:rsidR="002A643A">
        <w:rPr>
          <w:rFonts w:ascii="Times New Roman" w:hAnsi="Times New Roman"/>
          <w:sz w:val="28"/>
          <w:szCs w:val="28"/>
        </w:rPr>
        <w:t xml:space="preserve">ию средств наземного транспорта </w:t>
      </w:r>
      <w:r w:rsidR="002A643A" w:rsidRPr="0085102C">
        <w:rPr>
          <w:rFonts w:ascii="Times New Roman" w:hAnsi="Times New Roman"/>
          <w:sz w:val="28"/>
          <w:szCs w:val="28"/>
        </w:rPr>
        <w:t>–</w:t>
      </w:r>
      <w:r w:rsidR="002A643A">
        <w:rPr>
          <w:rFonts w:ascii="Times New Roman" w:hAnsi="Times New Roman"/>
          <w:sz w:val="28"/>
          <w:szCs w:val="28"/>
        </w:rPr>
        <w:t xml:space="preserve"> </w:t>
      </w:r>
      <w:r w:rsidRPr="0085102C">
        <w:rPr>
          <w:rFonts w:ascii="Times New Roman" w:hAnsi="Times New Roman"/>
          <w:sz w:val="28"/>
          <w:szCs w:val="28"/>
        </w:rPr>
        <w:t>на 14,5</w:t>
      </w:r>
      <w:r w:rsidR="006B50A1">
        <w:rPr>
          <w:rFonts w:ascii="Times New Roman" w:hAnsi="Times New Roman"/>
          <w:sz w:val="28"/>
          <w:szCs w:val="28"/>
        </w:rPr>
        <w:t> %</w:t>
      </w:r>
      <w:r w:rsidRPr="0085102C">
        <w:rPr>
          <w:rFonts w:ascii="Times New Roman" w:hAnsi="Times New Roman"/>
          <w:sz w:val="28"/>
          <w:szCs w:val="28"/>
        </w:rPr>
        <w:t>, до 83,3 млрд руб</w:t>
      </w:r>
      <w:r>
        <w:rPr>
          <w:rFonts w:ascii="Times New Roman" w:hAnsi="Times New Roman"/>
          <w:sz w:val="28"/>
          <w:szCs w:val="28"/>
        </w:rPr>
        <w:t>лей</w:t>
      </w:r>
      <w:r w:rsidRPr="0085102C">
        <w:rPr>
          <w:rFonts w:ascii="Times New Roman" w:hAnsi="Times New Roman"/>
          <w:sz w:val="28"/>
          <w:szCs w:val="28"/>
        </w:rPr>
        <w:t>. Доля выплат по страхованию автокаско в совокупном объеме выплат составила 16,4</w:t>
      </w:r>
      <w:r w:rsidR="006B50A1">
        <w:rPr>
          <w:rFonts w:ascii="Times New Roman" w:hAnsi="Times New Roman"/>
          <w:sz w:val="28"/>
          <w:szCs w:val="28"/>
        </w:rPr>
        <w:t> %</w:t>
      </w:r>
      <w:r w:rsidRPr="0085102C">
        <w:rPr>
          <w:rFonts w:ascii="Times New Roman" w:hAnsi="Times New Roman"/>
          <w:sz w:val="28"/>
          <w:szCs w:val="28"/>
        </w:rPr>
        <w:t xml:space="preserve">. Количество выплат снизилось еще </w:t>
      </w:r>
      <w:r w:rsidR="001B4D42">
        <w:rPr>
          <w:rFonts w:ascii="Times New Roman" w:hAnsi="Times New Roman"/>
          <w:sz w:val="28"/>
          <w:szCs w:val="28"/>
        </w:rPr>
        <w:t>больше</w:t>
      </w:r>
      <w:r w:rsidRPr="0085102C">
        <w:rPr>
          <w:rFonts w:ascii="Times New Roman" w:hAnsi="Times New Roman"/>
          <w:sz w:val="28"/>
          <w:szCs w:val="28"/>
        </w:rPr>
        <w:t xml:space="preserve"> </w:t>
      </w:r>
      <w:r>
        <w:rPr>
          <w:rFonts w:ascii="Times New Roman" w:hAnsi="Times New Roman"/>
          <w:sz w:val="28"/>
          <w:szCs w:val="28"/>
        </w:rPr>
        <w:t>–</w:t>
      </w:r>
      <w:r w:rsidRPr="0085102C">
        <w:rPr>
          <w:rFonts w:ascii="Times New Roman" w:hAnsi="Times New Roman"/>
          <w:sz w:val="28"/>
          <w:szCs w:val="28"/>
        </w:rPr>
        <w:t xml:space="preserve"> на 28,3</w:t>
      </w:r>
      <w:r w:rsidR="006B50A1">
        <w:rPr>
          <w:rFonts w:ascii="Times New Roman" w:hAnsi="Times New Roman"/>
          <w:sz w:val="28"/>
          <w:szCs w:val="28"/>
        </w:rPr>
        <w:t> %</w:t>
      </w:r>
      <w:r w:rsidRPr="0085102C">
        <w:rPr>
          <w:rFonts w:ascii="Times New Roman" w:hAnsi="Times New Roman"/>
          <w:sz w:val="28"/>
          <w:szCs w:val="28"/>
        </w:rPr>
        <w:t>. На динамику показателей оказывают влияние сокращение премий, рост популярности франш</w:t>
      </w:r>
      <w:r w:rsidR="001B4D42">
        <w:rPr>
          <w:rFonts w:ascii="Times New Roman" w:hAnsi="Times New Roman"/>
          <w:sz w:val="28"/>
          <w:szCs w:val="28"/>
        </w:rPr>
        <w:t>из</w:t>
      </w:r>
      <w:r w:rsidRPr="0085102C">
        <w:rPr>
          <w:rFonts w:ascii="Times New Roman" w:hAnsi="Times New Roman"/>
          <w:sz w:val="28"/>
          <w:szCs w:val="28"/>
        </w:rPr>
        <w:t xml:space="preserve"> и работа страховщиков по сегментации клиентского портфеля с целью более качественного учета индивидуальных параметров при расчете страховых тарифов. Средняя выплата по страхованию автокаско за год выросла на 7,2</w:t>
      </w:r>
      <w:r w:rsidR="006B50A1">
        <w:rPr>
          <w:rFonts w:ascii="Times New Roman" w:hAnsi="Times New Roman"/>
          <w:sz w:val="28"/>
          <w:szCs w:val="28"/>
        </w:rPr>
        <w:t> %</w:t>
      </w:r>
      <w:r w:rsidRPr="0085102C">
        <w:rPr>
          <w:rFonts w:ascii="Times New Roman" w:hAnsi="Times New Roman"/>
          <w:sz w:val="28"/>
          <w:szCs w:val="28"/>
        </w:rPr>
        <w:t>, до 84,4 тыс. руб</w:t>
      </w:r>
      <w:r>
        <w:rPr>
          <w:rFonts w:ascii="Times New Roman" w:hAnsi="Times New Roman"/>
          <w:sz w:val="28"/>
          <w:szCs w:val="28"/>
        </w:rPr>
        <w:t>лей</w:t>
      </w:r>
      <w:r w:rsidRPr="0085102C">
        <w:rPr>
          <w:rFonts w:ascii="Times New Roman" w:hAnsi="Times New Roman"/>
          <w:sz w:val="28"/>
          <w:szCs w:val="28"/>
        </w:rPr>
        <w:t>. По итогам 2017 года доля отказов в страховой выплате от совокупного числа урегулированных страховых случаев составила 4,4</w:t>
      </w:r>
      <w:r w:rsidR="006B50A1">
        <w:rPr>
          <w:rFonts w:ascii="Times New Roman" w:hAnsi="Times New Roman"/>
          <w:sz w:val="28"/>
          <w:szCs w:val="28"/>
        </w:rPr>
        <w:t> %</w:t>
      </w:r>
      <w:r w:rsidRPr="0085102C">
        <w:rPr>
          <w:rFonts w:ascii="Times New Roman" w:hAnsi="Times New Roman"/>
          <w:sz w:val="28"/>
          <w:szCs w:val="28"/>
        </w:rPr>
        <w:t>.</w:t>
      </w:r>
    </w:p>
    <w:p w:rsidR="002715EB" w:rsidRPr="0085102C"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sidRPr="0085102C">
        <w:rPr>
          <w:rFonts w:ascii="Times New Roman" w:hAnsi="Times New Roman"/>
          <w:sz w:val="28"/>
          <w:szCs w:val="28"/>
        </w:rPr>
        <w:t>Выплаты по ДМС</w:t>
      </w:r>
      <w:r w:rsidR="002E383A">
        <w:rPr>
          <w:rFonts w:ascii="Times New Roman" w:hAnsi="Times New Roman"/>
          <w:sz w:val="28"/>
          <w:szCs w:val="28"/>
        </w:rPr>
        <w:t>,</w:t>
      </w:r>
      <w:r w:rsidRPr="0085102C">
        <w:rPr>
          <w:rFonts w:ascii="Times New Roman" w:hAnsi="Times New Roman"/>
          <w:sz w:val="28"/>
          <w:szCs w:val="28"/>
        </w:rPr>
        <w:t xml:space="preserve"> </w:t>
      </w:r>
      <w:r w:rsidR="001B4D42">
        <w:rPr>
          <w:rFonts w:ascii="Times New Roman" w:hAnsi="Times New Roman"/>
          <w:sz w:val="28"/>
          <w:szCs w:val="28"/>
        </w:rPr>
        <w:t xml:space="preserve">доля которого </w:t>
      </w:r>
      <w:r w:rsidR="001B4D42" w:rsidRPr="0085102C">
        <w:rPr>
          <w:rFonts w:ascii="Times New Roman" w:hAnsi="Times New Roman"/>
          <w:sz w:val="28"/>
          <w:szCs w:val="28"/>
        </w:rPr>
        <w:t>в структуре выплат составляет 20,8</w:t>
      </w:r>
      <w:r w:rsidR="006B50A1">
        <w:rPr>
          <w:rFonts w:ascii="Times New Roman" w:hAnsi="Times New Roman"/>
          <w:sz w:val="28"/>
          <w:szCs w:val="28"/>
        </w:rPr>
        <w:t> %</w:t>
      </w:r>
      <w:r w:rsidR="002E383A">
        <w:rPr>
          <w:rFonts w:ascii="Times New Roman" w:hAnsi="Times New Roman"/>
          <w:sz w:val="28"/>
          <w:szCs w:val="28"/>
        </w:rPr>
        <w:t>,</w:t>
      </w:r>
      <w:r w:rsidR="001B4D42" w:rsidRPr="0085102C">
        <w:rPr>
          <w:rFonts w:ascii="Times New Roman" w:hAnsi="Times New Roman"/>
          <w:sz w:val="28"/>
          <w:szCs w:val="28"/>
        </w:rPr>
        <w:t xml:space="preserve"> </w:t>
      </w:r>
      <w:r w:rsidRPr="0085102C">
        <w:rPr>
          <w:rFonts w:ascii="Times New Roman" w:hAnsi="Times New Roman"/>
          <w:sz w:val="28"/>
          <w:szCs w:val="28"/>
        </w:rPr>
        <w:t>продемонстрировали рост на 5,1</w:t>
      </w:r>
      <w:r w:rsidR="006B50A1">
        <w:rPr>
          <w:rFonts w:ascii="Times New Roman" w:hAnsi="Times New Roman"/>
          <w:sz w:val="28"/>
          <w:szCs w:val="28"/>
        </w:rPr>
        <w:t> %</w:t>
      </w:r>
      <w:r>
        <w:rPr>
          <w:rFonts w:ascii="Times New Roman" w:hAnsi="Times New Roman"/>
          <w:sz w:val="28"/>
          <w:szCs w:val="28"/>
        </w:rPr>
        <w:t xml:space="preserve"> за 2017 год</w:t>
      </w:r>
      <w:r w:rsidRPr="0085102C">
        <w:rPr>
          <w:rFonts w:ascii="Times New Roman" w:hAnsi="Times New Roman"/>
          <w:sz w:val="28"/>
          <w:szCs w:val="28"/>
        </w:rPr>
        <w:t>, достигнув 105,8 млрд рублей. Доля отказов в страховой выплате по ДМС от совокупного числа урегулированных страховых случаев составила всего 0,1</w:t>
      </w:r>
      <w:r w:rsidR="006B50A1">
        <w:rPr>
          <w:rFonts w:ascii="Times New Roman" w:hAnsi="Times New Roman"/>
          <w:sz w:val="28"/>
          <w:szCs w:val="28"/>
        </w:rPr>
        <w:t> %</w:t>
      </w:r>
      <w:r w:rsidRPr="0085102C">
        <w:rPr>
          <w:rFonts w:ascii="Times New Roman" w:hAnsi="Times New Roman"/>
          <w:sz w:val="28"/>
          <w:szCs w:val="28"/>
        </w:rPr>
        <w:t>.</w:t>
      </w:r>
    </w:p>
    <w:p w:rsidR="002715EB" w:rsidRPr="0085102C"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sidRPr="0085102C">
        <w:rPr>
          <w:rFonts w:ascii="Times New Roman" w:hAnsi="Times New Roman"/>
          <w:sz w:val="28"/>
          <w:szCs w:val="28"/>
        </w:rPr>
        <w:t xml:space="preserve">В страховании от несчастных случаев и болезней отмечается рост страховых выплат </w:t>
      </w:r>
      <w:r w:rsidR="001B4D42" w:rsidRPr="0085102C">
        <w:rPr>
          <w:rFonts w:ascii="Times New Roman" w:hAnsi="Times New Roman"/>
          <w:sz w:val="28"/>
          <w:szCs w:val="28"/>
        </w:rPr>
        <w:t xml:space="preserve">за 2017 год </w:t>
      </w:r>
      <w:r w:rsidRPr="0085102C">
        <w:rPr>
          <w:rFonts w:ascii="Times New Roman" w:hAnsi="Times New Roman"/>
          <w:sz w:val="28"/>
          <w:szCs w:val="28"/>
        </w:rPr>
        <w:t>на 10,6</w:t>
      </w:r>
      <w:r w:rsidR="006B50A1">
        <w:rPr>
          <w:rFonts w:ascii="Times New Roman" w:hAnsi="Times New Roman"/>
          <w:sz w:val="28"/>
          <w:szCs w:val="28"/>
        </w:rPr>
        <w:t> %</w:t>
      </w:r>
      <w:r w:rsidR="001B4D42">
        <w:rPr>
          <w:rFonts w:ascii="Times New Roman" w:hAnsi="Times New Roman"/>
          <w:sz w:val="28"/>
          <w:szCs w:val="28"/>
        </w:rPr>
        <w:t>.</w:t>
      </w:r>
    </w:p>
    <w:p w:rsidR="002715EB" w:rsidRPr="0085102C"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sidRPr="0085102C">
        <w:rPr>
          <w:rFonts w:ascii="Times New Roman" w:hAnsi="Times New Roman"/>
          <w:sz w:val="28"/>
          <w:szCs w:val="28"/>
        </w:rPr>
        <w:t>Страхование прочего имущества юридических лиц показало наиболее высокие темпы прироста выплат среди основных сегментов</w:t>
      </w:r>
      <w:r w:rsidR="002A643A">
        <w:rPr>
          <w:rFonts w:ascii="Times New Roman" w:hAnsi="Times New Roman"/>
          <w:sz w:val="28"/>
          <w:szCs w:val="28"/>
        </w:rPr>
        <w:t xml:space="preserve"> </w:t>
      </w:r>
      <w:r w:rsidR="002A643A" w:rsidRPr="0085102C">
        <w:rPr>
          <w:rFonts w:ascii="Times New Roman" w:hAnsi="Times New Roman"/>
          <w:sz w:val="28"/>
          <w:szCs w:val="28"/>
        </w:rPr>
        <w:t>–</w:t>
      </w:r>
      <w:r w:rsidR="002A643A">
        <w:rPr>
          <w:rFonts w:ascii="Times New Roman" w:hAnsi="Times New Roman"/>
          <w:sz w:val="28"/>
          <w:szCs w:val="28"/>
        </w:rPr>
        <w:t xml:space="preserve"> </w:t>
      </w:r>
      <w:r w:rsidRPr="0085102C">
        <w:rPr>
          <w:rFonts w:ascii="Times New Roman" w:hAnsi="Times New Roman"/>
          <w:sz w:val="28"/>
          <w:szCs w:val="28"/>
        </w:rPr>
        <w:t>+44,6</w:t>
      </w:r>
      <w:r w:rsidR="006B50A1">
        <w:rPr>
          <w:rFonts w:ascii="Times New Roman" w:hAnsi="Times New Roman"/>
          <w:sz w:val="28"/>
          <w:szCs w:val="28"/>
        </w:rPr>
        <w:t> %</w:t>
      </w:r>
      <w:r w:rsidRPr="0085102C">
        <w:rPr>
          <w:rFonts w:ascii="Times New Roman" w:hAnsi="Times New Roman"/>
          <w:sz w:val="28"/>
          <w:szCs w:val="28"/>
        </w:rPr>
        <w:t xml:space="preserve"> за 2017</w:t>
      </w:r>
      <w:r w:rsidR="00AB11DA">
        <w:rPr>
          <w:rFonts w:ascii="Times New Roman" w:hAnsi="Times New Roman"/>
          <w:sz w:val="28"/>
          <w:szCs w:val="28"/>
        </w:rPr>
        <w:t> </w:t>
      </w:r>
      <w:r w:rsidRPr="0085102C">
        <w:rPr>
          <w:rFonts w:ascii="Times New Roman" w:hAnsi="Times New Roman"/>
          <w:sz w:val="28"/>
          <w:szCs w:val="28"/>
        </w:rPr>
        <w:t>г</w:t>
      </w:r>
      <w:r>
        <w:rPr>
          <w:rFonts w:ascii="Times New Roman" w:hAnsi="Times New Roman"/>
          <w:sz w:val="28"/>
          <w:szCs w:val="28"/>
        </w:rPr>
        <w:t>од.</w:t>
      </w:r>
      <w:r w:rsidRPr="0085102C">
        <w:rPr>
          <w:rFonts w:ascii="Times New Roman" w:hAnsi="Times New Roman"/>
          <w:sz w:val="28"/>
          <w:szCs w:val="28"/>
        </w:rPr>
        <w:t xml:space="preserve"> В результате об</w:t>
      </w:r>
      <w:r>
        <w:rPr>
          <w:rFonts w:ascii="Times New Roman" w:hAnsi="Times New Roman"/>
          <w:sz w:val="28"/>
          <w:szCs w:val="28"/>
        </w:rPr>
        <w:t>ъем выплат достиг 36,6 млрд рублей</w:t>
      </w:r>
      <w:r w:rsidRPr="0085102C">
        <w:rPr>
          <w:rFonts w:ascii="Times New Roman" w:hAnsi="Times New Roman"/>
          <w:sz w:val="28"/>
          <w:szCs w:val="28"/>
        </w:rPr>
        <w:t xml:space="preserve">, больше половины которых пришлись на выплаты в связи с пожаром на Березовской ГРЭС. Доля выплат по страхованию прочего имущества юридических лиц в структуре совокупных выплат выросла на 2,2 </w:t>
      </w:r>
      <w:r w:rsidR="001B4D42">
        <w:rPr>
          <w:rFonts w:ascii="Times New Roman" w:hAnsi="Times New Roman"/>
          <w:sz w:val="28"/>
          <w:szCs w:val="28"/>
        </w:rPr>
        <w:t>процентного</w:t>
      </w:r>
      <w:r>
        <w:rPr>
          <w:rFonts w:ascii="Times New Roman" w:hAnsi="Times New Roman"/>
          <w:sz w:val="28"/>
          <w:szCs w:val="28"/>
        </w:rPr>
        <w:t xml:space="preserve"> пункта</w:t>
      </w:r>
      <w:r w:rsidRPr="0085102C">
        <w:rPr>
          <w:rFonts w:ascii="Times New Roman" w:hAnsi="Times New Roman"/>
          <w:sz w:val="28"/>
          <w:szCs w:val="28"/>
        </w:rPr>
        <w:t>, до 7,2</w:t>
      </w:r>
      <w:r w:rsidR="006B50A1">
        <w:rPr>
          <w:rFonts w:ascii="Times New Roman" w:hAnsi="Times New Roman"/>
          <w:sz w:val="28"/>
          <w:szCs w:val="28"/>
        </w:rPr>
        <w:t> %</w:t>
      </w:r>
      <w:r w:rsidRPr="0085102C">
        <w:rPr>
          <w:rFonts w:ascii="Times New Roman" w:hAnsi="Times New Roman"/>
          <w:sz w:val="28"/>
          <w:szCs w:val="28"/>
        </w:rPr>
        <w:t xml:space="preserve"> по итогам 2017 г</w:t>
      </w:r>
      <w:r>
        <w:rPr>
          <w:rFonts w:ascii="Times New Roman" w:hAnsi="Times New Roman"/>
          <w:sz w:val="28"/>
          <w:szCs w:val="28"/>
        </w:rPr>
        <w:t>ода</w:t>
      </w:r>
      <w:r w:rsidRPr="0085102C">
        <w:rPr>
          <w:rFonts w:ascii="Times New Roman" w:hAnsi="Times New Roman"/>
          <w:sz w:val="28"/>
          <w:szCs w:val="28"/>
        </w:rPr>
        <w:t>. В 2018 году ожидаются крупные выплаты по аварии на р</w:t>
      </w:r>
      <w:r>
        <w:rPr>
          <w:rFonts w:ascii="Times New Roman" w:hAnsi="Times New Roman"/>
          <w:sz w:val="28"/>
          <w:szCs w:val="28"/>
        </w:rPr>
        <w:t>уднике «Мир» (около 10 млрд рублей</w:t>
      </w:r>
      <w:r w:rsidRPr="0085102C">
        <w:rPr>
          <w:rFonts w:ascii="Times New Roman" w:hAnsi="Times New Roman"/>
          <w:sz w:val="28"/>
          <w:szCs w:val="28"/>
        </w:rPr>
        <w:t>)</w:t>
      </w:r>
      <w:r w:rsidR="001B4D42">
        <w:rPr>
          <w:rFonts w:ascii="Times New Roman" w:hAnsi="Times New Roman"/>
          <w:sz w:val="28"/>
          <w:szCs w:val="28"/>
        </w:rPr>
        <w:t xml:space="preserve">, </w:t>
      </w:r>
      <w:r w:rsidRPr="0085102C">
        <w:rPr>
          <w:rFonts w:ascii="Times New Roman" w:hAnsi="Times New Roman"/>
          <w:sz w:val="28"/>
          <w:szCs w:val="28"/>
        </w:rPr>
        <w:t>пожару в</w:t>
      </w:r>
      <w:r>
        <w:rPr>
          <w:rFonts w:ascii="Times New Roman" w:hAnsi="Times New Roman"/>
          <w:sz w:val="28"/>
          <w:szCs w:val="28"/>
        </w:rPr>
        <w:t xml:space="preserve"> ТЦ «Синдика» (около 4 млрд рублей</w:t>
      </w:r>
      <w:r w:rsidR="001B4D42">
        <w:rPr>
          <w:rFonts w:ascii="Times New Roman" w:hAnsi="Times New Roman"/>
          <w:sz w:val="28"/>
          <w:szCs w:val="28"/>
        </w:rPr>
        <w:t>) и потере</w:t>
      </w:r>
      <w:r w:rsidRPr="0085102C">
        <w:rPr>
          <w:rFonts w:ascii="Times New Roman" w:hAnsi="Times New Roman"/>
          <w:sz w:val="28"/>
          <w:szCs w:val="28"/>
        </w:rPr>
        <w:t xml:space="preserve"> спутника «Метеор-М» </w:t>
      </w:r>
      <w:r w:rsidR="00B6308F">
        <w:rPr>
          <w:rFonts w:ascii="Times New Roman" w:hAnsi="Times New Roman"/>
          <w:sz w:val="28"/>
          <w:szCs w:val="28"/>
        </w:rPr>
        <w:t>№ </w:t>
      </w:r>
      <w:r w:rsidRPr="0085102C">
        <w:rPr>
          <w:rFonts w:ascii="Times New Roman" w:hAnsi="Times New Roman"/>
          <w:sz w:val="28"/>
          <w:szCs w:val="28"/>
        </w:rPr>
        <w:t xml:space="preserve">2-1, запущенного с космодрома Восточный (около 2,6 млрд рублей). </w:t>
      </w:r>
    </w:p>
    <w:p w:rsidR="002715EB" w:rsidRPr="0085102C"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sidRPr="0085102C">
        <w:rPr>
          <w:rFonts w:ascii="Times New Roman" w:hAnsi="Times New Roman"/>
          <w:sz w:val="28"/>
          <w:szCs w:val="28"/>
        </w:rPr>
        <w:lastRenderedPageBreak/>
        <w:t>Коэффициент выплат в целом по рынку за 2017 г</w:t>
      </w:r>
      <w:r>
        <w:rPr>
          <w:rFonts w:ascii="Times New Roman" w:hAnsi="Times New Roman"/>
          <w:sz w:val="28"/>
          <w:szCs w:val="28"/>
        </w:rPr>
        <w:t>од сократился на 3</w:t>
      </w:r>
      <w:r w:rsidR="004A4601">
        <w:rPr>
          <w:rFonts w:ascii="Times New Roman" w:hAnsi="Times New Roman"/>
          <w:sz w:val="28"/>
          <w:szCs w:val="28"/>
        </w:rPr>
        <w:t> </w:t>
      </w:r>
      <w:r>
        <w:rPr>
          <w:rFonts w:ascii="Times New Roman" w:hAnsi="Times New Roman"/>
          <w:sz w:val="28"/>
          <w:szCs w:val="28"/>
        </w:rPr>
        <w:t>процентных пункта</w:t>
      </w:r>
      <w:r w:rsidRPr="0085102C">
        <w:rPr>
          <w:rFonts w:ascii="Times New Roman" w:hAnsi="Times New Roman"/>
          <w:sz w:val="28"/>
          <w:szCs w:val="28"/>
        </w:rPr>
        <w:t>, составив 39,9</w:t>
      </w:r>
      <w:r w:rsidR="006B50A1">
        <w:rPr>
          <w:rFonts w:ascii="Times New Roman" w:hAnsi="Times New Roman"/>
          <w:sz w:val="28"/>
          <w:szCs w:val="28"/>
        </w:rPr>
        <w:t> %</w:t>
      </w:r>
      <w:r w:rsidRPr="0085102C">
        <w:rPr>
          <w:rFonts w:ascii="Times New Roman" w:hAnsi="Times New Roman"/>
          <w:sz w:val="28"/>
          <w:szCs w:val="28"/>
        </w:rPr>
        <w:t>. Коэффициенты убыточности и расходов продемонстрировали за год р</w:t>
      </w:r>
      <w:r w:rsidR="001B4D42">
        <w:rPr>
          <w:rFonts w:ascii="Times New Roman" w:hAnsi="Times New Roman"/>
          <w:sz w:val="28"/>
          <w:szCs w:val="28"/>
        </w:rPr>
        <w:t>азнонаправленную динамику (+2,2</w:t>
      </w:r>
      <w:r w:rsidRPr="0085102C">
        <w:rPr>
          <w:rFonts w:ascii="Times New Roman" w:hAnsi="Times New Roman"/>
          <w:sz w:val="28"/>
          <w:szCs w:val="28"/>
        </w:rPr>
        <w:t xml:space="preserve"> и </w:t>
      </w:r>
      <w:r w:rsidR="00E046D4">
        <w:rPr>
          <w:rFonts w:ascii="Times New Roman" w:hAnsi="Times New Roman"/>
          <w:sz w:val="28"/>
          <w:szCs w:val="28"/>
        </w:rPr>
        <w:br/>
      </w:r>
      <w:r w:rsidR="004A4601">
        <w:rPr>
          <w:rFonts w:ascii="Times New Roman" w:hAnsi="Times New Roman"/>
          <w:sz w:val="28"/>
          <w:szCs w:val="28"/>
        </w:rPr>
        <w:t>–</w:t>
      </w:r>
      <w:r w:rsidRPr="0085102C">
        <w:rPr>
          <w:rFonts w:ascii="Times New Roman" w:hAnsi="Times New Roman"/>
          <w:sz w:val="28"/>
          <w:szCs w:val="28"/>
        </w:rPr>
        <w:t>1,4 п</w:t>
      </w:r>
      <w:r>
        <w:rPr>
          <w:rFonts w:ascii="Times New Roman" w:hAnsi="Times New Roman"/>
          <w:sz w:val="28"/>
          <w:szCs w:val="28"/>
        </w:rPr>
        <w:t>роцентн</w:t>
      </w:r>
      <w:r w:rsidR="001B4D42">
        <w:rPr>
          <w:rFonts w:ascii="Times New Roman" w:hAnsi="Times New Roman"/>
          <w:sz w:val="28"/>
          <w:szCs w:val="28"/>
        </w:rPr>
        <w:t>ого</w:t>
      </w:r>
      <w:r>
        <w:rPr>
          <w:rFonts w:ascii="Times New Roman" w:hAnsi="Times New Roman"/>
          <w:sz w:val="28"/>
          <w:szCs w:val="28"/>
        </w:rPr>
        <w:t xml:space="preserve"> пункта</w:t>
      </w:r>
      <w:r w:rsidRPr="0085102C">
        <w:rPr>
          <w:rFonts w:ascii="Times New Roman" w:hAnsi="Times New Roman"/>
          <w:sz w:val="28"/>
          <w:szCs w:val="28"/>
        </w:rPr>
        <w:t xml:space="preserve"> соответственно), составив 53,8</w:t>
      </w:r>
      <w:r>
        <w:rPr>
          <w:rFonts w:ascii="Times New Roman" w:hAnsi="Times New Roman"/>
          <w:sz w:val="28"/>
          <w:szCs w:val="28"/>
        </w:rPr>
        <w:t> </w:t>
      </w:r>
      <w:r w:rsidRPr="0085102C">
        <w:rPr>
          <w:rFonts w:ascii="Times New Roman" w:hAnsi="Times New Roman"/>
          <w:sz w:val="28"/>
          <w:szCs w:val="28"/>
        </w:rPr>
        <w:t>и</w:t>
      </w:r>
      <w:r w:rsidR="001B4D42">
        <w:rPr>
          <w:rFonts w:ascii="Times New Roman" w:hAnsi="Times New Roman"/>
          <w:sz w:val="28"/>
          <w:szCs w:val="28"/>
        </w:rPr>
        <w:t xml:space="preserve"> </w:t>
      </w:r>
      <w:r w:rsidRPr="0085102C">
        <w:rPr>
          <w:rFonts w:ascii="Times New Roman" w:hAnsi="Times New Roman"/>
          <w:sz w:val="28"/>
          <w:szCs w:val="28"/>
        </w:rPr>
        <w:t>36,8</w:t>
      </w:r>
      <w:r w:rsidR="006B50A1">
        <w:rPr>
          <w:rFonts w:ascii="Times New Roman" w:hAnsi="Times New Roman"/>
          <w:sz w:val="28"/>
          <w:szCs w:val="28"/>
        </w:rPr>
        <w:t> %</w:t>
      </w:r>
      <w:r w:rsidRPr="0085102C">
        <w:rPr>
          <w:rFonts w:ascii="Times New Roman" w:hAnsi="Times New Roman"/>
          <w:sz w:val="28"/>
          <w:szCs w:val="28"/>
        </w:rPr>
        <w:t xml:space="preserve"> по итогам </w:t>
      </w:r>
      <w:r w:rsidR="001B4D42">
        <w:rPr>
          <w:rFonts w:ascii="Times New Roman" w:hAnsi="Times New Roman"/>
          <w:sz w:val="28"/>
          <w:szCs w:val="28"/>
        </w:rPr>
        <w:br/>
      </w:r>
      <w:r w:rsidRPr="0085102C">
        <w:rPr>
          <w:rFonts w:ascii="Times New Roman" w:hAnsi="Times New Roman"/>
          <w:sz w:val="28"/>
          <w:szCs w:val="28"/>
        </w:rPr>
        <w:t>2017 г</w:t>
      </w:r>
      <w:r>
        <w:rPr>
          <w:rFonts w:ascii="Times New Roman" w:hAnsi="Times New Roman"/>
          <w:sz w:val="28"/>
          <w:szCs w:val="28"/>
        </w:rPr>
        <w:t>ода</w:t>
      </w:r>
      <w:r w:rsidRPr="0085102C">
        <w:rPr>
          <w:rFonts w:ascii="Times New Roman" w:hAnsi="Times New Roman"/>
          <w:sz w:val="28"/>
          <w:szCs w:val="28"/>
        </w:rPr>
        <w:t xml:space="preserve">. В результате комбинированный коэффициент убыточности вырос на 0,9 </w:t>
      </w:r>
      <w:r>
        <w:rPr>
          <w:rFonts w:ascii="Times New Roman" w:hAnsi="Times New Roman"/>
          <w:sz w:val="28"/>
          <w:szCs w:val="28"/>
        </w:rPr>
        <w:t>процентн</w:t>
      </w:r>
      <w:r w:rsidR="001B4D42">
        <w:rPr>
          <w:rFonts w:ascii="Times New Roman" w:hAnsi="Times New Roman"/>
          <w:sz w:val="28"/>
          <w:szCs w:val="28"/>
        </w:rPr>
        <w:t>ого</w:t>
      </w:r>
      <w:r>
        <w:rPr>
          <w:rFonts w:ascii="Times New Roman" w:hAnsi="Times New Roman"/>
          <w:sz w:val="28"/>
          <w:szCs w:val="28"/>
        </w:rPr>
        <w:t xml:space="preserve"> пункта</w:t>
      </w:r>
      <w:r w:rsidRPr="0085102C">
        <w:rPr>
          <w:rFonts w:ascii="Times New Roman" w:hAnsi="Times New Roman"/>
          <w:sz w:val="28"/>
          <w:szCs w:val="28"/>
        </w:rPr>
        <w:t xml:space="preserve"> за год, достигнув 90,5</w:t>
      </w:r>
      <w:r w:rsidR="006B50A1">
        <w:rPr>
          <w:rFonts w:ascii="Times New Roman" w:hAnsi="Times New Roman"/>
          <w:sz w:val="28"/>
          <w:szCs w:val="28"/>
        </w:rPr>
        <w:t> %</w:t>
      </w:r>
      <w:r w:rsidRPr="0085102C">
        <w:rPr>
          <w:rFonts w:ascii="Times New Roman" w:hAnsi="Times New Roman"/>
          <w:sz w:val="28"/>
          <w:szCs w:val="28"/>
        </w:rPr>
        <w:t>.</w:t>
      </w:r>
    </w:p>
    <w:p w:rsidR="002715EB" w:rsidRPr="0085102C" w:rsidRDefault="002715EB" w:rsidP="00E52D62">
      <w:pPr>
        <w:suppressAutoHyphens/>
        <w:autoSpaceDE w:val="0"/>
        <w:autoSpaceDN w:val="0"/>
        <w:adjustRightInd w:val="0"/>
        <w:spacing w:after="0" w:line="240" w:lineRule="auto"/>
        <w:ind w:firstLine="709"/>
        <w:jc w:val="both"/>
        <w:rPr>
          <w:rFonts w:ascii="Times New Roman" w:hAnsi="Times New Roman"/>
          <w:sz w:val="28"/>
          <w:szCs w:val="28"/>
        </w:rPr>
      </w:pPr>
      <w:r w:rsidRPr="0085102C">
        <w:rPr>
          <w:rFonts w:ascii="Times New Roman" w:hAnsi="Times New Roman"/>
          <w:sz w:val="28"/>
          <w:szCs w:val="28"/>
        </w:rPr>
        <w:t>В отличие от динамики скользящего коэфф</w:t>
      </w:r>
      <w:r w:rsidR="001B4D42">
        <w:rPr>
          <w:rFonts w:ascii="Times New Roman" w:hAnsi="Times New Roman"/>
          <w:sz w:val="28"/>
          <w:szCs w:val="28"/>
        </w:rPr>
        <w:t>ициента выплат по рынку в целом</w:t>
      </w:r>
      <w:r w:rsidRPr="0085102C">
        <w:rPr>
          <w:rFonts w:ascii="Times New Roman" w:hAnsi="Times New Roman"/>
          <w:sz w:val="28"/>
          <w:szCs w:val="28"/>
        </w:rPr>
        <w:t xml:space="preserve"> скользящий коэффициент выплат по ОСАГО показал рост на 5,4</w:t>
      </w:r>
      <w:r w:rsidR="004A4601">
        <w:rPr>
          <w:rFonts w:ascii="Times New Roman" w:hAnsi="Times New Roman"/>
          <w:sz w:val="28"/>
          <w:szCs w:val="28"/>
        </w:rPr>
        <w:t> </w:t>
      </w:r>
      <w:r>
        <w:rPr>
          <w:rFonts w:ascii="Times New Roman" w:hAnsi="Times New Roman"/>
          <w:sz w:val="28"/>
          <w:szCs w:val="28"/>
        </w:rPr>
        <w:t>процентн</w:t>
      </w:r>
      <w:r w:rsidR="001B4D42">
        <w:rPr>
          <w:rFonts w:ascii="Times New Roman" w:hAnsi="Times New Roman"/>
          <w:sz w:val="28"/>
          <w:szCs w:val="28"/>
        </w:rPr>
        <w:t>ого пункта за год</w:t>
      </w:r>
      <w:r>
        <w:rPr>
          <w:rFonts w:ascii="Times New Roman" w:hAnsi="Times New Roman"/>
          <w:sz w:val="28"/>
          <w:szCs w:val="28"/>
        </w:rPr>
        <w:t xml:space="preserve"> до 79</w:t>
      </w:r>
      <w:r w:rsidR="006B50A1">
        <w:rPr>
          <w:rFonts w:ascii="Times New Roman" w:hAnsi="Times New Roman"/>
          <w:sz w:val="28"/>
          <w:szCs w:val="28"/>
        </w:rPr>
        <w:t> %</w:t>
      </w:r>
      <w:r w:rsidRPr="0085102C">
        <w:rPr>
          <w:rFonts w:ascii="Times New Roman" w:hAnsi="Times New Roman"/>
          <w:sz w:val="28"/>
          <w:szCs w:val="28"/>
        </w:rPr>
        <w:t>. Коэффициент убыточности по ОСАГО и коэ</w:t>
      </w:r>
      <w:r w:rsidR="001B4D42">
        <w:rPr>
          <w:rFonts w:ascii="Times New Roman" w:hAnsi="Times New Roman"/>
          <w:sz w:val="28"/>
          <w:szCs w:val="28"/>
        </w:rPr>
        <w:t xml:space="preserve">ффициент расходов составили 84 </w:t>
      </w:r>
      <w:r w:rsidRPr="0085102C">
        <w:rPr>
          <w:rFonts w:ascii="Times New Roman" w:hAnsi="Times New Roman"/>
          <w:sz w:val="28"/>
          <w:szCs w:val="28"/>
        </w:rPr>
        <w:t>и 22,8</w:t>
      </w:r>
      <w:r w:rsidR="006B50A1">
        <w:rPr>
          <w:rFonts w:ascii="Times New Roman" w:hAnsi="Times New Roman"/>
          <w:sz w:val="28"/>
          <w:szCs w:val="28"/>
        </w:rPr>
        <w:t> %</w:t>
      </w:r>
      <w:r w:rsidRPr="0085102C">
        <w:rPr>
          <w:rFonts w:ascii="Times New Roman" w:hAnsi="Times New Roman"/>
          <w:sz w:val="28"/>
          <w:szCs w:val="28"/>
        </w:rPr>
        <w:t xml:space="preserve"> </w:t>
      </w:r>
      <w:r w:rsidR="001B4D42" w:rsidRPr="0085102C">
        <w:rPr>
          <w:rFonts w:ascii="Times New Roman" w:hAnsi="Times New Roman"/>
          <w:sz w:val="28"/>
          <w:szCs w:val="28"/>
        </w:rPr>
        <w:t xml:space="preserve">соответственно </w:t>
      </w:r>
      <w:r w:rsidR="001B4D42">
        <w:rPr>
          <w:rFonts w:ascii="Times New Roman" w:hAnsi="Times New Roman"/>
          <w:sz w:val="28"/>
          <w:szCs w:val="28"/>
        </w:rPr>
        <w:t>по итогам 2017</w:t>
      </w:r>
      <w:r w:rsidR="004A4601">
        <w:rPr>
          <w:rFonts w:ascii="Times New Roman" w:hAnsi="Times New Roman"/>
          <w:sz w:val="28"/>
          <w:szCs w:val="28"/>
        </w:rPr>
        <w:t> </w:t>
      </w:r>
      <w:r w:rsidR="001B4D42">
        <w:rPr>
          <w:rFonts w:ascii="Times New Roman" w:hAnsi="Times New Roman"/>
          <w:sz w:val="28"/>
          <w:szCs w:val="28"/>
        </w:rPr>
        <w:t>года</w:t>
      </w:r>
      <w:r w:rsidRPr="0085102C">
        <w:rPr>
          <w:rFonts w:ascii="Times New Roman" w:hAnsi="Times New Roman"/>
          <w:sz w:val="28"/>
          <w:szCs w:val="28"/>
        </w:rPr>
        <w:t>. Комбинированный коэф</w:t>
      </w:r>
      <w:r>
        <w:rPr>
          <w:rFonts w:ascii="Times New Roman" w:hAnsi="Times New Roman"/>
          <w:sz w:val="28"/>
          <w:szCs w:val="28"/>
        </w:rPr>
        <w:t>фициент убыточности по ОСАГО по</w:t>
      </w:r>
      <w:r w:rsidRPr="0085102C">
        <w:rPr>
          <w:rFonts w:ascii="Times New Roman" w:hAnsi="Times New Roman"/>
          <w:sz w:val="28"/>
          <w:szCs w:val="28"/>
        </w:rPr>
        <w:t>-прежнему превышает 100</w:t>
      </w:r>
      <w:r w:rsidR="006B50A1">
        <w:rPr>
          <w:rFonts w:ascii="Times New Roman" w:hAnsi="Times New Roman"/>
          <w:sz w:val="28"/>
          <w:szCs w:val="28"/>
        </w:rPr>
        <w:t>%</w:t>
      </w:r>
      <w:r w:rsidRPr="0085102C">
        <w:rPr>
          <w:rFonts w:ascii="Times New Roman" w:hAnsi="Times New Roman"/>
          <w:sz w:val="28"/>
          <w:szCs w:val="28"/>
        </w:rPr>
        <w:t>-</w:t>
      </w:r>
      <w:r w:rsidR="001B4D42">
        <w:rPr>
          <w:rFonts w:ascii="Times New Roman" w:hAnsi="Times New Roman"/>
          <w:sz w:val="28"/>
          <w:szCs w:val="28"/>
        </w:rPr>
        <w:t>н</w:t>
      </w:r>
      <w:r w:rsidRPr="0085102C">
        <w:rPr>
          <w:rFonts w:ascii="Times New Roman" w:hAnsi="Times New Roman"/>
          <w:sz w:val="28"/>
          <w:szCs w:val="28"/>
        </w:rPr>
        <w:t>ый уровень и составляет 106,8</w:t>
      </w:r>
      <w:r w:rsidR="006B50A1">
        <w:rPr>
          <w:rFonts w:ascii="Times New Roman" w:hAnsi="Times New Roman"/>
          <w:sz w:val="28"/>
          <w:szCs w:val="28"/>
        </w:rPr>
        <w:t> %</w:t>
      </w:r>
      <w:r w:rsidRPr="0085102C">
        <w:rPr>
          <w:rFonts w:ascii="Times New Roman" w:hAnsi="Times New Roman"/>
          <w:sz w:val="28"/>
          <w:szCs w:val="28"/>
        </w:rPr>
        <w:t xml:space="preserve">, что свидетельствует о сохранении проблем в этом сегменте страхования. </w:t>
      </w:r>
    </w:p>
    <w:p w:rsidR="002715EB" w:rsidRDefault="002715EB" w:rsidP="00E52D62">
      <w:pPr>
        <w:suppressAutoHyphens/>
        <w:autoSpaceDE w:val="0"/>
        <w:autoSpaceDN w:val="0"/>
        <w:adjustRightInd w:val="0"/>
        <w:spacing w:after="0" w:line="240" w:lineRule="auto"/>
        <w:ind w:firstLine="709"/>
        <w:jc w:val="both"/>
        <w:rPr>
          <w:rFonts w:ascii="Times New Roman" w:hAnsi="Times New Roman"/>
          <w:b/>
          <w:sz w:val="28"/>
          <w:szCs w:val="28"/>
        </w:rPr>
      </w:pPr>
      <w:r w:rsidRPr="0085102C">
        <w:rPr>
          <w:rFonts w:ascii="Times New Roman" w:hAnsi="Times New Roman"/>
          <w:sz w:val="28"/>
          <w:szCs w:val="28"/>
        </w:rPr>
        <w:t>Среди регионов Росс</w:t>
      </w:r>
      <w:r>
        <w:rPr>
          <w:rFonts w:ascii="Times New Roman" w:hAnsi="Times New Roman"/>
          <w:sz w:val="28"/>
          <w:szCs w:val="28"/>
        </w:rPr>
        <w:t xml:space="preserve">ийской Федерации </w:t>
      </w:r>
      <w:r w:rsidRPr="0085102C">
        <w:rPr>
          <w:rFonts w:ascii="Times New Roman" w:hAnsi="Times New Roman"/>
          <w:sz w:val="28"/>
          <w:szCs w:val="28"/>
        </w:rPr>
        <w:t>первое место по коэффициенту выплат по ОСАГО по-прежнему принадлежит Карачаево-Черкесской Республике (324</w:t>
      </w:r>
      <w:r w:rsidR="006B50A1">
        <w:rPr>
          <w:rFonts w:ascii="Times New Roman" w:hAnsi="Times New Roman"/>
          <w:sz w:val="28"/>
          <w:szCs w:val="28"/>
        </w:rPr>
        <w:t> %</w:t>
      </w:r>
      <w:r w:rsidRPr="0085102C">
        <w:rPr>
          <w:rFonts w:ascii="Times New Roman" w:hAnsi="Times New Roman"/>
          <w:sz w:val="28"/>
          <w:szCs w:val="28"/>
        </w:rPr>
        <w:t xml:space="preserve"> по итогам 2017 г</w:t>
      </w:r>
      <w:r>
        <w:rPr>
          <w:rFonts w:ascii="Times New Roman" w:hAnsi="Times New Roman"/>
          <w:sz w:val="28"/>
          <w:szCs w:val="28"/>
        </w:rPr>
        <w:t>ода</w:t>
      </w:r>
      <w:r w:rsidRPr="0085102C">
        <w:rPr>
          <w:rFonts w:ascii="Times New Roman" w:hAnsi="Times New Roman"/>
          <w:sz w:val="28"/>
          <w:szCs w:val="28"/>
        </w:rPr>
        <w:t>; 273,8</w:t>
      </w:r>
      <w:r w:rsidR="006B50A1">
        <w:rPr>
          <w:rFonts w:ascii="Times New Roman" w:hAnsi="Times New Roman"/>
          <w:sz w:val="28"/>
          <w:szCs w:val="28"/>
        </w:rPr>
        <w:t> %</w:t>
      </w:r>
      <w:r w:rsidRPr="0085102C">
        <w:rPr>
          <w:rFonts w:ascii="Times New Roman" w:hAnsi="Times New Roman"/>
          <w:sz w:val="28"/>
          <w:szCs w:val="28"/>
        </w:rPr>
        <w:t xml:space="preserve"> годом ранее), еще у 6 регионов из топ-15 с наибольшим коэффициентом выплат этот показатель превышает 150</w:t>
      </w:r>
      <w:r w:rsidR="006B50A1">
        <w:rPr>
          <w:rFonts w:ascii="Times New Roman" w:hAnsi="Times New Roman"/>
          <w:sz w:val="28"/>
          <w:szCs w:val="28"/>
        </w:rPr>
        <w:t> %</w:t>
      </w:r>
      <w:r w:rsidRPr="0085102C">
        <w:rPr>
          <w:rFonts w:ascii="Times New Roman" w:hAnsi="Times New Roman"/>
          <w:sz w:val="28"/>
          <w:szCs w:val="28"/>
        </w:rPr>
        <w:t xml:space="preserve"> (в четырех регионах по итогам 2016 года).</w:t>
      </w:r>
    </w:p>
    <w:p w:rsidR="002715EB" w:rsidRDefault="002715EB" w:rsidP="00E52D62">
      <w:pPr>
        <w:suppressAutoHyphens/>
        <w:autoSpaceDE w:val="0"/>
        <w:autoSpaceDN w:val="0"/>
        <w:adjustRightInd w:val="0"/>
        <w:spacing w:after="0" w:line="240" w:lineRule="auto"/>
        <w:ind w:firstLine="709"/>
        <w:jc w:val="both"/>
        <w:rPr>
          <w:rFonts w:ascii="Times New Roman" w:hAnsi="Times New Roman"/>
          <w:b/>
          <w:sz w:val="28"/>
          <w:szCs w:val="28"/>
        </w:rPr>
      </w:pPr>
    </w:p>
    <w:p w:rsidR="002715EB" w:rsidRDefault="002E3B1E" w:rsidP="00E52D62">
      <w:pPr>
        <w:suppressAutoHyphens/>
        <w:autoSpaceDE w:val="0"/>
        <w:autoSpaceDN w:val="0"/>
        <w:adjustRightInd w:val="0"/>
        <w:spacing w:after="0" w:line="240" w:lineRule="auto"/>
        <w:ind w:firstLine="142"/>
        <w:jc w:val="both"/>
        <w:rPr>
          <w:rFonts w:ascii="Times New Roman" w:hAnsi="Times New Roman"/>
          <w:b/>
          <w:sz w:val="28"/>
          <w:szCs w:val="28"/>
        </w:rPr>
      </w:pPr>
      <w:r>
        <w:rPr>
          <w:rFonts w:ascii="Times New Roman" w:hAnsi="Times New Roman"/>
          <w:noProof/>
          <w:sz w:val="28"/>
          <w:szCs w:val="28"/>
          <w:lang w:eastAsia="ru-RU"/>
        </w:rPr>
        <w:drawing>
          <wp:inline distT="0" distB="0" distL="0" distR="0">
            <wp:extent cx="5720080" cy="268033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4">
                      <a:extLst>
                        <a:ext uri="{28A0092B-C50C-407E-A947-70E740481C1C}">
                          <a14:useLocalDpi xmlns:a14="http://schemas.microsoft.com/office/drawing/2010/main" val="0"/>
                        </a:ext>
                      </a:extLst>
                    </a:blip>
                    <a:srcRect l="880" t="8463" r="1186" b="880"/>
                    <a:stretch>
                      <a:fillRect/>
                    </a:stretch>
                  </pic:blipFill>
                  <pic:spPr bwMode="auto">
                    <a:xfrm>
                      <a:off x="0" y="0"/>
                      <a:ext cx="5720080" cy="2680335"/>
                    </a:xfrm>
                    <a:prstGeom prst="rect">
                      <a:avLst/>
                    </a:prstGeom>
                    <a:noFill/>
                  </pic:spPr>
                </pic:pic>
              </a:graphicData>
            </a:graphic>
          </wp:inline>
        </w:drawing>
      </w:r>
    </w:p>
    <w:p w:rsidR="002715EB" w:rsidRPr="0085102C" w:rsidRDefault="002715EB" w:rsidP="00E046D4">
      <w:pPr>
        <w:pStyle w:val="8"/>
      </w:pPr>
      <w:r w:rsidRPr="0085102C">
        <w:t>Рис</w:t>
      </w:r>
      <w:r w:rsidR="001B4D42">
        <w:t>. 2</w:t>
      </w:r>
      <w:r w:rsidR="006B73B3">
        <w:t>6</w:t>
      </w:r>
      <w:r>
        <w:t xml:space="preserve">. </w:t>
      </w:r>
      <w:r w:rsidRPr="0085102C">
        <w:t xml:space="preserve">Топ-15 регионов по коэффициенту страховых выплат </w:t>
      </w:r>
      <w:r w:rsidR="001B4D42">
        <w:t>в</w:t>
      </w:r>
      <w:r w:rsidRPr="0085102C">
        <w:t xml:space="preserve"> 2017 год</w:t>
      </w:r>
      <w:r w:rsidR="001B4D42">
        <w:t>у</w:t>
      </w:r>
      <w:r w:rsidRPr="0085102C">
        <w:t>,</w:t>
      </w:r>
      <w:r w:rsidR="006B50A1">
        <w:t> %</w:t>
      </w:r>
    </w:p>
    <w:p w:rsidR="002715EB" w:rsidRDefault="002715EB" w:rsidP="00E52D62">
      <w:pPr>
        <w:suppressAutoHyphens/>
        <w:autoSpaceDE w:val="0"/>
        <w:autoSpaceDN w:val="0"/>
        <w:adjustRightInd w:val="0"/>
        <w:spacing w:after="0" w:line="240" w:lineRule="auto"/>
        <w:ind w:firstLine="709"/>
        <w:jc w:val="both"/>
        <w:rPr>
          <w:rFonts w:ascii="Times New Roman" w:hAnsi="Times New Roman"/>
          <w:b/>
          <w:sz w:val="28"/>
          <w:szCs w:val="28"/>
        </w:rPr>
      </w:pPr>
    </w:p>
    <w:p w:rsidR="002715EB" w:rsidRDefault="002715EB" w:rsidP="00E52D62">
      <w:pPr>
        <w:suppressAutoHyphens/>
        <w:autoSpaceDE w:val="0"/>
        <w:autoSpaceDN w:val="0"/>
        <w:adjustRightInd w:val="0"/>
        <w:spacing w:after="0" w:line="240" w:lineRule="auto"/>
        <w:ind w:firstLine="709"/>
        <w:jc w:val="both"/>
        <w:rPr>
          <w:rFonts w:ascii="Times New Roman" w:hAnsi="Times New Roman"/>
          <w:b/>
          <w:sz w:val="28"/>
          <w:szCs w:val="28"/>
        </w:rPr>
      </w:pPr>
      <w:r w:rsidRPr="0092381C">
        <w:rPr>
          <w:rFonts w:ascii="Times New Roman" w:hAnsi="Times New Roman"/>
          <w:sz w:val="28"/>
          <w:szCs w:val="28"/>
        </w:rPr>
        <w:t>По итогам 2017 года показатели убыточности в страховании средств наземного транспорта остаются на невысоком уровне: коэффициент убыточности составляет 43,9</w:t>
      </w:r>
      <w:r w:rsidR="006B50A1">
        <w:rPr>
          <w:rFonts w:ascii="Times New Roman" w:hAnsi="Times New Roman"/>
          <w:sz w:val="28"/>
          <w:szCs w:val="28"/>
        </w:rPr>
        <w:t> %</w:t>
      </w:r>
      <w:r w:rsidRPr="0092381C">
        <w:rPr>
          <w:rFonts w:ascii="Times New Roman" w:hAnsi="Times New Roman"/>
          <w:sz w:val="28"/>
          <w:szCs w:val="28"/>
        </w:rPr>
        <w:t xml:space="preserve">, коэффициент расходов </w:t>
      </w:r>
      <w:r>
        <w:rPr>
          <w:rFonts w:ascii="Times New Roman" w:hAnsi="Times New Roman"/>
          <w:sz w:val="28"/>
          <w:szCs w:val="28"/>
        </w:rPr>
        <w:t>–</w:t>
      </w:r>
      <w:r w:rsidRPr="0092381C">
        <w:rPr>
          <w:rFonts w:ascii="Times New Roman" w:hAnsi="Times New Roman"/>
          <w:sz w:val="28"/>
          <w:szCs w:val="28"/>
        </w:rPr>
        <w:t xml:space="preserve"> 27,4</w:t>
      </w:r>
      <w:r w:rsidR="006B50A1">
        <w:rPr>
          <w:rFonts w:ascii="Times New Roman" w:hAnsi="Times New Roman"/>
          <w:sz w:val="28"/>
          <w:szCs w:val="28"/>
        </w:rPr>
        <w:t> %</w:t>
      </w:r>
      <w:r w:rsidRPr="0092381C">
        <w:rPr>
          <w:rFonts w:ascii="Times New Roman" w:hAnsi="Times New Roman"/>
          <w:sz w:val="28"/>
          <w:szCs w:val="28"/>
        </w:rPr>
        <w:t>. Комбинированный коэффицие</w:t>
      </w:r>
      <w:r>
        <w:rPr>
          <w:rFonts w:ascii="Times New Roman" w:hAnsi="Times New Roman"/>
          <w:sz w:val="28"/>
          <w:szCs w:val="28"/>
        </w:rPr>
        <w:t>нт убыточности по итогам 2017 года</w:t>
      </w:r>
      <w:r w:rsidRPr="0092381C">
        <w:rPr>
          <w:rFonts w:ascii="Times New Roman" w:hAnsi="Times New Roman"/>
          <w:sz w:val="28"/>
          <w:szCs w:val="28"/>
        </w:rPr>
        <w:t xml:space="preserve"> </w:t>
      </w:r>
      <w:r w:rsidR="001B4D42">
        <w:rPr>
          <w:rFonts w:ascii="Times New Roman" w:hAnsi="Times New Roman"/>
          <w:sz w:val="28"/>
          <w:szCs w:val="28"/>
        </w:rPr>
        <w:t>составил</w:t>
      </w:r>
      <w:r w:rsidRPr="0092381C">
        <w:rPr>
          <w:rFonts w:ascii="Times New Roman" w:hAnsi="Times New Roman"/>
          <w:sz w:val="28"/>
          <w:szCs w:val="28"/>
        </w:rPr>
        <w:t xml:space="preserve"> 71,3</w:t>
      </w:r>
      <w:r w:rsidR="006B50A1">
        <w:rPr>
          <w:rFonts w:ascii="Times New Roman" w:hAnsi="Times New Roman"/>
          <w:sz w:val="28"/>
          <w:szCs w:val="28"/>
        </w:rPr>
        <w:t> %</w:t>
      </w:r>
      <w:r w:rsidRPr="0092381C">
        <w:rPr>
          <w:rFonts w:ascii="Times New Roman" w:hAnsi="Times New Roman"/>
          <w:sz w:val="28"/>
          <w:szCs w:val="28"/>
        </w:rPr>
        <w:t>. Сокращение и стабилизация показателей в 2016</w:t>
      </w:r>
      <w:r>
        <w:rPr>
          <w:rFonts w:ascii="Times New Roman" w:hAnsi="Times New Roman"/>
          <w:sz w:val="28"/>
          <w:szCs w:val="28"/>
        </w:rPr>
        <w:t>–</w:t>
      </w:r>
      <w:r w:rsidRPr="0092381C">
        <w:rPr>
          <w:rFonts w:ascii="Times New Roman" w:hAnsi="Times New Roman"/>
          <w:sz w:val="28"/>
          <w:szCs w:val="28"/>
        </w:rPr>
        <w:t>2017 годах свидетельствуют о том, что планомерная работа по улучшению качества страхового портфеля, продвижение усеченных программ и прочие меры, предпринятые автостраховщиками, помогли значительно улучшить результаты в этом сегменте.</w:t>
      </w:r>
    </w:p>
    <w:p w:rsidR="002715EB" w:rsidRDefault="002E3B1E" w:rsidP="00E52D62">
      <w:pPr>
        <w:suppressAutoHyphens/>
        <w:autoSpaceDE w:val="0"/>
        <w:autoSpaceDN w:val="0"/>
        <w:adjustRightInd w:val="0"/>
        <w:spacing w:after="0" w:line="240" w:lineRule="auto"/>
        <w:ind w:firstLine="709"/>
        <w:jc w:val="both"/>
        <w:rPr>
          <w:rFonts w:ascii="Times New Roman" w:hAnsi="Times New Roman"/>
          <w:b/>
          <w:sz w:val="28"/>
          <w:szCs w:val="28"/>
        </w:rPr>
      </w:pPr>
      <w:r w:rsidRPr="00F074E4">
        <w:rPr>
          <w:noProof/>
          <w:lang w:eastAsia="ru-RU"/>
        </w:rPr>
        <w:lastRenderedPageBreak/>
        <w:drawing>
          <wp:inline distT="0" distB="0" distL="0" distR="0">
            <wp:extent cx="4286885" cy="1899920"/>
            <wp:effectExtent l="0" t="0" r="0" b="0"/>
            <wp:docPr id="3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5">
                      <a:extLst>
                        <a:ext uri="{28A0092B-C50C-407E-A947-70E740481C1C}">
                          <a14:useLocalDpi xmlns:a14="http://schemas.microsoft.com/office/drawing/2010/main" val="0"/>
                        </a:ext>
                      </a:extLst>
                    </a:blip>
                    <a:srcRect l="854" t="18948" b="-63"/>
                    <a:stretch>
                      <a:fillRect/>
                    </a:stretch>
                  </pic:blipFill>
                  <pic:spPr bwMode="auto">
                    <a:xfrm>
                      <a:off x="0" y="0"/>
                      <a:ext cx="4286885" cy="1899920"/>
                    </a:xfrm>
                    <a:prstGeom prst="rect">
                      <a:avLst/>
                    </a:prstGeom>
                    <a:noFill/>
                    <a:ln>
                      <a:noFill/>
                    </a:ln>
                  </pic:spPr>
                </pic:pic>
              </a:graphicData>
            </a:graphic>
          </wp:inline>
        </w:drawing>
      </w:r>
    </w:p>
    <w:p w:rsidR="002715EB" w:rsidRPr="0092381C" w:rsidRDefault="006B73B3" w:rsidP="00E046D4">
      <w:pPr>
        <w:suppressAutoHyphens/>
        <w:autoSpaceDE w:val="0"/>
        <w:autoSpaceDN w:val="0"/>
        <w:adjustRightInd w:val="0"/>
        <w:spacing w:before="240" w:after="0" w:line="240" w:lineRule="auto"/>
        <w:jc w:val="center"/>
        <w:rPr>
          <w:rFonts w:ascii="Times New Roman" w:hAnsi="Times New Roman"/>
          <w:i/>
          <w:sz w:val="24"/>
          <w:szCs w:val="24"/>
        </w:rPr>
      </w:pPr>
      <w:r>
        <w:rPr>
          <w:rFonts w:ascii="Times New Roman" w:hAnsi="Times New Roman"/>
          <w:i/>
          <w:sz w:val="24"/>
          <w:szCs w:val="24"/>
        </w:rPr>
        <w:t>Рис. 27</w:t>
      </w:r>
      <w:r w:rsidR="002715EB" w:rsidRPr="0092381C">
        <w:rPr>
          <w:rFonts w:ascii="Times New Roman" w:hAnsi="Times New Roman"/>
          <w:i/>
          <w:sz w:val="24"/>
          <w:szCs w:val="24"/>
        </w:rPr>
        <w:t xml:space="preserve">. Динамика коэффициента </w:t>
      </w:r>
      <w:r w:rsidR="00502C15">
        <w:rPr>
          <w:rFonts w:ascii="Times New Roman" w:hAnsi="Times New Roman"/>
          <w:i/>
          <w:sz w:val="24"/>
          <w:szCs w:val="24"/>
        </w:rPr>
        <w:t xml:space="preserve">страховых </w:t>
      </w:r>
      <w:r w:rsidR="002715EB" w:rsidRPr="0092381C">
        <w:rPr>
          <w:rFonts w:ascii="Times New Roman" w:hAnsi="Times New Roman"/>
          <w:i/>
          <w:sz w:val="24"/>
          <w:szCs w:val="24"/>
        </w:rPr>
        <w:t xml:space="preserve">выплат отдельных секторов </w:t>
      </w:r>
      <w:r w:rsidR="002715EB">
        <w:rPr>
          <w:rFonts w:ascii="Times New Roman" w:hAnsi="Times New Roman"/>
          <w:i/>
          <w:sz w:val="24"/>
          <w:szCs w:val="24"/>
        </w:rPr>
        <w:br/>
      </w:r>
      <w:r w:rsidR="001B4D42">
        <w:rPr>
          <w:rFonts w:ascii="Times New Roman" w:hAnsi="Times New Roman"/>
          <w:i/>
          <w:sz w:val="24"/>
          <w:szCs w:val="24"/>
        </w:rPr>
        <w:t>в</w:t>
      </w:r>
      <w:r w:rsidR="002715EB" w:rsidRPr="0092381C">
        <w:rPr>
          <w:rFonts w:ascii="Times New Roman" w:hAnsi="Times New Roman"/>
          <w:i/>
          <w:sz w:val="24"/>
          <w:szCs w:val="24"/>
        </w:rPr>
        <w:t xml:space="preserve"> 2016</w:t>
      </w:r>
      <w:r w:rsidR="002715EB">
        <w:rPr>
          <w:rFonts w:ascii="Times New Roman" w:hAnsi="Times New Roman"/>
          <w:i/>
          <w:sz w:val="24"/>
          <w:szCs w:val="24"/>
        </w:rPr>
        <w:t>–</w:t>
      </w:r>
      <w:r w:rsidR="002715EB" w:rsidRPr="0092381C">
        <w:rPr>
          <w:rFonts w:ascii="Times New Roman" w:hAnsi="Times New Roman"/>
          <w:i/>
          <w:sz w:val="24"/>
          <w:szCs w:val="24"/>
        </w:rPr>
        <w:t>2017 года</w:t>
      </w:r>
      <w:r w:rsidR="001B4D42">
        <w:rPr>
          <w:rFonts w:ascii="Times New Roman" w:hAnsi="Times New Roman"/>
          <w:i/>
          <w:sz w:val="24"/>
          <w:szCs w:val="24"/>
        </w:rPr>
        <w:t>х</w:t>
      </w:r>
      <w:r w:rsidR="002715EB" w:rsidRPr="0092381C">
        <w:rPr>
          <w:rFonts w:ascii="Times New Roman" w:hAnsi="Times New Roman"/>
          <w:i/>
          <w:sz w:val="24"/>
          <w:szCs w:val="24"/>
        </w:rPr>
        <w:t>,</w:t>
      </w:r>
      <w:r w:rsidR="006B50A1">
        <w:rPr>
          <w:rFonts w:ascii="Times New Roman" w:hAnsi="Times New Roman"/>
          <w:i/>
          <w:sz w:val="24"/>
          <w:szCs w:val="24"/>
        </w:rPr>
        <w:t> %</w:t>
      </w:r>
    </w:p>
    <w:p w:rsidR="002715EB" w:rsidRDefault="002715EB" w:rsidP="00E52D62">
      <w:pPr>
        <w:suppressAutoHyphens/>
        <w:autoSpaceDE w:val="0"/>
        <w:autoSpaceDN w:val="0"/>
        <w:adjustRightInd w:val="0"/>
        <w:spacing w:after="0" w:line="240" w:lineRule="auto"/>
        <w:ind w:firstLine="709"/>
        <w:jc w:val="both"/>
        <w:rPr>
          <w:rFonts w:ascii="Times New Roman" w:hAnsi="Times New Roman"/>
          <w:b/>
          <w:sz w:val="28"/>
          <w:szCs w:val="28"/>
        </w:rPr>
      </w:pPr>
    </w:p>
    <w:p w:rsidR="002715EB" w:rsidRDefault="002715EB" w:rsidP="00E52D62">
      <w:pPr>
        <w:suppressAutoHyphens/>
        <w:autoSpaceDE w:val="0"/>
        <w:autoSpaceDN w:val="0"/>
        <w:adjustRightInd w:val="0"/>
        <w:spacing w:after="0" w:line="240" w:lineRule="auto"/>
        <w:ind w:firstLine="709"/>
        <w:jc w:val="both"/>
        <w:rPr>
          <w:rFonts w:ascii="Times New Roman" w:hAnsi="Times New Roman"/>
          <w:b/>
          <w:sz w:val="28"/>
          <w:szCs w:val="28"/>
        </w:rPr>
      </w:pPr>
    </w:p>
    <w:p w:rsidR="002715EB" w:rsidRDefault="002E3B1E" w:rsidP="00E52D62">
      <w:pPr>
        <w:suppressAutoHyphens/>
        <w:autoSpaceDE w:val="0"/>
        <w:autoSpaceDN w:val="0"/>
        <w:adjustRightInd w:val="0"/>
        <w:spacing w:after="0" w:line="240" w:lineRule="auto"/>
        <w:ind w:firstLine="1134"/>
        <w:jc w:val="both"/>
        <w:rPr>
          <w:rFonts w:ascii="Times New Roman" w:hAnsi="Times New Roman"/>
          <w:b/>
          <w:sz w:val="28"/>
          <w:szCs w:val="28"/>
        </w:rPr>
      </w:pPr>
      <w:r w:rsidRPr="00F074E4">
        <w:rPr>
          <w:noProof/>
          <w:lang w:eastAsia="ru-RU"/>
        </w:rPr>
        <w:drawing>
          <wp:inline distT="0" distB="0" distL="0" distR="0">
            <wp:extent cx="4109085" cy="1840865"/>
            <wp:effectExtent l="0" t="0" r="0" b="0"/>
            <wp:docPr id="3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6">
                      <a:extLst>
                        <a:ext uri="{28A0092B-C50C-407E-A947-70E740481C1C}">
                          <a14:useLocalDpi xmlns:a14="http://schemas.microsoft.com/office/drawing/2010/main" val="0"/>
                        </a:ext>
                      </a:extLst>
                    </a:blip>
                    <a:srcRect l="1178" t="16112" b="-44"/>
                    <a:stretch>
                      <a:fillRect/>
                    </a:stretch>
                  </pic:blipFill>
                  <pic:spPr bwMode="auto">
                    <a:xfrm>
                      <a:off x="0" y="0"/>
                      <a:ext cx="4109085" cy="1840865"/>
                    </a:xfrm>
                    <a:prstGeom prst="rect">
                      <a:avLst/>
                    </a:prstGeom>
                    <a:noFill/>
                    <a:ln>
                      <a:noFill/>
                    </a:ln>
                  </pic:spPr>
                </pic:pic>
              </a:graphicData>
            </a:graphic>
          </wp:inline>
        </w:drawing>
      </w:r>
    </w:p>
    <w:p w:rsidR="002715EB" w:rsidRPr="00C22DE4" w:rsidRDefault="002715EB" w:rsidP="00E52D62">
      <w:pPr>
        <w:suppressAutoHyphens/>
        <w:autoSpaceDE w:val="0"/>
        <w:autoSpaceDN w:val="0"/>
        <w:adjustRightInd w:val="0"/>
        <w:spacing w:after="0" w:line="240" w:lineRule="auto"/>
        <w:ind w:firstLine="709"/>
        <w:jc w:val="center"/>
        <w:rPr>
          <w:rFonts w:ascii="Times New Roman" w:hAnsi="Times New Roman"/>
          <w:i/>
          <w:sz w:val="24"/>
          <w:szCs w:val="24"/>
        </w:rPr>
      </w:pPr>
    </w:p>
    <w:p w:rsidR="002715EB" w:rsidRPr="00C22DE4" w:rsidRDefault="006B73B3" w:rsidP="00E046D4">
      <w:pPr>
        <w:pStyle w:val="9"/>
      </w:pPr>
      <w:r>
        <w:t>Рис. 28</w:t>
      </w:r>
      <w:r w:rsidR="002715EB" w:rsidRPr="00C22DE4">
        <w:t>. Коэффициенты убыточности</w:t>
      </w:r>
      <w:r w:rsidR="002715EB">
        <w:t xml:space="preserve"> </w:t>
      </w:r>
      <w:r w:rsidR="002715EB" w:rsidRPr="00C22DE4">
        <w:t>и расходов за 2017 год,</w:t>
      </w:r>
      <w:r w:rsidR="006B50A1">
        <w:t> %</w:t>
      </w:r>
    </w:p>
    <w:p w:rsidR="002715EB" w:rsidRDefault="002715EB" w:rsidP="00E52D62">
      <w:pPr>
        <w:suppressAutoHyphens/>
        <w:autoSpaceDE w:val="0"/>
        <w:autoSpaceDN w:val="0"/>
        <w:adjustRightInd w:val="0"/>
        <w:spacing w:after="0" w:line="240" w:lineRule="auto"/>
        <w:ind w:firstLine="709"/>
        <w:jc w:val="both"/>
        <w:rPr>
          <w:rFonts w:ascii="Times New Roman" w:hAnsi="Times New Roman"/>
          <w:b/>
          <w:sz w:val="28"/>
          <w:szCs w:val="28"/>
        </w:rPr>
      </w:pPr>
    </w:p>
    <w:p w:rsidR="002715EB" w:rsidRPr="00B205D3" w:rsidRDefault="002715EB" w:rsidP="00E52D62">
      <w:pPr>
        <w:pStyle w:val="Style6"/>
        <w:widowControl/>
        <w:tabs>
          <w:tab w:val="left" w:pos="994"/>
        </w:tabs>
        <w:suppressAutoHyphens/>
        <w:spacing w:line="240" w:lineRule="auto"/>
        <w:ind w:firstLine="709"/>
        <w:jc w:val="both"/>
        <w:rPr>
          <w:sz w:val="28"/>
        </w:rPr>
      </w:pPr>
      <w:r w:rsidRPr="00B205D3">
        <w:rPr>
          <w:sz w:val="28"/>
        </w:rPr>
        <w:t>Основной объем премий страховщики по-прежнему получают через посредников. При этом доля страховых премий, полученных чере</w:t>
      </w:r>
      <w:r>
        <w:rPr>
          <w:sz w:val="28"/>
        </w:rPr>
        <w:t>з посредников, по итогам 2017 года</w:t>
      </w:r>
      <w:r w:rsidRPr="00B205D3">
        <w:rPr>
          <w:sz w:val="28"/>
        </w:rPr>
        <w:t xml:space="preserve"> выросла (74,3</w:t>
      </w:r>
      <w:r w:rsidR="006B50A1">
        <w:rPr>
          <w:sz w:val="28"/>
        </w:rPr>
        <w:t> %</w:t>
      </w:r>
      <w:r w:rsidRPr="00B205D3">
        <w:rPr>
          <w:sz w:val="28"/>
        </w:rPr>
        <w:t>, годом ранее – 70,1</w:t>
      </w:r>
      <w:r w:rsidR="006B50A1">
        <w:rPr>
          <w:sz w:val="28"/>
        </w:rPr>
        <w:t> %</w:t>
      </w:r>
      <w:r w:rsidRPr="00B205D3">
        <w:rPr>
          <w:sz w:val="28"/>
        </w:rPr>
        <w:t xml:space="preserve">). Одновременно доля вознаграждения посредникам в совокупных взносах, полученных через них, увеличилась за год на 0,7 </w:t>
      </w:r>
      <w:r>
        <w:rPr>
          <w:sz w:val="28"/>
        </w:rPr>
        <w:t>процентн</w:t>
      </w:r>
      <w:r w:rsidR="00121C01">
        <w:rPr>
          <w:sz w:val="28"/>
        </w:rPr>
        <w:t>ого</w:t>
      </w:r>
      <w:r>
        <w:rPr>
          <w:sz w:val="28"/>
        </w:rPr>
        <w:t xml:space="preserve"> пункта</w:t>
      </w:r>
      <w:r w:rsidRPr="00B205D3">
        <w:rPr>
          <w:sz w:val="28"/>
        </w:rPr>
        <w:t xml:space="preserve"> до 21,5</w:t>
      </w:r>
      <w:r w:rsidR="006B50A1">
        <w:rPr>
          <w:sz w:val="28"/>
        </w:rPr>
        <w:t> %</w:t>
      </w:r>
      <w:r w:rsidRPr="00B205D3">
        <w:rPr>
          <w:sz w:val="28"/>
        </w:rPr>
        <w:t>, достигнув 204,3 млрд рублей.</w:t>
      </w:r>
    </w:p>
    <w:p w:rsidR="002715EB" w:rsidRPr="00B205D3" w:rsidRDefault="002715EB" w:rsidP="00E52D62">
      <w:pPr>
        <w:pStyle w:val="Style6"/>
        <w:widowControl/>
        <w:tabs>
          <w:tab w:val="left" w:pos="994"/>
        </w:tabs>
        <w:suppressAutoHyphens/>
        <w:spacing w:line="240" w:lineRule="auto"/>
        <w:ind w:firstLine="709"/>
        <w:jc w:val="both"/>
        <w:rPr>
          <w:sz w:val="28"/>
        </w:rPr>
      </w:pPr>
      <w:r w:rsidRPr="00B205D3">
        <w:rPr>
          <w:sz w:val="28"/>
        </w:rPr>
        <w:t>Кредитные организации стали новыми лидерами по объему собранных взносов ср</w:t>
      </w:r>
      <w:r w:rsidR="00121C01">
        <w:rPr>
          <w:sz w:val="28"/>
        </w:rPr>
        <w:t>еди остальных посредников (+6 процентных пунктов</w:t>
      </w:r>
      <w:r w:rsidRPr="00B205D3">
        <w:rPr>
          <w:sz w:val="28"/>
        </w:rPr>
        <w:t xml:space="preserve"> за год, до 41,2</w:t>
      </w:r>
      <w:r w:rsidR="006B50A1">
        <w:rPr>
          <w:sz w:val="28"/>
        </w:rPr>
        <w:t> %</w:t>
      </w:r>
      <w:r w:rsidRPr="00B205D3">
        <w:rPr>
          <w:sz w:val="28"/>
        </w:rPr>
        <w:t xml:space="preserve"> премий, полученных при участии посредников), сместив на второе место физических лиц. Основным фактором, объясняющим такую динамику, является заинтересованность банков в продвижении продуктов страхования жизни, реализуя которые они получают значительные комиссионные доходы. По итогам 2017 года вознаграждение посредникам</w:t>
      </w:r>
      <w:r w:rsidR="00D40371">
        <w:rPr>
          <w:sz w:val="28"/>
        </w:rPr>
        <w:t>-</w:t>
      </w:r>
      <w:r w:rsidRPr="00B205D3">
        <w:rPr>
          <w:sz w:val="28"/>
        </w:rPr>
        <w:t>кредитным организациям составляет 17,3</w:t>
      </w:r>
      <w:r w:rsidR="006B50A1">
        <w:rPr>
          <w:sz w:val="28"/>
        </w:rPr>
        <w:t> %</w:t>
      </w:r>
      <w:r w:rsidRPr="00B205D3">
        <w:rPr>
          <w:sz w:val="28"/>
        </w:rPr>
        <w:t xml:space="preserve"> полученных через этот канал продаж взносов по страхованию жизни в целом, 42,9</w:t>
      </w:r>
      <w:r w:rsidR="006B50A1">
        <w:rPr>
          <w:sz w:val="28"/>
        </w:rPr>
        <w:t> %</w:t>
      </w:r>
      <w:r w:rsidRPr="00B205D3">
        <w:rPr>
          <w:sz w:val="28"/>
        </w:rPr>
        <w:t xml:space="preserve"> </w:t>
      </w:r>
      <w:r w:rsidR="00D40371" w:rsidRPr="00B205D3">
        <w:rPr>
          <w:sz w:val="28"/>
        </w:rPr>
        <w:t xml:space="preserve">– </w:t>
      </w:r>
      <w:r w:rsidRPr="00B205D3">
        <w:rPr>
          <w:sz w:val="28"/>
        </w:rPr>
        <w:t>от страхования жизни заемщика и 55,1</w:t>
      </w:r>
      <w:r w:rsidR="006B50A1">
        <w:rPr>
          <w:sz w:val="28"/>
        </w:rPr>
        <w:t> %</w:t>
      </w:r>
      <w:r w:rsidR="00D40371" w:rsidRPr="00B205D3">
        <w:rPr>
          <w:sz w:val="28"/>
        </w:rPr>
        <w:t xml:space="preserve"> – </w:t>
      </w:r>
      <w:r w:rsidRPr="00B205D3">
        <w:rPr>
          <w:sz w:val="28"/>
        </w:rPr>
        <w:t xml:space="preserve"> от страхования несчастных случаев и болезней. </w:t>
      </w:r>
    </w:p>
    <w:p w:rsidR="002715EB" w:rsidRPr="00B205D3" w:rsidRDefault="002715EB" w:rsidP="00E52D62">
      <w:pPr>
        <w:pStyle w:val="Style6"/>
        <w:widowControl/>
        <w:tabs>
          <w:tab w:val="left" w:pos="994"/>
        </w:tabs>
        <w:suppressAutoHyphens/>
        <w:spacing w:line="240" w:lineRule="auto"/>
        <w:ind w:firstLine="709"/>
        <w:jc w:val="both"/>
        <w:rPr>
          <w:sz w:val="28"/>
        </w:rPr>
      </w:pPr>
      <w:r w:rsidRPr="00B205D3">
        <w:rPr>
          <w:sz w:val="28"/>
        </w:rPr>
        <w:t>При этом посредники</w:t>
      </w:r>
      <w:r w:rsidR="00D40371">
        <w:rPr>
          <w:sz w:val="28"/>
          <w:szCs w:val="28"/>
        </w:rPr>
        <w:t>-</w:t>
      </w:r>
      <w:r w:rsidRPr="00B205D3">
        <w:rPr>
          <w:sz w:val="28"/>
        </w:rPr>
        <w:t xml:space="preserve">кредитные организации получают от страховщиков максимальное вознаграждение среди основных посредников – доля </w:t>
      </w:r>
      <w:r w:rsidRPr="00B205D3">
        <w:rPr>
          <w:sz w:val="28"/>
        </w:rPr>
        <w:lastRenderedPageBreak/>
        <w:t>вознаграждения в общем объеме страховых премий по договорам, заключенным при участии кредитных организаций</w:t>
      </w:r>
      <w:r>
        <w:rPr>
          <w:sz w:val="28"/>
        </w:rPr>
        <w:t>,</w:t>
      </w:r>
      <w:r w:rsidRPr="00B205D3">
        <w:rPr>
          <w:sz w:val="28"/>
        </w:rPr>
        <w:t xml:space="preserve"> за 2017 год составила </w:t>
      </w:r>
      <w:r>
        <w:rPr>
          <w:sz w:val="28"/>
        </w:rPr>
        <w:br/>
      </w:r>
      <w:r w:rsidRPr="00B205D3">
        <w:rPr>
          <w:sz w:val="28"/>
        </w:rPr>
        <w:t>24,8</w:t>
      </w:r>
      <w:r w:rsidR="006B50A1">
        <w:rPr>
          <w:sz w:val="28"/>
        </w:rPr>
        <w:t> %</w:t>
      </w:r>
      <w:r w:rsidRPr="00B205D3">
        <w:rPr>
          <w:sz w:val="28"/>
        </w:rPr>
        <w:t xml:space="preserve"> (26,5</w:t>
      </w:r>
      <w:r w:rsidR="006B50A1">
        <w:rPr>
          <w:sz w:val="28"/>
        </w:rPr>
        <w:t> %</w:t>
      </w:r>
      <w:r w:rsidRPr="00B205D3">
        <w:rPr>
          <w:sz w:val="28"/>
        </w:rPr>
        <w:t xml:space="preserve"> годом ранее).</w:t>
      </w:r>
    </w:p>
    <w:p w:rsidR="002715EB" w:rsidRPr="00B205D3" w:rsidRDefault="002715EB" w:rsidP="00E52D62">
      <w:pPr>
        <w:pStyle w:val="Style6"/>
        <w:widowControl/>
        <w:tabs>
          <w:tab w:val="left" w:pos="994"/>
        </w:tabs>
        <w:suppressAutoHyphens/>
        <w:spacing w:line="240" w:lineRule="auto"/>
        <w:ind w:firstLine="709"/>
        <w:jc w:val="both"/>
        <w:rPr>
          <w:sz w:val="28"/>
        </w:rPr>
      </w:pPr>
      <w:r w:rsidRPr="00B205D3">
        <w:rPr>
          <w:sz w:val="28"/>
        </w:rPr>
        <w:t>На агентов</w:t>
      </w:r>
      <w:r w:rsidR="00D40371">
        <w:rPr>
          <w:sz w:val="28"/>
        </w:rPr>
        <w:t>-</w:t>
      </w:r>
      <w:r w:rsidRPr="00B205D3">
        <w:rPr>
          <w:sz w:val="28"/>
        </w:rPr>
        <w:t>физических лиц (в том числе индивидуальных предпринимателей) пришлось 33</w:t>
      </w:r>
      <w:r w:rsidR="006B50A1">
        <w:rPr>
          <w:sz w:val="28"/>
        </w:rPr>
        <w:t> %</w:t>
      </w:r>
      <w:r w:rsidRPr="00B205D3">
        <w:rPr>
          <w:sz w:val="28"/>
        </w:rPr>
        <w:t xml:space="preserve"> совокупных взносов, полученных при участии посредников в 2017 г</w:t>
      </w:r>
      <w:r>
        <w:rPr>
          <w:sz w:val="28"/>
        </w:rPr>
        <w:t>оду</w:t>
      </w:r>
      <w:r w:rsidRPr="00B205D3">
        <w:rPr>
          <w:sz w:val="28"/>
        </w:rPr>
        <w:t>. Однако продолжается сокращение продаж страховых продуктов через этот канал продаж (на 1,8</w:t>
      </w:r>
      <w:r w:rsidR="006B50A1">
        <w:rPr>
          <w:sz w:val="28"/>
        </w:rPr>
        <w:t> %</w:t>
      </w:r>
      <w:r w:rsidRPr="00B205D3">
        <w:rPr>
          <w:sz w:val="28"/>
        </w:rPr>
        <w:t xml:space="preserve"> за 2017 год), хотя доля вознаграждения страховым агентам выросла за год на 0,8 </w:t>
      </w:r>
      <w:r>
        <w:rPr>
          <w:sz w:val="28"/>
        </w:rPr>
        <w:t>процентн</w:t>
      </w:r>
      <w:r w:rsidR="00D40371">
        <w:rPr>
          <w:sz w:val="28"/>
        </w:rPr>
        <w:t>ого</w:t>
      </w:r>
      <w:r>
        <w:rPr>
          <w:sz w:val="28"/>
        </w:rPr>
        <w:t xml:space="preserve"> пункта</w:t>
      </w:r>
      <w:r w:rsidRPr="00B205D3">
        <w:rPr>
          <w:sz w:val="28"/>
        </w:rPr>
        <w:t>, достигнув по итогам 2017 г</w:t>
      </w:r>
      <w:r>
        <w:rPr>
          <w:sz w:val="28"/>
        </w:rPr>
        <w:t>ода</w:t>
      </w:r>
      <w:r w:rsidRPr="00B205D3">
        <w:rPr>
          <w:sz w:val="28"/>
        </w:rPr>
        <w:t xml:space="preserve"> 17,6</w:t>
      </w:r>
      <w:r w:rsidR="006B50A1">
        <w:rPr>
          <w:sz w:val="28"/>
        </w:rPr>
        <w:t> %</w:t>
      </w:r>
      <w:r w:rsidRPr="00B205D3">
        <w:rPr>
          <w:sz w:val="28"/>
        </w:rPr>
        <w:t xml:space="preserve"> взносов, заключенных при участии этих посредников. </w:t>
      </w:r>
    </w:p>
    <w:p w:rsidR="002715EB" w:rsidRDefault="002715EB" w:rsidP="00E52D62">
      <w:pPr>
        <w:pStyle w:val="Style6"/>
        <w:widowControl/>
        <w:tabs>
          <w:tab w:val="left" w:pos="994"/>
        </w:tabs>
        <w:suppressAutoHyphens/>
        <w:spacing w:line="240" w:lineRule="auto"/>
        <w:ind w:firstLine="709"/>
        <w:jc w:val="both"/>
        <w:rPr>
          <w:sz w:val="28"/>
        </w:rPr>
      </w:pPr>
      <w:r w:rsidRPr="00B205D3">
        <w:rPr>
          <w:sz w:val="28"/>
        </w:rPr>
        <w:t>В 2017 году стремительно увеличился объем премий, полученный страховщиками посредством Интернет</w:t>
      </w:r>
      <w:r>
        <w:rPr>
          <w:sz w:val="28"/>
        </w:rPr>
        <w:t>а</w:t>
      </w:r>
      <w:r w:rsidRPr="00B205D3">
        <w:rPr>
          <w:sz w:val="28"/>
        </w:rPr>
        <w:t>: на 482</w:t>
      </w:r>
      <w:r w:rsidR="006B50A1">
        <w:rPr>
          <w:sz w:val="28"/>
        </w:rPr>
        <w:t> %</w:t>
      </w:r>
      <w:r w:rsidRPr="00B205D3">
        <w:rPr>
          <w:sz w:val="28"/>
        </w:rPr>
        <w:t xml:space="preserve"> в целом и на 1</w:t>
      </w:r>
      <w:r w:rsidR="004A4601">
        <w:rPr>
          <w:sz w:val="28"/>
        </w:rPr>
        <w:t> </w:t>
      </w:r>
      <w:r w:rsidRPr="00B205D3">
        <w:rPr>
          <w:sz w:val="28"/>
        </w:rPr>
        <w:t>180,9</w:t>
      </w:r>
      <w:r w:rsidR="006B50A1">
        <w:rPr>
          <w:sz w:val="28"/>
        </w:rPr>
        <w:t> %</w:t>
      </w:r>
      <w:r w:rsidRPr="00B205D3">
        <w:rPr>
          <w:sz w:val="28"/>
        </w:rPr>
        <w:t xml:space="preserve"> </w:t>
      </w:r>
      <w:r>
        <w:rPr>
          <w:sz w:val="28"/>
        </w:rPr>
        <w:br/>
      </w:r>
      <w:r w:rsidRPr="00B205D3">
        <w:rPr>
          <w:sz w:val="28"/>
        </w:rPr>
        <w:t>в сегменте ОСАГО. В результате доля премий по договорам страхования, заключенных через Интернет</w:t>
      </w:r>
      <w:r>
        <w:rPr>
          <w:sz w:val="28"/>
        </w:rPr>
        <w:t>,</w:t>
      </w:r>
      <w:r w:rsidRPr="00B205D3">
        <w:rPr>
          <w:sz w:val="28"/>
        </w:rPr>
        <w:t xml:space="preserve"> </w:t>
      </w:r>
      <w:r w:rsidR="00D40371">
        <w:rPr>
          <w:sz w:val="28"/>
        </w:rPr>
        <w:t>в общем объеме страховых премий</w:t>
      </w:r>
      <w:r w:rsidRPr="00B205D3">
        <w:rPr>
          <w:sz w:val="28"/>
        </w:rPr>
        <w:t xml:space="preserve"> составляет 2,5</w:t>
      </w:r>
      <w:r w:rsidR="006B50A1">
        <w:rPr>
          <w:sz w:val="28"/>
        </w:rPr>
        <w:t> %</w:t>
      </w:r>
      <w:r w:rsidRPr="00B205D3">
        <w:rPr>
          <w:sz w:val="28"/>
        </w:rPr>
        <w:t xml:space="preserve"> за 2017 год, а доля электронного ОСАГО от совокупных взносов по обязательному автострахованию – 12,8</w:t>
      </w:r>
      <w:r w:rsidR="006B50A1">
        <w:rPr>
          <w:sz w:val="28"/>
        </w:rPr>
        <w:t> %</w:t>
      </w:r>
      <w:r w:rsidRPr="00B205D3">
        <w:rPr>
          <w:sz w:val="28"/>
        </w:rPr>
        <w:t xml:space="preserve">. Такой быстрый рост обусловлен законодательным введением обязанности страховщиков заключать договоры электронного ОСАГО с </w:t>
      </w:r>
      <w:r>
        <w:rPr>
          <w:sz w:val="28"/>
        </w:rPr>
        <w:t>января 2017 года</w:t>
      </w:r>
      <w:r w:rsidRPr="00B205D3">
        <w:rPr>
          <w:sz w:val="28"/>
          <w:vertAlign w:val="superscript"/>
        </w:rPr>
        <w:footnoteReference w:id="30"/>
      </w:r>
      <w:r w:rsidRPr="00B205D3">
        <w:rPr>
          <w:sz w:val="28"/>
        </w:rPr>
        <w:t>.</w:t>
      </w:r>
    </w:p>
    <w:p w:rsidR="002715EB" w:rsidRDefault="002715EB" w:rsidP="00E52D62">
      <w:pPr>
        <w:suppressAutoHyphens/>
        <w:autoSpaceDE w:val="0"/>
        <w:autoSpaceDN w:val="0"/>
        <w:adjustRightInd w:val="0"/>
        <w:spacing w:after="0" w:line="240" w:lineRule="auto"/>
        <w:ind w:firstLine="709"/>
        <w:jc w:val="both"/>
        <w:rPr>
          <w:rFonts w:ascii="Times New Roman" w:hAnsi="Times New Roman"/>
          <w:b/>
          <w:sz w:val="28"/>
          <w:szCs w:val="28"/>
        </w:rPr>
      </w:pPr>
    </w:p>
    <w:p w:rsidR="005F7C94" w:rsidRDefault="005F7C94" w:rsidP="00E52D62">
      <w:pPr>
        <w:suppressAutoHyphens/>
        <w:autoSpaceDE w:val="0"/>
        <w:autoSpaceDN w:val="0"/>
        <w:adjustRightInd w:val="0"/>
        <w:spacing w:after="0" w:line="240" w:lineRule="auto"/>
        <w:ind w:firstLine="709"/>
        <w:jc w:val="both"/>
        <w:rPr>
          <w:rFonts w:ascii="Times New Roman" w:hAnsi="Times New Roman"/>
          <w:b/>
          <w:sz w:val="28"/>
          <w:szCs w:val="28"/>
        </w:rPr>
      </w:pPr>
    </w:p>
    <w:p w:rsidR="005F7C94" w:rsidRDefault="005F7C94" w:rsidP="00E52D62">
      <w:pPr>
        <w:suppressAutoHyphens/>
        <w:autoSpaceDE w:val="0"/>
        <w:autoSpaceDN w:val="0"/>
        <w:adjustRightInd w:val="0"/>
        <w:spacing w:after="0" w:line="240" w:lineRule="auto"/>
        <w:ind w:firstLine="709"/>
        <w:jc w:val="both"/>
        <w:rPr>
          <w:rFonts w:ascii="Times New Roman" w:hAnsi="Times New Roman"/>
          <w:b/>
          <w:sz w:val="28"/>
          <w:szCs w:val="28"/>
        </w:rPr>
      </w:pPr>
    </w:p>
    <w:p w:rsidR="002715EB" w:rsidRDefault="002E3B1E" w:rsidP="00E52D62">
      <w:pPr>
        <w:suppressAutoHyphens/>
        <w:autoSpaceDE w:val="0"/>
        <w:autoSpaceDN w:val="0"/>
        <w:adjustRightInd w:val="0"/>
        <w:spacing w:after="0" w:line="240" w:lineRule="auto"/>
        <w:jc w:val="center"/>
        <w:rPr>
          <w:rFonts w:ascii="Times New Roman" w:hAnsi="Times New Roman"/>
          <w:i/>
          <w:sz w:val="24"/>
          <w:szCs w:val="24"/>
        </w:rPr>
      </w:pPr>
      <w:r>
        <w:rPr>
          <w:rFonts w:ascii="Times New Roman" w:hAnsi="Times New Roman"/>
          <w:b/>
          <w:noProof/>
          <w:sz w:val="28"/>
          <w:szCs w:val="28"/>
          <w:lang w:eastAsia="ru-RU"/>
        </w:rPr>
        <w:drawing>
          <wp:inline distT="0" distB="0" distL="0" distR="0">
            <wp:extent cx="4858385" cy="266954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7">
                      <a:extLst>
                        <a:ext uri="{28A0092B-C50C-407E-A947-70E740481C1C}">
                          <a14:useLocalDpi xmlns:a14="http://schemas.microsoft.com/office/drawing/2010/main" val="0"/>
                        </a:ext>
                      </a:extLst>
                    </a:blip>
                    <a:srcRect l="822" t="12552" r="6584" b="1089"/>
                    <a:stretch>
                      <a:fillRect/>
                    </a:stretch>
                  </pic:blipFill>
                  <pic:spPr bwMode="auto">
                    <a:xfrm>
                      <a:off x="0" y="0"/>
                      <a:ext cx="4858385" cy="2669540"/>
                    </a:xfrm>
                    <a:prstGeom prst="rect">
                      <a:avLst/>
                    </a:prstGeom>
                    <a:noFill/>
                  </pic:spPr>
                </pic:pic>
              </a:graphicData>
            </a:graphic>
          </wp:inline>
        </w:drawing>
      </w:r>
    </w:p>
    <w:p w:rsidR="002715EB" w:rsidRDefault="002715EB" w:rsidP="00E52D62">
      <w:pPr>
        <w:suppressAutoHyphens/>
        <w:autoSpaceDE w:val="0"/>
        <w:autoSpaceDN w:val="0"/>
        <w:adjustRightInd w:val="0"/>
        <w:spacing w:after="0" w:line="240" w:lineRule="auto"/>
        <w:jc w:val="center"/>
        <w:rPr>
          <w:rFonts w:ascii="Times New Roman" w:hAnsi="Times New Roman"/>
          <w:i/>
          <w:sz w:val="24"/>
          <w:szCs w:val="24"/>
        </w:rPr>
      </w:pPr>
    </w:p>
    <w:p w:rsidR="002715EB" w:rsidRPr="00C22DE4" w:rsidRDefault="006B73B3" w:rsidP="00E52D62">
      <w:pPr>
        <w:suppressAutoHyphens/>
        <w:autoSpaceDE w:val="0"/>
        <w:autoSpaceDN w:val="0"/>
        <w:adjustRightInd w:val="0"/>
        <w:spacing w:after="0" w:line="240" w:lineRule="auto"/>
        <w:jc w:val="center"/>
        <w:rPr>
          <w:rFonts w:ascii="Times New Roman" w:hAnsi="Times New Roman"/>
          <w:b/>
          <w:sz w:val="28"/>
          <w:szCs w:val="28"/>
        </w:rPr>
      </w:pPr>
      <w:r>
        <w:rPr>
          <w:rFonts w:ascii="Times New Roman" w:hAnsi="Times New Roman"/>
          <w:i/>
          <w:sz w:val="24"/>
          <w:szCs w:val="24"/>
        </w:rPr>
        <w:t>Рис. 29</w:t>
      </w:r>
      <w:r w:rsidR="002715EB">
        <w:rPr>
          <w:rFonts w:ascii="Times New Roman" w:hAnsi="Times New Roman"/>
          <w:i/>
          <w:sz w:val="24"/>
          <w:szCs w:val="24"/>
        </w:rPr>
        <w:t xml:space="preserve">. Структура каналов продаж – распределение страховой премии </w:t>
      </w:r>
      <w:r w:rsidR="002715EB">
        <w:rPr>
          <w:rFonts w:ascii="Times New Roman" w:hAnsi="Times New Roman"/>
          <w:i/>
          <w:sz w:val="24"/>
          <w:szCs w:val="24"/>
        </w:rPr>
        <w:br/>
        <w:t>по каналам продаж за 2016–</w:t>
      </w:r>
      <w:r w:rsidR="00F20AFC">
        <w:rPr>
          <w:rFonts w:ascii="Times New Roman" w:hAnsi="Times New Roman"/>
          <w:i/>
          <w:sz w:val="24"/>
          <w:szCs w:val="24"/>
        </w:rPr>
        <w:t>2017 годы</w:t>
      </w:r>
      <w:r w:rsidR="002715EB">
        <w:rPr>
          <w:rFonts w:ascii="Times New Roman" w:hAnsi="Times New Roman"/>
          <w:i/>
          <w:sz w:val="24"/>
          <w:szCs w:val="24"/>
        </w:rPr>
        <w:t>,</w:t>
      </w:r>
      <w:r w:rsidR="006B50A1">
        <w:rPr>
          <w:rFonts w:ascii="Times New Roman" w:hAnsi="Times New Roman"/>
          <w:i/>
          <w:sz w:val="24"/>
          <w:szCs w:val="24"/>
        </w:rPr>
        <w:t> %</w:t>
      </w:r>
    </w:p>
    <w:p w:rsidR="002715EB" w:rsidRDefault="002715EB" w:rsidP="00E52D62">
      <w:pPr>
        <w:suppressAutoHyphens/>
        <w:autoSpaceDE w:val="0"/>
        <w:autoSpaceDN w:val="0"/>
        <w:adjustRightInd w:val="0"/>
        <w:spacing w:after="0" w:line="240" w:lineRule="auto"/>
        <w:ind w:firstLine="709"/>
        <w:jc w:val="both"/>
        <w:rPr>
          <w:rFonts w:ascii="Times New Roman" w:hAnsi="Times New Roman"/>
          <w:b/>
          <w:sz w:val="28"/>
          <w:szCs w:val="28"/>
        </w:rPr>
      </w:pPr>
    </w:p>
    <w:p w:rsidR="002715EB" w:rsidRDefault="002E3B1E" w:rsidP="00E52D62">
      <w:pPr>
        <w:suppressAutoHyphens/>
        <w:autoSpaceDE w:val="0"/>
        <w:autoSpaceDN w:val="0"/>
        <w:adjustRightInd w:val="0"/>
        <w:spacing w:after="0" w:line="240" w:lineRule="auto"/>
        <w:jc w:val="center"/>
        <w:rPr>
          <w:rFonts w:ascii="Times New Roman" w:hAnsi="Times New Roman"/>
          <w:i/>
          <w:sz w:val="24"/>
          <w:szCs w:val="24"/>
        </w:rPr>
      </w:pPr>
      <w:r>
        <w:rPr>
          <w:rFonts w:ascii="Times New Roman" w:hAnsi="Times New Roman"/>
          <w:b/>
          <w:noProof/>
          <w:sz w:val="28"/>
          <w:szCs w:val="28"/>
          <w:lang w:eastAsia="ru-RU"/>
        </w:rPr>
        <w:lastRenderedPageBreak/>
        <w:drawing>
          <wp:inline distT="0" distB="0" distL="0" distR="0">
            <wp:extent cx="4902200" cy="262128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8">
                      <a:extLst>
                        <a:ext uri="{28A0092B-C50C-407E-A947-70E740481C1C}">
                          <a14:useLocalDpi xmlns:a14="http://schemas.microsoft.com/office/drawing/2010/main" val="0"/>
                        </a:ext>
                      </a:extLst>
                    </a:blip>
                    <a:srcRect l="664" t="15752" r="4495" b="4465"/>
                    <a:stretch>
                      <a:fillRect/>
                    </a:stretch>
                  </pic:blipFill>
                  <pic:spPr bwMode="auto">
                    <a:xfrm>
                      <a:off x="0" y="0"/>
                      <a:ext cx="4902200" cy="2621280"/>
                    </a:xfrm>
                    <a:prstGeom prst="rect">
                      <a:avLst/>
                    </a:prstGeom>
                    <a:noFill/>
                  </pic:spPr>
                </pic:pic>
              </a:graphicData>
            </a:graphic>
          </wp:inline>
        </w:drawing>
      </w:r>
    </w:p>
    <w:p w:rsidR="002715EB" w:rsidRDefault="002715EB" w:rsidP="00E52D62">
      <w:pPr>
        <w:suppressAutoHyphens/>
        <w:autoSpaceDE w:val="0"/>
        <w:autoSpaceDN w:val="0"/>
        <w:adjustRightInd w:val="0"/>
        <w:spacing w:after="0" w:line="240" w:lineRule="auto"/>
        <w:jc w:val="center"/>
        <w:rPr>
          <w:rFonts w:ascii="Times New Roman" w:hAnsi="Times New Roman"/>
          <w:i/>
          <w:sz w:val="24"/>
          <w:szCs w:val="24"/>
        </w:rPr>
      </w:pPr>
    </w:p>
    <w:p w:rsidR="002715EB" w:rsidRPr="00C22DE4" w:rsidRDefault="006B73B3" w:rsidP="00E52D62">
      <w:pPr>
        <w:suppressAutoHyphens/>
        <w:autoSpaceDE w:val="0"/>
        <w:autoSpaceDN w:val="0"/>
        <w:adjustRightInd w:val="0"/>
        <w:spacing w:after="0" w:line="240" w:lineRule="auto"/>
        <w:jc w:val="center"/>
        <w:rPr>
          <w:rFonts w:ascii="Times New Roman" w:hAnsi="Times New Roman"/>
          <w:b/>
          <w:sz w:val="28"/>
          <w:szCs w:val="28"/>
        </w:rPr>
      </w:pPr>
      <w:r>
        <w:rPr>
          <w:rFonts w:ascii="Times New Roman" w:hAnsi="Times New Roman"/>
          <w:i/>
          <w:sz w:val="24"/>
          <w:szCs w:val="24"/>
        </w:rPr>
        <w:t>Рис. 30</w:t>
      </w:r>
      <w:r w:rsidR="002715EB">
        <w:rPr>
          <w:rFonts w:ascii="Times New Roman" w:hAnsi="Times New Roman"/>
          <w:i/>
          <w:sz w:val="24"/>
          <w:szCs w:val="24"/>
        </w:rPr>
        <w:t>. Структура распределения вознаграждени</w:t>
      </w:r>
      <w:r w:rsidR="00F20AFC">
        <w:rPr>
          <w:rFonts w:ascii="Times New Roman" w:hAnsi="Times New Roman"/>
          <w:i/>
          <w:sz w:val="24"/>
          <w:szCs w:val="24"/>
        </w:rPr>
        <w:t xml:space="preserve">я посредникам </w:t>
      </w:r>
      <w:r w:rsidR="00F20AFC">
        <w:rPr>
          <w:rFonts w:ascii="Times New Roman" w:hAnsi="Times New Roman"/>
          <w:i/>
          <w:sz w:val="24"/>
          <w:szCs w:val="24"/>
        </w:rPr>
        <w:br/>
        <w:t>за 2016–2017 годы</w:t>
      </w:r>
      <w:r w:rsidR="00D64E46">
        <w:rPr>
          <w:rFonts w:ascii="Times New Roman" w:hAnsi="Times New Roman"/>
          <w:i/>
          <w:sz w:val="24"/>
          <w:szCs w:val="24"/>
        </w:rPr>
        <w:t xml:space="preserve">, </w:t>
      </w:r>
      <w:r w:rsidR="00F20AFC">
        <w:rPr>
          <w:rFonts w:ascii="Times New Roman" w:hAnsi="Times New Roman"/>
          <w:i/>
          <w:sz w:val="24"/>
          <w:szCs w:val="24"/>
        </w:rPr>
        <w:t>% совокупного размера</w:t>
      </w:r>
      <w:r w:rsidR="00D64E46">
        <w:rPr>
          <w:rFonts w:ascii="Times New Roman" w:hAnsi="Times New Roman"/>
          <w:i/>
          <w:sz w:val="24"/>
          <w:szCs w:val="24"/>
        </w:rPr>
        <w:t xml:space="preserve"> вознаграждения</w:t>
      </w:r>
    </w:p>
    <w:p w:rsidR="002715EB" w:rsidRDefault="002715EB" w:rsidP="00E52D62">
      <w:pPr>
        <w:suppressAutoHyphens/>
        <w:autoSpaceDE w:val="0"/>
        <w:autoSpaceDN w:val="0"/>
        <w:adjustRightInd w:val="0"/>
        <w:spacing w:after="0" w:line="240" w:lineRule="auto"/>
        <w:jc w:val="both"/>
        <w:rPr>
          <w:rFonts w:ascii="Times New Roman" w:hAnsi="Times New Roman"/>
          <w:b/>
          <w:sz w:val="28"/>
          <w:szCs w:val="28"/>
        </w:rPr>
      </w:pPr>
    </w:p>
    <w:p w:rsidR="002715EB" w:rsidRPr="00642F74" w:rsidRDefault="002715EB" w:rsidP="00E52D62">
      <w:pPr>
        <w:suppressAutoHyphens/>
        <w:spacing w:after="0" w:line="240" w:lineRule="auto"/>
        <w:ind w:firstLine="709"/>
        <w:jc w:val="both"/>
        <w:rPr>
          <w:rFonts w:ascii="Times New Roman" w:hAnsi="Times New Roman"/>
          <w:sz w:val="28"/>
          <w:szCs w:val="28"/>
        </w:rPr>
      </w:pPr>
      <w:r w:rsidRPr="00642F74">
        <w:rPr>
          <w:rFonts w:ascii="Times New Roman" w:hAnsi="Times New Roman"/>
          <w:sz w:val="28"/>
          <w:szCs w:val="28"/>
        </w:rPr>
        <w:t>Переход страховщиками с I квартала 2017 года на отчетность в соответствии с новым отраслевым стандартом бухгалтерского учета повлиял в ряде случаев на изменения финансовых показателей. Прибыль страховщиков выросла на 10,8</w:t>
      </w:r>
      <w:r w:rsidR="006B50A1">
        <w:rPr>
          <w:rFonts w:ascii="Times New Roman" w:hAnsi="Times New Roman"/>
          <w:sz w:val="28"/>
          <w:szCs w:val="28"/>
        </w:rPr>
        <w:t> %</w:t>
      </w:r>
      <w:r w:rsidRPr="00642F74">
        <w:rPr>
          <w:rFonts w:ascii="Times New Roman" w:hAnsi="Times New Roman"/>
          <w:sz w:val="28"/>
          <w:szCs w:val="28"/>
        </w:rPr>
        <w:t xml:space="preserve"> з</w:t>
      </w:r>
      <w:r>
        <w:rPr>
          <w:rFonts w:ascii="Times New Roman" w:hAnsi="Times New Roman"/>
          <w:sz w:val="28"/>
          <w:szCs w:val="28"/>
        </w:rPr>
        <w:t>а год, достигнув 120,6 млрд рублей</w:t>
      </w:r>
      <w:r w:rsidRPr="00642F74">
        <w:rPr>
          <w:rFonts w:ascii="Times New Roman" w:hAnsi="Times New Roman"/>
          <w:sz w:val="28"/>
          <w:szCs w:val="28"/>
          <w:vertAlign w:val="superscript"/>
        </w:rPr>
        <w:footnoteReference w:id="31"/>
      </w:r>
      <w:r w:rsidRPr="00642F74">
        <w:rPr>
          <w:rFonts w:ascii="Times New Roman" w:hAnsi="Times New Roman"/>
          <w:sz w:val="28"/>
          <w:szCs w:val="28"/>
        </w:rPr>
        <w:t xml:space="preserve"> на конец 2017 года. Одновременные более быстрые темпы прироста собственных средств страховых организаций (на 3</w:t>
      </w:r>
      <w:r>
        <w:rPr>
          <w:rFonts w:ascii="Times New Roman" w:hAnsi="Times New Roman"/>
          <w:sz w:val="28"/>
          <w:szCs w:val="28"/>
        </w:rPr>
        <w:t>1</w:t>
      </w:r>
      <w:r w:rsidR="006B50A1">
        <w:rPr>
          <w:rFonts w:ascii="Times New Roman" w:hAnsi="Times New Roman"/>
          <w:sz w:val="28"/>
          <w:szCs w:val="28"/>
        </w:rPr>
        <w:t> %</w:t>
      </w:r>
      <w:r>
        <w:rPr>
          <w:rFonts w:ascii="Times New Roman" w:hAnsi="Times New Roman"/>
          <w:sz w:val="28"/>
          <w:szCs w:val="28"/>
        </w:rPr>
        <w:t xml:space="preserve"> за 2017 год, до 605,4 млрд рублей</w:t>
      </w:r>
      <w:r w:rsidRPr="00642F74">
        <w:rPr>
          <w:rFonts w:ascii="Times New Roman" w:hAnsi="Times New Roman"/>
          <w:sz w:val="28"/>
          <w:szCs w:val="28"/>
        </w:rPr>
        <w:t>) привели к снижению рентабельности капитала страховых организаций до 21,8</w:t>
      </w:r>
      <w:r w:rsidR="006B50A1">
        <w:rPr>
          <w:rFonts w:ascii="Times New Roman" w:hAnsi="Times New Roman"/>
          <w:sz w:val="28"/>
          <w:szCs w:val="28"/>
        </w:rPr>
        <w:t> %</w:t>
      </w:r>
      <w:r w:rsidRPr="00642F74">
        <w:rPr>
          <w:rFonts w:ascii="Times New Roman" w:hAnsi="Times New Roman"/>
          <w:sz w:val="28"/>
          <w:szCs w:val="28"/>
        </w:rPr>
        <w:t xml:space="preserve"> </w:t>
      </w:r>
      <w:r w:rsidR="004A4601">
        <w:rPr>
          <w:rFonts w:ascii="Times New Roman" w:hAnsi="Times New Roman"/>
          <w:sz w:val="28"/>
          <w:szCs w:val="28"/>
        </w:rPr>
        <w:br/>
      </w:r>
      <w:r w:rsidR="00AB11DA">
        <w:rPr>
          <w:rFonts w:ascii="Times New Roman" w:hAnsi="Times New Roman"/>
          <w:sz w:val="28"/>
          <w:szCs w:val="28"/>
        </w:rPr>
        <w:t>(–</w:t>
      </w:r>
      <w:r w:rsidRPr="00642F74">
        <w:rPr>
          <w:rFonts w:ascii="Times New Roman" w:hAnsi="Times New Roman"/>
          <w:sz w:val="28"/>
          <w:szCs w:val="28"/>
        </w:rPr>
        <w:t>2,7</w:t>
      </w:r>
      <w:r w:rsidR="004A4601">
        <w:rPr>
          <w:rFonts w:ascii="Times New Roman" w:hAnsi="Times New Roman"/>
          <w:sz w:val="28"/>
          <w:szCs w:val="28"/>
        </w:rPr>
        <w:t> </w:t>
      </w:r>
      <w:r w:rsidR="00593D50">
        <w:rPr>
          <w:rFonts w:ascii="Times New Roman" w:hAnsi="Times New Roman"/>
          <w:sz w:val="28"/>
          <w:szCs w:val="28"/>
        </w:rPr>
        <w:t>процентного</w:t>
      </w:r>
      <w:r>
        <w:rPr>
          <w:rFonts w:ascii="Times New Roman" w:hAnsi="Times New Roman"/>
          <w:sz w:val="28"/>
          <w:szCs w:val="28"/>
        </w:rPr>
        <w:t xml:space="preserve"> пункта </w:t>
      </w:r>
      <w:r w:rsidRPr="00642F74">
        <w:rPr>
          <w:rFonts w:ascii="Times New Roman" w:hAnsi="Times New Roman"/>
          <w:sz w:val="28"/>
          <w:szCs w:val="28"/>
        </w:rPr>
        <w:t>за год). Однако, несмотря на снижение, рентабельность капитала страховщиков остается высокой, тем самым поддерживая привлекательность страхового рынка для инвесторов (рентабельность капитала кредитных организаций составила 8,3</w:t>
      </w:r>
      <w:r w:rsidR="006B50A1">
        <w:rPr>
          <w:rFonts w:ascii="Times New Roman" w:hAnsi="Times New Roman"/>
          <w:sz w:val="28"/>
          <w:szCs w:val="28"/>
        </w:rPr>
        <w:t> %</w:t>
      </w:r>
      <w:r w:rsidRPr="00642F74">
        <w:rPr>
          <w:rFonts w:ascii="Times New Roman" w:hAnsi="Times New Roman"/>
          <w:sz w:val="28"/>
          <w:szCs w:val="28"/>
        </w:rPr>
        <w:t xml:space="preserve"> по итогам 2017 года</w:t>
      </w:r>
      <w:r w:rsidRPr="00642F74">
        <w:rPr>
          <w:rFonts w:ascii="Times New Roman" w:hAnsi="Times New Roman"/>
          <w:sz w:val="28"/>
          <w:szCs w:val="28"/>
          <w:vertAlign w:val="superscript"/>
        </w:rPr>
        <w:footnoteReference w:id="32"/>
      </w:r>
      <w:r w:rsidRPr="00642F74">
        <w:rPr>
          <w:rFonts w:ascii="Times New Roman" w:hAnsi="Times New Roman"/>
          <w:sz w:val="28"/>
          <w:szCs w:val="28"/>
        </w:rPr>
        <w:t xml:space="preserve"> и 10,3</w:t>
      </w:r>
      <w:r w:rsidR="006B50A1">
        <w:rPr>
          <w:rFonts w:ascii="Times New Roman" w:hAnsi="Times New Roman"/>
          <w:sz w:val="28"/>
          <w:szCs w:val="28"/>
        </w:rPr>
        <w:t> %</w:t>
      </w:r>
      <w:r w:rsidRPr="00642F74">
        <w:rPr>
          <w:rFonts w:ascii="Times New Roman" w:hAnsi="Times New Roman"/>
          <w:sz w:val="28"/>
          <w:szCs w:val="28"/>
        </w:rPr>
        <w:t xml:space="preserve"> годом ранее). </w:t>
      </w:r>
    </w:p>
    <w:p w:rsidR="002715EB" w:rsidRPr="00642F74" w:rsidRDefault="002715EB" w:rsidP="00E52D62">
      <w:pPr>
        <w:suppressAutoHyphens/>
        <w:spacing w:after="0" w:line="240" w:lineRule="auto"/>
        <w:ind w:firstLine="709"/>
        <w:jc w:val="both"/>
        <w:rPr>
          <w:rFonts w:ascii="Times New Roman" w:hAnsi="Times New Roman"/>
          <w:sz w:val="28"/>
          <w:szCs w:val="28"/>
        </w:rPr>
      </w:pPr>
      <w:r w:rsidRPr="00642F74">
        <w:rPr>
          <w:rFonts w:ascii="Times New Roman" w:hAnsi="Times New Roman"/>
          <w:sz w:val="28"/>
          <w:szCs w:val="28"/>
        </w:rPr>
        <w:t>Вслед за ростом собственных средств растет и фактический размер маржи платежеспособности (на 11,9</w:t>
      </w:r>
      <w:r w:rsidR="006B50A1">
        <w:rPr>
          <w:rFonts w:ascii="Times New Roman" w:hAnsi="Times New Roman"/>
          <w:sz w:val="28"/>
          <w:szCs w:val="28"/>
        </w:rPr>
        <w:t> %</w:t>
      </w:r>
      <w:r w:rsidRPr="00642F74">
        <w:rPr>
          <w:rFonts w:ascii="Times New Roman" w:hAnsi="Times New Roman"/>
          <w:sz w:val="28"/>
          <w:szCs w:val="28"/>
        </w:rPr>
        <w:t xml:space="preserve"> за год) российских страховщиков. При этом нормативный размер маржи увеличился всего на 3,4</w:t>
      </w:r>
      <w:r w:rsidR="006B50A1">
        <w:rPr>
          <w:rFonts w:ascii="Times New Roman" w:hAnsi="Times New Roman"/>
          <w:sz w:val="28"/>
          <w:szCs w:val="28"/>
        </w:rPr>
        <w:t> %</w:t>
      </w:r>
      <w:r w:rsidRPr="00642F74">
        <w:rPr>
          <w:rFonts w:ascii="Times New Roman" w:hAnsi="Times New Roman"/>
          <w:sz w:val="28"/>
          <w:szCs w:val="28"/>
        </w:rPr>
        <w:t xml:space="preserve">. Такая динамика способствует формированию большего запаса капитала, свободного от страховых обязательств: отклонение фактического размера маржи платежеспособности от нормативного составило 1,49 на конец 2017 года </w:t>
      </w:r>
      <w:r w:rsidR="004A4601">
        <w:rPr>
          <w:rFonts w:ascii="Times New Roman" w:hAnsi="Times New Roman"/>
          <w:sz w:val="28"/>
          <w:szCs w:val="28"/>
        </w:rPr>
        <w:br/>
      </w:r>
      <w:r w:rsidRPr="00642F74">
        <w:rPr>
          <w:rFonts w:ascii="Times New Roman" w:hAnsi="Times New Roman"/>
          <w:sz w:val="28"/>
          <w:szCs w:val="28"/>
        </w:rPr>
        <w:t xml:space="preserve">(1,3 на конец 2016 года). </w:t>
      </w:r>
    </w:p>
    <w:p w:rsidR="002715EB" w:rsidRPr="00642F74" w:rsidRDefault="002715EB" w:rsidP="00E52D62">
      <w:pPr>
        <w:suppressAutoHyphens/>
        <w:spacing w:after="0" w:line="240" w:lineRule="auto"/>
        <w:ind w:firstLine="709"/>
        <w:jc w:val="both"/>
        <w:rPr>
          <w:rFonts w:ascii="Times New Roman" w:hAnsi="Times New Roman"/>
          <w:sz w:val="28"/>
          <w:szCs w:val="28"/>
        </w:rPr>
      </w:pPr>
      <w:r w:rsidRPr="00642F74">
        <w:rPr>
          <w:rFonts w:ascii="Times New Roman" w:hAnsi="Times New Roman"/>
          <w:sz w:val="28"/>
          <w:szCs w:val="28"/>
        </w:rPr>
        <w:t>Объем стр</w:t>
      </w:r>
      <w:r>
        <w:rPr>
          <w:rFonts w:ascii="Times New Roman" w:hAnsi="Times New Roman"/>
          <w:sz w:val="28"/>
          <w:szCs w:val="28"/>
        </w:rPr>
        <w:t>аховых резервов на конец 2017 года</w:t>
      </w:r>
      <w:r w:rsidRPr="00642F74">
        <w:rPr>
          <w:rFonts w:ascii="Times New Roman" w:hAnsi="Times New Roman"/>
          <w:sz w:val="28"/>
          <w:szCs w:val="28"/>
        </w:rPr>
        <w:t xml:space="preserve"> составил 1</w:t>
      </w:r>
      <w:r w:rsidR="004A4601">
        <w:rPr>
          <w:rFonts w:ascii="Times New Roman" w:hAnsi="Times New Roman"/>
          <w:sz w:val="28"/>
          <w:szCs w:val="28"/>
        </w:rPr>
        <w:t> </w:t>
      </w:r>
      <w:r>
        <w:rPr>
          <w:rFonts w:ascii="Times New Roman" w:hAnsi="Times New Roman"/>
          <w:sz w:val="28"/>
          <w:szCs w:val="28"/>
        </w:rPr>
        <w:t>448,5 млрд рублей</w:t>
      </w:r>
      <w:r w:rsidRPr="00642F74">
        <w:rPr>
          <w:rFonts w:ascii="Times New Roman" w:hAnsi="Times New Roman"/>
          <w:sz w:val="28"/>
          <w:szCs w:val="28"/>
        </w:rPr>
        <w:t>, увеличившись на 27,5</w:t>
      </w:r>
      <w:r w:rsidR="006B50A1">
        <w:rPr>
          <w:rFonts w:ascii="Times New Roman" w:hAnsi="Times New Roman"/>
          <w:sz w:val="28"/>
          <w:szCs w:val="28"/>
        </w:rPr>
        <w:t> %</w:t>
      </w:r>
      <w:r w:rsidRPr="00642F74">
        <w:rPr>
          <w:rFonts w:ascii="Times New Roman" w:hAnsi="Times New Roman"/>
          <w:sz w:val="28"/>
          <w:szCs w:val="28"/>
        </w:rPr>
        <w:t xml:space="preserve"> по сравнению с</w:t>
      </w:r>
      <w:r w:rsidR="00593D50">
        <w:rPr>
          <w:rFonts w:ascii="Times New Roman" w:hAnsi="Times New Roman"/>
          <w:sz w:val="28"/>
          <w:szCs w:val="28"/>
        </w:rPr>
        <w:t xml:space="preserve"> концом</w:t>
      </w:r>
      <w:r w:rsidRPr="00642F74">
        <w:rPr>
          <w:rFonts w:ascii="Times New Roman" w:hAnsi="Times New Roman"/>
          <w:sz w:val="28"/>
          <w:szCs w:val="28"/>
        </w:rPr>
        <w:t xml:space="preserve"> 2016 года. Столь значительный рост связан в том числе с новой методологией резервирования, введенной с 2017 года</w:t>
      </w:r>
      <w:r w:rsidRPr="00642F74">
        <w:rPr>
          <w:rFonts w:ascii="Times New Roman" w:hAnsi="Times New Roman"/>
          <w:sz w:val="28"/>
          <w:szCs w:val="28"/>
          <w:vertAlign w:val="superscript"/>
        </w:rPr>
        <w:footnoteReference w:id="33"/>
      </w:r>
      <w:r w:rsidRPr="00642F74">
        <w:rPr>
          <w:rFonts w:ascii="Times New Roman" w:hAnsi="Times New Roman"/>
          <w:sz w:val="28"/>
          <w:szCs w:val="28"/>
        </w:rPr>
        <w:t xml:space="preserve">. Наибольший рост продемонстрировали резервы по </w:t>
      </w:r>
      <w:r w:rsidRPr="00642F74">
        <w:rPr>
          <w:rFonts w:ascii="Times New Roman" w:hAnsi="Times New Roman"/>
          <w:sz w:val="28"/>
          <w:szCs w:val="28"/>
        </w:rPr>
        <w:lastRenderedPageBreak/>
        <w:t>страхованию жизни (+64,9</w:t>
      </w:r>
      <w:r w:rsidR="006B50A1">
        <w:rPr>
          <w:rFonts w:ascii="Times New Roman" w:hAnsi="Times New Roman"/>
          <w:sz w:val="28"/>
          <w:szCs w:val="28"/>
        </w:rPr>
        <w:t> %</w:t>
      </w:r>
      <w:r>
        <w:rPr>
          <w:rFonts w:ascii="Times New Roman" w:hAnsi="Times New Roman"/>
          <w:sz w:val="28"/>
          <w:szCs w:val="28"/>
        </w:rPr>
        <w:t>, до 583,8 млрд рублей</w:t>
      </w:r>
      <w:r w:rsidRPr="00642F74">
        <w:rPr>
          <w:rFonts w:ascii="Times New Roman" w:hAnsi="Times New Roman"/>
          <w:sz w:val="28"/>
          <w:szCs w:val="28"/>
        </w:rPr>
        <w:t>), в то время как рост резервов по страхованию</w:t>
      </w:r>
      <w:r w:rsidR="00593D50">
        <w:rPr>
          <w:rFonts w:ascii="Times New Roman" w:hAnsi="Times New Roman"/>
          <w:sz w:val="28"/>
          <w:szCs w:val="28"/>
        </w:rPr>
        <w:t>,</w:t>
      </w:r>
      <w:r w:rsidRPr="00642F74">
        <w:rPr>
          <w:rFonts w:ascii="Times New Roman" w:hAnsi="Times New Roman"/>
          <w:sz w:val="28"/>
          <w:szCs w:val="28"/>
        </w:rPr>
        <w:t xml:space="preserve"> иному, чем страхование жизни, составил 10,6</w:t>
      </w:r>
      <w:r w:rsidR="006B50A1">
        <w:rPr>
          <w:rFonts w:ascii="Times New Roman" w:hAnsi="Times New Roman"/>
          <w:sz w:val="28"/>
          <w:szCs w:val="28"/>
        </w:rPr>
        <w:t> %</w:t>
      </w:r>
      <w:r w:rsidRPr="00642F74">
        <w:rPr>
          <w:rFonts w:ascii="Times New Roman" w:hAnsi="Times New Roman"/>
          <w:sz w:val="28"/>
          <w:szCs w:val="28"/>
        </w:rPr>
        <w:t xml:space="preserve"> </w:t>
      </w:r>
      <w:r w:rsidR="004A4601">
        <w:rPr>
          <w:rFonts w:ascii="Times New Roman" w:hAnsi="Times New Roman"/>
          <w:sz w:val="28"/>
          <w:szCs w:val="28"/>
        </w:rPr>
        <w:br/>
      </w:r>
      <w:r w:rsidRPr="00642F74">
        <w:rPr>
          <w:rFonts w:ascii="Times New Roman" w:hAnsi="Times New Roman"/>
          <w:sz w:val="28"/>
          <w:szCs w:val="28"/>
        </w:rPr>
        <w:t>(до 864,6</w:t>
      </w:r>
      <w:r>
        <w:rPr>
          <w:rFonts w:ascii="Times New Roman" w:hAnsi="Times New Roman"/>
          <w:sz w:val="28"/>
          <w:szCs w:val="28"/>
        </w:rPr>
        <w:t xml:space="preserve"> млрд рублей</w:t>
      </w:r>
      <w:r w:rsidRPr="00642F74">
        <w:rPr>
          <w:rFonts w:ascii="Times New Roman" w:hAnsi="Times New Roman"/>
          <w:sz w:val="28"/>
          <w:szCs w:val="28"/>
        </w:rPr>
        <w:t xml:space="preserve">). </w:t>
      </w:r>
    </w:p>
    <w:p w:rsidR="002715EB" w:rsidRPr="00642F74" w:rsidRDefault="002715EB" w:rsidP="00E52D62">
      <w:pPr>
        <w:suppressAutoHyphens/>
        <w:spacing w:after="0" w:line="240" w:lineRule="auto"/>
        <w:ind w:firstLine="709"/>
        <w:jc w:val="both"/>
        <w:rPr>
          <w:rFonts w:ascii="Times New Roman" w:hAnsi="Times New Roman"/>
          <w:sz w:val="28"/>
          <w:szCs w:val="28"/>
        </w:rPr>
      </w:pPr>
      <w:r w:rsidRPr="00642F74">
        <w:rPr>
          <w:rFonts w:ascii="Times New Roman" w:hAnsi="Times New Roman"/>
          <w:sz w:val="28"/>
          <w:szCs w:val="28"/>
        </w:rPr>
        <w:t>Структура резервов по страхованию, иному, чем страхование жизни, до</w:t>
      </w:r>
      <w:r w:rsidR="00593D50">
        <w:rPr>
          <w:rFonts w:ascii="Times New Roman" w:hAnsi="Times New Roman"/>
          <w:sz w:val="28"/>
          <w:szCs w:val="28"/>
        </w:rPr>
        <w:t>вольно</w:t>
      </w:r>
      <w:r>
        <w:rPr>
          <w:rFonts w:ascii="Times New Roman" w:hAnsi="Times New Roman"/>
          <w:sz w:val="28"/>
          <w:szCs w:val="28"/>
        </w:rPr>
        <w:t xml:space="preserve"> стабильна: по итогам 2017 года</w:t>
      </w:r>
      <w:r w:rsidRPr="00642F74">
        <w:rPr>
          <w:rFonts w:ascii="Times New Roman" w:hAnsi="Times New Roman"/>
          <w:sz w:val="28"/>
          <w:szCs w:val="28"/>
        </w:rPr>
        <w:t xml:space="preserve"> доля резерва незаработанной премии составила 62,1</w:t>
      </w:r>
      <w:r w:rsidR="006B50A1">
        <w:rPr>
          <w:rFonts w:ascii="Times New Roman" w:hAnsi="Times New Roman"/>
          <w:sz w:val="28"/>
          <w:szCs w:val="28"/>
        </w:rPr>
        <w:t> %</w:t>
      </w:r>
      <w:r w:rsidRPr="00642F74">
        <w:rPr>
          <w:rFonts w:ascii="Times New Roman" w:hAnsi="Times New Roman"/>
          <w:sz w:val="28"/>
          <w:szCs w:val="28"/>
        </w:rPr>
        <w:t>, доля резерва заявленных, но неурегулированных убытков, – 24,3</w:t>
      </w:r>
      <w:r w:rsidR="006B50A1">
        <w:rPr>
          <w:rFonts w:ascii="Times New Roman" w:hAnsi="Times New Roman"/>
          <w:sz w:val="28"/>
          <w:szCs w:val="28"/>
        </w:rPr>
        <w:t> %</w:t>
      </w:r>
      <w:r w:rsidRPr="00642F74">
        <w:rPr>
          <w:rFonts w:ascii="Times New Roman" w:hAnsi="Times New Roman"/>
          <w:sz w:val="28"/>
          <w:szCs w:val="28"/>
        </w:rPr>
        <w:t>, доля резерва произошедших, но не заявленных убытков, – 12,4</w:t>
      </w:r>
      <w:r w:rsidR="006B50A1">
        <w:rPr>
          <w:rFonts w:ascii="Times New Roman" w:hAnsi="Times New Roman"/>
          <w:sz w:val="28"/>
          <w:szCs w:val="28"/>
        </w:rPr>
        <w:t> %</w:t>
      </w:r>
      <w:r w:rsidRPr="00642F74">
        <w:rPr>
          <w:rFonts w:ascii="Times New Roman" w:hAnsi="Times New Roman"/>
          <w:sz w:val="28"/>
          <w:szCs w:val="28"/>
        </w:rPr>
        <w:t xml:space="preserve">. </w:t>
      </w:r>
    </w:p>
    <w:p w:rsidR="002715EB" w:rsidRPr="00642F74" w:rsidRDefault="002715EB" w:rsidP="00E52D62">
      <w:pPr>
        <w:suppressAutoHyphens/>
        <w:spacing w:after="0" w:line="240" w:lineRule="auto"/>
        <w:ind w:firstLine="709"/>
        <w:jc w:val="both"/>
        <w:rPr>
          <w:rFonts w:ascii="Times New Roman" w:hAnsi="Times New Roman"/>
          <w:sz w:val="28"/>
          <w:szCs w:val="28"/>
        </w:rPr>
      </w:pPr>
      <w:r w:rsidRPr="00642F74">
        <w:rPr>
          <w:rFonts w:ascii="Times New Roman" w:hAnsi="Times New Roman"/>
          <w:sz w:val="28"/>
          <w:szCs w:val="28"/>
        </w:rPr>
        <w:t>Долговая нагрузк</w:t>
      </w:r>
      <w:r w:rsidR="00593D50">
        <w:rPr>
          <w:rFonts w:ascii="Times New Roman" w:hAnsi="Times New Roman"/>
          <w:sz w:val="28"/>
          <w:szCs w:val="28"/>
        </w:rPr>
        <w:t xml:space="preserve">а страховщиков за год снизилась </w:t>
      </w:r>
      <w:r w:rsidR="00593D50" w:rsidRPr="00642F74">
        <w:rPr>
          <w:rFonts w:ascii="Times New Roman" w:hAnsi="Times New Roman"/>
          <w:sz w:val="28"/>
          <w:szCs w:val="28"/>
        </w:rPr>
        <w:t>–</w:t>
      </w:r>
      <w:r w:rsidRPr="00642F74">
        <w:rPr>
          <w:rFonts w:ascii="Times New Roman" w:hAnsi="Times New Roman"/>
          <w:sz w:val="28"/>
          <w:szCs w:val="28"/>
        </w:rPr>
        <w:t xml:space="preserve"> отношение заемных средст</w:t>
      </w:r>
      <w:r>
        <w:rPr>
          <w:rFonts w:ascii="Times New Roman" w:hAnsi="Times New Roman"/>
          <w:sz w:val="28"/>
          <w:szCs w:val="28"/>
        </w:rPr>
        <w:t>в к капиталу уменьшилось на 3 процентных пункта</w:t>
      </w:r>
      <w:r w:rsidRPr="00642F74">
        <w:rPr>
          <w:rFonts w:ascii="Times New Roman" w:hAnsi="Times New Roman"/>
          <w:sz w:val="28"/>
          <w:szCs w:val="28"/>
        </w:rPr>
        <w:t>, до 2,1</w:t>
      </w:r>
      <w:r w:rsidR="006B50A1">
        <w:rPr>
          <w:rFonts w:ascii="Times New Roman" w:hAnsi="Times New Roman"/>
          <w:sz w:val="28"/>
          <w:szCs w:val="28"/>
        </w:rPr>
        <w:t> %</w:t>
      </w:r>
      <w:r w:rsidRPr="00642F74">
        <w:rPr>
          <w:rFonts w:ascii="Times New Roman" w:hAnsi="Times New Roman"/>
          <w:sz w:val="28"/>
          <w:szCs w:val="28"/>
        </w:rPr>
        <w:t>.</w:t>
      </w:r>
    </w:p>
    <w:p w:rsidR="002715EB" w:rsidRPr="00642F74" w:rsidRDefault="002715EB"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На конец 2017 года</w:t>
      </w:r>
      <w:r w:rsidRPr="00642F74">
        <w:rPr>
          <w:rFonts w:ascii="Times New Roman" w:hAnsi="Times New Roman"/>
          <w:sz w:val="28"/>
          <w:szCs w:val="28"/>
        </w:rPr>
        <w:t xml:space="preserve"> совокупные активы страховых организаций составили 2</w:t>
      </w:r>
      <w:r w:rsidR="004A4601">
        <w:rPr>
          <w:rFonts w:ascii="Times New Roman" w:hAnsi="Times New Roman"/>
          <w:sz w:val="28"/>
          <w:szCs w:val="28"/>
        </w:rPr>
        <w:t> </w:t>
      </w:r>
      <w:r w:rsidR="00593D50">
        <w:rPr>
          <w:rFonts w:ascii="Times New Roman" w:hAnsi="Times New Roman"/>
          <w:sz w:val="28"/>
          <w:szCs w:val="28"/>
        </w:rPr>
        <w:t>429,7 млрд рублей</w:t>
      </w:r>
      <w:r w:rsidRPr="00642F74">
        <w:rPr>
          <w:rFonts w:ascii="Times New Roman" w:hAnsi="Times New Roman"/>
          <w:sz w:val="28"/>
          <w:szCs w:val="28"/>
        </w:rPr>
        <w:t>, увеличившись на 29,8</w:t>
      </w:r>
      <w:r w:rsidR="006B50A1">
        <w:rPr>
          <w:rFonts w:ascii="Times New Roman" w:hAnsi="Times New Roman"/>
          <w:sz w:val="28"/>
          <w:szCs w:val="28"/>
        </w:rPr>
        <w:t> %</w:t>
      </w:r>
      <w:r w:rsidRPr="00642F74">
        <w:rPr>
          <w:rFonts w:ascii="Times New Roman" w:hAnsi="Times New Roman"/>
          <w:sz w:val="28"/>
          <w:szCs w:val="28"/>
        </w:rPr>
        <w:t xml:space="preserve"> по сравнению с</w:t>
      </w:r>
      <w:r w:rsidR="00593D50">
        <w:rPr>
          <w:rFonts w:ascii="Times New Roman" w:hAnsi="Times New Roman"/>
          <w:sz w:val="28"/>
          <w:szCs w:val="28"/>
        </w:rPr>
        <w:t xml:space="preserve"> 2016 годом</w:t>
      </w:r>
      <w:r w:rsidRPr="00642F74">
        <w:rPr>
          <w:rFonts w:ascii="Times New Roman" w:hAnsi="Times New Roman"/>
          <w:sz w:val="28"/>
          <w:szCs w:val="28"/>
        </w:rPr>
        <w:t>, что обусловлено в том числе изменениями порядка отражения активов согласно новому Стандарту финансовой отчетности страховщиков, вступ</w:t>
      </w:r>
      <w:r>
        <w:rPr>
          <w:rFonts w:ascii="Times New Roman" w:hAnsi="Times New Roman"/>
          <w:sz w:val="28"/>
          <w:szCs w:val="28"/>
        </w:rPr>
        <w:t>ивше</w:t>
      </w:r>
      <w:r w:rsidR="00593D50">
        <w:rPr>
          <w:rFonts w:ascii="Times New Roman" w:hAnsi="Times New Roman"/>
          <w:sz w:val="28"/>
          <w:szCs w:val="28"/>
        </w:rPr>
        <w:t>му</w:t>
      </w:r>
      <w:r>
        <w:rPr>
          <w:rFonts w:ascii="Times New Roman" w:hAnsi="Times New Roman"/>
          <w:sz w:val="28"/>
          <w:szCs w:val="28"/>
        </w:rPr>
        <w:t xml:space="preserve"> в силу с 1 января 2017 года</w:t>
      </w:r>
      <w:r w:rsidRPr="00642F74">
        <w:rPr>
          <w:rFonts w:ascii="Times New Roman" w:hAnsi="Times New Roman"/>
          <w:sz w:val="28"/>
          <w:szCs w:val="28"/>
        </w:rPr>
        <w:t>, в соответствии с которым в разделе активов отражаются отложенные аквизиционные расходы</w:t>
      </w:r>
      <w:r w:rsidRPr="00642F74">
        <w:rPr>
          <w:rFonts w:ascii="Times New Roman" w:hAnsi="Times New Roman"/>
          <w:sz w:val="28"/>
          <w:szCs w:val="28"/>
          <w:vertAlign w:val="superscript"/>
        </w:rPr>
        <w:footnoteReference w:id="34"/>
      </w:r>
      <w:r w:rsidRPr="00642F74">
        <w:rPr>
          <w:rFonts w:ascii="Times New Roman" w:hAnsi="Times New Roman"/>
          <w:sz w:val="28"/>
          <w:szCs w:val="28"/>
        </w:rPr>
        <w:t xml:space="preserve">. </w:t>
      </w:r>
    </w:p>
    <w:p w:rsidR="002715EB" w:rsidRPr="00642F74" w:rsidRDefault="002715EB" w:rsidP="00E52D62">
      <w:pPr>
        <w:suppressAutoHyphens/>
        <w:spacing w:after="0" w:line="315" w:lineRule="exact"/>
        <w:ind w:firstLine="709"/>
        <w:jc w:val="both"/>
        <w:rPr>
          <w:rFonts w:ascii="Times New Roman" w:hAnsi="Times New Roman"/>
          <w:sz w:val="28"/>
          <w:szCs w:val="28"/>
        </w:rPr>
      </w:pPr>
      <w:r w:rsidRPr="00642F74">
        <w:rPr>
          <w:rFonts w:ascii="Times New Roman" w:hAnsi="Times New Roman"/>
          <w:sz w:val="28"/>
          <w:szCs w:val="28"/>
        </w:rPr>
        <w:t>Отношение активов к ВВП значительно выросло: на конец 2017 г</w:t>
      </w:r>
      <w:r w:rsidR="00FF65D2">
        <w:rPr>
          <w:rFonts w:ascii="Times New Roman" w:hAnsi="Times New Roman"/>
          <w:sz w:val="28"/>
          <w:szCs w:val="28"/>
        </w:rPr>
        <w:t>ода</w:t>
      </w:r>
      <w:r w:rsidRPr="00642F74">
        <w:rPr>
          <w:rFonts w:ascii="Times New Roman" w:hAnsi="Times New Roman"/>
          <w:sz w:val="28"/>
          <w:szCs w:val="28"/>
        </w:rPr>
        <w:t xml:space="preserve"> показатель составил 2,64</w:t>
      </w:r>
      <w:r w:rsidR="006B50A1">
        <w:rPr>
          <w:rFonts w:ascii="Times New Roman" w:hAnsi="Times New Roman"/>
          <w:sz w:val="28"/>
          <w:szCs w:val="28"/>
        </w:rPr>
        <w:t> %</w:t>
      </w:r>
      <w:r w:rsidRPr="00642F74">
        <w:rPr>
          <w:rFonts w:ascii="Times New Roman" w:hAnsi="Times New Roman"/>
          <w:sz w:val="28"/>
          <w:szCs w:val="28"/>
        </w:rPr>
        <w:t xml:space="preserve">, прибавив 0,46 </w:t>
      </w:r>
      <w:r>
        <w:rPr>
          <w:rFonts w:ascii="Times New Roman" w:hAnsi="Times New Roman"/>
          <w:sz w:val="28"/>
          <w:szCs w:val="28"/>
        </w:rPr>
        <w:t>процентн</w:t>
      </w:r>
      <w:r w:rsidR="00593D50">
        <w:rPr>
          <w:rFonts w:ascii="Times New Roman" w:hAnsi="Times New Roman"/>
          <w:sz w:val="28"/>
          <w:szCs w:val="28"/>
        </w:rPr>
        <w:t>ого</w:t>
      </w:r>
      <w:r>
        <w:rPr>
          <w:rFonts w:ascii="Times New Roman" w:hAnsi="Times New Roman"/>
          <w:sz w:val="28"/>
          <w:szCs w:val="28"/>
        </w:rPr>
        <w:t xml:space="preserve"> пункта</w:t>
      </w:r>
      <w:r w:rsidR="00593D50">
        <w:rPr>
          <w:rFonts w:ascii="Times New Roman" w:hAnsi="Times New Roman"/>
          <w:sz w:val="28"/>
          <w:szCs w:val="28"/>
        </w:rPr>
        <w:t xml:space="preserve"> по сравнению </w:t>
      </w:r>
      <w:r w:rsidR="00593D50">
        <w:rPr>
          <w:rFonts w:ascii="Times New Roman" w:hAnsi="Times New Roman"/>
          <w:sz w:val="28"/>
          <w:szCs w:val="28"/>
        </w:rPr>
        <w:br/>
        <w:t>с</w:t>
      </w:r>
      <w:r w:rsidRPr="00642F74">
        <w:rPr>
          <w:rFonts w:ascii="Times New Roman" w:hAnsi="Times New Roman"/>
          <w:sz w:val="28"/>
          <w:szCs w:val="28"/>
        </w:rPr>
        <w:t xml:space="preserve"> </w:t>
      </w:r>
      <w:r w:rsidR="00593D50">
        <w:rPr>
          <w:rFonts w:ascii="Times New Roman" w:hAnsi="Times New Roman"/>
          <w:sz w:val="28"/>
          <w:szCs w:val="28"/>
        </w:rPr>
        <w:t>2016</w:t>
      </w:r>
      <w:r w:rsidRPr="00642F74">
        <w:rPr>
          <w:rFonts w:ascii="Times New Roman" w:hAnsi="Times New Roman"/>
          <w:sz w:val="28"/>
          <w:szCs w:val="28"/>
        </w:rPr>
        <w:t xml:space="preserve"> годом. </w:t>
      </w:r>
    </w:p>
    <w:p w:rsidR="002715EB" w:rsidRPr="00642F74" w:rsidRDefault="002715EB" w:rsidP="00E52D62">
      <w:pPr>
        <w:suppressAutoHyphens/>
        <w:spacing w:after="0" w:line="315" w:lineRule="exact"/>
        <w:ind w:firstLine="709"/>
        <w:jc w:val="both"/>
        <w:rPr>
          <w:rFonts w:ascii="Times New Roman" w:hAnsi="Times New Roman"/>
          <w:sz w:val="28"/>
          <w:szCs w:val="28"/>
        </w:rPr>
      </w:pPr>
      <w:r w:rsidRPr="00642F74">
        <w:rPr>
          <w:rFonts w:ascii="Times New Roman" w:hAnsi="Times New Roman"/>
          <w:sz w:val="28"/>
          <w:szCs w:val="28"/>
        </w:rPr>
        <w:t xml:space="preserve">По итогам 2017 года рентабельность активов страховщиков составила </w:t>
      </w:r>
      <w:r>
        <w:rPr>
          <w:rFonts w:ascii="Times New Roman" w:hAnsi="Times New Roman"/>
          <w:sz w:val="28"/>
          <w:szCs w:val="28"/>
        </w:rPr>
        <w:br/>
      </w:r>
      <w:r w:rsidRPr="00642F74">
        <w:rPr>
          <w:rFonts w:ascii="Times New Roman" w:hAnsi="Times New Roman"/>
          <w:sz w:val="28"/>
          <w:szCs w:val="28"/>
        </w:rPr>
        <w:t>5,5</w:t>
      </w:r>
      <w:r w:rsidR="006B50A1">
        <w:rPr>
          <w:rFonts w:ascii="Times New Roman" w:hAnsi="Times New Roman"/>
          <w:sz w:val="28"/>
          <w:szCs w:val="28"/>
        </w:rPr>
        <w:t> %</w:t>
      </w:r>
      <w:r w:rsidRPr="00642F74">
        <w:rPr>
          <w:rFonts w:ascii="Times New Roman" w:hAnsi="Times New Roman"/>
          <w:sz w:val="28"/>
          <w:szCs w:val="28"/>
        </w:rPr>
        <w:t xml:space="preserve">, сократившись за год на 0,8 </w:t>
      </w:r>
      <w:r w:rsidR="008767CA">
        <w:rPr>
          <w:rFonts w:ascii="Times New Roman" w:hAnsi="Times New Roman"/>
          <w:sz w:val="28"/>
          <w:szCs w:val="28"/>
        </w:rPr>
        <w:t>процентного</w:t>
      </w:r>
      <w:r>
        <w:rPr>
          <w:rFonts w:ascii="Times New Roman" w:hAnsi="Times New Roman"/>
          <w:sz w:val="28"/>
          <w:szCs w:val="28"/>
        </w:rPr>
        <w:t xml:space="preserve"> пункта</w:t>
      </w:r>
      <w:r w:rsidRPr="00642F74">
        <w:rPr>
          <w:rFonts w:ascii="Times New Roman" w:hAnsi="Times New Roman"/>
          <w:sz w:val="28"/>
          <w:szCs w:val="28"/>
        </w:rPr>
        <w:t>, что связано с опережающими рост прибыли темпами прироста активов. Тем не менее показатель страхового сектора значительно превосходит аналогичный пок</w:t>
      </w:r>
      <w:r>
        <w:rPr>
          <w:rFonts w:ascii="Times New Roman" w:hAnsi="Times New Roman"/>
          <w:sz w:val="28"/>
          <w:szCs w:val="28"/>
        </w:rPr>
        <w:t>азатель банковского сектора (1</w:t>
      </w:r>
      <w:r w:rsidR="006B50A1">
        <w:rPr>
          <w:rFonts w:ascii="Times New Roman" w:hAnsi="Times New Roman"/>
          <w:sz w:val="28"/>
          <w:szCs w:val="28"/>
        </w:rPr>
        <w:t> %</w:t>
      </w:r>
      <w:r w:rsidRPr="00642F74">
        <w:rPr>
          <w:rFonts w:ascii="Times New Roman" w:hAnsi="Times New Roman"/>
          <w:sz w:val="28"/>
          <w:szCs w:val="28"/>
        </w:rPr>
        <w:t xml:space="preserve"> за 2017 год), снизившегося на 0,2</w:t>
      </w:r>
      <w:r w:rsidR="004A4601">
        <w:rPr>
          <w:rFonts w:ascii="Times New Roman" w:hAnsi="Times New Roman"/>
          <w:sz w:val="28"/>
          <w:szCs w:val="28"/>
        </w:rPr>
        <w:t> </w:t>
      </w:r>
      <w:r>
        <w:rPr>
          <w:rFonts w:ascii="Times New Roman" w:hAnsi="Times New Roman"/>
          <w:sz w:val="28"/>
          <w:szCs w:val="28"/>
        </w:rPr>
        <w:t>процентн</w:t>
      </w:r>
      <w:r w:rsidR="008767CA">
        <w:rPr>
          <w:rFonts w:ascii="Times New Roman" w:hAnsi="Times New Roman"/>
          <w:sz w:val="28"/>
          <w:szCs w:val="28"/>
        </w:rPr>
        <w:t>ого</w:t>
      </w:r>
      <w:r>
        <w:rPr>
          <w:rFonts w:ascii="Times New Roman" w:hAnsi="Times New Roman"/>
          <w:sz w:val="28"/>
          <w:szCs w:val="28"/>
        </w:rPr>
        <w:t xml:space="preserve"> пункта</w:t>
      </w:r>
      <w:r w:rsidRPr="00642F74">
        <w:rPr>
          <w:rFonts w:ascii="Times New Roman" w:hAnsi="Times New Roman"/>
          <w:sz w:val="28"/>
          <w:szCs w:val="28"/>
        </w:rPr>
        <w:t xml:space="preserve"> за год</w:t>
      </w:r>
      <w:r w:rsidRPr="00642F74">
        <w:rPr>
          <w:rFonts w:ascii="Times New Roman" w:hAnsi="Times New Roman"/>
          <w:sz w:val="28"/>
          <w:szCs w:val="28"/>
          <w:vertAlign w:val="superscript"/>
        </w:rPr>
        <w:footnoteReference w:id="35"/>
      </w:r>
      <w:r w:rsidRPr="00642F74">
        <w:rPr>
          <w:rFonts w:ascii="Times New Roman" w:hAnsi="Times New Roman"/>
          <w:sz w:val="28"/>
          <w:szCs w:val="28"/>
        </w:rPr>
        <w:t>.</w:t>
      </w:r>
    </w:p>
    <w:p w:rsidR="003666C1" w:rsidRDefault="002715EB" w:rsidP="00E52D62">
      <w:pPr>
        <w:suppressAutoHyphens/>
        <w:spacing w:after="0" w:line="315" w:lineRule="exact"/>
        <w:ind w:firstLine="709"/>
        <w:jc w:val="both"/>
        <w:rPr>
          <w:rFonts w:ascii="Times New Roman" w:hAnsi="Times New Roman"/>
          <w:sz w:val="28"/>
          <w:szCs w:val="28"/>
        </w:rPr>
      </w:pPr>
      <w:r w:rsidRPr="00642F74">
        <w:rPr>
          <w:rFonts w:ascii="Times New Roman" w:hAnsi="Times New Roman"/>
          <w:sz w:val="28"/>
          <w:szCs w:val="28"/>
        </w:rPr>
        <w:t>В целом структура активов остается стабильной: несмотря на некоторое сокращение доли депозитов, в том числе связанное со снижением их доходности, они остаются основным объектом инвестиций страховщиков – на них приходится 24,3</w:t>
      </w:r>
      <w:r w:rsidR="006B50A1">
        <w:rPr>
          <w:rFonts w:ascii="Times New Roman" w:hAnsi="Times New Roman"/>
          <w:sz w:val="28"/>
          <w:szCs w:val="28"/>
        </w:rPr>
        <w:t> %</w:t>
      </w:r>
      <w:r w:rsidRPr="00642F74">
        <w:rPr>
          <w:rFonts w:ascii="Times New Roman" w:hAnsi="Times New Roman"/>
          <w:sz w:val="28"/>
          <w:szCs w:val="28"/>
        </w:rPr>
        <w:t xml:space="preserve"> активов </w:t>
      </w:r>
      <w:r w:rsidR="00AB11DA">
        <w:rPr>
          <w:rFonts w:ascii="Times New Roman" w:hAnsi="Times New Roman"/>
          <w:sz w:val="28"/>
          <w:szCs w:val="28"/>
        </w:rPr>
        <w:t>(–</w:t>
      </w:r>
      <w:r w:rsidRPr="00642F74">
        <w:rPr>
          <w:rFonts w:ascii="Times New Roman" w:hAnsi="Times New Roman"/>
          <w:sz w:val="28"/>
          <w:szCs w:val="28"/>
        </w:rPr>
        <w:t xml:space="preserve">1,8 </w:t>
      </w:r>
      <w:r>
        <w:rPr>
          <w:rFonts w:ascii="Times New Roman" w:hAnsi="Times New Roman"/>
          <w:sz w:val="28"/>
          <w:szCs w:val="28"/>
        </w:rPr>
        <w:t>процентн</w:t>
      </w:r>
      <w:r w:rsidR="008767CA">
        <w:rPr>
          <w:rFonts w:ascii="Times New Roman" w:hAnsi="Times New Roman"/>
          <w:sz w:val="28"/>
          <w:szCs w:val="28"/>
        </w:rPr>
        <w:t>ого</w:t>
      </w:r>
      <w:r>
        <w:rPr>
          <w:rFonts w:ascii="Times New Roman" w:hAnsi="Times New Roman"/>
          <w:sz w:val="28"/>
          <w:szCs w:val="28"/>
        </w:rPr>
        <w:t xml:space="preserve"> пункта</w:t>
      </w:r>
      <w:r w:rsidRPr="00642F74">
        <w:rPr>
          <w:rFonts w:ascii="Times New Roman" w:hAnsi="Times New Roman"/>
          <w:sz w:val="28"/>
          <w:szCs w:val="28"/>
        </w:rPr>
        <w:t xml:space="preserve"> к значению годом ранее). Доля облигаций</w:t>
      </w:r>
      <w:r w:rsidRPr="00642F74">
        <w:rPr>
          <w:rFonts w:ascii="Times New Roman" w:hAnsi="Times New Roman"/>
          <w:sz w:val="28"/>
          <w:szCs w:val="28"/>
          <w:vertAlign w:val="superscript"/>
        </w:rPr>
        <w:footnoteReference w:id="36"/>
      </w:r>
      <w:r w:rsidRPr="00642F74">
        <w:rPr>
          <w:rFonts w:ascii="Times New Roman" w:hAnsi="Times New Roman"/>
          <w:sz w:val="28"/>
          <w:szCs w:val="28"/>
        </w:rPr>
        <w:t xml:space="preserve"> увеличилась (+3,7 </w:t>
      </w:r>
      <w:r>
        <w:rPr>
          <w:rFonts w:ascii="Times New Roman" w:hAnsi="Times New Roman"/>
          <w:sz w:val="28"/>
          <w:szCs w:val="28"/>
        </w:rPr>
        <w:t>процентн</w:t>
      </w:r>
      <w:r w:rsidR="008767CA">
        <w:rPr>
          <w:rFonts w:ascii="Times New Roman" w:hAnsi="Times New Roman"/>
          <w:sz w:val="28"/>
          <w:szCs w:val="28"/>
        </w:rPr>
        <w:t>ого</w:t>
      </w:r>
      <w:r>
        <w:rPr>
          <w:rFonts w:ascii="Times New Roman" w:hAnsi="Times New Roman"/>
          <w:sz w:val="28"/>
          <w:szCs w:val="28"/>
        </w:rPr>
        <w:t xml:space="preserve"> пункта</w:t>
      </w:r>
      <w:r w:rsidRPr="00642F74">
        <w:rPr>
          <w:rFonts w:ascii="Times New Roman" w:hAnsi="Times New Roman"/>
          <w:sz w:val="28"/>
          <w:szCs w:val="28"/>
        </w:rPr>
        <w:t>, до 21,1</w:t>
      </w:r>
      <w:r w:rsidR="006B50A1">
        <w:rPr>
          <w:rFonts w:ascii="Times New Roman" w:hAnsi="Times New Roman"/>
          <w:sz w:val="28"/>
          <w:szCs w:val="28"/>
        </w:rPr>
        <w:t> %</w:t>
      </w:r>
      <w:r w:rsidRPr="00642F74">
        <w:rPr>
          <w:rFonts w:ascii="Times New Roman" w:hAnsi="Times New Roman"/>
          <w:sz w:val="28"/>
          <w:szCs w:val="28"/>
        </w:rPr>
        <w:t>), такая же динамика наблюдается по инвестициям в государственные и муниципальные ценные бумаги (+3,9</w:t>
      </w:r>
      <w:r>
        <w:rPr>
          <w:rFonts w:ascii="Times New Roman" w:hAnsi="Times New Roman"/>
          <w:sz w:val="28"/>
          <w:szCs w:val="28"/>
        </w:rPr>
        <w:t xml:space="preserve"> процентн</w:t>
      </w:r>
      <w:r w:rsidR="008767CA">
        <w:rPr>
          <w:rFonts w:ascii="Times New Roman" w:hAnsi="Times New Roman"/>
          <w:sz w:val="28"/>
          <w:szCs w:val="28"/>
        </w:rPr>
        <w:t>ого</w:t>
      </w:r>
      <w:r>
        <w:rPr>
          <w:rFonts w:ascii="Times New Roman" w:hAnsi="Times New Roman"/>
          <w:sz w:val="28"/>
          <w:szCs w:val="28"/>
        </w:rPr>
        <w:t xml:space="preserve"> пункта</w:t>
      </w:r>
      <w:r w:rsidRPr="00642F74">
        <w:rPr>
          <w:rFonts w:ascii="Times New Roman" w:hAnsi="Times New Roman"/>
          <w:sz w:val="28"/>
          <w:szCs w:val="28"/>
        </w:rPr>
        <w:t>, до 12,8</w:t>
      </w:r>
      <w:r w:rsidR="006B50A1">
        <w:rPr>
          <w:rFonts w:ascii="Times New Roman" w:hAnsi="Times New Roman"/>
          <w:sz w:val="28"/>
          <w:szCs w:val="28"/>
        </w:rPr>
        <w:t> %</w:t>
      </w:r>
      <w:r w:rsidRPr="00642F74">
        <w:rPr>
          <w:rFonts w:ascii="Times New Roman" w:hAnsi="Times New Roman"/>
          <w:sz w:val="28"/>
          <w:szCs w:val="28"/>
        </w:rPr>
        <w:t xml:space="preserve">). Постепенно сокращаются доля дебиторской задолженности </w:t>
      </w:r>
      <w:r w:rsidR="00AB11DA">
        <w:rPr>
          <w:rFonts w:ascii="Times New Roman" w:hAnsi="Times New Roman"/>
          <w:sz w:val="28"/>
          <w:szCs w:val="28"/>
        </w:rPr>
        <w:t>(–</w:t>
      </w:r>
      <w:r w:rsidRPr="00642F74">
        <w:rPr>
          <w:rFonts w:ascii="Times New Roman" w:hAnsi="Times New Roman"/>
          <w:sz w:val="28"/>
          <w:szCs w:val="28"/>
        </w:rPr>
        <w:t xml:space="preserve">5,6 </w:t>
      </w:r>
      <w:r>
        <w:rPr>
          <w:rFonts w:ascii="Times New Roman" w:hAnsi="Times New Roman"/>
          <w:sz w:val="28"/>
          <w:szCs w:val="28"/>
        </w:rPr>
        <w:t>процентн</w:t>
      </w:r>
      <w:r w:rsidR="008767CA">
        <w:rPr>
          <w:rFonts w:ascii="Times New Roman" w:hAnsi="Times New Roman"/>
          <w:sz w:val="28"/>
          <w:szCs w:val="28"/>
        </w:rPr>
        <w:t xml:space="preserve">ого </w:t>
      </w:r>
      <w:r>
        <w:rPr>
          <w:rFonts w:ascii="Times New Roman" w:hAnsi="Times New Roman"/>
          <w:sz w:val="28"/>
          <w:szCs w:val="28"/>
        </w:rPr>
        <w:t>пункта</w:t>
      </w:r>
      <w:r w:rsidRPr="00642F74">
        <w:rPr>
          <w:rFonts w:ascii="Times New Roman" w:hAnsi="Times New Roman"/>
          <w:sz w:val="28"/>
          <w:szCs w:val="28"/>
        </w:rPr>
        <w:t xml:space="preserve">), доля перестраховщиков в страховых резервах </w:t>
      </w:r>
      <w:r w:rsidR="00AB11DA">
        <w:rPr>
          <w:rFonts w:ascii="Times New Roman" w:hAnsi="Times New Roman"/>
          <w:sz w:val="28"/>
          <w:szCs w:val="28"/>
        </w:rPr>
        <w:t>(–</w:t>
      </w:r>
      <w:r w:rsidRPr="00642F74">
        <w:rPr>
          <w:rFonts w:ascii="Times New Roman" w:hAnsi="Times New Roman"/>
          <w:sz w:val="28"/>
          <w:szCs w:val="28"/>
        </w:rPr>
        <w:t xml:space="preserve">1,9 </w:t>
      </w:r>
      <w:r>
        <w:rPr>
          <w:rFonts w:ascii="Times New Roman" w:hAnsi="Times New Roman"/>
          <w:sz w:val="28"/>
          <w:szCs w:val="28"/>
        </w:rPr>
        <w:t>процентн</w:t>
      </w:r>
      <w:r w:rsidR="008767CA">
        <w:rPr>
          <w:rFonts w:ascii="Times New Roman" w:hAnsi="Times New Roman"/>
          <w:sz w:val="28"/>
          <w:szCs w:val="28"/>
        </w:rPr>
        <w:t xml:space="preserve">ого </w:t>
      </w:r>
      <w:r>
        <w:rPr>
          <w:rFonts w:ascii="Times New Roman" w:hAnsi="Times New Roman"/>
          <w:sz w:val="28"/>
          <w:szCs w:val="28"/>
        </w:rPr>
        <w:t>пункта</w:t>
      </w:r>
      <w:r w:rsidRPr="00642F74">
        <w:rPr>
          <w:rFonts w:ascii="Times New Roman" w:hAnsi="Times New Roman"/>
          <w:sz w:val="28"/>
          <w:szCs w:val="28"/>
        </w:rPr>
        <w:t>) и доля вложени</w:t>
      </w:r>
      <w:r>
        <w:rPr>
          <w:rFonts w:ascii="Times New Roman" w:hAnsi="Times New Roman"/>
          <w:sz w:val="28"/>
          <w:szCs w:val="28"/>
        </w:rPr>
        <w:t xml:space="preserve">й в денежные средства </w:t>
      </w:r>
      <w:r w:rsidR="00AB11DA">
        <w:rPr>
          <w:rFonts w:ascii="Times New Roman" w:hAnsi="Times New Roman"/>
          <w:sz w:val="28"/>
          <w:szCs w:val="28"/>
        </w:rPr>
        <w:t>(–</w:t>
      </w:r>
      <w:r>
        <w:rPr>
          <w:rFonts w:ascii="Times New Roman" w:hAnsi="Times New Roman"/>
          <w:sz w:val="28"/>
          <w:szCs w:val="28"/>
        </w:rPr>
        <w:t>0,6 процентн</w:t>
      </w:r>
      <w:r w:rsidR="008767CA">
        <w:rPr>
          <w:rFonts w:ascii="Times New Roman" w:hAnsi="Times New Roman"/>
          <w:sz w:val="28"/>
          <w:szCs w:val="28"/>
        </w:rPr>
        <w:t>ого</w:t>
      </w:r>
      <w:r>
        <w:rPr>
          <w:rFonts w:ascii="Times New Roman" w:hAnsi="Times New Roman"/>
          <w:sz w:val="28"/>
          <w:szCs w:val="28"/>
        </w:rPr>
        <w:t xml:space="preserve"> пункта</w:t>
      </w:r>
      <w:r w:rsidRPr="00642F74">
        <w:rPr>
          <w:rFonts w:ascii="Times New Roman" w:hAnsi="Times New Roman"/>
          <w:sz w:val="28"/>
          <w:szCs w:val="28"/>
        </w:rPr>
        <w:t>), в результате чего они составили 12,1</w:t>
      </w:r>
      <w:r w:rsidR="008767CA">
        <w:rPr>
          <w:rFonts w:ascii="Times New Roman" w:hAnsi="Times New Roman"/>
          <w:sz w:val="28"/>
          <w:szCs w:val="28"/>
        </w:rPr>
        <w:t>;</w:t>
      </w:r>
      <w:r>
        <w:rPr>
          <w:rFonts w:ascii="Times New Roman" w:hAnsi="Times New Roman"/>
          <w:sz w:val="28"/>
          <w:szCs w:val="28"/>
        </w:rPr>
        <w:t> </w:t>
      </w:r>
      <w:r w:rsidR="008767CA">
        <w:rPr>
          <w:rFonts w:ascii="Times New Roman" w:hAnsi="Times New Roman"/>
          <w:sz w:val="28"/>
          <w:szCs w:val="28"/>
        </w:rPr>
        <w:t>6,1</w:t>
      </w:r>
      <w:r w:rsidRPr="00642F74">
        <w:rPr>
          <w:rFonts w:ascii="Times New Roman" w:hAnsi="Times New Roman"/>
          <w:sz w:val="28"/>
          <w:szCs w:val="28"/>
        </w:rPr>
        <w:t xml:space="preserve"> и 5,5</w:t>
      </w:r>
      <w:r w:rsidR="006B50A1">
        <w:rPr>
          <w:rFonts w:ascii="Times New Roman" w:hAnsi="Times New Roman"/>
          <w:sz w:val="28"/>
          <w:szCs w:val="28"/>
        </w:rPr>
        <w:t> %</w:t>
      </w:r>
      <w:r w:rsidRPr="00642F74">
        <w:rPr>
          <w:rFonts w:ascii="Times New Roman" w:hAnsi="Times New Roman"/>
          <w:sz w:val="28"/>
          <w:szCs w:val="28"/>
        </w:rPr>
        <w:t xml:space="preserve"> соответственно. </w:t>
      </w:r>
    </w:p>
    <w:p w:rsidR="002715EB" w:rsidRPr="00642F74" w:rsidRDefault="003666C1" w:rsidP="00E52D62">
      <w:pPr>
        <w:pStyle w:val="22"/>
        <w:widowControl/>
        <w:suppressAutoHyphens/>
        <w:spacing w:line="315" w:lineRule="exact"/>
        <w:ind w:firstLine="709"/>
        <w:jc w:val="both"/>
        <w:rPr>
          <w:sz w:val="28"/>
          <w:szCs w:val="28"/>
        </w:rPr>
      </w:pPr>
      <w:r>
        <w:rPr>
          <w:rFonts w:eastAsia="Arial Unicode MS"/>
          <w:color w:val="000000"/>
          <w:sz w:val="28"/>
          <w:szCs w:val="28"/>
          <w:lang w:bidi="ru-RU"/>
        </w:rPr>
        <w:t>Структура страховых премий и выплат</w:t>
      </w:r>
      <w:r w:rsidR="008767CA">
        <w:rPr>
          <w:rFonts w:eastAsia="Arial Unicode MS"/>
          <w:color w:val="000000"/>
          <w:sz w:val="28"/>
          <w:szCs w:val="28"/>
          <w:lang w:bidi="ru-RU"/>
        </w:rPr>
        <w:t>,</w:t>
      </w:r>
      <w:r>
        <w:rPr>
          <w:rFonts w:eastAsia="Arial Unicode MS"/>
          <w:color w:val="000000"/>
          <w:sz w:val="28"/>
          <w:szCs w:val="28"/>
          <w:lang w:bidi="ru-RU"/>
        </w:rPr>
        <w:t xml:space="preserve"> </w:t>
      </w:r>
      <w:r w:rsidR="008767CA">
        <w:rPr>
          <w:rFonts w:eastAsia="Arial Unicode MS"/>
          <w:color w:val="000000"/>
          <w:sz w:val="28"/>
          <w:szCs w:val="28"/>
          <w:lang w:bidi="ru-RU"/>
        </w:rPr>
        <w:t>в</w:t>
      </w:r>
      <w:r w:rsidR="00EA3D5F">
        <w:rPr>
          <w:sz w:val="28"/>
          <w:szCs w:val="28"/>
        </w:rPr>
        <w:t>едущие страховые организации</w:t>
      </w:r>
      <w:r w:rsidR="007C17AF">
        <w:rPr>
          <w:sz w:val="28"/>
          <w:szCs w:val="28"/>
        </w:rPr>
        <w:t xml:space="preserve"> Российской Федерации</w:t>
      </w:r>
      <w:r w:rsidR="007C17AF" w:rsidRPr="007C17AF">
        <w:rPr>
          <w:sz w:val="28"/>
          <w:szCs w:val="28"/>
        </w:rPr>
        <w:t xml:space="preserve"> по сборам страховых премий </w:t>
      </w:r>
      <w:r w:rsidR="00031AFE">
        <w:rPr>
          <w:sz w:val="28"/>
          <w:szCs w:val="28"/>
        </w:rPr>
        <w:t>по всем видам</w:t>
      </w:r>
      <w:r w:rsidR="007C17AF">
        <w:rPr>
          <w:sz w:val="28"/>
          <w:szCs w:val="28"/>
        </w:rPr>
        <w:t xml:space="preserve"> страхования </w:t>
      </w:r>
      <w:r w:rsidR="00EA3D5F">
        <w:rPr>
          <w:sz w:val="28"/>
          <w:szCs w:val="28"/>
        </w:rPr>
        <w:t xml:space="preserve">за 2017 год </w:t>
      </w:r>
      <w:r w:rsidR="008767CA">
        <w:rPr>
          <w:sz w:val="28"/>
          <w:szCs w:val="28"/>
        </w:rPr>
        <w:t>приведены</w:t>
      </w:r>
      <w:r w:rsidR="00EA3D5F">
        <w:rPr>
          <w:sz w:val="28"/>
          <w:szCs w:val="28"/>
        </w:rPr>
        <w:t xml:space="preserve"> </w:t>
      </w:r>
      <w:r w:rsidR="008767CA">
        <w:rPr>
          <w:sz w:val="28"/>
          <w:szCs w:val="28"/>
        </w:rPr>
        <w:t>в п</w:t>
      </w:r>
      <w:r w:rsidR="007C17AF">
        <w:rPr>
          <w:sz w:val="28"/>
          <w:szCs w:val="28"/>
        </w:rPr>
        <w:t>риложении 1.</w:t>
      </w:r>
    </w:p>
    <w:p w:rsidR="0067148C" w:rsidRPr="008767CA" w:rsidRDefault="002715EB" w:rsidP="00E52D62">
      <w:pPr>
        <w:pStyle w:val="af7"/>
        <w:suppressAutoHyphens/>
        <w:spacing w:before="240" w:line="315" w:lineRule="exact"/>
        <w:ind w:firstLine="709"/>
        <w:jc w:val="both"/>
        <w:rPr>
          <w:rFonts w:ascii="Times New Roman" w:hAnsi="Times New Roman"/>
          <w:sz w:val="28"/>
          <w:szCs w:val="28"/>
          <w:lang w:val="ru-RU"/>
        </w:rPr>
      </w:pPr>
      <w:r w:rsidRPr="00A03451">
        <w:rPr>
          <w:rFonts w:ascii="Times New Roman" w:hAnsi="Times New Roman"/>
          <w:b/>
          <w:sz w:val="28"/>
          <w:szCs w:val="28"/>
          <w:lang w:val="ru-RU"/>
        </w:rPr>
        <w:lastRenderedPageBreak/>
        <w:t xml:space="preserve">Республика Таджикистан. </w:t>
      </w:r>
      <w:r w:rsidR="008767CA" w:rsidRPr="008767CA">
        <w:rPr>
          <w:rFonts w:ascii="Times New Roman" w:hAnsi="Times New Roman"/>
          <w:sz w:val="28"/>
          <w:szCs w:val="28"/>
          <w:lang w:val="ru-RU"/>
        </w:rPr>
        <w:t xml:space="preserve">По состоянию на 1 января 2017 года </w:t>
      </w:r>
      <w:r w:rsidR="008767CA">
        <w:rPr>
          <w:rFonts w:ascii="Times New Roman" w:hAnsi="Times New Roman"/>
          <w:sz w:val="28"/>
          <w:szCs w:val="28"/>
          <w:lang w:val="ru-RU"/>
        </w:rPr>
        <w:t>с</w:t>
      </w:r>
      <w:r w:rsidRPr="00E16D70">
        <w:rPr>
          <w:rFonts w:ascii="Times New Roman" w:hAnsi="Times New Roman"/>
          <w:sz w:val="28"/>
          <w:szCs w:val="28"/>
          <w:lang w:val="ru-RU"/>
        </w:rPr>
        <w:t>овокупный объем активов страховых организаций составил 1</w:t>
      </w:r>
      <w:r w:rsidR="004A4601">
        <w:rPr>
          <w:rFonts w:ascii="Times New Roman" w:hAnsi="Times New Roman"/>
          <w:sz w:val="28"/>
          <w:szCs w:val="28"/>
          <w:lang w:val="ru-RU"/>
        </w:rPr>
        <w:t> </w:t>
      </w:r>
      <w:r w:rsidRPr="00E16D70">
        <w:rPr>
          <w:rFonts w:ascii="Times New Roman" w:hAnsi="Times New Roman"/>
          <w:sz w:val="28"/>
          <w:szCs w:val="28"/>
          <w:lang w:val="ru-RU"/>
        </w:rPr>
        <w:t>251</w:t>
      </w:r>
      <w:r w:rsidR="004A4601">
        <w:rPr>
          <w:rFonts w:ascii="Times New Roman" w:hAnsi="Times New Roman"/>
          <w:sz w:val="28"/>
          <w:szCs w:val="28"/>
          <w:lang w:val="ru-RU"/>
        </w:rPr>
        <w:t> </w:t>
      </w:r>
      <w:r w:rsidRPr="00E16D70">
        <w:rPr>
          <w:rFonts w:ascii="Times New Roman" w:hAnsi="Times New Roman"/>
          <w:sz w:val="28"/>
          <w:szCs w:val="28"/>
          <w:lang w:val="ru-RU"/>
        </w:rPr>
        <w:t>097,5 тыс. рублей, что на 11,9</w:t>
      </w:r>
      <w:r w:rsidR="006B50A1">
        <w:rPr>
          <w:rFonts w:ascii="Times New Roman" w:hAnsi="Times New Roman"/>
          <w:sz w:val="28"/>
          <w:szCs w:val="28"/>
          <w:lang w:val="ru-RU"/>
        </w:rPr>
        <w:t> %</w:t>
      </w:r>
      <w:r w:rsidRPr="00E16D70">
        <w:rPr>
          <w:rFonts w:ascii="Times New Roman" w:hAnsi="Times New Roman"/>
          <w:sz w:val="28"/>
          <w:szCs w:val="28"/>
          <w:lang w:val="ru-RU"/>
        </w:rPr>
        <w:t xml:space="preserve"> меньше аналогичного п</w:t>
      </w:r>
      <w:r w:rsidR="008767CA">
        <w:rPr>
          <w:rFonts w:ascii="Times New Roman" w:hAnsi="Times New Roman"/>
          <w:sz w:val="28"/>
          <w:szCs w:val="28"/>
          <w:lang w:val="ru-RU"/>
        </w:rPr>
        <w:t>оказателя на 1 января 2016 года;</w:t>
      </w:r>
      <w:r w:rsidR="008767CA" w:rsidRPr="008767CA">
        <w:rPr>
          <w:rFonts w:ascii="Times New Roman" w:hAnsi="Times New Roman"/>
          <w:sz w:val="28"/>
          <w:szCs w:val="28"/>
          <w:lang w:val="ru-RU"/>
        </w:rPr>
        <w:t xml:space="preserve"> </w:t>
      </w:r>
      <w:r w:rsidRPr="008767CA">
        <w:rPr>
          <w:rFonts w:ascii="Times New Roman" w:hAnsi="Times New Roman"/>
          <w:sz w:val="28"/>
          <w:szCs w:val="28"/>
          <w:lang w:val="ru-RU"/>
        </w:rPr>
        <w:t>сумма страховых обязательств составила 272</w:t>
      </w:r>
      <w:r w:rsidR="004A4601">
        <w:rPr>
          <w:rFonts w:ascii="Times New Roman" w:hAnsi="Times New Roman"/>
          <w:sz w:val="28"/>
          <w:szCs w:val="28"/>
          <w:lang w:val="ru-RU"/>
        </w:rPr>
        <w:t> </w:t>
      </w:r>
      <w:r w:rsidRPr="008767CA">
        <w:rPr>
          <w:rFonts w:ascii="Times New Roman" w:hAnsi="Times New Roman"/>
          <w:sz w:val="28"/>
          <w:szCs w:val="28"/>
          <w:lang w:val="ru-RU"/>
        </w:rPr>
        <w:t>716</w:t>
      </w:r>
      <w:r w:rsidR="004A4601">
        <w:rPr>
          <w:rFonts w:ascii="Times New Roman" w:hAnsi="Times New Roman"/>
          <w:sz w:val="28"/>
          <w:szCs w:val="28"/>
          <w:lang w:val="ru-RU"/>
        </w:rPr>
        <w:t> </w:t>
      </w:r>
      <w:r w:rsidRPr="008767CA">
        <w:rPr>
          <w:rFonts w:ascii="Times New Roman" w:hAnsi="Times New Roman"/>
          <w:sz w:val="28"/>
          <w:szCs w:val="28"/>
          <w:lang w:val="ru-RU"/>
        </w:rPr>
        <w:t>891,4 тыс. рублей, что на 5,1</w:t>
      </w:r>
      <w:r w:rsidR="006B50A1">
        <w:rPr>
          <w:rFonts w:ascii="Times New Roman" w:hAnsi="Times New Roman"/>
          <w:sz w:val="28"/>
          <w:szCs w:val="28"/>
        </w:rPr>
        <w:t> </w:t>
      </w:r>
      <w:r w:rsidR="006B50A1" w:rsidRPr="006B50A1">
        <w:rPr>
          <w:rFonts w:ascii="Times New Roman" w:hAnsi="Times New Roman"/>
          <w:sz w:val="28"/>
          <w:szCs w:val="28"/>
          <w:lang w:val="ru-RU"/>
        </w:rPr>
        <w:t>%</w:t>
      </w:r>
      <w:r w:rsidRPr="008767CA">
        <w:rPr>
          <w:rFonts w:ascii="Times New Roman" w:hAnsi="Times New Roman"/>
          <w:sz w:val="28"/>
          <w:szCs w:val="28"/>
          <w:lang w:val="ru-RU"/>
        </w:rPr>
        <w:t xml:space="preserve"> меньше</w:t>
      </w:r>
      <w:r w:rsidR="008767CA">
        <w:rPr>
          <w:rFonts w:ascii="Times New Roman" w:hAnsi="Times New Roman"/>
          <w:sz w:val="28"/>
          <w:szCs w:val="28"/>
          <w:lang w:val="ru-RU"/>
        </w:rPr>
        <w:t xml:space="preserve">; </w:t>
      </w:r>
      <w:r w:rsidRPr="008767CA">
        <w:rPr>
          <w:rFonts w:ascii="Times New Roman" w:hAnsi="Times New Roman"/>
          <w:sz w:val="28"/>
          <w:szCs w:val="28"/>
          <w:lang w:val="ru-RU"/>
        </w:rPr>
        <w:t>объем страховых резервов, сформированных страховыми организациями для обеспечения исполнения принятых обязательств по действующим договорам страхования и перестрахования, составил 573</w:t>
      </w:r>
      <w:r w:rsidR="004A4601">
        <w:rPr>
          <w:rFonts w:ascii="Times New Roman" w:hAnsi="Times New Roman"/>
          <w:sz w:val="28"/>
          <w:szCs w:val="28"/>
          <w:lang w:val="ru-RU"/>
        </w:rPr>
        <w:t> </w:t>
      </w:r>
      <w:r w:rsidRPr="008767CA">
        <w:rPr>
          <w:rFonts w:ascii="Times New Roman" w:hAnsi="Times New Roman"/>
          <w:sz w:val="28"/>
          <w:szCs w:val="28"/>
          <w:lang w:val="ru-RU"/>
        </w:rPr>
        <w:t>456 тыс. рублей, что на 14,2</w:t>
      </w:r>
      <w:r w:rsidR="006B50A1">
        <w:rPr>
          <w:rFonts w:ascii="Times New Roman" w:hAnsi="Times New Roman"/>
          <w:sz w:val="28"/>
          <w:szCs w:val="28"/>
        </w:rPr>
        <w:t> </w:t>
      </w:r>
      <w:r w:rsidR="006B50A1" w:rsidRPr="006B50A1">
        <w:rPr>
          <w:rFonts w:ascii="Times New Roman" w:hAnsi="Times New Roman"/>
          <w:sz w:val="28"/>
          <w:szCs w:val="28"/>
          <w:lang w:val="ru-RU"/>
        </w:rPr>
        <w:t>%</w:t>
      </w:r>
      <w:r w:rsidRPr="008767CA">
        <w:rPr>
          <w:rFonts w:ascii="Times New Roman" w:hAnsi="Times New Roman"/>
          <w:sz w:val="28"/>
          <w:szCs w:val="28"/>
          <w:lang w:val="ru-RU"/>
        </w:rPr>
        <w:t xml:space="preserve"> меньше объема сформированных резервов на 1 января 2016 года.</w:t>
      </w:r>
      <w:r w:rsidR="00C207A7" w:rsidRPr="008767CA">
        <w:rPr>
          <w:rFonts w:ascii="Times New Roman" w:hAnsi="Times New Roman"/>
          <w:sz w:val="28"/>
          <w:szCs w:val="28"/>
          <w:lang w:val="ru-RU"/>
        </w:rPr>
        <w:t xml:space="preserve"> </w:t>
      </w:r>
    </w:p>
    <w:p w:rsidR="002715EB" w:rsidRDefault="002715EB" w:rsidP="00E52D62">
      <w:pPr>
        <w:suppressAutoHyphens/>
        <w:spacing w:after="0" w:line="315" w:lineRule="exact"/>
        <w:ind w:firstLine="709"/>
        <w:jc w:val="both"/>
        <w:rPr>
          <w:rFonts w:ascii="Times New Roman" w:hAnsi="Times New Roman"/>
          <w:sz w:val="28"/>
          <w:szCs w:val="28"/>
        </w:rPr>
      </w:pPr>
      <w:r w:rsidRPr="00FC18BF">
        <w:rPr>
          <w:rFonts w:ascii="Times New Roman" w:hAnsi="Times New Roman"/>
          <w:sz w:val="28"/>
          <w:szCs w:val="28"/>
        </w:rPr>
        <w:t>Собственный капитал страховых (перестраховочных) ор</w:t>
      </w:r>
      <w:r>
        <w:rPr>
          <w:rFonts w:ascii="Times New Roman" w:hAnsi="Times New Roman"/>
          <w:sz w:val="28"/>
          <w:szCs w:val="28"/>
        </w:rPr>
        <w:t>ганизаций в 2016</w:t>
      </w:r>
      <w:r w:rsidR="004A4601">
        <w:rPr>
          <w:rFonts w:ascii="Times New Roman" w:hAnsi="Times New Roman"/>
          <w:sz w:val="28"/>
          <w:szCs w:val="28"/>
        </w:rPr>
        <w:t> </w:t>
      </w:r>
      <w:r>
        <w:rPr>
          <w:rFonts w:ascii="Times New Roman" w:hAnsi="Times New Roman"/>
          <w:sz w:val="28"/>
          <w:szCs w:val="28"/>
        </w:rPr>
        <w:t xml:space="preserve">году составил </w:t>
      </w:r>
      <w:r w:rsidRPr="00FC18BF">
        <w:rPr>
          <w:rFonts w:ascii="Times New Roman" w:hAnsi="Times New Roman"/>
          <w:sz w:val="28"/>
          <w:szCs w:val="28"/>
        </w:rPr>
        <w:t>765</w:t>
      </w:r>
      <w:r w:rsidR="004A4601">
        <w:rPr>
          <w:rFonts w:ascii="Times New Roman" w:hAnsi="Times New Roman"/>
          <w:sz w:val="28"/>
          <w:szCs w:val="28"/>
        </w:rPr>
        <w:t> </w:t>
      </w:r>
      <w:r w:rsidRPr="00FC18BF">
        <w:rPr>
          <w:rFonts w:ascii="Times New Roman" w:hAnsi="Times New Roman"/>
          <w:sz w:val="28"/>
          <w:szCs w:val="28"/>
        </w:rPr>
        <w:t xml:space="preserve">164,9 тыс. рублей, </w:t>
      </w:r>
      <w:r w:rsidR="00BE122E">
        <w:rPr>
          <w:rFonts w:ascii="Times New Roman" w:hAnsi="Times New Roman"/>
          <w:sz w:val="28"/>
          <w:szCs w:val="28"/>
        </w:rPr>
        <w:t xml:space="preserve">что </w:t>
      </w:r>
      <w:r w:rsidRPr="00FC18BF">
        <w:rPr>
          <w:rFonts w:ascii="Times New Roman" w:hAnsi="Times New Roman"/>
          <w:sz w:val="28"/>
          <w:szCs w:val="28"/>
        </w:rPr>
        <w:t>по сравнению с аналогич</w:t>
      </w:r>
      <w:r>
        <w:rPr>
          <w:rFonts w:ascii="Times New Roman" w:hAnsi="Times New Roman"/>
          <w:sz w:val="28"/>
          <w:szCs w:val="28"/>
        </w:rPr>
        <w:t xml:space="preserve">ной датой прошлого года меньше </w:t>
      </w:r>
      <w:r w:rsidRPr="00FC18BF">
        <w:rPr>
          <w:rFonts w:ascii="Times New Roman" w:hAnsi="Times New Roman"/>
          <w:sz w:val="28"/>
          <w:szCs w:val="28"/>
        </w:rPr>
        <w:t>на 13,4</w:t>
      </w:r>
      <w:r w:rsidR="006B50A1">
        <w:rPr>
          <w:rFonts w:ascii="Times New Roman" w:hAnsi="Times New Roman"/>
          <w:sz w:val="28"/>
          <w:szCs w:val="28"/>
        </w:rPr>
        <w:t> %</w:t>
      </w:r>
      <w:r w:rsidRPr="00FC18BF">
        <w:rPr>
          <w:rFonts w:ascii="Times New Roman" w:hAnsi="Times New Roman"/>
          <w:sz w:val="28"/>
          <w:szCs w:val="28"/>
        </w:rPr>
        <w:t>.</w:t>
      </w:r>
      <w:r w:rsidR="00C207A7">
        <w:rPr>
          <w:rFonts w:ascii="Times New Roman" w:hAnsi="Times New Roman"/>
          <w:sz w:val="28"/>
          <w:szCs w:val="28"/>
        </w:rPr>
        <w:t xml:space="preserve"> </w:t>
      </w:r>
    </w:p>
    <w:p w:rsidR="002715EB" w:rsidRPr="00FC18BF" w:rsidRDefault="002715EB" w:rsidP="00E52D62">
      <w:pPr>
        <w:suppressAutoHyphens/>
        <w:spacing w:after="0" w:line="315" w:lineRule="exact"/>
        <w:ind w:firstLine="709"/>
        <w:jc w:val="both"/>
        <w:rPr>
          <w:rFonts w:ascii="Times New Roman" w:hAnsi="Times New Roman"/>
          <w:sz w:val="28"/>
          <w:szCs w:val="28"/>
        </w:rPr>
      </w:pPr>
      <w:r w:rsidRPr="00FC18BF">
        <w:rPr>
          <w:rFonts w:ascii="Times New Roman" w:hAnsi="Times New Roman"/>
          <w:sz w:val="28"/>
          <w:szCs w:val="28"/>
        </w:rPr>
        <w:t>Сумма страховых премий по обязательным и обязательным государственным видам</w:t>
      </w:r>
      <w:r w:rsidR="00B9245C">
        <w:rPr>
          <w:rFonts w:ascii="Times New Roman" w:hAnsi="Times New Roman"/>
          <w:sz w:val="28"/>
          <w:szCs w:val="28"/>
        </w:rPr>
        <w:t xml:space="preserve"> страхования за 2016 год</w:t>
      </w:r>
      <w:r>
        <w:rPr>
          <w:rFonts w:ascii="Times New Roman" w:hAnsi="Times New Roman"/>
          <w:sz w:val="28"/>
          <w:szCs w:val="28"/>
        </w:rPr>
        <w:t xml:space="preserve"> составила 294 651 </w:t>
      </w:r>
      <w:r w:rsidRPr="00FC18BF">
        <w:rPr>
          <w:rFonts w:ascii="Times New Roman" w:hAnsi="Times New Roman"/>
          <w:sz w:val="28"/>
          <w:szCs w:val="28"/>
        </w:rPr>
        <w:t>тыс.</w:t>
      </w:r>
      <w:r>
        <w:rPr>
          <w:rFonts w:ascii="Times New Roman" w:hAnsi="Times New Roman"/>
          <w:sz w:val="28"/>
          <w:szCs w:val="28"/>
        </w:rPr>
        <w:t xml:space="preserve"> рублей, или 30</w:t>
      </w:r>
      <w:r w:rsidR="006B50A1">
        <w:rPr>
          <w:rFonts w:ascii="Times New Roman" w:hAnsi="Times New Roman"/>
          <w:sz w:val="28"/>
          <w:szCs w:val="28"/>
        </w:rPr>
        <w:t> %</w:t>
      </w:r>
      <w:r w:rsidRPr="00FC18BF">
        <w:rPr>
          <w:rFonts w:ascii="Times New Roman" w:hAnsi="Times New Roman"/>
          <w:sz w:val="28"/>
          <w:szCs w:val="28"/>
        </w:rPr>
        <w:t xml:space="preserve"> совокупных страховых премий, что на 21,2</w:t>
      </w:r>
      <w:r w:rsidR="006B50A1">
        <w:rPr>
          <w:rFonts w:ascii="Times New Roman" w:hAnsi="Times New Roman"/>
          <w:sz w:val="28"/>
          <w:szCs w:val="28"/>
        </w:rPr>
        <w:t> %</w:t>
      </w:r>
      <w:r w:rsidRPr="00FC18BF">
        <w:rPr>
          <w:rFonts w:ascii="Times New Roman" w:hAnsi="Times New Roman"/>
          <w:sz w:val="28"/>
          <w:szCs w:val="28"/>
        </w:rPr>
        <w:t xml:space="preserve"> </w:t>
      </w:r>
      <w:r w:rsidR="008767CA" w:rsidRPr="00FC18BF">
        <w:rPr>
          <w:rFonts w:ascii="Times New Roman" w:hAnsi="Times New Roman"/>
          <w:sz w:val="28"/>
          <w:szCs w:val="28"/>
        </w:rPr>
        <w:t xml:space="preserve">меньше </w:t>
      </w:r>
      <w:r w:rsidRPr="00FC18BF">
        <w:rPr>
          <w:rFonts w:ascii="Times New Roman" w:hAnsi="Times New Roman"/>
          <w:sz w:val="28"/>
          <w:szCs w:val="28"/>
        </w:rPr>
        <w:t>по</w:t>
      </w:r>
      <w:r>
        <w:rPr>
          <w:rFonts w:ascii="Times New Roman" w:hAnsi="Times New Roman"/>
          <w:sz w:val="28"/>
          <w:szCs w:val="28"/>
        </w:rPr>
        <w:t xml:space="preserve"> </w:t>
      </w:r>
      <w:r w:rsidRPr="00FC18BF">
        <w:rPr>
          <w:rFonts w:ascii="Times New Roman" w:hAnsi="Times New Roman"/>
          <w:sz w:val="28"/>
          <w:szCs w:val="28"/>
        </w:rPr>
        <w:t xml:space="preserve">сравнению с </w:t>
      </w:r>
      <w:r w:rsidR="008767CA">
        <w:rPr>
          <w:rFonts w:ascii="Times New Roman" w:hAnsi="Times New Roman"/>
          <w:sz w:val="28"/>
          <w:szCs w:val="28"/>
        </w:rPr>
        <w:t>2015</w:t>
      </w:r>
      <w:r w:rsidRPr="00FC18BF">
        <w:rPr>
          <w:rFonts w:ascii="Times New Roman" w:hAnsi="Times New Roman"/>
          <w:sz w:val="28"/>
          <w:szCs w:val="28"/>
        </w:rPr>
        <w:t xml:space="preserve"> годом.  </w:t>
      </w:r>
    </w:p>
    <w:p w:rsidR="002715EB" w:rsidRPr="00FC18BF" w:rsidRDefault="002715EB" w:rsidP="00E52D62">
      <w:pPr>
        <w:suppressAutoHyphens/>
        <w:spacing w:after="0" w:line="240" w:lineRule="auto"/>
        <w:ind w:firstLine="709"/>
        <w:jc w:val="both"/>
        <w:rPr>
          <w:rFonts w:ascii="Times New Roman" w:hAnsi="Times New Roman"/>
          <w:sz w:val="28"/>
          <w:szCs w:val="28"/>
        </w:rPr>
      </w:pPr>
      <w:r w:rsidRPr="00FC18BF">
        <w:rPr>
          <w:rFonts w:ascii="Times New Roman" w:hAnsi="Times New Roman"/>
          <w:sz w:val="28"/>
          <w:szCs w:val="28"/>
        </w:rPr>
        <w:t xml:space="preserve">Сумма страховых премий по добровольному личному страхованию на </w:t>
      </w:r>
      <w:r>
        <w:rPr>
          <w:rFonts w:ascii="Times New Roman" w:hAnsi="Times New Roman"/>
          <w:sz w:val="28"/>
          <w:szCs w:val="28"/>
        </w:rPr>
        <w:br/>
      </w:r>
      <w:r w:rsidR="008767CA">
        <w:rPr>
          <w:rFonts w:ascii="Times New Roman" w:hAnsi="Times New Roman"/>
          <w:sz w:val="28"/>
          <w:szCs w:val="28"/>
        </w:rPr>
        <w:t>1 января 2017 года</w:t>
      </w:r>
      <w:r w:rsidRPr="00FC18BF">
        <w:rPr>
          <w:rFonts w:ascii="Times New Roman" w:hAnsi="Times New Roman"/>
          <w:sz w:val="28"/>
          <w:szCs w:val="28"/>
        </w:rPr>
        <w:t xml:space="preserve"> составила 29</w:t>
      </w:r>
      <w:r w:rsidR="004A4601">
        <w:rPr>
          <w:rFonts w:ascii="Times New Roman" w:hAnsi="Times New Roman"/>
          <w:sz w:val="28"/>
          <w:szCs w:val="28"/>
        </w:rPr>
        <w:t> </w:t>
      </w:r>
      <w:r w:rsidRPr="00FC18BF">
        <w:rPr>
          <w:rFonts w:ascii="Times New Roman" w:hAnsi="Times New Roman"/>
          <w:sz w:val="28"/>
          <w:szCs w:val="28"/>
        </w:rPr>
        <w:t>561,5 тыс.</w:t>
      </w:r>
      <w:r>
        <w:rPr>
          <w:rFonts w:ascii="Times New Roman" w:hAnsi="Times New Roman"/>
          <w:sz w:val="28"/>
          <w:szCs w:val="28"/>
        </w:rPr>
        <w:t xml:space="preserve"> рублей, или 3</w:t>
      </w:r>
      <w:r w:rsidR="006B50A1">
        <w:rPr>
          <w:rFonts w:ascii="Times New Roman" w:hAnsi="Times New Roman"/>
          <w:sz w:val="28"/>
          <w:szCs w:val="28"/>
        </w:rPr>
        <w:t> %</w:t>
      </w:r>
      <w:r w:rsidRPr="00FC18BF">
        <w:rPr>
          <w:rFonts w:ascii="Times New Roman" w:hAnsi="Times New Roman"/>
          <w:sz w:val="28"/>
          <w:szCs w:val="28"/>
        </w:rPr>
        <w:t xml:space="preserve"> </w:t>
      </w:r>
      <w:r w:rsidR="008767CA">
        <w:rPr>
          <w:rFonts w:ascii="Times New Roman" w:hAnsi="Times New Roman"/>
          <w:sz w:val="28"/>
          <w:szCs w:val="28"/>
        </w:rPr>
        <w:t>общей суммы страховых премий,</w:t>
      </w:r>
      <w:r w:rsidRPr="00FC18BF">
        <w:rPr>
          <w:rFonts w:ascii="Times New Roman" w:hAnsi="Times New Roman"/>
          <w:sz w:val="28"/>
          <w:szCs w:val="28"/>
        </w:rPr>
        <w:t xml:space="preserve"> </w:t>
      </w:r>
      <w:r w:rsidR="008767CA">
        <w:rPr>
          <w:rFonts w:ascii="Times New Roman" w:hAnsi="Times New Roman"/>
          <w:sz w:val="28"/>
          <w:szCs w:val="28"/>
        </w:rPr>
        <w:t xml:space="preserve">что </w:t>
      </w:r>
      <w:r w:rsidR="008767CA" w:rsidRPr="00FC18BF">
        <w:rPr>
          <w:rFonts w:ascii="Times New Roman" w:hAnsi="Times New Roman"/>
          <w:sz w:val="28"/>
          <w:szCs w:val="28"/>
        </w:rPr>
        <w:t>на 19,6</w:t>
      </w:r>
      <w:r w:rsidR="006B50A1">
        <w:rPr>
          <w:rFonts w:ascii="Times New Roman" w:hAnsi="Times New Roman"/>
          <w:sz w:val="28"/>
          <w:szCs w:val="28"/>
        </w:rPr>
        <w:t> %</w:t>
      </w:r>
      <w:r w:rsidRPr="00FC18BF">
        <w:rPr>
          <w:rFonts w:ascii="Times New Roman" w:hAnsi="Times New Roman"/>
          <w:sz w:val="28"/>
          <w:szCs w:val="28"/>
        </w:rPr>
        <w:t xml:space="preserve"> </w:t>
      </w:r>
      <w:r w:rsidR="008767CA">
        <w:rPr>
          <w:rFonts w:ascii="Times New Roman" w:hAnsi="Times New Roman"/>
          <w:sz w:val="28"/>
          <w:szCs w:val="28"/>
        </w:rPr>
        <w:t>меньше</w:t>
      </w:r>
      <w:r w:rsidR="008767CA" w:rsidRPr="00FC18BF">
        <w:rPr>
          <w:rFonts w:ascii="Times New Roman" w:hAnsi="Times New Roman"/>
          <w:sz w:val="28"/>
          <w:szCs w:val="28"/>
        </w:rPr>
        <w:t xml:space="preserve"> </w:t>
      </w:r>
      <w:r w:rsidR="008767CA">
        <w:rPr>
          <w:rFonts w:ascii="Times New Roman" w:hAnsi="Times New Roman"/>
          <w:sz w:val="28"/>
          <w:szCs w:val="28"/>
        </w:rPr>
        <w:t xml:space="preserve">по сравнению с 1 января 2016 </w:t>
      </w:r>
      <w:r w:rsidRPr="00FC18BF">
        <w:rPr>
          <w:rFonts w:ascii="Times New Roman" w:hAnsi="Times New Roman"/>
          <w:sz w:val="28"/>
          <w:szCs w:val="28"/>
        </w:rPr>
        <w:t xml:space="preserve">года. </w:t>
      </w:r>
    </w:p>
    <w:p w:rsidR="00F94FDF" w:rsidRDefault="002715EB" w:rsidP="00E52D62">
      <w:pPr>
        <w:suppressAutoHyphens/>
        <w:spacing w:after="0" w:line="240" w:lineRule="auto"/>
        <w:ind w:firstLine="709"/>
        <w:jc w:val="both"/>
        <w:rPr>
          <w:rFonts w:ascii="Times New Roman" w:hAnsi="Times New Roman"/>
          <w:sz w:val="28"/>
          <w:szCs w:val="28"/>
        </w:rPr>
      </w:pPr>
      <w:r w:rsidRPr="00FC18BF">
        <w:rPr>
          <w:rFonts w:ascii="Times New Roman" w:hAnsi="Times New Roman"/>
          <w:sz w:val="28"/>
          <w:szCs w:val="28"/>
        </w:rPr>
        <w:t>Премия по добровольному</w:t>
      </w:r>
      <w:r>
        <w:rPr>
          <w:rFonts w:ascii="Times New Roman" w:hAnsi="Times New Roman"/>
          <w:sz w:val="28"/>
          <w:szCs w:val="28"/>
        </w:rPr>
        <w:t xml:space="preserve"> имущественному страхованию за </w:t>
      </w:r>
      <w:r w:rsidRPr="00FC18BF">
        <w:rPr>
          <w:rFonts w:ascii="Times New Roman" w:hAnsi="Times New Roman"/>
          <w:sz w:val="28"/>
          <w:szCs w:val="28"/>
        </w:rPr>
        <w:t>2016 год составила 658</w:t>
      </w:r>
      <w:r w:rsidR="004A4601">
        <w:rPr>
          <w:rFonts w:ascii="Times New Roman" w:hAnsi="Times New Roman"/>
          <w:sz w:val="28"/>
          <w:szCs w:val="28"/>
        </w:rPr>
        <w:t> </w:t>
      </w:r>
      <w:r w:rsidRPr="00FC18BF">
        <w:rPr>
          <w:rFonts w:ascii="Times New Roman" w:hAnsi="Times New Roman"/>
          <w:sz w:val="28"/>
          <w:szCs w:val="28"/>
        </w:rPr>
        <w:t>770,8 тыс.</w:t>
      </w:r>
      <w:r>
        <w:rPr>
          <w:rFonts w:ascii="Times New Roman" w:hAnsi="Times New Roman"/>
          <w:sz w:val="28"/>
          <w:szCs w:val="28"/>
        </w:rPr>
        <w:t xml:space="preserve"> рублей, или 67</w:t>
      </w:r>
      <w:r w:rsidR="006B50A1">
        <w:rPr>
          <w:rFonts w:ascii="Times New Roman" w:hAnsi="Times New Roman"/>
          <w:sz w:val="28"/>
          <w:szCs w:val="28"/>
        </w:rPr>
        <w:t> %</w:t>
      </w:r>
      <w:r w:rsidRPr="00FC18BF">
        <w:rPr>
          <w:rFonts w:ascii="Times New Roman" w:hAnsi="Times New Roman"/>
          <w:sz w:val="28"/>
          <w:szCs w:val="28"/>
        </w:rPr>
        <w:t xml:space="preserve"> общего страхового портфе</w:t>
      </w:r>
      <w:r>
        <w:rPr>
          <w:rFonts w:ascii="Times New Roman" w:hAnsi="Times New Roman"/>
          <w:sz w:val="28"/>
          <w:szCs w:val="28"/>
        </w:rPr>
        <w:t>ля</w:t>
      </w:r>
      <w:r w:rsidR="00B9245C">
        <w:rPr>
          <w:rFonts w:ascii="Times New Roman" w:hAnsi="Times New Roman"/>
          <w:sz w:val="28"/>
          <w:szCs w:val="28"/>
        </w:rPr>
        <w:t>, что</w:t>
      </w:r>
      <w:r>
        <w:rPr>
          <w:rFonts w:ascii="Times New Roman" w:hAnsi="Times New Roman"/>
          <w:sz w:val="28"/>
          <w:szCs w:val="28"/>
        </w:rPr>
        <w:t xml:space="preserve"> по сравнению с 2015 годом </w:t>
      </w:r>
      <w:r w:rsidRPr="00FC18BF">
        <w:rPr>
          <w:rFonts w:ascii="Times New Roman" w:hAnsi="Times New Roman"/>
          <w:sz w:val="28"/>
          <w:szCs w:val="28"/>
        </w:rPr>
        <w:t>меньше на 14,6</w:t>
      </w:r>
      <w:r w:rsidR="006B50A1">
        <w:rPr>
          <w:rFonts w:ascii="Times New Roman" w:hAnsi="Times New Roman"/>
          <w:sz w:val="28"/>
          <w:szCs w:val="28"/>
        </w:rPr>
        <w:t> %</w:t>
      </w:r>
      <w:r w:rsidR="00B13572">
        <w:rPr>
          <w:rFonts w:ascii="Times New Roman" w:hAnsi="Times New Roman"/>
          <w:sz w:val="28"/>
          <w:szCs w:val="28"/>
        </w:rPr>
        <w:t xml:space="preserve">. </w:t>
      </w:r>
      <w:r w:rsidRPr="00FC18BF">
        <w:rPr>
          <w:rFonts w:ascii="Times New Roman" w:hAnsi="Times New Roman"/>
          <w:sz w:val="28"/>
          <w:szCs w:val="28"/>
        </w:rPr>
        <w:t>В 2016 году страховых премий поступило 982</w:t>
      </w:r>
      <w:r w:rsidR="004A4601">
        <w:rPr>
          <w:rFonts w:ascii="Times New Roman" w:hAnsi="Times New Roman"/>
          <w:sz w:val="28"/>
          <w:szCs w:val="28"/>
        </w:rPr>
        <w:t> </w:t>
      </w:r>
      <w:r w:rsidRPr="00FC18BF">
        <w:rPr>
          <w:rFonts w:ascii="Times New Roman" w:hAnsi="Times New Roman"/>
          <w:sz w:val="28"/>
          <w:szCs w:val="28"/>
        </w:rPr>
        <w:t>983,3 тыс.</w:t>
      </w:r>
      <w:r>
        <w:rPr>
          <w:rFonts w:ascii="Times New Roman" w:hAnsi="Times New Roman"/>
          <w:sz w:val="28"/>
          <w:szCs w:val="28"/>
        </w:rPr>
        <w:t xml:space="preserve"> рублей, что фактически на 16,8</w:t>
      </w:r>
      <w:r w:rsidR="006B50A1">
        <w:rPr>
          <w:rFonts w:ascii="Times New Roman" w:hAnsi="Times New Roman"/>
          <w:sz w:val="28"/>
          <w:szCs w:val="28"/>
        </w:rPr>
        <w:t> %</w:t>
      </w:r>
      <w:r w:rsidRPr="00FC18BF">
        <w:rPr>
          <w:rFonts w:ascii="Times New Roman" w:hAnsi="Times New Roman"/>
          <w:sz w:val="28"/>
          <w:szCs w:val="28"/>
        </w:rPr>
        <w:t xml:space="preserve"> меньше</w:t>
      </w:r>
      <w:r w:rsidR="00B13572">
        <w:rPr>
          <w:rFonts w:ascii="Times New Roman" w:hAnsi="Times New Roman"/>
          <w:sz w:val="28"/>
          <w:szCs w:val="28"/>
        </w:rPr>
        <w:t>,</w:t>
      </w:r>
      <w:r w:rsidRPr="00FC18BF">
        <w:rPr>
          <w:rFonts w:ascii="Times New Roman" w:hAnsi="Times New Roman"/>
          <w:sz w:val="28"/>
          <w:szCs w:val="28"/>
        </w:rPr>
        <w:t xml:space="preserve"> чем в 2015</w:t>
      </w:r>
      <w:r w:rsidR="004A4601">
        <w:rPr>
          <w:rFonts w:ascii="Times New Roman" w:hAnsi="Times New Roman"/>
          <w:sz w:val="28"/>
          <w:szCs w:val="28"/>
        </w:rPr>
        <w:t> </w:t>
      </w:r>
      <w:r w:rsidRPr="00FC18BF">
        <w:rPr>
          <w:rFonts w:ascii="Times New Roman" w:hAnsi="Times New Roman"/>
          <w:sz w:val="28"/>
          <w:szCs w:val="28"/>
        </w:rPr>
        <w:t>году. Объем страховых выплат в 2016 году составил 175</w:t>
      </w:r>
      <w:r w:rsidR="004A4601">
        <w:rPr>
          <w:rFonts w:ascii="Times New Roman" w:hAnsi="Times New Roman"/>
          <w:sz w:val="28"/>
          <w:szCs w:val="28"/>
        </w:rPr>
        <w:t> </w:t>
      </w:r>
      <w:r w:rsidRPr="00FC18BF">
        <w:rPr>
          <w:rFonts w:ascii="Times New Roman" w:hAnsi="Times New Roman"/>
          <w:sz w:val="28"/>
          <w:szCs w:val="28"/>
        </w:rPr>
        <w:t>533,7 тыс.</w:t>
      </w:r>
      <w:r w:rsidR="00B9245C">
        <w:rPr>
          <w:rFonts w:ascii="Times New Roman" w:hAnsi="Times New Roman"/>
          <w:sz w:val="28"/>
          <w:szCs w:val="28"/>
        </w:rPr>
        <w:t xml:space="preserve"> рублей</w:t>
      </w:r>
      <w:r w:rsidR="00A55DDD">
        <w:rPr>
          <w:rFonts w:ascii="Times New Roman" w:hAnsi="Times New Roman"/>
          <w:sz w:val="28"/>
          <w:szCs w:val="28"/>
        </w:rPr>
        <w:t>,</w:t>
      </w:r>
      <w:r>
        <w:rPr>
          <w:rFonts w:ascii="Times New Roman" w:hAnsi="Times New Roman"/>
          <w:sz w:val="28"/>
          <w:szCs w:val="28"/>
        </w:rPr>
        <w:t xml:space="preserve"> </w:t>
      </w:r>
      <w:r w:rsidR="00B9245C">
        <w:rPr>
          <w:rFonts w:ascii="Times New Roman" w:hAnsi="Times New Roman"/>
          <w:sz w:val="28"/>
          <w:szCs w:val="28"/>
        </w:rPr>
        <w:t>или</w:t>
      </w:r>
      <w:r>
        <w:rPr>
          <w:rFonts w:ascii="Times New Roman" w:hAnsi="Times New Roman"/>
          <w:sz w:val="28"/>
          <w:szCs w:val="28"/>
        </w:rPr>
        <w:t xml:space="preserve"> на </w:t>
      </w:r>
      <w:r w:rsidRPr="00FC18BF">
        <w:rPr>
          <w:rFonts w:ascii="Times New Roman" w:hAnsi="Times New Roman"/>
          <w:sz w:val="28"/>
          <w:szCs w:val="28"/>
        </w:rPr>
        <w:t>29,2</w:t>
      </w:r>
      <w:r w:rsidR="006B50A1">
        <w:rPr>
          <w:rFonts w:ascii="Times New Roman" w:hAnsi="Times New Roman"/>
          <w:sz w:val="28"/>
          <w:szCs w:val="28"/>
        </w:rPr>
        <w:t> %</w:t>
      </w:r>
      <w:r w:rsidRPr="00FC18BF">
        <w:rPr>
          <w:rFonts w:ascii="Times New Roman" w:hAnsi="Times New Roman"/>
          <w:sz w:val="28"/>
          <w:szCs w:val="28"/>
        </w:rPr>
        <w:t xml:space="preserve"> </w:t>
      </w:r>
      <w:r w:rsidR="00B9245C">
        <w:rPr>
          <w:rFonts w:ascii="Times New Roman" w:hAnsi="Times New Roman"/>
          <w:sz w:val="28"/>
          <w:szCs w:val="28"/>
        </w:rPr>
        <w:t xml:space="preserve">больше </w:t>
      </w:r>
      <w:r w:rsidRPr="00FC18BF">
        <w:rPr>
          <w:rFonts w:ascii="Times New Roman" w:hAnsi="Times New Roman"/>
          <w:sz w:val="28"/>
          <w:szCs w:val="28"/>
        </w:rPr>
        <w:t>по сравнению с 2015 годом.</w:t>
      </w:r>
      <w:r w:rsidR="00240A9A">
        <w:rPr>
          <w:rFonts w:ascii="Times New Roman" w:hAnsi="Times New Roman"/>
          <w:sz w:val="28"/>
          <w:szCs w:val="28"/>
        </w:rPr>
        <w:t xml:space="preserve"> </w:t>
      </w:r>
    </w:p>
    <w:p w:rsidR="002715EB" w:rsidRPr="00741972" w:rsidRDefault="002715EB" w:rsidP="00E52D62">
      <w:pPr>
        <w:suppressAutoHyphens/>
        <w:spacing w:after="0" w:line="240" w:lineRule="auto"/>
        <w:ind w:firstLine="709"/>
        <w:jc w:val="both"/>
        <w:rPr>
          <w:rFonts w:ascii="Times New Roman" w:hAnsi="Times New Roman"/>
          <w:sz w:val="28"/>
          <w:szCs w:val="28"/>
        </w:rPr>
      </w:pPr>
      <w:r w:rsidRPr="00741972">
        <w:rPr>
          <w:rFonts w:ascii="Times New Roman" w:hAnsi="Times New Roman"/>
          <w:sz w:val="28"/>
          <w:szCs w:val="28"/>
        </w:rPr>
        <w:t>Активы страховых (перестраховочных) организаций по состоянию</w:t>
      </w:r>
      <w:r>
        <w:rPr>
          <w:rFonts w:ascii="Times New Roman" w:hAnsi="Times New Roman"/>
          <w:sz w:val="28"/>
          <w:szCs w:val="28"/>
        </w:rPr>
        <w:br/>
      </w:r>
      <w:r w:rsidRPr="00741972">
        <w:rPr>
          <w:rFonts w:ascii="Times New Roman" w:hAnsi="Times New Roman"/>
          <w:sz w:val="28"/>
          <w:szCs w:val="28"/>
        </w:rPr>
        <w:t>на 1 января 2018 года составили 44</w:t>
      </w:r>
      <w:r w:rsidR="004A4601">
        <w:rPr>
          <w:rFonts w:ascii="Times New Roman" w:hAnsi="Times New Roman"/>
          <w:sz w:val="28"/>
          <w:szCs w:val="28"/>
        </w:rPr>
        <w:t> </w:t>
      </w:r>
      <w:r w:rsidRPr="00741972">
        <w:rPr>
          <w:rFonts w:ascii="Times New Roman" w:hAnsi="Times New Roman"/>
          <w:sz w:val="28"/>
          <w:szCs w:val="28"/>
        </w:rPr>
        <w:t>958 тыс. рублей. За отчетный период активы страховых организаций увеличились на 24,7</w:t>
      </w:r>
      <w:r w:rsidR="006B50A1">
        <w:rPr>
          <w:rFonts w:ascii="Times New Roman" w:hAnsi="Times New Roman"/>
          <w:sz w:val="28"/>
          <w:szCs w:val="28"/>
        </w:rPr>
        <w:t> %</w:t>
      </w:r>
      <w:r w:rsidR="00B9245C">
        <w:rPr>
          <w:rFonts w:ascii="Times New Roman" w:hAnsi="Times New Roman"/>
          <w:sz w:val="28"/>
          <w:szCs w:val="28"/>
        </w:rPr>
        <w:t>,</w:t>
      </w:r>
      <w:r w:rsidRPr="00741972">
        <w:rPr>
          <w:rFonts w:ascii="Times New Roman" w:hAnsi="Times New Roman"/>
          <w:sz w:val="28"/>
          <w:szCs w:val="28"/>
        </w:rPr>
        <w:t xml:space="preserve"> что составляет 0,5</w:t>
      </w:r>
      <w:r w:rsidR="006B50A1">
        <w:rPr>
          <w:rFonts w:ascii="Times New Roman" w:hAnsi="Times New Roman"/>
          <w:sz w:val="28"/>
          <w:szCs w:val="28"/>
        </w:rPr>
        <w:t> %</w:t>
      </w:r>
      <w:r w:rsidRPr="00741972">
        <w:rPr>
          <w:rFonts w:ascii="Times New Roman" w:hAnsi="Times New Roman"/>
          <w:sz w:val="28"/>
          <w:szCs w:val="28"/>
        </w:rPr>
        <w:t xml:space="preserve"> ВВП. </w:t>
      </w:r>
      <w:r w:rsidR="004A4601">
        <w:rPr>
          <w:rFonts w:ascii="Times New Roman" w:hAnsi="Times New Roman"/>
          <w:sz w:val="28"/>
          <w:szCs w:val="28"/>
        </w:rPr>
        <w:br/>
      </w:r>
      <w:r w:rsidRPr="00741972">
        <w:rPr>
          <w:rFonts w:ascii="Times New Roman" w:hAnsi="Times New Roman"/>
          <w:sz w:val="28"/>
          <w:szCs w:val="28"/>
        </w:rPr>
        <w:t>96</w:t>
      </w:r>
      <w:r w:rsidR="006B50A1">
        <w:rPr>
          <w:rFonts w:ascii="Times New Roman" w:hAnsi="Times New Roman"/>
          <w:sz w:val="28"/>
          <w:szCs w:val="28"/>
        </w:rPr>
        <w:t> %</w:t>
      </w:r>
      <w:r w:rsidRPr="00741972">
        <w:rPr>
          <w:rFonts w:ascii="Times New Roman" w:hAnsi="Times New Roman"/>
          <w:sz w:val="28"/>
          <w:szCs w:val="28"/>
        </w:rPr>
        <w:t xml:space="preserve"> активов страховых организаций составляют финансовые вложения, дебиторская задолженность, основные средства, вклады в банках и другие инвестиции, 4</w:t>
      </w:r>
      <w:r w:rsidR="006B50A1">
        <w:rPr>
          <w:rFonts w:ascii="Times New Roman" w:hAnsi="Times New Roman"/>
          <w:sz w:val="28"/>
          <w:szCs w:val="28"/>
        </w:rPr>
        <w:t> %</w:t>
      </w:r>
      <w:r>
        <w:rPr>
          <w:rFonts w:ascii="Times New Roman" w:hAnsi="Times New Roman"/>
          <w:sz w:val="28"/>
          <w:szCs w:val="28"/>
        </w:rPr>
        <w:t xml:space="preserve"> </w:t>
      </w:r>
      <w:r w:rsidR="00B9245C" w:rsidRPr="00642F74">
        <w:t>–</w:t>
      </w:r>
      <w:r w:rsidR="00B13572">
        <w:rPr>
          <w:rFonts w:ascii="Times New Roman" w:hAnsi="Times New Roman"/>
          <w:sz w:val="28"/>
          <w:szCs w:val="28"/>
        </w:rPr>
        <w:t xml:space="preserve"> перестрахование, резервы и не</w:t>
      </w:r>
      <w:r w:rsidRPr="00741972">
        <w:rPr>
          <w:rFonts w:ascii="Times New Roman" w:hAnsi="Times New Roman"/>
          <w:sz w:val="28"/>
          <w:szCs w:val="28"/>
        </w:rPr>
        <w:t xml:space="preserve">материальные активы. </w:t>
      </w:r>
    </w:p>
    <w:p w:rsidR="002715EB" w:rsidRDefault="002715EB" w:rsidP="004A4601">
      <w:pPr>
        <w:pStyle w:val="27"/>
        <w:autoSpaceDE/>
        <w:autoSpaceDN/>
        <w:adjustRightInd/>
      </w:pPr>
      <w:r w:rsidRPr="00741972">
        <w:t>Обязательства страховых (перестраховочных) организаций по состоянию на 1 января 2018 года составили 978</w:t>
      </w:r>
      <w:r w:rsidR="004A4601">
        <w:t> </w:t>
      </w:r>
      <w:r w:rsidRPr="00741972">
        <w:t xml:space="preserve">884,5 тыс. рублей. В структуре обязательств наибольшую долю занимает прочая кредиторская задолженность </w:t>
      </w:r>
      <w:r w:rsidR="00B13572" w:rsidRPr="00642F74">
        <w:t>–</w:t>
      </w:r>
      <w:r w:rsidR="00B13572">
        <w:t xml:space="preserve"> </w:t>
      </w:r>
      <w:r w:rsidRPr="00741972">
        <w:t>60</w:t>
      </w:r>
      <w:r w:rsidR="006B50A1">
        <w:t> %</w:t>
      </w:r>
      <w:r w:rsidRPr="00741972">
        <w:t xml:space="preserve">, резервы предупредительных мероприятий </w:t>
      </w:r>
      <w:r w:rsidR="00B13572" w:rsidRPr="00642F74">
        <w:t>–</w:t>
      </w:r>
      <w:r w:rsidRPr="00741972">
        <w:t xml:space="preserve"> 25</w:t>
      </w:r>
      <w:r w:rsidR="006B50A1">
        <w:t> %</w:t>
      </w:r>
      <w:r w:rsidRPr="00741972">
        <w:t xml:space="preserve">, прочие обязательства </w:t>
      </w:r>
      <w:r w:rsidR="00B13572" w:rsidRPr="00642F74">
        <w:t>–</w:t>
      </w:r>
      <w:r w:rsidRPr="00741972">
        <w:t xml:space="preserve"> 15</w:t>
      </w:r>
      <w:r w:rsidR="006B50A1">
        <w:t> %</w:t>
      </w:r>
      <w:r w:rsidRPr="00741972">
        <w:t xml:space="preserve">. </w:t>
      </w:r>
    </w:p>
    <w:p w:rsidR="002715EB" w:rsidRDefault="002715EB" w:rsidP="00E52D62">
      <w:pPr>
        <w:suppressAutoHyphens/>
        <w:spacing w:after="0" w:line="240" w:lineRule="auto"/>
        <w:ind w:firstLine="709"/>
        <w:jc w:val="both"/>
        <w:rPr>
          <w:rFonts w:ascii="Times New Roman" w:hAnsi="Times New Roman"/>
          <w:sz w:val="28"/>
          <w:szCs w:val="28"/>
        </w:rPr>
      </w:pPr>
      <w:r w:rsidRPr="00741972">
        <w:rPr>
          <w:rFonts w:ascii="Times New Roman" w:hAnsi="Times New Roman"/>
          <w:sz w:val="28"/>
          <w:szCs w:val="28"/>
        </w:rPr>
        <w:t>Сумма страховых премий страховых организаций по состоянию</w:t>
      </w:r>
      <w:r>
        <w:rPr>
          <w:rFonts w:ascii="Times New Roman" w:hAnsi="Times New Roman"/>
          <w:sz w:val="28"/>
          <w:szCs w:val="28"/>
        </w:rPr>
        <w:br/>
      </w:r>
      <w:r w:rsidRPr="00741972">
        <w:rPr>
          <w:rFonts w:ascii="Times New Roman" w:hAnsi="Times New Roman"/>
          <w:sz w:val="28"/>
          <w:szCs w:val="28"/>
        </w:rPr>
        <w:t>на 1 января 20</w:t>
      </w:r>
      <w:r>
        <w:rPr>
          <w:rFonts w:ascii="Times New Roman" w:hAnsi="Times New Roman"/>
          <w:sz w:val="28"/>
          <w:szCs w:val="28"/>
        </w:rPr>
        <w:t>18 года составила 1</w:t>
      </w:r>
      <w:r w:rsidR="004A4601">
        <w:rPr>
          <w:rFonts w:ascii="Times New Roman" w:hAnsi="Times New Roman"/>
          <w:sz w:val="28"/>
          <w:szCs w:val="28"/>
        </w:rPr>
        <w:t> </w:t>
      </w:r>
      <w:r>
        <w:rPr>
          <w:rFonts w:ascii="Times New Roman" w:hAnsi="Times New Roman"/>
          <w:sz w:val="28"/>
          <w:szCs w:val="28"/>
        </w:rPr>
        <w:t>547</w:t>
      </w:r>
      <w:r w:rsidR="004A4601">
        <w:rPr>
          <w:rFonts w:ascii="Times New Roman" w:hAnsi="Times New Roman"/>
          <w:sz w:val="28"/>
          <w:szCs w:val="28"/>
        </w:rPr>
        <w:t> </w:t>
      </w:r>
      <w:r>
        <w:rPr>
          <w:rFonts w:ascii="Times New Roman" w:hAnsi="Times New Roman"/>
          <w:sz w:val="28"/>
          <w:szCs w:val="28"/>
        </w:rPr>
        <w:t xml:space="preserve">537 </w:t>
      </w:r>
      <w:r w:rsidR="00F94FDF">
        <w:rPr>
          <w:rFonts w:ascii="Times New Roman" w:hAnsi="Times New Roman"/>
          <w:sz w:val="28"/>
          <w:szCs w:val="28"/>
        </w:rPr>
        <w:t>тыс.</w:t>
      </w:r>
      <w:r w:rsidRPr="00741972">
        <w:rPr>
          <w:rFonts w:ascii="Times New Roman" w:hAnsi="Times New Roman"/>
          <w:sz w:val="28"/>
          <w:szCs w:val="28"/>
        </w:rPr>
        <w:t xml:space="preserve">  рублей. Данный показатель по сравнению с аналогичным периодом 2017 года увеличился на 90,3</w:t>
      </w:r>
      <w:r w:rsidR="006B50A1">
        <w:rPr>
          <w:rFonts w:ascii="Times New Roman" w:hAnsi="Times New Roman"/>
          <w:sz w:val="28"/>
          <w:szCs w:val="28"/>
        </w:rPr>
        <w:t> %</w:t>
      </w:r>
      <w:r w:rsidR="00B13572">
        <w:rPr>
          <w:rFonts w:ascii="Times New Roman" w:hAnsi="Times New Roman"/>
          <w:sz w:val="28"/>
          <w:szCs w:val="28"/>
        </w:rPr>
        <w:t>,</w:t>
      </w:r>
      <w:r w:rsidR="009A4276">
        <w:rPr>
          <w:rFonts w:ascii="Times New Roman" w:hAnsi="Times New Roman"/>
          <w:sz w:val="28"/>
          <w:szCs w:val="28"/>
        </w:rPr>
        <w:t xml:space="preserve"> </w:t>
      </w:r>
      <w:r w:rsidR="00B9245C">
        <w:rPr>
          <w:rFonts w:ascii="Times New Roman" w:hAnsi="Times New Roman"/>
          <w:sz w:val="28"/>
          <w:szCs w:val="28"/>
        </w:rPr>
        <w:t>что</w:t>
      </w:r>
      <w:r w:rsidR="009A4276">
        <w:rPr>
          <w:rFonts w:ascii="Times New Roman" w:hAnsi="Times New Roman"/>
          <w:sz w:val="28"/>
          <w:szCs w:val="28"/>
        </w:rPr>
        <w:t xml:space="preserve"> на 813 </w:t>
      </w:r>
      <w:r>
        <w:rPr>
          <w:rFonts w:ascii="Times New Roman" w:hAnsi="Times New Roman"/>
          <w:sz w:val="28"/>
          <w:szCs w:val="28"/>
        </w:rPr>
        <w:t xml:space="preserve">393,8 тыс. рублей </w:t>
      </w:r>
      <w:r w:rsidRPr="00741972">
        <w:rPr>
          <w:rFonts w:ascii="Times New Roman" w:hAnsi="Times New Roman"/>
          <w:sz w:val="28"/>
          <w:szCs w:val="28"/>
        </w:rPr>
        <w:t xml:space="preserve">больше по отношению </w:t>
      </w:r>
      <w:r w:rsidR="00BE122E">
        <w:rPr>
          <w:rFonts w:ascii="Times New Roman" w:hAnsi="Times New Roman"/>
          <w:sz w:val="28"/>
          <w:szCs w:val="28"/>
        </w:rPr>
        <w:t>к</w:t>
      </w:r>
      <w:r w:rsidRPr="00741972">
        <w:rPr>
          <w:rFonts w:ascii="Times New Roman" w:hAnsi="Times New Roman"/>
          <w:sz w:val="28"/>
          <w:szCs w:val="28"/>
        </w:rPr>
        <w:t xml:space="preserve"> 1 января 2017 года.</w:t>
      </w:r>
    </w:p>
    <w:p w:rsidR="001700DD" w:rsidRDefault="001700DD" w:rsidP="00E52D62">
      <w:pPr>
        <w:suppressAutoHyphens/>
        <w:spacing w:after="0" w:line="240" w:lineRule="auto"/>
        <w:ind w:firstLine="709"/>
        <w:jc w:val="both"/>
        <w:rPr>
          <w:rFonts w:ascii="Times New Roman" w:hAnsi="Times New Roman"/>
          <w:sz w:val="28"/>
          <w:szCs w:val="28"/>
        </w:rPr>
      </w:pPr>
    </w:p>
    <w:p w:rsidR="00B13572" w:rsidRDefault="00B13572" w:rsidP="00E52D62">
      <w:pPr>
        <w:suppressAutoHyphens/>
        <w:spacing w:after="0" w:line="240" w:lineRule="auto"/>
        <w:jc w:val="center"/>
        <w:rPr>
          <w:rFonts w:ascii="Times New Roman" w:hAnsi="Times New Roman"/>
          <w:sz w:val="28"/>
          <w:szCs w:val="28"/>
        </w:rPr>
      </w:pPr>
    </w:p>
    <w:p w:rsidR="002715EB" w:rsidRPr="00204238" w:rsidRDefault="002715EB" w:rsidP="004A4601">
      <w:pPr>
        <w:keepNext/>
        <w:suppressAutoHyphens/>
        <w:spacing w:after="0" w:line="240" w:lineRule="auto"/>
        <w:jc w:val="center"/>
        <w:rPr>
          <w:rFonts w:ascii="Times New Roman" w:hAnsi="Times New Roman"/>
          <w:b/>
          <w:sz w:val="28"/>
          <w:szCs w:val="28"/>
          <w:lang w:val="tg-Cyrl-TJ"/>
        </w:rPr>
      </w:pPr>
      <w:r w:rsidRPr="00204238">
        <w:rPr>
          <w:rFonts w:ascii="Times New Roman" w:hAnsi="Times New Roman"/>
          <w:b/>
          <w:sz w:val="28"/>
          <w:szCs w:val="28"/>
          <w:lang w:val="tg-Cyrl-TJ"/>
        </w:rPr>
        <w:lastRenderedPageBreak/>
        <w:t>Страховые премии</w:t>
      </w:r>
      <w:r>
        <w:rPr>
          <w:rFonts w:ascii="Times New Roman" w:hAnsi="Times New Roman"/>
          <w:b/>
          <w:sz w:val="28"/>
          <w:szCs w:val="28"/>
          <w:lang w:val="tg-Cyrl-TJ"/>
        </w:rPr>
        <w:t xml:space="preserve"> </w:t>
      </w:r>
      <w:r w:rsidR="00EA3D5F">
        <w:rPr>
          <w:rFonts w:ascii="Times New Roman" w:hAnsi="Times New Roman"/>
          <w:b/>
          <w:sz w:val="28"/>
          <w:szCs w:val="28"/>
          <w:lang w:val="tg-Cyrl-TJ"/>
        </w:rPr>
        <w:t xml:space="preserve">в </w:t>
      </w:r>
      <w:r w:rsidR="009613B1">
        <w:rPr>
          <w:rFonts w:ascii="Times New Roman" w:eastAsia="Times New Roman" w:hAnsi="Times New Roman"/>
          <w:b/>
          <w:sz w:val="28"/>
          <w:szCs w:val="28"/>
          <w:lang w:eastAsia="ru-RU"/>
        </w:rPr>
        <w:t>Республик</w:t>
      </w:r>
      <w:r w:rsidR="00B13572">
        <w:rPr>
          <w:rFonts w:ascii="Times New Roman" w:eastAsia="Times New Roman" w:hAnsi="Times New Roman"/>
          <w:b/>
          <w:sz w:val="28"/>
          <w:szCs w:val="28"/>
          <w:lang w:eastAsia="ru-RU"/>
        </w:rPr>
        <w:t>е</w:t>
      </w:r>
      <w:r w:rsidR="009613B1">
        <w:rPr>
          <w:rFonts w:ascii="Times New Roman" w:eastAsia="Times New Roman" w:hAnsi="Times New Roman"/>
          <w:b/>
          <w:sz w:val="28"/>
          <w:szCs w:val="28"/>
          <w:lang w:eastAsia="ru-RU"/>
        </w:rPr>
        <w:t xml:space="preserve"> Таджикистан </w:t>
      </w:r>
      <w:r>
        <w:rPr>
          <w:rFonts w:ascii="Times New Roman" w:hAnsi="Times New Roman"/>
          <w:b/>
          <w:sz w:val="28"/>
          <w:szCs w:val="28"/>
          <w:lang w:val="tg-Cyrl-TJ"/>
        </w:rPr>
        <w:t xml:space="preserve">за </w:t>
      </w:r>
      <w:r w:rsidR="009613B1">
        <w:rPr>
          <w:rFonts w:ascii="Times New Roman" w:hAnsi="Times New Roman"/>
          <w:b/>
          <w:sz w:val="28"/>
          <w:szCs w:val="28"/>
          <w:lang w:val="tg-Cyrl-TJ"/>
        </w:rPr>
        <w:t>2016</w:t>
      </w:r>
      <w:r w:rsidR="009613B1" w:rsidRPr="009613B1">
        <w:rPr>
          <w:rFonts w:ascii="Times New Roman" w:hAnsi="Times New Roman"/>
          <w:b/>
          <w:sz w:val="28"/>
          <w:szCs w:val="28"/>
          <w:lang w:val="tg-Cyrl-TJ"/>
        </w:rPr>
        <w:t>–</w:t>
      </w:r>
      <w:r w:rsidR="00EA3D5F">
        <w:rPr>
          <w:rFonts w:ascii="Times New Roman" w:hAnsi="Times New Roman"/>
          <w:b/>
          <w:sz w:val="28"/>
          <w:szCs w:val="28"/>
          <w:lang w:val="tg-Cyrl-TJ"/>
        </w:rPr>
        <w:t>2017 годы</w:t>
      </w:r>
    </w:p>
    <w:p w:rsidR="002715EB" w:rsidRPr="00204238" w:rsidRDefault="002715EB" w:rsidP="004A4601">
      <w:pPr>
        <w:keepNext/>
        <w:suppressAutoHyphens/>
        <w:spacing w:after="0" w:line="240" w:lineRule="auto"/>
        <w:ind w:firstLine="708"/>
        <w:jc w:val="center"/>
        <w:rPr>
          <w:rFonts w:ascii="Times New Roman" w:hAnsi="Times New Roman"/>
          <w:b/>
          <w:sz w:val="28"/>
          <w:szCs w:val="28"/>
          <w:lang w:val="tg-Cyrl-TJ"/>
        </w:rPr>
      </w:pPr>
    </w:p>
    <w:tbl>
      <w:tblPr>
        <w:tblW w:w="93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44"/>
        <w:gridCol w:w="1559"/>
        <w:gridCol w:w="1418"/>
        <w:gridCol w:w="1559"/>
        <w:gridCol w:w="1220"/>
      </w:tblGrid>
      <w:tr w:rsidR="002715EB" w:rsidRPr="009A4276" w:rsidTr="00E046D4">
        <w:tc>
          <w:tcPr>
            <w:tcW w:w="3544" w:type="dxa"/>
            <w:vMerge w:val="restart"/>
            <w:shd w:val="clear" w:color="auto" w:fill="auto"/>
            <w:tcMar>
              <w:top w:w="15" w:type="dxa"/>
              <w:left w:w="108" w:type="dxa"/>
              <w:bottom w:w="0" w:type="dxa"/>
              <w:right w:w="108" w:type="dxa"/>
            </w:tcMar>
            <w:vAlign w:val="center"/>
            <w:hideMark/>
          </w:tcPr>
          <w:p w:rsidR="002715EB" w:rsidRPr="009A4276" w:rsidRDefault="002715EB" w:rsidP="00E52D62">
            <w:pPr>
              <w:suppressAutoHyphens/>
              <w:autoSpaceDE w:val="0"/>
              <w:autoSpaceDN w:val="0"/>
              <w:adjustRightInd w:val="0"/>
              <w:spacing w:before="60" w:after="60" w:line="200" w:lineRule="exact"/>
              <w:jc w:val="center"/>
              <w:rPr>
                <w:rFonts w:ascii="Times New Roman" w:hAnsi="Times New Roman"/>
                <w:color w:val="000000"/>
                <w:sz w:val="20"/>
                <w:szCs w:val="20"/>
                <w:lang w:val="tg-Cyrl-TJ"/>
              </w:rPr>
            </w:pPr>
            <w:r w:rsidRPr="009A4276">
              <w:rPr>
                <w:rFonts w:ascii="Times New Roman" w:hAnsi="Times New Roman"/>
                <w:sz w:val="20"/>
                <w:szCs w:val="20"/>
                <w:lang w:val="tg-Cyrl-TJ"/>
              </w:rPr>
              <w:t>Страховые премии</w:t>
            </w:r>
          </w:p>
        </w:tc>
        <w:tc>
          <w:tcPr>
            <w:tcW w:w="2977" w:type="dxa"/>
            <w:gridSpan w:val="2"/>
            <w:shd w:val="clear" w:color="auto" w:fill="auto"/>
            <w:tcMar>
              <w:top w:w="15" w:type="dxa"/>
              <w:left w:w="108" w:type="dxa"/>
              <w:bottom w:w="0" w:type="dxa"/>
              <w:right w:w="108" w:type="dxa"/>
            </w:tcMar>
            <w:vAlign w:val="center"/>
            <w:hideMark/>
          </w:tcPr>
          <w:p w:rsidR="002715EB" w:rsidRPr="009A4276" w:rsidRDefault="00BE122E" w:rsidP="00E52D62">
            <w:pPr>
              <w:suppressAutoHyphens/>
              <w:autoSpaceDE w:val="0"/>
              <w:autoSpaceDN w:val="0"/>
              <w:adjustRightInd w:val="0"/>
              <w:spacing w:before="60" w:after="60" w:line="200" w:lineRule="exact"/>
              <w:jc w:val="center"/>
              <w:rPr>
                <w:rFonts w:ascii="Times New Roman" w:hAnsi="Times New Roman"/>
                <w:color w:val="000000"/>
                <w:sz w:val="20"/>
                <w:szCs w:val="20"/>
                <w:lang w:val="tg-Cyrl-TJ"/>
              </w:rPr>
            </w:pPr>
            <w:r>
              <w:rPr>
                <w:rFonts w:ascii="Times New Roman" w:eastAsia="Times New Roman" w:hAnsi="Times New Roman"/>
                <w:sz w:val="20"/>
                <w:szCs w:val="20"/>
              </w:rPr>
              <w:t xml:space="preserve">На </w:t>
            </w:r>
            <w:r w:rsidR="002715EB" w:rsidRPr="009A4276">
              <w:rPr>
                <w:rFonts w:ascii="Times New Roman" w:eastAsia="Times New Roman" w:hAnsi="Times New Roman"/>
                <w:sz w:val="20"/>
                <w:szCs w:val="20"/>
              </w:rPr>
              <w:t>1 января</w:t>
            </w:r>
            <w:r w:rsidR="002715EB" w:rsidRPr="009A4276">
              <w:rPr>
                <w:rFonts w:ascii="Times New Roman" w:hAnsi="Times New Roman"/>
                <w:color w:val="000000"/>
                <w:sz w:val="20"/>
                <w:szCs w:val="20"/>
                <w:lang w:val="tg-Cyrl-TJ"/>
              </w:rPr>
              <w:t xml:space="preserve"> 2017 года</w:t>
            </w:r>
          </w:p>
        </w:tc>
        <w:tc>
          <w:tcPr>
            <w:tcW w:w="2779" w:type="dxa"/>
            <w:gridSpan w:val="2"/>
            <w:shd w:val="clear" w:color="auto" w:fill="auto"/>
            <w:tcMar>
              <w:top w:w="15" w:type="dxa"/>
              <w:left w:w="108" w:type="dxa"/>
              <w:bottom w:w="0" w:type="dxa"/>
              <w:right w:w="108" w:type="dxa"/>
            </w:tcMar>
            <w:vAlign w:val="center"/>
            <w:hideMark/>
          </w:tcPr>
          <w:p w:rsidR="002715EB" w:rsidRPr="009A4276" w:rsidRDefault="00BE122E" w:rsidP="00E52D62">
            <w:pPr>
              <w:suppressAutoHyphens/>
              <w:autoSpaceDE w:val="0"/>
              <w:autoSpaceDN w:val="0"/>
              <w:adjustRightInd w:val="0"/>
              <w:spacing w:before="60" w:after="60" w:line="200" w:lineRule="exact"/>
              <w:jc w:val="center"/>
              <w:rPr>
                <w:rFonts w:ascii="Times New Roman" w:hAnsi="Times New Roman"/>
                <w:color w:val="000000"/>
                <w:sz w:val="20"/>
                <w:szCs w:val="20"/>
                <w:lang w:val="tg-Cyrl-TJ"/>
              </w:rPr>
            </w:pPr>
            <w:r>
              <w:rPr>
                <w:rFonts w:ascii="Times New Roman" w:eastAsia="Times New Roman" w:hAnsi="Times New Roman"/>
                <w:sz w:val="20"/>
                <w:szCs w:val="20"/>
              </w:rPr>
              <w:t xml:space="preserve">На </w:t>
            </w:r>
            <w:r w:rsidR="002715EB" w:rsidRPr="009A4276">
              <w:rPr>
                <w:rFonts w:ascii="Times New Roman" w:eastAsia="Times New Roman" w:hAnsi="Times New Roman"/>
                <w:sz w:val="20"/>
                <w:szCs w:val="20"/>
              </w:rPr>
              <w:t>1 января</w:t>
            </w:r>
            <w:r w:rsidR="002715EB" w:rsidRPr="009A4276">
              <w:rPr>
                <w:rFonts w:ascii="Times New Roman" w:hAnsi="Times New Roman"/>
                <w:color w:val="000000"/>
                <w:sz w:val="20"/>
                <w:szCs w:val="20"/>
                <w:lang w:val="tg-Cyrl-TJ"/>
              </w:rPr>
              <w:t xml:space="preserve"> 2018 года</w:t>
            </w:r>
          </w:p>
        </w:tc>
      </w:tr>
      <w:tr w:rsidR="002715EB" w:rsidRPr="009A4276" w:rsidTr="00E046D4">
        <w:tc>
          <w:tcPr>
            <w:tcW w:w="3544" w:type="dxa"/>
            <w:vMerge/>
            <w:tcBorders>
              <w:bottom w:val="double" w:sz="4" w:space="0" w:color="auto"/>
            </w:tcBorders>
            <w:shd w:val="clear" w:color="auto" w:fill="auto"/>
            <w:vAlign w:val="center"/>
            <w:hideMark/>
          </w:tcPr>
          <w:p w:rsidR="002715EB" w:rsidRPr="009A4276" w:rsidRDefault="002715EB" w:rsidP="00E52D62">
            <w:pPr>
              <w:suppressAutoHyphens/>
              <w:spacing w:before="60" w:after="60" w:line="200" w:lineRule="exact"/>
              <w:jc w:val="center"/>
              <w:rPr>
                <w:rFonts w:ascii="Times New Roman" w:hAnsi="Times New Roman"/>
                <w:color w:val="000000"/>
                <w:sz w:val="20"/>
                <w:szCs w:val="20"/>
                <w:lang w:val="tg-Cyrl-TJ"/>
              </w:rPr>
            </w:pPr>
          </w:p>
        </w:tc>
        <w:tc>
          <w:tcPr>
            <w:tcW w:w="1559" w:type="dxa"/>
            <w:tcBorders>
              <w:bottom w:val="double" w:sz="4" w:space="0" w:color="auto"/>
            </w:tcBorders>
            <w:shd w:val="clear" w:color="auto" w:fill="auto"/>
            <w:tcMar>
              <w:top w:w="15" w:type="dxa"/>
              <w:left w:w="108" w:type="dxa"/>
              <w:bottom w:w="0" w:type="dxa"/>
              <w:right w:w="108" w:type="dxa"/>
            </w:tcMar>
            <w:vAlign w:val="center"/>
            <w:hideMark/>
          </w:tcPr>
          <w:p w:rsidR="002715EB" w:rsidRPr="009A4276" w:rsidRDefault="002715EB" w:rsidP="00E52D62">
            <w:pPr>
              <w:suppressAutoHyphens/>
              <w:autoSpaceDE w:val="0"/>
              <w:autoSpaceDN w:val="0"/>
              <w:adjustRightInd w:val="0"/>
              <w:spacing w:before="60" w:after="60" w:line="200" w:lineRule="exact"/>
              <w:jc w:val="center"/>
              <w:rPr>
                <w:rFonts w:ascii="Times New Roman" w:hAnsi="Times New Roman"/>
                <w:sz w:val="20"/>
                <w:szCs w:val="20"/>
                <w:lang w:val="tg-Cyrl-TJ"/>
              </w:rPr>
            </w:pPr>
            <w:r w:rsidRPr="009A4276">
              <w:rPr>
                <w:rFonts w:ascii="Times New Roman" w:hAnsi="Times New Roman"/>
                <w:sz w:val="20"/>
                <w:szCs w:val="20"/>
                <w:lang w:val="tg-Cyrl-TJ"/>
              </w:rPr>
              <w:t>Тыс. рублей</w:t>
            </w:r>
          </w:p>
        </w:tc>
        <w:tc>
          <w:tcPr>
            <w:tcW w:w="1418" w:type="dxa"/>
            <w:tcBorders>
              <w:bottom w:val="double" w:sz="4" w:space="0" w:color="auto"/>
            </w:tcBorders>
            <w:shd w:val="clear" w:color="auto" w:fill="auto"/>
            <w:tcMar>
              <w:top w:w="15" w:type="dxa"/>
              <w:left w:w="108" w:type="dxa"/>
              <w:bottom w:w="0" w:type="dxa"/>
              <w:right w:w="108" w:type="dxa"/>
            </w:tcMar>
            <w:vAlign w:val="center"/>
            <w:hideMark/>
          </w:tcPr>
          <w:p w:rsidR="002715EB" w:rsidRPr="009A4276" w:rsidRDefault="002715EB" w:rsidP="00E52D62">
            <w:pPr>
              <w:suppressAutoHyphens/>
              <w:autoSpaceDE w:val="0"/>
              <w:autoSpaceDN w:val="0"/>
              <w:adjustRightInd w:val="0"/>
              <w:spacing w:before="60" w:after="60" w:line="200" w:lineRule="exact"/>
              <w:jc w:val="center"/>
              <w:rPr>
                <w:rFonts w:ascii="Times New Roman" w:hAnsi="Times New Roman"/>
                <w:sz w:val="20"/>
                <w:szCs w:val="20"/>
                <w:lang w:val="tg-Cyrl-TJ"/>
              </w:rPr>
            </w:pPr>
            <w:r w:rsidRPr="009A4276">
              <w:rPr>
                <w:rFonts w:ascii="Times New Roman" w:hAnsi="Times New Roman"/>
                <w:sz w:val="20"/>
                <w:szCs w:val="20"/>
                <w:lang w:val="tg-Cyrl-TJ"/>
              </w:rPr>
              <w:t>%</w:t>
            </w:r>
          </w:p>
        </w:tc>
        <w:tc>
          <w:tcPr>
            <w:tcW w:w="1559" w:type="dxa"/>
            <w:tcBorders>
              <w:bottom w:val="double" w:sz="4" w:space="0" w:color="auto"/>
            </w:tcBorders>
            <w:shd w:val="clear" w:color="auto" w:fill="auto"/>
            <w:tcMar>
              <w:top w:w="15" w:type="dxa"/>
              <w:left w:w="108" w:type="dxa"/>
              <w:bottom w:w="0" w:type="dxa"/>
              <w:right w:w="108" w:type="dxa"/>
            </w:tcMar>
            <w:vAlign w:val="center"/>
            <w:hideMark/>
          </w:tcPr>
          <w:p w:rsidR="002715EB" w:rsidRPr="009A4276" w:rsidRDefault="0098527F" w:rsidP="00E52D62">
            <w:pPr>
              <w:suppressAutoHyphens/>
              <w:autoSpaceDE w:val="0"/>
              <w:autoSpaceDN w:val="0"/>
              <w:adjustRightInd w:val="0"/>
              <w:spacing w:before="60" w:after="60" w:line="200" w:lineRule="exact"/>
              <w:jc w:val="center"/>
              <w:rPr>
                <w:rFonts w:ascii="Times New Roman" w:hAnsi="Times New Roman"/>
                <w:sz w:val="20"/>
                <w:szCs w:val="20"/>
                <w:lang w:val="tg-Cyrl-TJ"/>
              </w:rPr>
            </w:pPr>
            <w:r w:rsidRPr="009A4276">
              <w:rPr>
                <w:rFonts w:ascii="Times New Roman" w:hAnsi="Times New Roman"/>
                <w:sz w:val="20"/>
                <w:szCs w:val="20"/>
                <w:lang w:val="tg-Cyrl-TJ"/>
              </w:rPr>
              <w:t>Тыс.</w:t>
            </w:r>
            <w:r w:rsidR="002715EB" w:rsidRPr="009A4276">
              <w:rPr>
                <w:rFonts w:ascii="Times New Roman" w:hAnsi="Times New Roman"/>
                <w:sz w:val="20"/>
                <w:szCs w:val="20"/>
                <w:lang w:val="tg-Cyrl-TJ"/>
              </w:rPr>
              <w:t xml:space="preserve"> рублей</w:t>
            </w:r>
          </w:p>
        </w:tc>
        <w:tc>
          <w:tcPr>
            <w:tcW w:w="1220" w:type="dxa"/>
            <w:tcBorders>
              <w:bottom w:val="double" w:sz="4" w:space="0" w:color="auto"/>
            </w:tcBorders>
            <w:shd w:val="clear" w:color="auto" w:fill="auto"/>
            <w:tcMar>
              <w:top w:w="15" w:type="dxa"/>
              <w:left w:w="108" w:type="dxa"/>
              <w:bottom w:w="0" w:type="dxa"/>
              <w:right w:w="108" w:type="dxa"/>
            </w:tcMar>
            <w:vAlign w:val="center"/>
            <w:hideMark/>
          </w:tcPr>
          <w:p w:rsidR="002715EB" w:rsidRPr="009A4276" w:rsidRDefault="002715EB" w:rsidP="00E52D62">
            <w:pPr>
              <w:suppressAutoHyphens/>
              <w:autoSpaceDE w:val="0"/>
              <w:autoSpaceDN w:val="0"/>
              <w:adjustRightInd w:val="0"/>
              <w:spacing w:before="60" w:after="60" w:line="200" w:lineRule="exact"/>
              <w:jc w:val="center"/>
              <w:rPr>
                <w:rFonts w:ascii="Times New Roman" w:hAnsi="Times New Roman"/>
                <w:sz w:val="20"/>
                <w:szCs w:val="20"/>
                <w:lang w:val="tg-Cyrl-TJ"/>
              </w:rPr>
            </w:pPr>
            <w:r w:rsidRPr="009A4276">
              <w:rPr>
                <w:rFonts w:ascii="Times New Roman" w:hAnsi="Times New Roman"/>
                <w:sz w:val="20"/>
                <w:szCs w:val="20"/>
                <w:lang w:val="tg-Cyrl-TJ"/>
              </w:rPr>
              <w:t>%</w:t>
            </w:r>
          </w:p>
        </w:tc>
      </w:tr>
      <w:tr w:rsidR="002715EB" w:rsidRPr="00726F08" w:rsidTr="00E046D4">
        <w:tc>
          <w:tcPr>
            <w:tcW w:w="3544" w:type="dxa"/>
            <w:tcBorders>
              <w:top w:val="double" w:sz="4" w:space="0" w:color="auto"/>
              <w:bottom w:val="nil"/>
            </w:tcBorders>
            <w:shd w:val="clear" w:color="auto" w:fill="auto"/>
            <w:tcMar>
              <w:top w:w="15" w:type="dxa"/>
              <w:left w:w="108" w:type="dxa"/>
              <w:bottom w:w="0" w:type="dxa"/>
              <w:right w:w="108" w:type="dxa"/>
            </w:tcMar>
            <w:hideMark/>
          </w:tcPr>
          <w:p w:rsidR="002715EB" w:rsidRPr="00726F08" w:rsidRDefault="00B13572" w:rsidP="00E52D62">
            <w:pPr>
              <w:suppressAutoHyphens/>
              <w:autoSpaceDE w:val="0"/>
              <w:autoSpaceDN w:val="0"/>
              <w:adjustRightInd w:val="0"/>
              <w:spacing w:before="60" w:after="60" w:line="240" w:lineRule="auto"/>
              <w:rPr>
                <w:rFonts w:ascii="Times New Roman" w:hAnsi="Times New Roman"/>
                <w:color w:val="000000"/>
                <w:sz w:val="24"/>
                <w:szCs w:val="24"/>
                <w:lang w:val="tg-Cyrl-TJ"/>
              </w:rPr>
            </w:pPr>
            <w:r>
              <w:rPr>
                <w:rFonts w:ascii="Times New Roman" w:hAnsi="Times New Roman"/>
                <w:color w:val="000000"/>
                <w:sz w:val="24"/>
                <w:szCs w:val="24"/>
                <w:lang w:val="tg-Cyrl-TJ"/>
              </w:rPr>
              <w:t>Всего,</w:t>
            </w:r>
          </w:p>
        </w:tc>
        <w:tc>
          <w:tcPr>
            <w:tcW w:w="1559" w:type="dxa"/>
            <w:tcBorders>
              <w:top w:val="double" w:sz="4" w:space="0" w:color="auto"/>
              <w:bottom w:val="nil"/>
            </w:tcBorders>
            <w:shd w:val="clear" w:color="auto" w:fill="auto"/>
            <w:tcMar>
              <w:top w:w="15" w:type="dxa"/>
              <w:left w:w="108" w:type="dxa"/>
              <w:bottom w:w="0" w:type="dxa"/>
              <w:right w:w="108" w:type="dxa"/>
            </w:tcMar>
            <w:vAlign w:val="center"/>
          </w:tcPr>
          <w:p w:rsidR="002715EB" w:rsidRPr="00726F08" w:rsidRDefault="002715EB" w:rsidP="00E52D62">
            <w:pPr>
              <w:suppressAutoHyphens/>
              <w:autoSpaceDE w:val="0"/>
              <w:autoSpaceDN w:val="0"/>
              <w:adjustRightInd w:val="0"/>
              <w:spacing w:before="60" w:after="60" w:line="240" w:lineRule="auto"/>
              <w:jc w:val="center"/>
              <w:rPr>
                <w:rFonts w:ascii="Times New Roman" w:hAnsi="Times New Roman"/>
                <w:color w:val="000000"/>
                <w:sz w:val="24"/>
                <w:szCs w:val="24"/>
                <w:lang w:val="tg-Cyrl-TJ"/>
              </w:rPr>
            </w:pPr>
            <w:r w:rsidRPr="00726F08">
              <w:rPr>
                <w:rFonts w:ascii="Times New Roman" w:hAnsi="Times New Roman"/>
                <w:color w:val="000000"/>
                <w:sz w:val="24"/>
                <w:szCs w:val="24"/>
                <w:lang w:val="tg-Cyrl-TJ"/>
              </w:rPr>
              <w:t>813 393 ,8</w:t>
            </w:r>
          </w:p>
        </w:tc>
        <w:tc>
          <w:tcPr>
            <w:tcW w:w="1418" w:type="dxa"/>
            <w:tcBorders>
              <w:top w:val="double" w:sz="4" w:space="0" w:color="auto"/>
              <w:bottom w:val="nil"/>
            </w:tcBorders>
            <w:shd w:val="clear" w:color="auto" w:fill="auto"/>
            <w:tcMar>
              <w:top w:w="15" w:type="dxa"/>
              <w:left w:w="108" w:type="dxa"/>
              <w:bottom w:w="0" w:type="dxa"/>
              <w:right w:w="108" w:type="dxa"/>
            </w:tcMar>
            <w:vAlign w:val="center"/>
            <w:hideMark/>
          </w:tcPr>
          <w:p w:rsidR="002715EB" w:rsidRPr="00726F08" w:rsidRDefault="002715EB" w:rsidP="00E52D62">
            <w:pPr>
              <w:suppressAutoHyphens/>
              <w:autoSpaceDE w:val="0"/>
              <w:autoSpaceDN w:val="0"/>
              <w:adjustRightInd w:val="0"/>
              <w:spacing w:before="60" w:after="60" w:line="240" w:lineRule="auto"/>
              <w:jc w:val="center"/>
              <w:rPr>
                <w:rFonts w:ascii="Times New Roman" w:hAnsi="Times New Roman"/>
                <w:color w:val="000000"/>
                <w:sz w:val="24"/>
                <w:szCs w:val="24"/>
                <w:lang w:val="tg-Cyrl-TJ"/>
              </w:rPr>
            </w:pPr>
            <w:r w:rsidRPr="00726F08">
              <w:rPr>
                <w:rFonts w:ascii="Times New Roman" w:hAnsi="Times New Roman"/>
                <w:color w:val="000000"/>
                <w:sz w:val="24"/>
                <w:szCs w:val="24"/>
                <w:lang w:val="tg-Cyrl-TJ"/>
              </w:rPr>
              <w:t>100</w:t>
            </w:r>
          </w:p>
        </w:tc>
        <w:tc>
          <w:tcPr>
            <w:tcW w:w="1559" w:type="dxa"/>
            <w:tcBorders>
              <w:top w:val="double" w:sz="4" w:space="0" w:color="auto"/>
              <w:bottom w:val="nil"/>
            </w:tcBorders>
            <w:shd w:val="clear" w:color="auto" w:fill="auto"/>
            <w:tcMar>
              <w:top w:w="15" w:type="dxa"/>
              <w:left w:w="108" w:type="dxa"/>
              <w:bottom w:w="0" w:type="dxa"/>
              <w:right w:w="108" w:type="dxa"/>
            </w:tcMar>
            <w:vAlign w:val="center"/>
            <w:hideMark/>
          </w:tcPr>
          <w:p w:rsidR="002715EB" w:rsidRPr="00726F08" w:rsidRDefault="002715EB" w:rsidP="00E52D62">
            <w:pPr>
              <w:suppressAutoHyphens/>
              <w:autoSpaceDE w:val="0"/>
              <w:autoSpaceDN w:val="0"/>
              <w:adjustRightInd w:val="0"/>
              <w:spacing w:before="60" w:after="60" w:line="240" w:lineRule="auto"/>
              <w:jc w:val="center"/>
              <w:rPr>
                <w:rFonts w:ascii="Times New Roman" w:hAnsi="Times New Roman"/>
                <w:color w:val="000000"/>
                <w:sz w:val="24"/>
                <w:szCs w:val="24"/>
                <w:lang w:val="tg-Cyrl-TJ"/>
              </w:rPr>
            </w:pPr>
            <w:r w:rsidRPr="00726F08">
              <w:rPr>
                <w:rFonts w:ascii="Times New Roman" w:hAnsi="Times New Roman"/>
                <w:color w:val="000000"/>
                <w:sz w:val="24"/>
                <w:szCs w:val="24"/>
                <w:lang w:val="tg-Cyrl-TJ"/>
              </w:rPr>
              <w:t>1 547 537,3</w:t>
            </w:r>
          </w:p>
        </w:tc>
        <w:tc>
          <w:tcPr>
            <w:tcW w:w="1220" w:type="dxa"/>
            <w:tcBorders>
              <w:top w:val="double" w:sz="4" w:space="0" w:color="auto"/>
              <w:bottom w:val="nil"/>
            </w:tcBorders>
            <w:shd w:val="clear" w:color="auto" w:fill="auto"/>
            <w:tcMar>
              <w:top w:w="15" w:type="dxa"/>
              <w:left w:w="108" w:type="dxa"/>
              <w:bottom w:w="0" w:type="dxa"/>
              <w:right w:w="108" w:type="dxa"/>
            </w:tcMar>
            <w:vAlign w:val="center"/>
            <w:hideMark/>
          </w:tcPr>
          <w:p w:rsidR="002715EB" w:rsidRPr="00726F08" w:rsidRDefault="002715EB" w:rsidP="00E52D62">
            <w:pPr>
              <w:suppressAutoHyphens/>
              <w:autoSpaceDE w:val="0"/>
              <w:autoSpaceDN w:val="0"/>
              <w:adjustRightInd w:val="0"/>
              <w:spacing w:before="60" w:after="60" w:line="240" w:lineRule="auto"/>
              <w:jc w:val="center"/>
              <w:rPr>
                <w:rFonts w:ascii="Times New Roman" w:hAnsi="Times New Roman"/>
                <w:color w:val="000000"/>
                <w:sz w:val="24"/>
                <w:szCs w:val="24"/>
                <w:lang w:val="tg-Cyrl-TJ"/>
              </w:rPr>
            </w:pPr>
            <w:r w:rsidRPr="00726F08">
              <w:rPr>
                <w:rFonts w:ascii="Times New Roman" w:hAnsi="Times New Roman"/>
                <w:color w:val="000000"/>
                <w:sz w:val="24"/>
                <w:szCs w:val="24"/>
                <w:lang w:val="tg-Cyrl-TJ"/>
              </w:rPr>
              <w:t>100</w:t>
            </w:r>
          </w:p>
        </w:tc>
      </w:tr>
      <w:tr w:rsidR="002715EB" w:rsidRPr="00726F08" w:rsidTr="00E046D4">
        <w:tc>
          <w:tcPr>
            <w:tcW w:w="3544" w:type="dxa"/>
            <w:tcBorders>
              <w:top w:val="nil"/>
              <w:left w:val="single" w:sz="4" w:space="0" w:color="auto"/>
              <w:bottom w:val="nil"/>
              <w:right w:val="single" w:sz="4" w:space="0" w:color="auto"/>
            </w:tcBorders>
            <w:shd w:val="clear" w:color="auto" w:fill="auto"/>
            <w:tcMar>
              <w:top w:w="15" w:type="dxa"/>
              <w:left w:w="108" w:type="dxa"/>
              <w:bottom w:w="0" w:type="dxa"/>
              <w:right w:w="108" w:type="dxa"/>
            </w:tcMar>
            <w:hideMark/>
          </w:tcPr>
          <w:p w:rsidR="002715EB" w:rsidRPr="00726F08" w:rsidRDefault="009A4276" w:rsidP="00E52D62">
            <w:pPr>
              <w:suppressAutoHyphens/>
              <w:autoSpaceDE w:val="0"/>
              <w:autoSpaceDN w:val="0"/>
              <w:adjustRightInd w:val="0"/>
              <w:spacing w:before="60" w:after="60" w:line="240" w:lineRule="auto"/>
              <w:rPr>
                <w:rFonts w:ascii="Times New Roman" w:hAnsi="Times New Roman"/>
                <w:color w:val="000000"/>
                <w:sz w:val="24"/>
                <w:szCs w:val="24"/>
                <w:lang w:val="tg-Cyrl-TJ"/>
              </w:rPr>
            </w:pPr>
            <w:r>
              <w:rPr>
                <w:rFonts w:ascii="Times New Roman" w:hAnsi="Times New Roman"/>
                <w:color w:val="000000"/>
                <w:sz w:val="24"/>
                <w:szCs w:val="24"/>
                <w:lang w:val="tg-Cyrl-TJ"/>
              </w:rPr>
              <w:t>и</w:t>
            </w:r>
            <w:r w:rsidR="002715EB" w:rsidRPr="00726F08">
              <w:rPr>
                <w:rFonts w:ascii="Times New Roman" w:hAnsi="Times New Roman"/>
                <w:color w:val="000000"/>
                <w:sz w:val="24"/>
                <w:szCs w:val="24"/>
                <w:lang w:val="tg-Cyrl-TJ"/>
              </w:rPr>
              <w:t>з них:</w:t>
            </w:r>
          </w:p>
          <w:p w:rsidR="002715EB" w:rsidRPr="00726F08" w:rsidRDefault="002715EB" w:rsidP="00E52D62">
            <w:pPr>
              <w:suppressAutoHyphens/>
              <w:autoSpaceDE w:val="0"/>
              <w:autoSpaceDN w:val="0"/>
              <w:adjustRightInd w:val="0"/>
              <w:spacing w:before="60" w:after="60" w:line="240" w:lineRule="auto"/>
              <w:rPr>
                <w:rFonts w:ascii="Times New Roman" w:hAnsi="Times New Roman"/>
                <w:color w:val="000000"/>
                <w:sz w:val="24"/>
                <w:szCs w:val="24"/>
                <w:lang w:val="tg-Cyrl-TJ"/>
              </w:rPr>
            </w:pPr>
            <w:r w:rsidRPr="00726F08">
              <w:rPr>
                <w:rFonts w:ascii="Times New Roman" w:hAnsi="Times New Roman"/>
                <w:color w:val="000000"/>
                <w:sz w:val="24"/>
                <w:szCs w:val="24"/>
                <w:lang w:val="tg-Cyrl-TJ"/>
              </w:rPr>
              <w:t>обязательное государственное страхование</w:t>
            </w:r>
          </w:p>
        </w:tc>
        <w:tc>
          <w:tcPr>
            <w:tcW w:w="1559" w:type="dxa"/>
            <w:tcBorders>
              <w:top w:val="nil"/>
              <w:left w:val="single" w:sz="4" w:space="0" w:color="auto"/>
              <w:bottom w:val="nil"/>
              <w:right w:val="single" w:sz="4" w:space="0" w:color="auto"/>
            </w:tcBorders>
            <w:shd w:val="clear" w:color="auto" w:fill="auto"/>
            <w:tcMar>
              <w:top w:w="15" w:type="dxa"/>
              <w:left w:w="108" w:type="dxa"/>
              <w:bottom w:w="0" w:type="dxa"/>
              <w:right w:w="108" w:type="dxa"/>
            </w:tcMar>
            <w:vAlign w:val="center"/>
          </w:tcPr>
          <w:p w:rsidR="002715EB" w:rsidRPr="00726F08" w:rsidRDefault="002715EB" w:rsidP="00E52D62">
            <w:pPr>
              <w:suppressAutoHyphens/>
              <w:autoSpaceDE w:val="0"/>
              <w:autoSpaceDN w:val="0"/>
              <w:adjustRightInd w:val="0"/>
              <w:spacing w:before="60" w:after="60" w:line="240" w:lineRule="auto"/>
              <w:jc w:val="center"/>
              <w:rPr>
                <w:rFonts w:ascii="Times New Roman" w:hAnsi="Times New Roman"/>
                <w:color w:val="000000"/>
                <w:sz w:val="24"/>
                <w:szCs w:val="24"/>
                <w:lang w:val="tg-Cyrl-TJ"/>
              </w:rPr>
            </w:pPr>
            <w:r w:rsidRPr="00726F08">
              <w:rPr>
                <w:rFonts w:ascii="Times New Roman" w:hAnsi="Times New Roman"/>
                <w:color w:val="000000"/>
                <w:sz w:val="24"/>
                <w:szCs w:val="24"/>
                <w:lang w:val="tg-Cyrl-TJ"/>
              </w:rPr>
              <w:t>6 484,3</w:t>
            </w:r>
          </w:p>
        </w:tc>
        <w:tc>
          <w:tcPr>
            <w:tcW w:w="1418" w:type="dxa"/>
            <w:tcBorders>
              <w:top w:val="nil"/>
              <w:left w:val="single" w:sz="4" w:space="0" w:color="auto"/>
              <w:bottom w:val="nil"/>
              <w:right w:val="single" w:sz="4" w:space="0" w:color="auto"/>
            </w:tcBorders>
            <w:shd w:val="clear" w:color="auto" w:fill="auto"/>
            <w:tcMar>
              <w:top w:w="15" w:type="dxa"/>
              <w:left w:w="108" w:type="dxa"/>
              <w:bottom w:w="0" w:type="dxa"/>
              <w:right w:w="108" w:type="dxa"/>
            </w:tcMar>
            <w:vAlign w:val="center"/>
            <w:hideMark/>
          </w:tcPr>
          <w:p w:rsidR="002715EB" w:rsidRPr="00726F08" w:rsidRDefault="002715EB" w:rsidP="00E52D62">
            <w:pPr>
              <w:suppressAutoHyphens/>
              <w:autoSpaceDE w:val="0"/>
              <w:autoSpaceDN w:val="0"/>
              <w:adjustRightInd w:val="0"/>
              <w:spacing w:before="60" w:after="60" w:line="240" w:lineRule="auto"/>
              <w:jc w:val="center"/>
              <w:rPr>
                <w:rFonts w:ascii="Times New Roman" w:hAnsi="Times New Roman"/>
                <w:color w:val="000000"/>
                <w:sz w:val="24"/>
                <w:szCs w:val="24"/>
                <w:lang w:val="tg-Cyrl-TJ"/>
              </w:rPr>
            </w:pPr>
            <w:r w:rsidRPr="00726F08">
              <w:rPr>
                <w:rFonts w:ascii="Times New Roman" w:hAnsi="Times New Roman"/>
                <w:color w:val="000000"/>
                <w:sz w:val="24"/>
                <w:szCs w:val="24"/>
                <w:lang w:val="tg-Cyrl-TJ"/>
              </w:rPr>
              <w:t>0</w:t>
            </w:r>
            <w:r w:rsidRPr="00726F08">
              <w:rPr>
                <w:rFonts w:ascii="Times New Roman" w:hAnsi="Times New Roman"/>
                <w:color w:val="000000"/>
                <w:sz w:val="24"/>
                <w:szCs w:val="24"/>
              </w:rPr>
              <w:t>,8</w:t>
            </w:r>
          </w:p>
        </w:tc>
        <w:tc>
          <w:tcPr>
            <w:tcW w:w="1559" w:type="dxa"/>
            <w:tcBorders>
              <w:top w:val="nil"/>
              <w:left w:val="single" w:sz="4" w:space="0" w:color="auto"/>
              <w:bottom w:val="nil"/>
              <w:right w:val="single" w:sz="4" w:space="0" w:color="auto"/>
            </w:tcBorders>
            <w:shd w:val="clear" w:color="auto" w:fill="auto"/>
            <w:tcMar>
              <w:top w:w="15" w:type="dxa"/>
              <w:left w:w="108" w:type="dxa"/>
              <w:bottom w:w="0" w:type="dxa"/>
              <w:right w:w="108" w:type="dxa"/>
            </w:tcMar>
            <w:vAlign w:val="center"/>
            <w:hideMark/>
          </w:tcPr>
          <w:p w:rsidR="002715EB" w:rsidRPr="00726F08" w:rsidRDefault="002715EB" w:rsidP="00E52D62">
            <w:pPr>
              <w:suppressAutoHyphens/>
              <w:autoSpaceDE w:val="0"/>
              <w:autoSpaceDN w:val="0"/>
              <w:adjustRightInd w:val="0"/>
              <w:spacing w:before="60" w:after="60" w:line="240" w:lineRule="auto"/>
              <w:jc w:val="center"/>
              <w:rPr>
                <w:rFonts w:ascii="Times New Roman" w:hAnsi="Times New Roman"/>
                <w:color w:val="000000"/>
                <w:sz w:val="24"/>
                <w:szCs w:val="24"/>
                <w:lang w:val="tg-Cyrl-TJ"/>
              </w:rPr>
            </w:pPr>
            <w:r w:rsidRPr="00726F08">
              <w:rPr>
                <w:rFonts w:ascii="Times New Roman" w:hAnsi="Times New Roman"/>
                <w:color w:val="000000"/>
                <w:sz w:val="24"/>
                <w:szCs w:val="24"/>
              </w:rPr>
              <w:t>6 480,9</w:t>
            </w:r>
          </w:p>
        </w:tc>
        <w:tc>
          <w:tcPr>
            <w:tcW w:w="1220" w:type="dxa"/>
            <w:tcBorders>
              <w:top w:val="nil"/>
              <w:left w:val="single" w:sz="4" w:space="0" w:color="auto"/>
              <w:bottom w:val="nil"/>
              <w:right w:val="single" w:sz="4" w:space="0" w:color="auto"/>
            </w:tcBorders>
            <w:shd w:val="clear" w:color="auto" w:fill="auto"/>
            <w:tcMar>
              <w:top w:w="15" w:type="dxa"/>
              <w:left w:w="108" w:type="dxa"/>
              <w:bottom w:w="0" w:type="dxa"/>
              <w:right w:w="108" w:type="dxa"/>
            </w:tcMar>
            <w:vAlign w:val="center"/>
            <w:hideMark/>
          </w:tcPr>
          <w:p w:rsidR="002715EB" w:rsidRPr="00726F08" w:rsidRDefault="002715EB" w:rsidP="00E52D62">
            <w:pPr>
              <w:suppressAutoHyphens/>
              <w:autoSpaceDE w:val="0"/>
              <w:autoSpaceDN w:val="0"/>
              <w:adjustRightInd w:val="0"/>
              <w:spacing w:before="60" w:after="60" w:line="240" w:lineRule="auto"/>
              <w:jc w:val="center"/>
              <w:rPr>
                <w:rFonts w:ascii="Times New Roman" w:hAnsi="Times New Roman"/>
                <w:color w:val="000000"/>
                <w:sz w:val="24"/>
                <w:szCs w:val="24"/>
                <w:lang w:val="tg-Cyrl-TJ"/>
              </w:rPr>
            </w:pPr>
            <w:r w:rsidRPr="00726F08">
              <w:rPr>
                <w:rFonts w:ascii="Times New Roman" w:hAnsi="Times New Roman"/>
                <w:color w:val="000000"/>
                <w:sz w:val="24"/>
                <w:szCs w:val="24"/>
              </w:rPr>
              <w:t>0,5</w:t>
            </w:r>
          </w:p>
        </w:tc>
      </w:tr>
      <w:tr w:rsidR="002715EB" w:rsidRPr="00726F08" w:rsidTr="00E046D4">
        <w:tc>
          <w:tcPr>
            <w:tcW w:w="3544" w:type="dxa"/>
            <w:tcBorders>
              <w:top w:val="nil"/>
              <w:left w:val="single" w:sz="4" w:space="0" w:color="auto"/>
              <w:bottom w:val="nil"/>
              <w:right w:val="single" w:sz="4" w:space="0" w:color="auto"/>
            </w:tcBorders>
            <w:shd w:val="clear" w:color="auto" w:fill="auto"/>
            <w:tcMar>
              <w:top w:w="15" w:type="dxa"/>
              <w:left w:w="108" w:type="dxa"/>
              <w:bottom w:w="0" w:type="dxa"/>
              <w:right w:w="108" w:type="dxa"/>
            </w:tcMar>
            <w:hideMark/>
          </w:tcPr>
          <w:p w:rsidR="002715EB" w:rsidRPr="00726F08" w:rsidRDefault="002715EB" w:rsidP="00E52D62">
            <w:pPr>
              <w:suppressAutoHyphens/>
              <w:autoSpaceDE w:val="0"/>
              <w:autoSpaceDN w:val="0"/>
              <w:adjustRightInd w:val="0"/>
              <w:spacing w:before="60" w:after="60" w:line="240" w:lineRule="auto"/>
              <w:rPr>
                <w:rFonts w:ascii="Times New Roman" w:hAnsi="Times New Roman"/>
                <w:color w:val="000000"/>
                <w:sz w:val="24"/>
                <w:szCs w:val="24"/>
              </w:rPr>
            </w:pPr>
            <w:r w:rsidRPr="00726F08">
              <w:rPr>
                <w:rFonts w:ascii="Times New Roman" w:hAnsi="Times New Roman"/>
                <w:color w:val="000000"/>
                <w:sz w:val="24"/>
                <w:szCs w:val="24"/>
              </w:rPr>
              <w:t>обязательное страхование</w:t>
            </w:r>
          </w:p>
        </w:tc>
        <w:tc>
          <w:tcPr>
            <w:tcW w:w="1559" w:type="dxa"/>
            <w:tcBorders>
              <w:top w:val="nil"/>
              <w:left w:val="single" w:sz="4" w:space="0" w:color="auto"/>
              <w:bottom w:val="nil"/>
              <w:right w:val="single" w:sz="4" w:space="0" w:color="auto"/>
            </w:tcBorders>
            <w:shd w:val="clear" w:color="auto" w:fill="auto"/>
            <w:tcMar>
              <w:top w:w="15" w:type="dxa"/>
              <w:left w:w="108" w:type="dxa"/>
              <w:bottom w:w="0" w:type="dxa"/>
              <w:right w:w="108" w:type="dxa"/>
            </w:tcMar>
            <w:vAlign w:val="center"/>
          </w:tcPr>
          <w:p w:rsidR="002715EB" w:rsidRPr="00726F08" w:rsidRDefault="002715EB" w:rsidP="00E52D62">
            <w:pPr>
              <w:suppressAutoHyphens/>
              <w:autoSpaceDE w:val="0"/>
              <w:autoSpaceDN w:val="0"/>
              <w:adjustRightInd w:val="0"/>
              <w:spacing w:before="60" w:after="60" w:line="240" w:lineRule="auto"/>
              <w:jc w:val="center"/>
              <w:rPr>
                <w:rFonts w:ascii="Times New Roman" w:hAnsi="Times New Roman"/>
                <w:color w:val="000000"/>
                <w:sz w:val="24"/>
                <w:szCs w:val="24"/>
              </w:rPr>
            </w:pPr>
            <w:r w:rsidRPr="00726F08">
              <w:rPr>
                <w:rFonts w:ascii="Times New Roman" w:hAnsi="Times New Roman"/>
                <w:color w:val="000000"/>
                <w:sz w:val="24"/>
                <w:szCs w:val="24"/>
              </w:rPr>
              <w:t>237 055,8</w:t>
            </w:r>
          </w:p>
        </w:tc>
        <w:tc>
          <w:tcPr>
            <w:tcW w:w="1418" w:type="dxa"/>
            <w:tcBorders>
              <w:top w:val="nil"/>
              <w:left w:val="single" w:sz="4" w:space="0" w:color="auto"/>
              <w:bottom w:val="nil"/>
              <w:right w:val="single" w:sz="4" w:space="0" w:color="auto"/>
            </w:tcBorders>
            <w:shd w:val="clear" w:color="auto" w:fill="auto"/>
            <w:tcMar>
              <w:top w:w="15" w:type="dxa"/>
              <w:left w:w="108" w:type="dxa"/>
              <w:bottom w:w="0" w:type="dxa"/>
              <w:right w:w="108" w:type="dxa"/>
            </w:tcMar>
            <w:vAlign w:val="center"/>
            <w:hideMark/>
          </w:tcPr>
          <w:p w:rsidR="002715EB" w:rsidRPr="00726F08" w:rsidRDefault="002715EB" w:rsidP="00E52D62">
            <w:pPr>
              <w:suppressAutoHyphens/>
              <w:autoSpaceDE w:val="0"/>
              <w:autoSpaceDN w:val="0"/>
              <w:adjustRightInd w:val="0"/>
              <w:spacing w:before="60" w:after="60" w:line="240" w:lineRule="auto"/>
              <w:jc w:val="center"/>
              <w:rPr>
                <w:rFonts w:ascii="Times New Roman" w:hAnsi="Times New Roman"/>
                <w:color w:val="000000"/>
                <w:sz w:val="24"/>
                <w:szCs w:val="24"/>
              </w:rPr>
            </w:pPr>
            <w:r w:rsidRPr="00726F08">
              <w:rPr>
                <w:rFonts w:ascii="Times New Roman" w:hAnsi="Times New Roman"/>
                <w:color w:val="000000"/>
                <w:sz w:val="24"/>
                <w:szCs w:val="24"/>
              </w:rPr>
              <w:t>29,1</w:t>
            </w:r>
          </w:p>
        </w:tc>
        <w:tc>
          <w:tcPr>
            <w:tcW w:w="1559" w:type="dxa"/>
            <w:tcBorders>
              <w:top w:val="nil"/>
              <w:left w:val="single" w:sz="4" w:space="0" w:color="auto"/>
              <w:bottom w:val="nil"/>
              <w:right w:val="single" w:sz="4" w:space="0" w:color="auto"/>
            </w:tcBorders>
            <w:shd w:val="clear" w:color="auto" w:fill="auto"/>
            <w:tcMar>
              <w:top w:w="15" w:type="dxa"/>
              <w:left w:w="108" w:type="dxa"/>
              <w:bottom w:w="0" w:type="dxa"/>
              <w:right w:w="108" w:type="dxa"/>
            </w:tcMar>
            <w:vAlign w:val="center"/>
            <w:hideMark/>
          </w:tcPr>
          <w:p w:rsidR="002715EB" w:rsidRPr="00726F08" w:rsidRDefault="002715EB" w:rsidP="00E52D62">
            <w:pPr>
              <w:suppressAutoHyphens/>
              <w:autoSpaceDE w:val="0"/>
              <w:autoSpaceDN w:val="0"/>
              <w:adjustRightInd w:val="0"/>
              <w:spacing w:before="60" w:after="60" w:line="240" w:lineRule="auto"/>
              <w:jc w:val="center"/>
              <w:rPr>
                <w:rFonts w:ascii="Times New Roman" w:hAnsi="Times New Roman"/>
                <w:color w:val="000000"/>
                <w:sz w:val="24"/>
                <w:szCs w:val="24"/>
              </w:rPr>
            </w:pPr>
            <w:r w:rsidRPr="00726F08">
              <w:rPr>
                <w:rFonts w:ascii="Times New Roman" w:hAnsi="Times New Roman"/>
                <w:color w:val="000000"/>
                <w:sz w:val="24"/>
                <w:szCs w:val="24"/>
              </w:rPr>
              <w:t>360 633,2</w:t>
            </w:r>
          </w:p>
        </w:tc>
        <w:tc>
          <w:tcPr>
            <w:tcW w:w="1220" w:type="dxa"/>
            <w:tcBorders>
              <w:top w:val="nil"/>
              <w:left w:val="single" w:sz="4" w:space="0" w:color="auto"/>
              <w:bottom w:val="nil"/>
              <w:right w:val="single" w:sz="4" w:space="0" w:color="auto"/>
            </w:tcBorders>
            <w:shd w:val="clear" w:color="auto" w:fill="auto"/>
            <w:tcMar>
              <w:top w:w="15" w:type="dxa"/>
              <w:left w:w="108" w:type="dxa"/>
              <w:bottom w:w="0" w:type="dxa"/>
              <w:right w:w="108" w:type="dxa"/>
            </w:tcMar>
            <w:vAlign w:val="center"/>
            <w:hideMark/>
          </w:tcPr>
          <w:p w:rsidR="002715EB" w:rsidRPr="00726F08" w:rsidRDefault="002715EB" w:rsidP="00E52D62">
            <w:pPr>
              <w:suppressAutoHyphens/>
              <w:autoSpaceDE w:val="0"/>
              <w:autoSpaceDN w:val="0"/>
              <w:adjustRightInd w:val="0"/>
              <w:spacing w:before="60" w:after="60" w:line="240" w:lineRule="auto"/>
              <w:jc w:val="center"/>
              <w:rPr>
                <w:rFonts w:ascii="Times New Roman" w:hAnsi="Times New Roman"/>
                <w:color w:val="000000"/>
                <w:sz w:val="24"/>
                <w:szCs w:val="24"/>
              </w:rPr>
            </w:pPr>
            <w:r w:rsidRPr="00726F08">
              <w:rPr>
                <w:rFonts w:ascii="Times New Roman" w:hAnsi="Times New Roman"/>
                <w:color w:val="000000"/>
                <w:sz w:val="24"/>
                <w:szCs w:val="24"/>
              </w:rPr>
              <w:t>23,3</w:t>
            </w:r>
          </w:p>
        </w:tc>
      </w:tr>
      <w:tr w:rsidR="002715EB" w:rsidRPr="00726F08" w:rsidTr="00E046D4">
        <w:tc>
          <w:tcPr>
            <w:tcW w:w="3544" w:type="dxa"/>
            <w:tcBorders>
              <w:top w:val="nil"/>
            </w:tcBorders>
            <w:shd w:val="clear" w:color="auto" w:fill="auto"/>
            <w:tcMar>
              <w:top w:w="15" w:type="dxa"/>
              <w:left w:w="108" w:type="dxa"/>
              <w:bottom w:w="0" w:type="dxa"/>
              <w:right w:w="108" w:type="dxa"/>
            </w:tcMar>
            <w:hideMark/>
          </w:tcPr>
          <w:p w:rsidR="002715EB" w:rsidRPr="00726F08" w:rsidRDefault="002715EB" w:rsidP="00E52D62">
            <w:pPr>
              <w:suppressAutoHyphens/>
              <w:autoSpaceDE w:val="0"/>
              <w:autoSpaceDN w:val="0"/>
              <w:adjustRightInd w:val="0"/>
              <w:spacing w:before="60" w:after="60" w:line="240" w:lineRule="auto"/>
              <w:rPr>
                <w:rFonts w:ascii="Times New Roman" w:hAnsi="Times New Roman"/>
                <w:color w:val="000000"/>
                <w:sz w:val="24"/>
                <w:szCs w:val="24"/>
              </w:rPr>
            </w:pPr>
            <w:r w:rsidRPr="00726F08">
              <w:rPr>
                <w:rFonts w:ascii="Times New Roman" w:hAnsi="Times New Roman"/>
                <w:color w:val="000000"/>
                <w:sz w:val="24"/>
                <w:szCs w:val="24"/>
              </w:rPr>
              <w:t>добровольное страхование</w:t>
            </w:r>
          </w:p>
        </w:tc>
        <w:tc>
          <w:tcPr>
            <w:tcW w:w="1559" w:type="dxa"/>
            <w:tcBorders>
              <w:top w:val="nil"/>
            </w:tcBorders>
            <w:shd w:val="clear" w:color="auto" w:fill="auto"/>
            <w:tcMar>
              <w:top w:w="15" w:type="dxa"/>
              <w:left w:w="108" w:type="dxa"/>
              <w:bottom w:w="0" w:type="dxa"/>
              <w:right w:w="108" w:type="dxa"/>
            </w:tcMar>
            <w:vAlign w:val="center"/>
          </w:tcPr>
          <w:p w:rsidR="002715EB" w:rsidRPr="00726F08" w:rsidRDefault="002715EB" w:rsidP="00E52D62">
            <w:pPr>
              <w:suppressAutoHyphens/>
              <w:autoSpaceDE w:val="0"/>
              <w:autoSpaceDN w:val="0"/>
              <w:adjustRightInd w:val="0"/>
              <w:spacing w:before="60" w:after="60" w:line="240" w:lineRule="auto"/>
              <w:jc w:val="center"/>
              <w:rPr>
                <w:rFonts w:ascii="Times New Roman" w:hAnsi="Times New Roman"/>
                <w:color w:val="000000"/>
                <w:sz w:val="24"/>
                <w:szCs w:val="24"/>
              </w:rPr>
            </w:pPr>
            <w:r w:rsidRPr="00726F08">
              <w:rPr>
                <w:rFonts w:ascii="Times New Roman" w:hAnsi="Times New Roman"/>
                <w:color w:val="000000"/>
                <w:sz w:val="24"/>
                <w:szCs w:val="24"/>
              </w:rPr>
              <w:t>569 853,7</w:t>
            </w:r>
          </w:p>
        </w:tc>
        <w:tc>
          <w:tcPr>
            <w:tcW w:w="1418" w:type="dxa"/>
            <w:tcBorders>
              <w:top w:val="nil"/>
            </w:tcBorders>
            <w:shd w:val="clear" w:color="auto" w:fill="auto"/>
            <w:tcMar>
              <w:top w:w="15" w:type="dxa"/>
              <w:left w:w="108" w:type="dxa"/>
              <w:bottom w:w="0" w:type="dxa"/>
              <w:right w:w="108" w:type="dxa"/>
            </w:tcMar>
            <w:vAlign w:val="center"/>
            <w:hideMark/>
          </w:tcPr>
          <w:p w:rsidR="002715EB" w:rsidRPr="00726F08" w:rsidRDefault="002715EB" w:rsidP="00E52D62">
            <w:pPr>
              <w:suppressAutoHyphens/>
              <w:autoSpaceDE w:val="0"/>
              <w:autoSpaceDN w:val="0"/>
              <w:adjustRightInd w:val="0"/>
              <w:spacing w:before="60" w:after="60" w:line="240" w:lineRule="auto"/>
              <w:jc w:val="center"/>
              <w:rPr>
                <w:rFonts w:ascii="Times New Roman" w:hAnsi="Times New Roman"/>
                <w:color w:val="000000"/>
                <w:sz w:val="24"/>
                <w:szCs w:val="24"/>
              </w:rPr>
            </w:pPr>
            <w:r w:rsidRPr="00726F08">
              <w:rPr>
                <w:rFonts w:ascii="Times New Roman" w:hAnsi="Times New Roman"/>
                <w:color w:val="000000"/>
                <w:sz w:val="24"/>
                <w:szCs w:val="24"/>
              </w:rPr>
              <w:t>70,1</w:t>
            </w:r>
          </w:p>
        </w:tc>
        <w:tc>
          <w:tcPr>
            <w:tcW w:w="1559" w:type="dxa"/>
            <w:tcBorders>
              <w:top w:val="nil"/>
            </w:tcBorders>
            <w:shd w:val="clear" w:color="auto" w:fill="auto"/>
            <w:tcMar>
              <w:top w:w="15" w:type="dxa"/>
              <w:left w:w="108" w:type="dxa"/>
              <w:bottom w:w="0" w:type="dxa"/>
              <w:right w:w="108" w:type="dxa"/>
            </w:tcMar>
            <w:vAlign w:val="center"/>
            <w:hideMark/>
          </w:tcPr>
          <w:p w:rsidR="002715EB" w:rsidRPr="00726F08" w:rsidRDefault="002715EB" w:rsidP="00E52D62">
            <w:pPr>
              <w:suppressAutoHyphens/>
              <w:autoSpaceDE w:val="0"/>
              <w:autoSpaceDN w:val="0"/>
              <w:adjustRightInd w:val="0"/>
              <w:spacing w:before="60" w:after="60" w:line="240" w:lineRule="auto"/>
              <w:jc w:val="center"/>
              <w:rPr>
                <w:rFonts w:ascii="Times New Roman" w:hAnsi="Times New Roman"/>
                <w:color w:val="000000"/>
                <w:sz w:val="24"/>
                <w:szCs w:val="24"/>
              </w:rPr>
            </w:pPr>
            <w:r w:rsidRPr="00726F08">
              <w:rPr>
                <w:rFonts w:ascii="Times New Roman" w:hAnsi="Times New Roman"/>
                <w:color w:val="000000"/>
                <w:sz w:val="24"/>
                <w:szCs w:val="24"/>
              </w:rPr>
              <w:t>1 180 423,2</w:t>
            </w:r>
          </w:p>
        </w:tc>
        <w:tc>
          <w:tcPr>
            <w:tcW w:w="1220" w:type="dxa"/>
            <w:tcBorders>
              <w:top w:val="nil"/>
            </w:tcBorders>
            <w:shd w:val="clear" w:color="auto" w:fill="auto"/>
            <w:tcMar>
              <w:top w:w="15" w:type="dxa"/>
              <w:left w:w="108" w:type="dxa"/>
              <w:bottom w:w="0" w:type="dxa"/>
              <w:right w:w="108" w:type="dxa"/>
            </w:tcMar>
            <w:vAlign w:val="center"/>
            <w:hideMark/>
          </w:tcPr>
          <w:p w:rsidR="002715EB" w:rsidRPr="00726F08" w:rsidRDefault="002715EB" w:rsidP="00E52D62">
            <w:pPr>
              <w:suppressAutoHyphens/>
              <w:autoSpaceDE w:val="0"/>
              <w:autoSpaceDN w:val="0"/>
              <w:adjustRightInd w:val="0"/>
              <w:spacing w:before="60" w:after="60" w:line="240" w:lineRule="auto"/>
              <w:jc w:val="center"/>
              <w:rPr>
                <w:rFonts w:ascii="Times New Roman" w:hAnsi="Times New Roman"/>
                <w:color w:val="000000"/>
                <w:sz w:val="24"/>
                <w:szCs w:val="24"/>
              </w:rPr>
            </w:pPr>
            <w:r w:rsidRPr="00726F08">
              <w:rPr>
                <w:rFonts w:ascii="Times New Roman" w:hAnsi="Times New Roman"/>
                <w:color w:val="000000"/>
                <w:sz w:val="24"/>
                <w:szCs w:val="24"/>
              </w:rPr>
              <w:t>76,2</w:t>
            </w:r>
          </w:p>
        </w:tc>
      </w:tr>
    </w:tbl>
    <w:p w:rsidR="002715EB" w:rsidRDefault="002715EB" w:rsidP="00E52D62">
      <w:pPr>
        <w:suppressAutoHyphens/>
        <w:spacing w:after="0" w:line="240" w:lineRule="auto"/>
        <w:ind w:firstLine="709"/>
        <w:jc w:val="both"/>
        <w:rPr>
          <w:rFonts w:ascii="Times New Roman" w:hAnsi="Times New Roman"/>
          <w:sz w:val="28"/>
          <w:szCs w:val="28"/>
        </w:rPr>
      </w:pPr>
    </w:p>
    <w:p w:rsidR="002715EB" w:rsidRDefault="002715EB" w:rsidP="004A4601">
      <w:pPr>
        <w:pStyle w:val="27"/>
        <w:autoSpaceDE/>
        <w:autoSpaceDN/>
        <w:adjustRightInd/>
      </w:pPr>
      <w:r w:rsidRPr="00204238">
        <w:t xml:space="preserve">Общий объем страховых выплат на 1 января 2018 года составил </w:t>
      </w:r>
      <w:r>
        <w:br/>
      </w:r>
      <w:r w:rsidR="00B13572">
        <w:t>75</w:t>
      </w:r>
      <w:r w:rsidR="004A4601">
        <w:t> </w:t>
      </w:r>
      <w:r w:rsidR="00B13572">
        <w:t xml:space="preserve">797,9 тыс. рублей, что </w:t>
      </w:r>
      <w:r w:rsidRPr="00204238">
        <w:t>по сравнению с аналогичным периодом 2017 год</w:t>
      </w:r>
      <w:r>
        <w:t xml:space="preserve">а </w:t>
      </w:r>
      <w:r w:rsidR="00B13572">
        <w:t xml:space="preserve">меньше </w:t>
      </w:r>
      <w:r>
        <w:t>на 47,8</w:t>
      </w:r>
      <w:r w:rsidR="006B50A1">
        <w:t> %</w:t>
      </w:r>
      <w:r w:rsidR="00B13572">
        <w:t xml:space="preserve">, </w:t>
      </w:r>
      <w:r>
        <w:t xml:space="preserve">или на </w:t>
      </w:r>
      <w:r w:rsidRPr="00204238">
        <w:t>69</w:t>
      </w:r>
      <w:r w:rsidR="004A4601">
        <w:t> </w:t>
      </w:r>
      <w:r w:rsidRPr="00204238">
        <w:t xml:space="preserve">446,19 тыс. рублей.  </w:t>
      </w:r>
    </w:p>
    <w:p w:rsidR="002715EB" w:rsidRDefault="002715EB" w:rsidP="00E52D62">
      <w:pPr>
        <w:suppressAutoHyphens/>
        <w:spacing w:after="0" w:line="240" w:lineRule="auto"/>
        <w:ind w:firstLine="709"/>
        <w:jc w:val="both"/>
        <w:rPr>
          <w:rFonts w:ascii="Times New Roman" w:hAnsi="Times New Roman"/>
          <w:sz w:val="28"/>
          <w:szCs w:val="28"/>
        </w:rPr>
      </w:pPr>
    </w:p>
    <w:p w:rsidR="002715EB" w:rsidRPr="00204238" w:rsidRDefault="002715EB" w:rsidP="00E52D62">
      <w:pPr>
        <w:suppressAutoHyphens/>
        <w:spacing w:after="0" w:line="240" w:lineRule="auto"/>
        <w:jc w:val="center"/>
        <w:rPr>
          <w:rFonts w:ascii="Times New Roman" w:hAnsi="Times New Roman"/>
          <w:b/>
          <w:sz w:val="28"/>
          <w:szCs w:val="28"/>
          <w:lang w:val="uz-Cyrl-UZ"/>
        </w:rPr>
      </w:pPr>
      <w:r w:rsidRPr="00204238">
        <w:rPr>
          <w:rFonts w:ascii="Times New Roman" w:hAnsi="Times New Roman"/>
          <w:b/>
          <w:sz w:val="28"/>
          <w:szCs w:val="28"/>
          <w:lang w:val="uz-Cyrl-UZ"/>
        </w:rPr>
        <w:t>Страховые выплаты</w:t>
      </w:r>
      <w:r>
        <w:rPr>
          <w:rFonts w:ascii="Times New Roman" w:hAnsi="Times New Roman"/>
          <w:b/>
          <w:sz w:val="28"/>
          <w:szCs w:val="28"/>
          <w:lang w:val="uz-Cyrl-UZ"/>
        </w:rPr>
        <w:t xml:space="preserve"> </w:t>
      </w:r>
      <w:r w:rsidR="00EA3D5F">
        <w:rPr>
          <w:rFonts w:ascii="Times New Roman" w:hAnsi="Times New Roman"/>
          <w:b/>
          <w:sz w:val="28"/>
          <w:szCs w:val="28"/>
          <w:lang w:val="uz-Cyrl-UZ"/>
        </w:rPr>
        <w:t xml:space="preserve">в </w:t>
      </w:r>
      <w:r w:rsidR="006B180A">
        <w:rPr>
          <w:rFonts w:ascii="Times New Roman" w:eastAsia="Times New Roman" w:hAnsi="Times New Roman"/>
          <w:b/>
          <w:sz w:val="28"/>
          <w:szCs w:val="28"/>
          <w:lang w:eastAsia="ru-RU"/>
        </w:rPr>
        <w:t>Республике</w:t>
      </w:r>
      <w:r w:rsidR="009613B1">
        <w:rPr>
          <w:rFonts w:ascii="Times New Roman" w:eastAsia="Times New Roman" w:hAnsi="Times New Roman"/>
          <w:b/>
          <w:sz w:val="28"/>
          <w:szCs w:val="28"/>
          <w:lang w:eastAsia="ru-RU"/>
        </w:rPr>
        <w:t xml:space="preserve"> Таджикистан </w:t>
      </w:r>
      <w:r>
        <w:rPr>
          <w:rFonts w:ascii="Times New Roman" w:hAnsi="Times New Roman"/>
          <w:b/>
          <w:sz w:val="28"/>
          <w:szCs w:val="28"/>
          <w:lang w:val="uz-Cyrl-UZ"/>
        </w:rPr>
        <w:t xml:space="preserve">за </w:t>
      </w:r>
      <w:r w:rsidR="009613B1">
        <w:rPr>
          <w:rFonts w:ascii="Times New Roman" w:hAnsi="Times New Roman"/>
          <w:b/>
          <w:sz w:val="28"/>
          <w:szCs w:val="28"/>
          <w:lang w:val="tg-Cyrl-TJ"/>
        </w:rPr>
        <w:t>2016</w:t>
      </w:r>
      <w:r w:rsidR="009613B1" w:rsidRPr="009613B1">
        <w:rPr>
          <w:rFonts w:ascii="Times New Roman" w:hAnsi="Times New Roman"/>
          <w:b/>
          <w:sz w:val="28"/>
          <w:szCs w:val="28"/>
          <w:lang w:val="tg-Cyrl-TJ"/>
        </w:rPr>
        <w:t>–</w:t>
      </w:r>
      <w:r w:rsidR="00EA3D5F">
        <w:rPr>
          <w:rFonts w:ascii="Times New Roman" w:hAnsi="Times New Roman"/>
          <w:b/>
          <w:sz w:val="28"/>
          <w:szCs w:val="28"/>
          <w:lang w:val="tg-Cyrl-TJ"/>
        </w:rPr>
        <w:t>2017 годы</w:t>
      </w:r>
    </w:p>
    <w:p w:rsidR="002715EB" w:rsidRPr="00204238" w:rsidRDefault="002715EB" w:rsidP="00E52D62">
      <w:pPr>
        <w:suppressAutoHyphens/>
        <w:spacing w:after="0" w:line="240" w:lineRule="auto"/>
        <w:jc w:val="center"/>
        <w:rPr>
          <w:rFonts w:ascii="Times New Roman" w:hAnsi="Times New Roman"/>
          <w:b/>
          <w:sz w:val="28"/>
          <w:szCs w:val="28"/>
          <w:lang w:val="uz-Cyrl-UZ"/>
        </w:rPr>
      </w:pPr>
    </w:p>
    <w:tbl>
      <w:tblPr>
        <w:tblW w:w="94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44"/>
        <w:gridCol w:w="1559"/>
        <w:gridCol w:w="1418"/>
        <w:gridCol w:w="1559"/>
        <w:gridCol w:w="1345"/>
      </w:tblGrid>
      <w:tr w:rsidR="002715EB" w:rsidRPr="009A4276" w:rsidTr="00E93AF5">
        <w:trPr>
          <w:trHeight w:val="195"/>
        </w:trPr>
        <w:tc>
          <w:tcPr>
            <w:tcW w:w="3544" w:type="dxa"/>
            <w:vMerge w:val="restart"/>
            <w:shd w:val="clear" w:color="auto" w:fill="auto"/>
            <w:tcMar>
              <w:top w:w="15" w:type="dxa"/>
              <w:left w:w="108" w:type="dxa"/>
              <w:bottom w:w="0" w:type="dxa"/>
              <w:right w:w="108" w:type="dxa"/>
            </w:tcMar>
            <w:vAlign w:val="center"/>
            <w:hideMark/>
          </w:tcPr>
          <w:p w:rsidR="002715EB" w:rsidRPr="009A4276" w:rsidRDefault="002715EB" w:rsidP="00E52D62">
            <w:pPr>
              <w:suppressAutoHyphens/>
              <w:autoSpaceDE w:val="0"/>
              <w:autoSpaceDN w:val="0"/>
              <w:adjustRightInd w:val="0"/>
              <w:spacing w:after="0" w:line="240" w:lineRule="auto"/>
              <w:jc w:val="center"/>
              <w:rPr>
                <w:rFonts w:ascii="Times New Roman" w:hAnsi="Times New Roman"/>
                <w:color w:val="000000"/>
                <w:sz w:val="20"/>
                <w:szCs w:val="24"/>
              </w:rPr>
            </w:pPr>
            <w:r w:rsidRPr="009A4276">
              <w:rPr>
                <w:rFonts w:ascii="Times New Roman" w:hAnsi="Times New Roman"/>
                <w:color w:val="000000"/>
                <w:sz w:val="20"/>
                <w:szCs w:val="24"/>
              </w:rPr>
              <w:t>Страховые выплаты</w:t>
            </w:r>
          </w:p>
        </w:tc>
        <w:tc>
          <w:tcPr>
            <w:tcW w:w="2977" w:type="dxa"/>
            <w:gridSpan w:val="2"/>
            <w:shd w:val="clear" w:color="auto" w:fill="auto"/>
            <w:tcMar>
              <w:top w:w="15" w:type="dxa"/>
              <w:left w:w="108" w:type="dxa"/>
              <w:bottom w:w="0" w:type="dxa"/>
              <w:right w:w="108" w:type="dxa"/>
            </w:tcMar>
            <w:hideMark/>
          </w:tcPr>
          <w:p w:rsidR="002715EB" w:rsidRPr="009A4276" w:rsidRDefault="002715EB" w:rsidP="00E52D62">
            <w:pPr>
              <w:suppressAutoHyphens/>
              <w:autoSpaceDE w:val="0"/>
              <w:autoSpaceDN w:val="0"/>
              <w:adjustRightInd w:val="0"/>
              <w:spacing w:after="0" w:line="240" w:lineRule="auto"/>
              <w:jc w:val="center"/>
              <w:rPr>
                <w:rFonts w:ascii="Times New Roman" w:hAnsi="Times New Roman"/>
                <w:color w:val="000000"/>
                <w:sz w:val="20"/>
                <w:szCs w:val="24"/>
                <w:lang w:val="tg-Cyrl-TJ"/>
              </w:rPr>
            </w:pPr>
            <w:r w:rsidRPr="009A4276">
              <w:rPr>
                <w:rFonts w:ascii="Times New Roman" w:hAnsi="Times New Roman"/>
                <w:color w:val="000000"/>
                <w:sz w:val="20"/>
                <w:szCs w:val="24"/>
                <w:lang w:val="tg-Cyrl-TJ"/>
              </w:rPr>
              <w:t>2016 год</w:t>
            </w:r>
          </w:p>
        </w:tc>
        <w:tc>
          <w:tcPr>
            <w:tcW w:w="2904" w:type="dxa"/>
            <w:gridSpan w:val="2"/>
            <w:shd w:val="clear" w:color="auto" w:fill="auto"/>
            <w:tcMar>
              <w:top w:w="15" w:type="dxa"/>
              <w:left w:w="108" w:type="dxa"/>
              <w:bottom w:w="0" w:type="dxa"/>
              <w:right w:w="108" w:type="dxa"/>
            </w:tcMar>
            <w:hideMark/>
          </w:tcPr>
          <w:p w:rsidR="002715EB" w:rsidRPr="009A4276" w:rsidRDefault="002715EB" w:rsidP="00E52D62">
            <w:pPr>
              <w:suppressAutoHyphens/>
              <w:autoSpaceDE w:val="0"/>
              <w:autoSpaceDN w:val="0"/>
              <w:adjustRightInd w:val="0"/>
              <w:spacing w:after="0" w:line="240" w:lineRule="auto"/>
              <w:jc w:val="center"/>
              <w:rPr>
                <w:rFonts w:ascii="Times New Roman" w:hAnsi="Times New Roman"/>
                <w:color w:val="000000"/>
                <w:sz w:val="20"/>
                <w:szCs w:val="24"/>
                <w:lang w:val="tg-Cyrl-TJ"/>
              </w:rPr>
            </w:pPr>
            <w:r w:rsidRPr="009A4276">
              <w:rPr>
                <w:rFonts w:ascii="Times New Roman" w:hAnsi="Times New Roman"/>
                <w:color w:val="000000"/>
                <w:sz w:val="20"/>
                <w:szCs w:val="24"/>
                <w:lang w:val="tg-Cyrl-TJ"/>
              </w:rPr>
              <w:t>2017 год</w:t>
            </w:r>
          </w:p>
        </w:tc>
      </w:tr>
      <w:tr w:rsidR="002715EB" w:rsidRPr="009A4276" w:rsidTr="00E93AF5">
        <w:trPr>
          <w:trHeight w:val="253"/>
        </w:trPr>
        <w:tc>
          <w:tcPr>
            <w:tcW w:w="3544" w:type="dxa"/>
            <w:vMerge/>
            <w:tcBorders>
              <w:bottom w:val="double" w:sz="4" w:space="0" w:color="auto"/>
            </w:tcBorders>
            <w:shd w:val="clear" w:color="auto" w:fill="auto"/>
            <w:vAlign w:val="center"/>
            <w:hideMark/>
          </w:tcPr>
          <w:p w:rsidR="002715EB" w:rsidRPr="009A4276" w:rsidRDefault="002715EB" w:rsidP="00E52D62">
            <w:pPr>
              <w:suppressAutoHyphens/>
              <w:spacing w:after="0" w:line="240" w:lineRule="auto"/>
              <w:rPr>
                <w:rFonts w:ascii="Times New Roman" w:hAnsi="Times New Roman"/>
                <w:color w:val="000000"/>
                <w:sz w:val="20"/>
                <w:szCs w:val="24"/>
              </w:rPr>
            </w:pPr>
          </w:p>
        </w:tc>
        <w:tc>
          <w:tcPr>
            <w:tcW w:w="1559" w:type="dxa"/>
            <w:tcBorders>
              <w:bottom w:val="double" w:sz="4" w:space="0" w:color="auto"/>
            </w:tcBorders>
            <w:shd w:val="clear" w:color="auto" w:fill="auto"/>
            <w:tcMar>
              <w:top w:w="15" w:type="dxa"/>
              <w:left w:w="108" w:type="dxa"/>
              <w:bottom w:w="0" w:type="dxa"/>
              <w:right w:w="108" w:type="dxa"/>
            </w:tcMar>
            <w:hideMark/>
          </w:tcPr>
          <w:p w:rsidR="002715EB" w:rsidRPr="009A4276" w:rsidRDefault="002715EB" w:rsidP="00E52D62">
            <w:pPr>
              <w:suppressAutoHyphens/>
              <w:autoSpaceDE w:val="0"/>
              <w:autoSpaceDN w:val="0"/>
              <w:adjustRightInd w:val="0"/>
              <w:spacing w:after="0" w:line="240" w:lineRule="auto"/>
              <w:jc w:val="center"/>
              <w:rPr>
                <w:rFonts w:ascii="Times New Roman" w:hAnsi="Times New Roman"/>
                <w:sz w:val="20"/>
                <w:szCs w:val="24"/>
                <w:lang w:val="tg-Cyrl-TJ"/>
              </w:rPr>
            </w:pPr>
            <w:r w:rsidRPr="009A4276">
              <w:rPr>
                <w:rFonts w:ascii="Times New Roman" w:hAnsi="Times New Roman"/>
                <w:sz w:val="20"/>
                <w:szCs w:val="24"/>
                <w:lang w:val="tg-Cyrl-TJ"/>
              </w:rPr>
              <w:t>Тыс. рублей</w:t>
            </w:r>
          </w:p>
        </w:tc>
        <w:tc>
          <w:tcPr>
            <w:tcW w:w="1418" w:type="dxa"/>
            <w:tcBorders>
              <w:bottom w:val="double" w:sz="4" w:space="0" w:color="auto"/>
            </w:tcBorders>
            <w:shd w:val="clear" w:color="auto" w:fill="auto"/>
            <w:tcMar>
              <w:top w:w="15" w:type="dxa"/>
              <w:left w:w="108" w:type="dxa"/>
              <w:bottom w:w="0" w:type="dxa"/>
              <w:right w:w="108" w:type="dxa"/>
            </w:tcMar>
            <w:hideMark/>
          </w:tcPr>
          <w:p w:rsidR="002715EB" w:rsidRPr="009A4276" w:rsidRDefault="002715EB" w:rsidP="00E52D62">
            <w:pPr>
              <w:suppressAutoHyphens/>
              <w:autoSpaceDE w:val="0"/>
              <w:autoSpaceDN w:val="0"/>
              <w:adjustRightInd w:val="0"/>
              <w:spacing w:after="0" w:line="240" w:lineRule="auto"/>
              <w:jc w:val="center"/>
              <w:rPr>
                <w:rFonts w:ascii="Times New Roman" w:hAnsi="Times New Roman"/>
                <w:sz w:val="20"/>
                <w:szCs w:val="24"/>
                <w:lang w:val="tg-Cyrl-TJ"/>
              </w:rPr>
            </w:pPr>
            <w:r w:rsidRPr="009A4276">
              <w:rPr>
                <w:rFonts w:ascii="Times New Roman" w:hAnsi="Times New Roman"/>
                <w:sz w:val="20"/>
                <w:szCs w:val="24"/>
                <w:lang w:val="tg-Cyrl-TJ"/>
              </w:rPr>
              <w:t>%</w:t>
            </w:r>
          </w:p>
        </w:tc>
        <w:tc>
          <w:tcPr>
            <w:tcW w:w="1559" w:type="dxa"/>
            <w:tcBorders>
              <w:bottom w:val="double" w:sz="4" w:space="0" w:color="auto"/>
            </w:tcBorders>
            <w:shd w:val="clear" w:color="auto" w:fill="auto"/>
            <w:tcMar>
              <w:top w:w="15" w:type="dxa"/>
              <w:left w:w="108" w:type="dxa"/>
              <w:bottom w:w="0" w:type="dxa"/>
              <w:right w:w="108" w:type="dxa"/>
            </w:tcMar>
            <w:hideMark/>
          </w:tcPr>
          <w:p w:rsidR="002715EB" w:rsidRPr="009A4276" w:rsidRDefault="0098527F" w:rsidP="00E52D62">
            <w:pPr>
              <w:suppressAutoHyphens/>
              <w:autoSpaceDE w:val="0"/>
              <w:autoSpaceDN w:val="0"/>
              <w:adjustRightInd w:val="0"/>
              <w:spacing w:after="0" w:line="240" w:lineRule="auto"/>
              <w:jc w:val="center"/>
              <w:rPr>
                <w:rFonts w:ascii="Times New Roman" w:hAnsi="Times New Roman"/>
                <w:sz w:val="20"/>
                <w:szCs w:val="24"/>
                <w:lang w:val="tg-Cyrl-TJ"/>
              </w:rPr>
            </w:pPr>
            <w:r w:rsidRPr="009A4276">
              <w:rPr>
                <w:rFonts w:ascii="Times New Roman" w:hAnsi="Times New Roman"/>
                <w:sz w:val="20"/>
                <w:szCs w:val="24"/>
                <w:lang w:val="tg-Cyrl-TJ"/>
              </w:rPr>
              <w:t>Тыс.</w:t>
            </w:r>
            <w:r w:rsidR="002715EB" w:rsidRPr="009A4276">
              <w:rPr>
                <w:rFonts w:ascii="Times New Roman" w:hAnsi="Times New Roman"/>
                <w:sz w:val="20"/>
                <w:szCs w:val="24"/>
                <w:lang w:val="tg-Cyrl-TJ"/>
              </w:rPr>
              <w:t xml:space="preserve"> рублей</w:t>
            </w:r>
          </w:p>
        </w:tc>
        <w:tc>
          <w:tcPr>
            <w:tcW w:w="1345" w:type="dxa"/>
            <w:tcBorders>
              <w:bottom w:val="double" w:sz="4" w:space="0" w:color="auto"/>
            </w:tcBorders>
            <w:shd w:val="clear" w:color="auto" w:fill="auto"/>
            <w:tcMar>
              <w:top w:w="15" w:type="dxa"/>
              <w:left w:w="108" w:type="dxa"/>
              <w:bottom w:w="0" w:type="dxa"/>
              <w:right w:w="108" w:type="dxa"/>
            </w:tcMar>
            <w:hideMark/>
          </w:tcPr>
          <w:p w:rsidR="002715EB" w:rsidRPr="009A4276" w:rsidRDefault="002715EB" w:rsidP="00E52D62">
            <w:pPr>
              <w:suppressAutoHyphens/>
              <w:autoSpaceDE w:val="0"/>
              <w:autoSpaceDN w:val="0"/>
              <w:adjustRightInd w:val="0"/>
              <w:spacing w:after="0" w:line="240" w:lineRule="auto"/>
              <w:jc w:val="center"/>
              <w:rPr>
                <w:rFonts w:ascii="Times New Roman" w:hAnsi="Times New Roman"/>
                <w:sz w:val="20"/>
                <w:szCs w:val="24"/>
                <w:lang w:val="tg-Cyrl-TJ"/>
              </w:rPr>
            </w:pPr>
            <w:r w:rsidRPr="009A4276">
              <w:rPr>
                <w:rFonts w:ascii="Times New Roman" w:hAnsi="Times New Roman"/>
                <w:sz w:val="20"/>
                <w:szCs w:val="24"/>
                <w:lang w:val="tg-Cyrl-TJ"/>
              </w:rPr>
              <w:t>%</w:t>
            </w:r>
          </w:p>
        </w:tc>
      </w:tr>
      <w:tr w:rsidR="002715EB" w:rsidRPr="00726F08" w:rsidTr="00E93AF5">
        <w:trPr>
          <w:trHeight w:val="151"/>
        </w:trPr>
        <w:tc>
          <w:tcPr>
            <w:tcW w:w="3544" w:type="dxa"/>
            <w:tcBorders>
              <w:top w:val="double" w:sz="4" w:space="0" w:color="auto"/>
              <w:bottom w:val="nil"/>
            </w:tcBorders>
            <w:shd w:val="clear" w:color="auto" w:fill="auto"/>
            <w:tcMar>
              <w:top w:w="15" w:type="dxa"/>
              <w:left w:w="108" w:type="dxa"/>
              <w:bottom w:w="0" w:type="dxa"/>
              <w:right w:w="108" w:type="dxa"/>
            </w:tcMar>
          </w:tcPr>
          <w:p w:rsidR="002715EB" w:rsidRPr="00726F08" w:rsidRDefault="00B13572" w:rsidP="004A4601">
            <w:pPr>
              <w:suppressAutoHyphens/>
              <w:autoSpaceDE w:val="0"/>
              <w:autoSpaceDN w:val="0"/>
              <w:adjustRightInd w:val="0"/>
              <w:spacing w:before="40" w:after="40" w:line="240" w:lineRule="auto"/>
              <w:rPr>
                <w:rFonts w:ascii="Times New Roman" w:hAnsi="Times New Roman"/>
                <w:color w:val="000000"/>
                <w:sz w:val="24"/>
                <w:szCs w:val="24"/>
                <w:lang w:val="tg-Cyrl-TJ"/>
              </w:rPr>
            </w:pPr>
            <w:r>
              <w:rPr>
                <w:rFonts w:ascii="Times New Roman" w:hAnsi="Times New Roman"/>
                <w:color w:val="000000"/>
                <w:sz w:val="24"/>
                <w:szCs w:val="24"/>
                <w:lang w:val="tg-Cyrl-TJ"/>
              </w:rPr>
              <w:t>Всего,</w:t>
            </w:r>
          </w:p>
        </w:tc>
        <w:tc>
          <w:tcPr>
            <w:tcW w:w="1559" w:type="dxa"/>
            <w:tcBorders>
              <w:top w:val="double" w:sz="4" w:space="0" w:color="auto"/>
              <w:bottom w:val="nil"/>
            </w:tcBorders>
            <w:shd w:val="clear" w:color="auto" w:fill="auto"/>
            <w:tcMar>
              <w:top w:w="15" w:type="dxa"/>
              <w:left w:w="108" w:type="dxa"/>
              <w:bottom w:w="0" w:type="dxa"/>
              <w:right w:w="108" w:type="dxa"/>
            </w:tcMar>
            <w:vAlign w:val="center"/>
            <w:hideMark/>
          </w:tcPr>
          <w:p w:rsidR="002715EB" w:rsidRPr="00726F08" w:rsidRDefault="002715EB" w:rsidP="004A4601">
            <w:pPr>
              <w:suppressAutoHyphens/>
              <w:autoSpaceDE w:val="0"/>
              <w:autoSpaceDN w:val="0"/>
              <w:adjustRightInd w:val="0"/>
              <w:spacing w:before="40" w:after="40" w:line="240" w:lineRule="auto"/>
              <w:jc w:val="center"/>
              <w:rPr>
                <w:rFonts w:ascii="Times New Roman" w:hAnsi="Times New Roman"/>
                <w:color w:val="000000"/>
                <w:sz w:val="24"/>
                <w:szCs w:val="24"/>
              </w:rPr>
            </w:pPr>
            <w:r w:rsidRPr="00726F08">
              <w:rPr>
                <w:rFonts w:ascii="Times New Roman" w:hAnsi="Times New Roman"/>
                <w:color w:val="000000"/>
                <w:sz w:val="24"/>
                <w:szCs w:val="24"/>
              </w:rPr>
              <w:t>145 244,09</w:t>
            </w:r>
          </w:p>
        </w:tc>
        <w:tc>
          <w:tcPr>
            <w:tcW w:w="1418" w:type="dxa"/>
            <w:tcBorders>
              <w:top w:val="double" w:sz="4" w:space="0" w:color="auto"/>
              <w:bottom w:val="nil"/>
            </w:tcBorders>
            <w:shd w:val="clear" w:color="auto" w:fill="auto"/>
            <w:tcMar>
              <w:top w:w="15" w:type="dxa"/>
              <w:left w:w="108" w:type="dxa"/>
              <w:bottom w:w="0" w:type="dxa"/>
              <w:right w:w="108" w:type="dxa"/>
            </w:tcMar>
            <w:vAlign w:val="center"/>
            <w:hideMark/>
          </w:tcPr>
          <w:p w:rsidR="002715EB" w:rsidRPr="00726F08" w:rsidRDefault="002715EB" w:rsidP="004A4601">
            <w:pPr>
              <w:suppressAutoHyphens/>
              <w:autoSpaceDE w:val="0"/>
              <w:autoSpaceDN w:val="0"/>
              <w:adjustRightInd w:val="0"/>
              <w:spacing w:before="40" w:after="40" w:line="240" w:lineRule="auto"/>
              <w:jc w:val="center"/>
              <w:rPr>
                <w:rFonts w:ascii="Times New Roman" w:hAnsi="Times New Roman"/>
                <w:color w:val="000000"/>
                <w:sz w:val="24"/>
                <w:szCs w:val="24"/>
              </w:rPr>
            </w:pPr>
            <w:r w:rsidRPr="00726F08">
              <w:rPr>
                <w:rFonts w:ascii="Times New Roman" w:hAnsi="Times New Roman"/>
                <w:color w:val="000000"/>
                <w:sz w:val="24"/>
                <w:szCs w:val="24"/>
              </w:rPr>
              <w:t>100</w:t>
            </w:r>
          </w:p>
        </w:tc>
        <w:tc>
          <w:tcPr>
            <w:tcW w:w="1559" w:type="dxa"/>
            <w:tcBorders>
              <w:top w:val="double" w:sz="4" w:space="0" w:color="auto"/>
              <w:bottom w:val="nil"/>
            </w:tcBorders>
            <w:shd w:val="clear" w:color="auto" w:fill="auto"/>
            <w:tcMar>
              <w:top w:w="15" w:type="dxa"/>
              <w:left w:w="108" w:type="dxa"/>
              <w:bottom w:w="0" w:type="dxa"/>
              <w:right w:w="108" w:type="dxa"/>
            </w:tcMar>
            <w:vAlign w:val="center"/>
            <w:hideMark/>
          </w:tcPr>
          <w:p w:rsidR="002715EB" w:rsidRPr="00726F08" w:rsidRDefault="002715EB" w:rsidP="004A4601">
            <w:pPr>
              <w:suppressAutoHyphens/>
              <w:autoSpaceDE w:val="0"/>
              <w:autoSpaceDN w:val="0"/>
              <w:adjustRightInd w:val="0"/>
              <w:spacing w:before="40" w:after="40" w:line="240" w:lineRule="auto"/>
              <w:jc w:val="center"/>
              <w:rPr>
                <w:rFonts w:ascii="Times New Roman" w:hAnsi="Times New Roman"/>
                <w:color w:val="000000"/>
                <w:sz w:val="24"/>
                <w:szCs w:val="24"/>
              </w:rPr>
            </w:pPr>
            <w:r w:rsidRPr="00726F08">
              <w:rPr>
                <w:rFonts w:ascii="Times New Roman" w:hAnsi="Times New Roman"/>
                <w:color w:val="000000"/>
                <w:sz w:val="24"/>
                <w:szCs w:val="24"/>
              </w:rPr>
              <w:t>75 797,9</w:t>
            </w:r>
          </w:p>
        </w:tc>
        <w:tc>
          <w:tcPr>
            <w:tcW w:w="1345" w:type="dxa"/>
            <w:tcBorders>
              <w:top w:val="double" w:sz="4" w:space="0" w:color="auto"/>
              <w:bottom w:val="nil"/>
            </w:tcBorders>
            <w:shd w:val="clear" w:color="auto" w:fill="auto"/>
            <w:tcMar>
              <w:top w:w="15" w:type="dxa"/>
              <w:left w:w="108" w:type="dxa"/>
              <w:bottom w:w="0" w:type="dxa"/>
              <w:right w:w="108" w:type="dxa"/>
            </w:tcMar>
            <w:vAlign w:val="center"/>
            <w:hideMark/>
          </w:tcPr>
          <w:p w:rsidR="002715EB" w:rsidRPr="00726F08" w:rsidRDefault="002715EB" w:rsidP="004A4601">
            <w:pPr>
              <w:suppressAutoHyphens/>
              <w:autoSpaceDE w:val="0"/>
              <w:autoSpaceDN w:val="0"/>
              <w:adjustRightInd w:val="0"/>
              <w:spacing w:before="40" w:after="40" w:line="240" w:lineRule="auto"/>
              <w:jc w:val="center"/>
              <w:rPr>
                <w:rFonts w:ascii="Times New Roman" w:hAnsi="Times New Roman"/>
                <w:color w:val="000000"/>
                <w:sz w:val="24"/>
                <w:szCs w:val="24"/>
              </w:rPr>
            </w:pPr>
            <w:r w:rsidRPr="00726F08">
              <w:rPr>
                <w:rFonts w:ascii="Times New Roman" w:hAnsi="Times New Roman"/>
                <w:color w:val="000000"/>
                <w:sz w:val="24"/>
                <w:szCs w:val="24"/>
              </w:rPr>
              <w:t>100</w:t>
            </w:r>
          </w:p>
        </w:tc>
      </w:tr>
      <w:tr w:rsidR="002715EB" w:rsidRPr="00726F08" w:rsidTr="00E93AF5">
        <w:trPr>
          <w:trHeight w:val="780"/>
        </w:trPr>
        <w:tc>
          <w:tcPr>
            <w:tcW w:w="3544" w:type="dxa"/>
            <w:tcBorders>
              <w:top w:val="nil"/>
              <w:left w:val="single" w:sz="4" w:space="0" w:color="auto"/>
              <w:bottom w:val="nil"/>
              <w:right w:val="single" w:sz="4" w:space="0" w:color="auto"/>
            </w:tcBorders>
            <w:shd w:val="clear" w:color="auto" w:fill="auto"/>
            <w:tcMar>
              <w:top w:w="15" w:type="dxa"/>
              <w:left w:w="108" w:type="dxa"/>
              <w:bottom w:w="0" w:type="dxa"/>
              <w:right w:w="108" w:type="dxa"/>
            </w:tcMar>
          </w:tcPr>
          <w:p w:rsidR="002715EB" w:rsidRPr="00726F08" w:rsidRDefault="002715EB" w:rsidP="004A4601">
            <w:pPr>
              <w:suppressAutoHyphens/>
              <w:autoSpaceDE w:val="0"/>
              <w:autoSpaceDN w:val="0"/>
              <w:adjustRightInd w:val="0"/>
              <w:spacing w:before="40" w:after="40" w:line="240" w:lineRule="auto"/>
              <w:rPr>
                <w:rFonts w:ascii="Times New Roman" w:hAnsi="Times New Roman"/>
                <w:color w:val="000000"/>
                <w:sz w:val="24"/>
                <w:szCs w:val="24"/>
                <w:lang w:val="tg-Cyrl-TJ"/>
              </w:rPr>
            </w:pPr>
            <w:r w:rsidRPr="00726F08">
              <w:rPr>
                <w:rFonts w:ascii="Times New Roman" w:hAnsi="Times New Roman"/>
                <w:color w:val="000000"/>
                <w:sz w:val="24"/>
                <w:szCs w:val="24"/>
                <w:lang w:val="tg-Cyrl-TJ"/>
              </w:rPr>
              <w:t>из них:</w:t>
            </w:r>
          </w:p>
          <w:p w:rsidR="002715EB" w:rsidRPr="00726F08" w:rsidRDefault="002715EB" w:rsidP="004A4601">
            <w:pPr>
              <w:suppressAutoHyphens/>
              <w:autoSpaceDE w:val="0"/>
              <w:autoSpaceDN w:val="0"/>
              <w:adjustRightInd w:val="0"/>
              <w:spacing w:before="40" w:after="40" w:line="240" w:lineRule="auto"/>
              <w:rPr>
                <w:rFonts w:ascii="Times New Roman" w:hAnsi="Times New Roman"/>
                <w:color w:val="000000"/>
                <w:sz w:val="24"/>
                <w:szCs w:val="24"/>
                <w:lang w:val="tg-Cyrl-TJ"/>
              </w:rPr>
            </w:pPr>
            <w:r w:rsidRPr="00726F08">
              <w:rPr>
                <w:rFonts w:ascii="Times New Roman" w:hAnsi="Times New Roman"/>
                <w:color w:val="000000"/>
                <w:sz w:val="24"/>
                <w:szCs w:val="24"/>
                <w:lang w:val="tg-Cyrl-TJ"/>
              </w:rPr>
              <w:t>обязательное государственное страхование</w:t>
            </w:r>
          </w:p>
        </w:tc>
        <w:tc>
          <w:tcPr>
            <w:tcW w:w="1559" w:type="dxa"/>
            <w:tcBorders>
              <w:top w:val="nil"/>
              <w:left w:val="single" w:sz="4" w:space="0" w:color="auto"/>
              <w:bottom w:val="nil"/>
              <w:right w:val="single" w:sz="4" w:space="0" w:color="auto"/>
            </w:tcBorders>
            <w:shd w:val="clear" w:color="auto" w:fill="auto"/>
            <w:tcMar>
              <w:top w:w="15" w:type="dxa"/>
              <w:left w:w="108" w:type="dxa"/>
              <w:bottom w:w="0" w:type="dxa"/>
              <w:right w:w="108" w:type="dxa"/>
            </w:tcMar>
            <w:vAlign w:val="center"/>
            <w:hideMark/>
          </w:tcPr>
          <w:p w:rsidR="002715EB" w:rsidRPr="00726F08" w:rsidRDefault="002715EB" w:rsidP="004A4601">
            <w:pPr>
              <w:suppressAutoHyphens/>
              <w:autoSpaceDE w:val="0"/>
              <w:autoSpaceDN w:val="0"/>
              <w:adjustRightInd w:val="0"/>
              <w:spacing w:before="40" w:after="40" w:line="240" w:lineRule="auto"/>
              <w:jc w:val="center"/>
              <w:rPr>
                <w:rFonts w:ascii="Times New Roman" w:hAnsi="Times New Roman"/>
                <w:color w:val="000000"/>
                <w:sz w:val="24"/>
                <w:szCs w:val="24"/>
              </w:rPr>
            </w:pPr>
            <w:r w:rsidRPr="00726F08">
              <w:rPr>
                <w:rFonts w:ascii="Times New Roman" w:hAnsi="Times New Roman"/>
                <w:color w:val="000000"/>
                <w:sz w:val="24"/>
                <w:szCs w:val="24"/>
              </w:rPr>
              <w:t>1 833,3</w:t>
            </w:r>
          </w:p>
        </w:tc>
        <w:tc>
          <w:tcPr>
            <w:tcW w:w="1418" w:type="dxa"/>
            <w:tcBorders>
              <w:top w:val="nil"/>
              <w:left w:val="single" w:sz="4" w:space="0" w:color="auto"/>
              <w:bottom w:val="nil"/>
              <w:right w:val="single" w:sz="4" w:space="0" w:color="auto"/>
            </w:tcBorders>
            <w:shd w:val="clear" w:color="auto" w:fill="auto"/>
            <w:tcMar>
              <w:top w:w="15" w:type="dxa"/>
              <w:left w:w="108" w:type="dxa"/>
              <w:bottom w:w="0" w:type="dxa"/>
              <w:right w:w="108" w:type="dxa"/>
            </w:tcMar>
            <w:vAlign w:val="center"/>
            <w:hideMark/>
          </w:tcPr>
          <w:p w:rsidR="002715EB" w:rsidRPr="00726F08" w:rsidRDefault="002715EB" w:rsidP="004A4601">
            <w:pPr>
              <w:suppressAutoHyphens/>
              <w:autoSpaceDE w:val="0"/>
              <w:autoSpaceDN w:val="0"/>
              <w:adjustRightInd w:val="0"/>
              <w:spacing w:before="40" w:after="40" w:line="240" w:lineRule="auto"/>
              <w:jc w:val="center"/>
              <w:rPr>
                <w:rFonts w:ascii="Times New Roman" w:hAnsi="Times New Roman"/>
                <w:color w:val="000000"/>
                <w:sz w:val="24"/>
                <w:szCs w:val="24"/>
              </w:rPr>
            </w:pPr>
            <w:r w:rsidRPr="00726F08">
              <w:rPr>
                <w:rFonts w:ascii="Times New Roman" w:hAnsi="Times New Roman"/>
                <w:color w:val="000000"/>
                <w:sz w:val="24"/>
                <w:szCs w:val="24"/>
              </w:rPr>
              <w:t>1,3</w:t>
            </w:r>
          </w:p>
        </w:tc>
        <w:tc>
          <w:tcPr>
            <w:tcW w:w="1559" w:type="dxa"/>
            <w:tcBorders>
              <w:top w:val="nil"/>
              <w:left w:val="single" w:sz="4" w:space="0" w:color="auto"/>
              <w:bottom w:val="nil"/>
              <w:right w:val="single" w:sz="4" w:space="0" w:color="auto"/>
            </w:tcBorders>
            <w:shd w:val="clear" w:color="auto" w:fill="auto"/>
            <w:tcMar>
              <w:top w:w="15" w:type="dxa"/>
              <w:left w:w="108" w:type="dxa"/>
              <w:bottom w:w="0" w:type="dxa"/>
              <w:right w:w="108" w:type="dxa"/>
            </w:tcMar>
            <w:vAlign w:val="center"/>
            <w:hideMark/>
          </w:tcPr>
          <w:p w:rsidR="002715EB" w:rsidRPr="00726F08" w:rsidRDefault="002715EB" w:rsidP="004A4601">
            <w:pPr>
              <w:suppressAutoHyphens/>
              <w:autoSpaceDE w:val="0"/>
              <w:autoSpaceDN w:val="0"/>
              <w:adjustRightInd w:val="0"/>
              <w:spacing w:before="40" w:after="40" w:line="240" w:lineRule="auto"/>
              <w:jc w:val="center"/>
              <w:rPr>
                <w:rFonts w:ascii="Times New Roman" w:hAnsi="Times New Roman"/>
                <w:color w:val="000000"/>
                <w:sz w:val="24"/>
                <w:szCs w:val="24"/>
              </w:rPr>
            </w:pPr>
            <w:r w:rsidRPr="00726F08">
              <w:rPr>
                <w:rFonts w:ascii="Times New Roman" w:hAnsi="Times New Roman"/>
                <w:color w:val="000000"/>
                <w:sz w:val="24"/>
                <w:szCs w:val="24"/>
              </w:rPr>
              <w:t>1 293,9</w:t>
            </w:r>
          </w:p>
        </w:tc>
        <w:tc>
          <w:tcPr>
            <w:tcW w:w="1345" w:type="dxa"/>
            <w:tcBorders>
              <w:top w:val="nil"/>
              <w:left w:val="single" w:sz="4" w:space="0" w:color="auto"/>
              <w:bottom w:val="nil"/>
              <w:right w:val="single" w:sz="4" w:space="0" w:color="auto"/>
            </w:tcBorders>
            <w:shd w:val="clear" w:color="auto" w:fill="auto"/>
            <w:tcMar>
              <w:top w:w="15" w:type="dxa"/>
              <w:left w:w="108" w:type="dxa"/>
              <w:bottom w:w="0" w:type="dxa"/>
              <w:right w:w="108" w:type="dxa"/>
            </w:tcMar>
            <w:vAlign w:val="center"/>
            <w:hideMark/>
          </w:tcPr>
          <w:p w:rsidR="002715EB" w:rsidRPr="00726F08" w:rsidRDefault="002715EB" w:rsidP="004A4601">
            <w:pPr>
              <w:suppressAutoHyphens/>
              <w:autoSpaceDE w:val="0"/>
              <w:autoSpaceDN w:val="0"/>
              <w:adjustRightInd w:val="0"/>
              <w:spacing w:before="40" w:after="40" w:line="240" w:lineRule="auto"/>
              <w:jc w:val="center"/>
              <w:rPr>
                <w:rFonts w:ascii="Times New Roman" w:hAnsi="Times New Roman"/>
                <w:color w:val="000000"/>
                <w:sz w:val="24"/>
                <w:szCs w:val="24"/>
              </w:rPr>
            </w:pPr>
            <w:r w:rsidRPr="00726F08">
              <w:rPr>
                <w:rFonts w:ascii="Times New Roman" w:hAnsi="Times New Roman"/>
                <w:color w:val="000000"/>
                <w:sz w:val="24"/>
                <w:szCs w:val="24"/>
              </w:rPr>
              <w:t>1,7</w:t>
            </w:r>
          </w:p>
        </w:tc>
      </w:tr>
      <w:tr w:rsidR="002715EB" w:rsidRPr="00726F08" w:rsidTr="00E93AF5">
        <w:trPr>
          <w:trHeight w:val="187"/>
        </w:trPr>
        <w:tc>
          <w:tcPr>
            <w:tcW w:w="3544" w:type="dxa"/>
            <w:tcBorders>
              <w:top w:val="nil"/>
              <w:left w:val="single" w:sz="4" w:space="0" w:color="auto"/>
              <w:bottom w:val="nil"/>
              <w:right w:val="single" w:sz="4" w:space="0" w:color="auto"/>
            </w:tcBorders>
            <w:shd w:val="clear" w:color="auto" w:fill="auto"/>
            <w:tcMar>
              <w:top w:w="15" w:type="dxa"/>
              <w:left w:w="108" w:type="dxa"/>
              <w:bottom w:w="0" w:type="dxa"/>
              <w:right w:w="108" w:type="dxa"/>
            </w:tcMar>
          </w:tcPr>
          <w:p w:rsidR="002715EB" w:rsidRPr="00726F08" w:rsidRDefault="002715EB" w:rsidP="004A4601">
            <w:pPr>
              <w:suppressAutoHyphens/>
              <w:autoSpaceDE w:val="0"/>
              <w:autoSpaceDN w:val="0"/>
              <w:adjustRightInd w:val="0"/>
              <w:spacing w:before="40" w:after="40" w:line="240" w:lineRule="auto"/>
              <w:rPr>
                <w:rFonts w:ascii="Times New Roman" w:hAnsi="Times New Roman"/>
                <w:color w:val="000000"/>
                <w:sz w:val="24"/>
                <w:szCs w:val="24"/>
              </w:rPr>
            </w:pPr>
            <w:r w:rsidRPr="00726F08">
              <w:rPr>
                <w:rFonts w:ascii="Times New Roman" w:hAnsi="Times New Roman"/>
                <w:color w:val="000000"/>
                <w:sz w:val="24"/>
                <w:szCs w:val="24"/>
              </w:rPr>
              <w:t>обязательное страхование</w:t>
            </w:r>
          </w:p>
        </w:tc>
        <w:tc>
          <w:tcPr>
            <w:tcW w:w="1559" w:type="dxa"/>
            <w:tcBorders>
              <w:top w:val="nil"/>
              <w:left w:val="single" w:sz="4" w:space="0" w:color="auto"/>
              <w:bottom w:val="nil"/>
              <w:right w:val="single" w:sz="4" w:space="0" w:color="auto"/>
            </w:tcBorders>
            <w:shd w:val="clear" w:color="auto" w:fill="auto"/>
            <w:tcMar>
              <w:top w:w="15" w:type="dxa"/>
              <w:left w:w="108" w:type="dxa"/>
              <w:bottom w:w="0" w:type="dxa"/>
              <w:right w:w="108" w:type="dxa"/>
            </w:tcMar>
            <w:vAlign w:val="center"/>
            <w:hideMark/>
          </w:tcPr>
          <w:p w:rsidR="002715EB" w:rsidRPr="00726F08" w:rsidRDefault="002715EB" w:rsidP="004A4601">
            <w:pPr>
              <w:suppressAutoHyphens/>
              <w:autoSpaceDE w:val="0"/>
              <w:autoSpaceDN w:val="0"/>
              <w:adjustRightInd w:val="0"/>
              <w:spacing w:before="40" w:after="40" w:line="240" w:lineRule="auto"/>
              <w:jc w:val="center"/>
              <w:rPr>
                <w:rFonts w:ascii="Times New Roman" w:hAnsi="Times New Roman"/>
                <w:color w:val="000000"/>
                <w:sz w:val="24"/>
                <w:szCs w:val="24"/>
              </w:rPr>
            </w:pPr>
            <w:r w:rsidRPr="00726F08">
              <w:rPr>
                <w:rFonts w:ascii="Times New Roman" w:hAnsi="Times New Roman"/>
                <w:color w:val="000000"/>
                <w:sz w:val="24"/>
                <w:szCs w:val="24"/>
              </w:rPr>
              <w:t>43 848,4</w:t>
            </w:r>
          </w:p>
        </w:tc>
        <w:tc>
          <w:tcPr>
            <w:tcW w:w="1418" w:type="dxa"/>
            <w:tcBorders>
              <w:top w:val="nil"/>
              <w:left w:val="single" w:sz="4" w:space="0" w:color="auto"/>
              <w:bottom w:val="nil"/>
              <w:right w:val="single" w:sz="4" w:space="0" w:color="auto"/>
            </w:tcBorders>
            <w:shd w:val="clear" w:color="auto" w:fill="auto"/>
            <w:tcMar>
              <w:top w:w="15" w:type="dxa"/>
              <w:left w:w="108" w:type="dxa"/>
              <w:bottom w:w="0" w:type="dxa"/>
              <w:right w:w="108" w:type="dxa"/>
            </w:tcMar>
            <w:vAlign w:val="center"/>
            <w:hideMark/>
          </w:tcPr>
          <w:p w:rsidR="002715EB" w:rsidRPr="00726F08" w:rsidRDefault="002715EB" w:rsidP="004A4601">
            <w:pPr>
              <w:suppressAutoHyphens/>
              <w:autoSpaceDE w:val="0"/>
              <w:autoSpaceDN w:val="0"/>
              <w:adjustRightInd w:val="0"/>
              <w:spacing w:before="40" w:after="40" w:line="240" w:lineRule="auto"/>
              <w:jc w:val="center"/>
              <w:rPr>
                <w:rFonts w:ascii="Times New Roman" w:hAnsi="Times New Roman"/>
                <w:color w:val="000000"/>
                <w:sz w:val="24"/>
                <w:szCs w:val="24"/>
              </w:rPr>
            </w:pPr>
            <w:r w:rsidRPr="00726F08">
              <w:rPr>
                <w:rFonts w:ascii="Times New Roman" w:hAnsi="Times New Roman"/>
                <w:color w:val="000000"/>
                <w:sz w:val="24"/>
                <w:szCs w:val="24"/>
              </w:rPr>
              <w:t>30,2</w:t>
            </w:r>
          </w:p>
        </w:tc>
        <w:tc>
          <w:tcPr>
            <w:tcW w:w="1559" w:type="dxa"/>
            <w:tcBorders>
              <w:top w:val="nil"/>
              <w:left w:val="single" w:sz="4" w:space="0" w:color="auto"/>
              <w:bottom w:val="nil"/>
              <w:right w:val="single" w:sz="4" w:space="0" w:color="auto"/>
            </w:tcBorders>
            <w:shd w:val="clear" w:color="auto" w:fill="auto"/>
            <w:tcMar>
              <w:top w:w="15" w:type="dxa"/>
              <w:left w:w="108" w:type="dxa"/>
              <w:bottom w:w="0" w:type="dxa"/>
              <w:right w:w="108" w:type="dxa"/>
            </w:tcMar>
            <w:vAlign w:val="center"/>
            <w:hideMark/>
          </w:tcPr>
          <w:p w:rsidR="002715EB" w:rsidRPr="00726F08" w:rsidRDefault="002715EB" w:rsidP="004A4601">
            <w:pPr>
              <w:suppressAutoHyphens/>
              <w:autoSpaceDE w:val="0"/>
              <w:autoSpaceDN w:val="0"/>
              <w:adjustRightInd w:val="0"/>
              <w:spacing w:before="40" w:after="40" w:line="240" w:lineRule="auto"/>
              <w:jc w:val="center"/>
              <w:rPr>
                <w:rFonts w:ascii="Times New Roman" w:hAnsi="Times New Roman"/>
                <w:color w:val="000000"/>
                <w:sz w:val="24"/>
                <w:szCs w:val="24"/>
              </w:rPr>
            </w:pPr>
            <w:r w:rsidRPr="00726F08">
              <w:rPr>
                <w:rFonts w:ascii="Times New Roman" w:hAnsi="Times New Roman"/>
                <w:color w:val="000000"/>
                <w:sz w:val="24"/>
                <w:szCs w:val="24"/>
              </w:rPr>
              <w:t>18 583,4</w:t>
            </w:r>
          </w:p>
        </w:tc>
        <w:tc>
          <w:tcPr>
            <w:tcW w:w="1345" w:type="dxa"/>
            <w:tcBorders>
              <w:top w:val="nil"/>
              <w:left w:val="single" w:sz="4" w:space="0" w:color="auto"/>
              <w:bottom w:val="nil"/>
              <w:right w:val="single" w:sz="4" w:space="0" w:color="auto"/>
            </w:tcBorders>
            <w:shd w:val="clear" w:color="auto" w:fill="auto"/>
            <w:tcMar>
              <w:top w:w="15" w:type="dxa"/>
              <w:left w:w="108" w:type="dxa"/>
              <w:bottom w:w="0" w:type="dxa"/>
              <w:right w:w="108" w:type="dxa"/>
            </w:tcMar>
            <w:vAlign w:val="center"/>
            <w:hideMark/>
          </w:tcPr>
          <w:p w:rsidR="002715EB" w:rsidRPr="00726F08" w:rsidRDefault="002715EB" w:rsidP="004A4601">
            <w:pPr>
              <w:suppressAutoHyphens/>
              <w:autoSpaceDE w:val="0"/>
              <w:autoSpaceDN w:val="0"/>
              <w:adjustRightInd w:val="0"/>
              <w:spacing w:before="40" w:after="40" w:line="240" w:lineRule="auto"/>
              <w:jc w:val="center"/>
              <w:rPr>
                <w:rFonts w:ascii="Times New Roman" w:hAnsi="Times New Roman"/>
                <w:color w:val="000000"/>
                <w:sz w:val="24"/>
                <w:szCs w:val="24"/>
              </w:rPr>
            </w:pPr>
            <w:r w:rsidRPr="00726F08">
              <w:rPr>
                <w:rFonts w:ascii="Times New Roman" w:hAnsi="Times New Roman"/>
                <w:color w:val="000000"/>
                <w:sz w:val="24"/>
                <w:szCs w:val="24"/>
              </w:rPr>
              <w:t>24,5</w:t>
            </w:r>
          </w:p>
        </w:tc>
      </w:tr>
      <w:tr w:rsidR="002715EB" w:rsidRPr="00726F08" w:rsidTr="00E93AF5">
        <w:trPr>
          <w:trHeight w:val="224"/>
        </w:trPr>
        <w:tc>
          <w:tcPr>
            <w:tcW w:w="3544" w:type="dxa"/>
            <w:tcBorders>
              <w:top w:val="nil"/>
            </w:tcBorders>
            <w:shd w:val="clear" w:color="auto" w:fill="auto"/>
            <w:tcMar>
              <w:top w:w="15" w:type="dxa"/>
              <w:left w:w="108" w:type="dxa"/>
              <w:bottom w:w="0" w:type="dxa"/>
              <w:right w:w="108" w:type="dxa"/>
            </w:tcMar>
          </w:tcPr>
          <w:p w:rsidR="002715EB" w:rsidRPr="00726F08" w:rsidRDefault="002715EB" w:rsidP="004A4601">
            <w:pPr>
              <w:suppressAutoHyphens/>
              <w:autoSpaceDE w:val="0"/>
              <w:autoSpaceDN w:val="0"/>
              <w:adjustRightInd w:val="0"/>
              <w:spacing w:before="40" w:after="40" w:line="240" w:lineRule="auto"/>
              <w:rPr>
                <w:rFonts w:ascii="Times New Roman" w:hAnsi="Times New Roman"/>
                <w:color w:val="000000"/>
                <w:sz w:val="24"/>
                <w:szCs w:val="24"/>
              </w:rPr>
            </w:pPr>
            <w:r w:rsidRPr="00726F08">
              <w:rPr>
                <w:rFonts w:ascii="Times New Roman" w:hAnsi="Times New Roman"/>
                <w:color w:val="000000"/>
                <w:sz w:val="24"/>
                <w:szCs w:val="24"/>
              </w:rPr>
              <w:t>добровольное страхование</w:t>
            </w:r>
          </w:p>
        </w:tc>
        <w:tc>
          <w:tcPr>
            <w:tcW w:w="1559" w:type="dxa"/>
            <w:tcBorders>
              <w:top w:val="nil"/>
            </w:tcBorders>
            <w:shd w:val="clear" w:color="auto" w:fill="auto"/>
            <w:tcMar>
              <w:top w:w="15" w:type="dxa"/>
              <w:left w:w="108" w:type="dxa"/>
              <w:bottom w:w="0" w:type="dxa"/>
              <w:right w:w="108" w:type="dxa"/>
            </w:tcMar>
            <w:vAlign w:val="center"/>
            <w:hideMark/>
          </w:tcPr>
          <w:p w:rsidR="002715EB" w:rsidRPr="00726F08" w:rsidRDefault="002715EB" w:rsidP="004A4601">
            <w:pPr>
              <w:suppressAutoHyphens/>
              <w:autoSpaceDE w:val="0"/>
              <w:autoSpaceDN w:val="0"/>
              <w:adjustRightInd w:val="0"/>
              <w:spacing w:before="40" w:after="40" w:line="240" w:lineRule="auto"/>
              <w:jc w:val="center"/>
              <w:rPr>
                <w:rFonts w:ascii="Times New Roman" w:hAnsi="Times New Roman"/>
                <w:color w:val="000000"/>
                <w:sz w:val="24"/>
                <w:szCs w:val="24"/>
              </w:rPr>
            </w:pPr>
            <w:r w:rsidRPr="00726F08">
              <w:rPr>
                <w:rFonts w:ascii="Times New Roman" w:hAnsi="Times New Roman"/>
                <w:color w:val="000000"/>
                <w:sz w:val="24"/>
                <w:szCs w:val="24"/>
              </w:rPr>
              <w:t>99562,4</w:t>
            </w:r>
          </w:p>
        </w:tc>
        <w:tc>
          <w:tcPr>
            <w:tcW w:w="1418" w:type="dxa"/>
            <w:tcBorders>
              <w:top w:val="nil"/>
            </w:tcBorders>
            <w:shd w:val="clear" w:color="auto" w:fill="auto"/>
            <w:tcMar>
              <w:top w:w="15" w:type="dxa"/>
              <w:left w:w="108" w:type="dxa"/>
              <w:bottom w:w="0" w:type="dxa"/>
              <w:right w:w="108" w:type="dxa"/>
            </w:tcMar>
            <w:vAlign w:val="center"/>
            <w:hideMark/>
          </w:tcPr>
          <w:p w:rsidR="002715EB" w:rsidRPr="00726F08" w:rsidRDefault="002715EB" w:rsidP="004A4601">
            <w:pPr>
              <w:suppressAutoHyphens/>
              <w:autoSpaceDE w:val="0"/>
              <w:autoSpaceDN w:val="0"/>
              <w:adjustRightInd w:val="0"/>
              <w:spacing w:before="40" w:after="40" w:line="240" w:lineRule="auto"/>
              <w:jc w:val="center"/>
              <w:rPr>
                <w:rFonts w:ascii="Times New Roman" w:hAnsi="Times New Roman"/>
                <w:color w:val="000000"/>
                <w:sz w:val="24"/>
                <w:szCs w:val="24"/>
              </w:rPr>
            </w:pPr>
            <w:r w:rsidRPr="00726F08">
              <w:rPr>
                <w:rFonts w:ascii="Times New Roman" w:hAnsi="Times New Roman"/>
                <w:color w:val="000000"/>
                <w:sz w:val="24"/>
                <w:szCs w:val="24"/>
              </w:rPr>
              <w:t>68,5</w:t>
            </w:r>
          </w:p>
        </w:tc>
        <w:tc>
          <w:tcPr>
            <w:tcW w:w="1559" w:type="dxa"/>
            <w:tcBorders>
              <w:top w:val="nil"/>
            </w:tcBorders>
            <w:shd w:val="clear" w:color="auto" w:fill="auto"/>
            <w:tcMar>
              <w:top w:w="15" w:type="dxa"/>
              <w:left w:w="108" w:type="dxa"/>
              <w:bottom w:w="0" w:type="dxa"/>
              <w:right w:w="108" w:type="dxa"/>
            </w:tcMar>
            <w:vAlign w:val="center"/>
            <w:hideMark/>
          </w:tcPr>
          <w:p w:rsidR="002715EB" w:rsidRPr="00726F08" w:rsidRDefault="002715EB" w:rsidP="004A4601">
            <w:pPr>
              <w:suppressAutoHyphens/>
              <w:autoSpaceDE w:val="0"/>
              <w:autoSpaceDN w:val="0"/>
              <w:adjustRightInd w:val="0"/>
              <w:spacing w:before="40" w:after="40" w:line="240" w:lineRule="auto"/>
              <w:jc w:val="center"/>
              <w:rPr>
                <w:rFonts w:ascii="Times New Roman" w:hAnsi="Times New Roman"/>
                <w:color w:val="000000"/>
                <w:sz w:val="24"/>
                <w:szCs w:val="24"/>
              </w:rPr>
            </w:pPr>
            <w:r w:rsidRPr="00726F08">
              <w:rPr>
                <w:rFonts w:ascii="Times New Roman" w:hAnsi="Times New Roman"/>
                <w:color w:val="000000"/>
                <w:sz w:val="24"/>
                <w:szCs w:val="24"/>
              </w:rPr>
              <w:t>55 920,6</w:t>
            </w:r>
          </w:p>
        </w:tc>
        <w:tc>
          <w:tcPr>
            <w:tcW w:w="1345" w:type="dxa"/>
            <w:tcBorders>
              <w:top w:val="nil"/>
            </w:tcBorders>
            <w:shd w:val="clear" w:color="auto" w:fill="auto"/>
            <w:tcMar>
              <w:top w:w="15" w:type="dxa"/>
              <w:left w:w="108" w:type="dxa"/>
              <w:bottom w:w="0" w:type="dxa"/>
              <w:right w:w="108" w:type="dxa"/>
            </w:tcMar>
            <w:vAlign w:val="center"/>
            <w:hideMark/>
          </w:tcPr>
          <w:p w:rsidR="002715EB" w:rsidRPr="00726F08" w:rsidRDefault="002715EB" w:rsidP="004A4601">
            <w:pPr>
              <w:suppressAutoHyphens/>
              <w:autoSpaceDE w:val="0"/>
              <w:autoSpaceDN w:val="0"/>
              <w:adjustRightInd w:val="0"/>
              <w:spacing w:before="40" w:after="40" w:line="240" w:lineRule="auto"/>
              <w:jc w:val="center"/>
              <w:rPr>
                <w:rFonts w:ascii="Times New Roman" w:hAnsi="Times New Roman"/>
                <w:color w:val="000000"/>
                <w:sz w:val="24"/>
                <w:szCs w:val="24"/>
              </w:rPr>
            </w:pPr>
            <w:r w:rsidRPr="00726F08">
              <w:rPr>
                <w:rFonts w:ascii="Times New Roman" w:hAnsi="Times New Roman"/>
                <w:color w:val="000000"/>
                <w:sz w:val="24"/>
                <w:szCs w:val="24"/>
              </w:rPr>
              <w:t>73,8</w:t>
            </w:r>
          </w:p>
        </w:tc>
      </w:tr>
    </w:tbl>
    <w:p w:rsidR="00726F08" w:rsidRDefault="00B13572" w:rsidP="004A4601">
      <w:pPr>
        <w:pStyle w:val="33"/>
      </w:pPr>
      <w:r>
        <w:t xml:space="preserve">Объем страховых премий за 2017 год ведущих страховых организаций </w:t>
      </w:r>
      <w:r w:rsidR="00031AFE" w:rsidRPr="00031AFE">
        <w:t>Республики Таджикистан</w:t>
      </w:r>
      <w:r w:rsidR="00031AFE">
        <w:t xml:space="preserve"> </w:t>
      </w:r>
      <w:r>
        <w:t>приведен в п</w:t>
      </w:r>
      <w:r w:rsidR="00031AFE">
        <w:t>риложении 1.</w:t>
      </w:r>
    </w:p>
    <w:p w:rsidR="00847656" w:rsidRPr="00011E86" w:rsidRDefault="00847656" w:rsidP="004A4601">
      <w:pPr>
        <w:suppressAutoHyphens/>
        <w:spacing w:before="240" w:after="240" w:line="240" w:lineRule="auto"/>
        <w:jc w:val="center"/>
        <w:rPr>
          <w:rFonts w:ascii="Times New Roman" w:hAnsi="Times New Roman"/>
          <w:sz w:val="28"/>
          <w:szCs w:val="28"/>
        </w:rPr>
      </w:pPr>
      <w:r>
        <w:rPr>
          <w:rStyle w:val="aff4"/>
          <w:rFonts w:eastAsia="Calibri"/>
          <w:sz w:val="28"/>
          <w:szCs w:val="28"/>
        </w:rPr>
        <w:t>*</w:t>
      </w:r>
      <w:r>
        <w:rPr>
          <w:rStyle w:val="aff4"/>
          <w:rFonts w:eastAsia="Calibri"/>
          <w:sz w:val="28"/>
          <w:szCs w:val="28"/>
        </w:rPr>
        <w:tab/>
        <w:t>*</w:t>
      </w:r>
      <w:r>
        <w:rPr>
          <w:rStyle w:val="aff4"/>
          <w:rFonts w:eastAsia="Calibri"/>
          <w:sz w:val="28"/>
          <w:szCs w:val="28"/>
        </w:rPr>
        <w:tab/>
        <w:t>*</w:t>
      </w:r>
    </w:p>
    <w:p w:rsidR="0049482A" w:rsidRDefault="0049482A" w:rsidP="00E52D62">
      <w:pPr>
        <w:suppressAutoHyphens/>
        <w:spacing w:after="0" w:line="315" w:lineRule="exact"/>
        <w:ind w:firstLine="709"/>
        <w:jc w:val="both"/>
        <w:rPr>
          <w:rFonts w:ascii="Times New Roman" w:hAnsi="Times New Roman"/>
          <w:sz w:val="28"/>
          <w:szCs w:val="28"/>
        </w:rPr>
      </w:pPr>
      <w:r>
        <w:rPr>
          <w:rFonts w:ascii="Times New Roman" w:hAnsi="Times New Roman"/>
          <w:sz w:val="28"/>
          <w:szCs w:val="28"/>
        </w:rPr>
        <w:t xml:space="preserve">Лидирующие позиции среди государств – участников СНГ в </w:t>
      </w:r>
      <w:r w:rsidRPr="00475F9C">
        <w:rPr>
          <w:rFonts w:ascii="Times New Roman" w:hAnsi="Times New Roman"/>
          <w:sz w:val="28"/>
          <w:szCs w:val="28"/>
        </w:rPr>
        <w:t>2016–2017</w:t>
      </w:r>
      <w:r w:rsidR="004A4601">
        <w:rPr>
          <w:rFonts w:ascii="Times New Roman" w:hAnsi="Times New Roman"/>
          <w:sz w:val="28"/>
          <w:szCs w:val="28"/>
        </w:rPr>
        <w:t> </w:t>
      </w:r>
      <w:r w:rsidRPr="00475F9C">
        <w:rPr>
          <w:rFonts w:ascii="Times New Roman" w:hAnsi="Times New Roman"/>
          <w:sz w:val="28"/>
          <w:szCs w:val="28"/>
        </w:rPr>
        <w:t xml:space="preserve">годах </w:t>
      </w:r>
      <w:r w:rsidR="005047A3">
        <w:rPr>
          <w:rFonts w:ascii="Times New Roman" w:hAnsi="Times New Roman"/>
          <w:sz w:val="28"/>
          <w:szCs w:val="28"/>
        </w:rPr>
        <w:t>продемонстрировал</w:t>
      </w:r>
      <w:r>
        <w:rPr>
          <w:rFonts w:ascii="Times New Roman" w:hAnsi="Times New Roman"/>
          <w:sz w:val="28"/>
          <w:szCs w:val="28"/>
        </w:rPr>
        <w:t xml:space="preserve"> рынок страхования Российской Федерации и Республики Казахстан. Страховой рынок Российской Федерации значительно отличается по основным статистическим показателям от других государств – участников СНГ в связи с большим количеством игроков на рынке. В целом государства – участники СНГ показали уверенное развитие национальных рынков страховых услуг, в основном увеличивались взносы по добровольным видам страхования</w:t>
      </w:r>
      <w:r w:rsidR="005047A3">
        <w:rPr>
          <w:rFonts w:ascii="Times New Roman" w:hAnsi="Times New Roman"/>
          <w:sz w:val="28"/>
          <w:szCs w:val="28"/>
        </w:rPr>
        <w:t>,</w:t>
      </w:r>
      <w:r>
        <w:rPr>
          <w:rFonts w:ascii="Times New Roman" w:hAnsi="Times New Roman"/>
          <w:sz w:val="28"/>
          <w:szCs w:val="28"/>
        </w:rPr>
        <w:t xml:space="preserve"> и выплаты по страховым случаям не показали большого роста. </w:t>
      </w:r>
      <w:r w:rsidRPr="000D3847">
        <w:rPr>
          <w:rFonts w:ascii="Times New Roman" w:hAnsi="Times New Roman"/>
          <w:sz w:val="28"/>
          <w:szCs w:val="28"/>
        </w:rPr>
        <w:t>Основными драйверами роста рынка страхования в 2016–2017 годах являлись имущественное с</w:t>
      </w:r>
      <w:r>
        <w:rPr>
          <w:rFonts w:ascii="Times New Roman" w:hAnsi="Times New Roman"/>
          <w:sz w:val="28"/>
          <w:szCs w:val="28"/>
        </w:rPr>
        <w:t xml:space="preserve">трахование и страхование жизни, также </w:t>
      </w:r>
      <w:r w:rsidRPr="00F714EE">
        <w:rPr>
          <w:rFonts w:ascii="Times New Roman" w:hAnsi="Times New Roman"/>
          <w:sz w:val="28"/>
          <w:szCs w:val="28"/>
        </w:rPr>
        <w:t>ОСАГО оста</w:t>
      </w:r>
      <w:r>
        <w:rPr>
          <w:rFonts w:ascii="Times New Roman" w:hAnsi="Times New Roman"/>
          <w:sz w:val="28"/>
          <w:szCs w:val="28"/>
        </w:rPr>
        <w:t>валось</w:t>
      </w:r>
      <w:r w:rsidRPr="00F714EE">
        <w:rPr>
          <w:rFonts w:ascii="Times New Roman" w:hAnsi="Times New Roman"/>
          <w:sz w:val="28"/>
          <w:szCs w:val="28"/>
        </w:rPr>
        <w:t xml:space="preserve"> крупнейшим сегментом на страховом рынке</w:t>
      </w:r>
      <w:r>
        <w:rPr>
          <w:rFonts w:ascii="Times New Roman" w:hAnsi="Times New Roman"/>
          <w:sz w:val="28"/>
          <w:szCs w:val="28"/>
        </w:rPr>
        <w:t xml:space="preserve"> по страховым взносам от страхователей.</w:t>
      </w:r>
    </w:p>
    <w:p w:rsidR="003666C1" w:rsidRDefault="003666C1" w:rsidP="00E52D62">
      <w:pPr>
        <w:spacing w:line="240" w:lineRule="auto"/>
        <w:jc w:val="center"/>
        <w:rPr>
          <w:rFonts w:ascii="Times New Roman" w:hAnsi="Times New Roman"/>
          <w:b/>
          <w:noProof/>
          <w:sz w:val="28"/>
          <w:szCs w:val="28"/>
        </w:rPr>
        <w:sectPr w:rsidR="003666C1" w:rsidSect="00B85CB4">
          <w:headerReference w:type="even" r:id="rId39"/>
          <w:headerReference w:type="default" r:id="rId40"/>
          <w:footerReference w:type="even" r:id="rId41"/>
          <w:footerReference w:type="default" r:id="rId42"/>
          <w:headerReference w:type="first" r:id="rId43"/>
          <w:footerReference w:type="first" r:id="rId44"/>
          <w:type w:val="continuous"/>
          <w:pgSz w:w="11906" w:h="16838" w:code="9"/>
          <w:pgMar w:top="1418" w:right="709" w:bottom="1134" w:left="1559" w:header="567" w:footer="397" w:gutter="0"/>
          <w:cols w:space="708"/>
          <w:titlePg/>
          <w:docGrid w:linePitch="360"/>
        </w:sectPr>
      </w:pPr>
    </w:p>
    <w:p w:rsidR="003666C1" w:rsidRDefault="003666C1" w:rsidP="00E52D62">
      <w:pPr>
        <w:spacing w:line="240" w:lineRule="auto"/>
        <w:jc w:val="center"/>
        <w:rPr>
          <w:rFonts w:ascii="Times New Roman" w:hAnsi="Times New Roman"/>
          <w:b/>
          <w:noProof/>
          <w:sz w:val="28"/>
          <w:szCs w:val="28"/>
        </w:rPr>
      </w:pPr>
      <w:r w:rsidRPr="00535173">
        <w:rPr>
          <w:rFonts w:ascii="Times New Roman" w:hAnsi="Times New Roman"/>
          <w:b/>
          <w:noProof/>
          <w:sz w:val="28"/>
          <w:szCs w:val="28"/>
        </w:rPr>
        <w:lastRenderedPageBreak/>
        <w:t xml:space="preserve">Показатели страховой статистики </w:t>
      </w:r>
      <w:r>
        <w:rPr>
          <w:rFonts w:ascii="Times New Roman" w:hAnsi="Times New Roman"/>
          <w:b/>
          <w:noProof/>
          <w:sz w:val="28"/>
          <w:szCs w:val="28"/>
        </w:rPr>
        <w:t xml:space="preserve">в государствах – участниках СНГ </w:t>
      </w:r>
      <w:r w:rsidR="005047A3">
        <w:rPr>
          <w:rFonts w:ascii="Times New Roman" w:hAnsi="Times New Roman"/>
          <w:b/>
          <w:noProof/>
          <w:sz w:val="28"/>
          <w:szCs w:val="28"/>
        </w:rPr>
        <w:t>в 2016–2017 годах</w:t>
      </w:r>
    </w:p>
    <w:p w:rsidR="003666C1" w:rsidRPr="00535173" w:rsidRDefault="003666C1" w:rsidP="00E52D62">
      <w:pPr>
        <w:spacing w:line="240" w:lineRule="auto"/>
        <w:jc w:val="center"/>
        <w:rPr>
          <w:rFonts w:ascii="Times New Roman" w:hAnsi="Times New Roman"/>
          <w:b/>
          <w:noProof/>
          <w:sz w:val="28"/>
          <w:szCs w:val="28"/>
        </w:rPr>
      </w:pPr>
      <w:r>
        <w:rPr>
          <w:rFonts w:ascii="Times New Roman" w:hAnsi="Times New Roman"/>
          <w:b/>
          <w:noProof/>
          <w:sz w:val="28"/>
          <w:szCs w:val="28"/>
        </w:rPr>
        <w:t>(в млрд рублей)</w:t>
      </w:r>
    </w:p>
    <w:tbl>
      <w:tblPr>
        <w:tblW w:w="15225" w:type="dxa"/>
        <w:tblInd w:w="192"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2056"/>
        <w:gridCol w:w="1362"/>
        <w:gridCol w:w="1330"/>
        <w:gridCol w:w="1328"/>
        <w:gridCol w:w="1329"/>
        <w:gridCol w:w="1328"/>
        <w:gridCol w:w="1329"/>
        <w:gridCol w:w="1328"/>
        <w:gridCol w:w="1141"/>
        <w:gridCol w:w="1328"/>
        <w:gridCol w:w="1366"/>
      </w:tblGrid>
      <w:tr w:rsidR="003666C1" w:rsidRPr="00E93AF5" w:rsidTr="00E93AF5">
        <w:tc>
          <w:tcPr>
            <w:tcW w:w="2056" w:type="dxa"/>
            <w:vMerge w:val="restart"/>
            <w:tcBorders>
              <w:top w:val="single" w:sz="4" w:space="0" w:color="auto"/>
              <w:left w:val="single" w:sz="4" w:space="0" w:color="auto"/>
              <w:right w:val="single" w:sz="4" w:space="0" w:color="auto"/>
            </w:tcBorders>
            <w:vAlign w:val="center"/>
          </w:tcPr>
          <w:p w:rsidR="003666C1" w:rsidRPr="00E93AF5" w:rsidRDefault="003666C1" w:rsidP="00E52D62">
            <w:pPr>
              <w:suppressAutoHyphens/>
              <w:spacing w:before="60" w:after="60" w:line="240" w:lineRule="exact"/>
              <w:ind w:left="-57" w:right="-57"/>
              <w:jc w:val="center"/>
              <w:rPr>
                <w:rFonts w:ascii="Times New Roman" w:eastAsia="Times New Roman" w:hAnsi="Times New Roman"/>
                <w:sz w:val="20"/>
                <w:szCs w:val="20"/>
              </w:rPr>
            </w:pPr>
            <w:r w:rsidRPr="00E93AF5">
              <w:rPr>
                <w:rFonts w:ascii="Times New Roman" w:eastAsia="Times New Roman" w:hAnsi="Times New Roman"/>
                <w:sz w:val="20"/>
                <w:szCs w:val="20"/>
              </w:rPr>
              <w:t>Государства – участники СНГ</w:t>
            </w:r>
          </w:p>
        </w:tc>
        <w:tc>
          <w:tcPr>
            <w:tcW w:w="2692" w:type="dxa"/>
            <w:gridSpan w:val="2"/>
            <w:tcBorders>
              <w:top w:val="single" w:sz="4" w:space="0" w:color="auto"/>
              <w:left w:val="single" w:sz="4" w:space="0" w:color="auto"/>
              <w:bottom w:val="single" w:sz="4" w:space="0" w:color="auto"/>
              <w:right w:val="single" w:sz="4" w:space="0" w:color="auto"/>
            </w:tcBorders>
            <w:vAlign w:val="center"/>
          </w:tcPr>
          <w:p w:rsidR="003666C1" w:rsidRPr="00E93AF5" w:rsidRDefault="003666C1" w:rsidP="00E52D62">
            <w:pPr>
              <w:suppressAutoHyphens/>
              <w:spacing w:before="60" w:after="60" w:line="240" w:lineRule="exact"/>
              <w:ind w:left="-57" w:right="-57"/>
              <w:jc w:val="center"/>
              <w:rPr>
                <w:rFonts w:ascii="Times New Roman" w:eastAsia="Times New Roman" w:hAnsi="Times New Roman"/>
                <w:sz w:val="20"/>
                <w:szCs w:val="20"/>
              </w:rPr>
            </w:pPr>
            <w:r w:rsidRPr="00E93AF5">
              <w:rPr>
                <w:rFonts w:ascii="Times New Roman" w:eastAsia="Times New Roman" w:hAnsi="Times New Roman"/>
                <w:sz w:val="20"/>
                <w:szCs w:val="20"/>
              </w:rPr>
              <w:t>Капитал страховых компаний</w:t>
            </w:r>
          </w:p>
        </w:tc>
        <w:tc>
          <w:tcPr>
            <w:tcW w:w="2657" w:type="dxa"/>
            <w:gridSpan w:val="2"/>
            <w:tcBorders>
              <w:top w:val="single" w:sz="4" w:space="0" w:color="auto"/>
              <w:left w:val="single" w:sz="4" w:space="0" w:color="auto"/>
              <w:bottom w:val="single" w:sz="4" w:space="0" w:color="auto"/>
              <w:right w:val="single" w:sz="4" w:space="0" w:color="auto"/>
            </w:tcBorders>
            <w:vAlign w:val="center"/>
          </w:tcPr>
          <w:p w:rsidR="003666C1" w:rsidRPr="00E93AF5" w:rsidRDefault="003666C1" w:rsidP="00E52D62">
            <w:pPr>
              <w:suppressAutoHyphens/>
              <w:spacing w:before="60" w:after="60" w:line="240" w:lineRule="exact"/>
              <w:ind w:left="-57" w:right="-57"/>
              <w:jc w:val="center"/>
              <w:rPr>
                <w:rFonts w:ascii="Times New Roman" w:eastAsia="Times New Roman" w:hAnsi="Times New Roman"/>
                <w:sz w:val="20"/>
                <w:szCs w:val="20"/>
              </w:rPr>
            </w:pPr>
            <w:r w:rsidRPr="00E93AF5">
              <w:rPr>
                <w:rFonts w:ascii="Times New Roman" w:eastAsia="Times New Roman" w:hAnsi="Times New Roman"/>
                <w:sz w:val="20"/>
                <w:szCs w:val="20"/>
              </w:rPr>
              <w:t>Активы страховых компаний</w:t>
            </w:r>
          </w:p>
        </w:tc>
        <w:tc>
          <w:tcPr>
            <w:tcW w:w="2657" w:type="dxa"/>
            <w:gridSpan w:val="2"/>
            <w:tcBorders>
              <w:top w:val="single" w:sz="4" w:space="0" w:color="auto"/>
              <w:left w:val="single" w:sz="4" w:space="0" w:color="auto"/>
              <w:bottom w:val="single" w:sz="4" w:space="0" w:color="auto"/>
              <w:right w:val="single" w:sz="4" w:space="0" w:color="auto"/>
            </w:tcBorders>
            <w:vAlign w:val="center"/>
          </w:tcPr>
          <w:p w:rsidR="003666C1" w:rsidRPr="00E93AF5" w:rsidRDefault="003666C1" w:rsidP="00E52D62">
            <w:pPr>
              <w:suppressAutoHyphens/>
              <w:spacing w:before="60" w:after="60" w:line="240" w:lineRule="exact"/>
              <w:ind w:left="-113" w:right="-113"/>
              <w:jc w:val="center"/>
              <w:rPr>
                <w:rFonts w:ascii="Times New Roman" w:eastAsia="Times New Roman" w:hAnsi="Times New Roman"/>
                <w:spacing w:val="-4"/>
                <w:sz w:val="20"/>
                <w:szCs w:val="20"/>
              </w:rPr>
            </w:pPr>
            <w:r w:rsidRPr="00E93AF5">
              <w:rPr>
                <w:rFonts w:ascii="Times New Roman" w:eastAsia="Times New Roman" w:hAnsi="Times New Roman"/>
                <w:sz w:val="20"/>
                <w:szCs w:val="20"/>
              </w:rPr>
              <w:t>Страховые премии (взносы)</w:t>
            </w:r>
          </w:p>
        </w:tc>
        <w:tc>
          <w:tcPr>
            <w:tcW w:w="2469" w:type="dxa"/>
            <w:gridSpan w:val="2"/>
            <w:tcBorders>
              <w:top w:val="single" w:sz="4" w:space="0" w:color="auto"/>
              <w:left w:val="single" w:sz="4" w:space="0" w:color="auto"/>
              <w:bottom w:val="single" w:sz="4" w:space="0" w:color="auto"/>
              <w:right w:val="single" w:sz="4" w:space="0" w:color="auto"/>
            </w:tcBorders>
            <w:vAlign w:val="center"/>
          </w:tcPr>
          <w:p w:rsidR="003666C1" w:rsidRPr="00E93AF5" w:rsidRDefault="003666C1" w:rsidP="00E52D62">
            <w:pPr>
              <w:suppressAutoHyphens/>
              <w:spacing w:before="60" w:after="60" w:line="240" w:lineRule="exact"/>
              <w:ind w:right="-113"/>
              <w:jc w:val="center"/>
              <w:rPr>
                <w:rFonts w:ascii="Times New Roman" w:eastAsia="Times New Roman" w:hAnsi="Times New Roman"/>
                <w:spacing w:val="-4"/>
                <w:sz w:val="20"/>
                <w:szCs w:val="20"/>
              </w:rPr>
            </w:pPr>
            <w:r w:rsidRPr="00E93AF5">
              <w:rPr>
                <w:rFonts w:ascii="Times New Roman" w:eastAsia="Times New Roman" w:hAnsi="Times New Roman"/>
                <w:spacing w:val="-4"/>
                <w:sz w:val="20"/>
                <w:szCs w:val="20"/>
              </w:rPr>
              <w:t xml:space="preserve">Страховые выплаты </w:t>
            </w:r>
            <w:r w:rsidRPr="00E93AF5">
              <w:rPr>
                <w:rFonts w:ascii="Times New Roman" w:eastAsia="Times New Roman" w:hAnsi="Times New Roman"/>
                <w:spacing w:val="-4"/>
                <w:sz w:val="20"/>
                <w:szCs w:val="20"/>
              </w:rPr>
              <w:br/>
              <w:t>(возмещение)</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3666C1" w:rsidRPr="00E93AF5" w:rsidRDefault="003666C1" w:rsidP="00E52D62">
            <w:pPr>
              <w:suppressAutoHyphens/>
              <w:spacing w:before="60" w:after="60" w:line="240" w:lineRule="exact"/>
              <w:ind w:left="-113" w:right="-113"/>
              <w:jc w:val="center"/>
              <w:rPr>
                <w:rFonts w:ascii="Times New Roman" w:eastAsia="Times New Roman" w:hAnsi="Times New Roman"/>
                <w:spacing w:val="-4"/>
                <w:sz w:val="20"/>
                <w:szCs w:val="20"/>
              </w:rPr>
            </w:pPr>
            <w:r w:rsidRPr="00E93AF5">
              <w:rPr>
                <w:rFonts w:ascii="Times New Roman" w:eastAsia="Times New Roman" w:hAnsi="Times New Roman"/>
                <w:spacing w:val="-4"/>
                <w:sz w:val="20"/>
                <w:szCs w:val="20"/>
              </w:rPr>
              <w:t>Прибыль страхового сектора</w:t>
            </w:r>
          </w:p>
        </w:tc>
      </w:tr>
      <w:tr w:rsidR="003666C1" w:rsidRPr="00E93AF5" w:rsidTr="00E93AF5">
        <w:tc>
          <w:tcPr>
            <w:tcW w:w="2056" w:type="dxa"/>
            <w:vMerge/>
            <w:tcBorders>
              <w:left w:val="single" w:sz="4" w:space="0" w:color="auto"/>
              <w:bottom w:val="double" w:sz="4" w:space="0" w:color="auto"/>
              <w:right w:val="single" w:sz="4" w:space="0" w:color="auto"/>
            </w:tcBorders>
            <w:vAlign w:val="center"/>
          </w:tcPr>
          <w:p w:rsidR="003666C1" w:rsidRPr="00E93AF5" w:rsidRDefault="003666C1" w:rsidP="00E52D62">
            <w:pPr>
              <w:suppressAutoHyphens/>
              <w:spacing w:before="60" w:after="60" w:line="240" w:lineRule="exact"/>
              <w:ind w:left="-57" w:right="-57"/>
              <w:jc w:val="center"/>
              <w:rPr>
                <w:rFonts w:ascii="Times New Roman" w:eastAsia="Times New Roman" w:hAnsi="Times New Roman"/>
                <w:sz w:val="20"/>
                <w:szCs w:val="20"/>
              </w:rPr>
            </w:pPr>
          </w:p>
        </w:tc>
        <w:tc>
          <w:tcPr>
            <w:tcW w:w="1362" w:type="dxa"/>
            <w:tcBorders>
              <w:top w:val="single" w:sz="4" w:space="0" w:color="auto"/>
              <w:left w:val="single" w:sz="4" w:space="0" w:color="auto"/>
              <w:bottom w:val="double" w:sz="4" w:space="0" w:color="auto"/>
              <w:right w:val="single" w:sz="4" w:space="0" w:color="auto"/>
            </w:tcBorders>
            <w:vAlign w:val="center"/>
          </w:tcPr>
          <w:p w:rsidR="003666C1" w:rsidRPr="00E93AF5" w:rsidRDefault="003666C1" w:rsidP="00E52D62">
            <w:pPr>
              <w:suppressAutoHyphens/>
              <w:spacing w:before="60" w:after="60" w:line="240" w:lineRule="exact"/>
              <w:ind w:left="-57" w:right="-57"/>
              <w:jc w:val="center"/>
              <w:rPr>
                <w:rFonts w:ascii="Times New Roman" w:eastAsia="Times New Roman" w:hAnsi="Times New Roman"/>
                <w:sz w:val="20"/>
                <w:szCs w:val="20"/>
              </w:rPr>
            </w:pPr>
            <w:r w:rsidRPr="00E93AF5">
              <w:rPr>
                <w:rFonts w:ascii="Times New Roman" w:eastAsia="Times New Roman" w:hAnsi="Times New Roman"/>
                <w:sz w:val="20"/>
                <w:szCs w:val="20"/>
              </w:rPr>
              <w:t>2016 год</w:t>
            </w:r>
          </w:p>
        </w:tc>
        <w:tc>
          <w:tcPr>
            <w:tcW w:w="1330" w:type="dxa"/>
            <w:tcBorders>
              <w:top w:val="single" w:sz="4" w:space="0" w:color="auto"/>
              <w:left w:val="single" w:sz="4" w:space="0" w:color="auto"/>
              <w:bottom w:val="double" w:sz="4" w:space="0" w:color="auto"/>
              <w:right w:val="single" w:sz="4" w:space="0" w:color="auto"/>
            </w:tcBorders>
            <w:vAlign w:val="center"/>
          </w:tcPr>
          <w:p w:rsidR="003666C1" w:rsidRPr="00E93AF5" w:rsidRDefault="003666C1" w:rsidP="00E52D62">
            <w:pPr>
              <w:suppressAutoHyphens/>
              <w:spacing w:before="60" w:after="60" w:line="240" w:lineRule="exact"/>
              <w:ind w:right="-57"/>
              <w:jc w:val="center"/>
              <w:rPr>
                <w:rFonts w:ascii="Times New Roman" w:eastAsia="Times New Roman" w:hAnsi="Times New Roman"/>
                <w:sz w:val="20"/>
                <w:szCs w:val="20"/>
              </w:rPr>
            </w:pPr>
            <w:r w:rsidRPr="00E93AF5">
              <w:rPr>
                <w:rFonts w:ascii="Times New Roman" w:eastAsia="Times New Roman" w:hAnsi="Times New Roman"/>
                <w:sz w:val="20"/>
                <w:szCs w:val="20"/>
              </w:rPr>
              <w:t>2017 год</w:t>
            </w:r>
          </w:p>
        </w:tc>
        <w:tc>
          <w:tcPr>
            <w:tcW w:w="1328" w:type="dxa"/>
            <w:tcBorders>
              <w:top w:val="single" w:sz="4" w:space="0" w:color="auto"/>
              <w:left w:val="single" w:sz="4" w:space="0" w:color="auto"/>
              <w:bottom w:val="double" w:sz="4" w:space="0" w:color="auto"/>
              <w:right w:val="single" w:sz="4" w:space="0" w:color="auto"/>
            </w:tcBorders>
            <w:vAlign w:val="center"/>
          </w:tcPr>
          <w:p w:rsidR="003666C1" w:rsidRPr="00E93AF5" w:rsidRDefault="003666C1" w:rsidP="00E52D62">
            <w:pPr>
              <w:suppressAutoHyphens/>
              <w:spacing w:before="60" w:after="60" w:line="240" w:lineRule="exact"/>
              <w:ind w:left="-57" w:right="-57"/>
              <w:jc w:val="center"/>
              <w:rPr>
                <w:rFonts w:ascii="Times New Roman" w:eastAsia="Times New Roman" w:hAnsi="Times New Roman"/>
                <w:sz w:val="20"/>
                <w:szCs w:val="20"/>
              </w:rPr>
            </w:pPr>
            <w:r w:rsidRPr="00E93AF5">
              <w:rPr>
                <w:rFonts w:ascii="Times New Roman" w:eastAsia="Times New Roman" w:hAnsi="Times New Roman"/>
                <w:sz w:val="20"/>
                <w:szCs w:val="20"/>
              </w:rPr>
              <w:t>2016 год</w:t>
            </w:r>
          </w:p>
        </w:tc>
        <w:tc>
          <w:tcPr>
            <w:tcW w:w="1329" w:type="dxa"/>
            <w:tcBorders>
              <w:top w:val="single" w:sz="4" w:space="0" w:color="auto"/>
              <w:left w:val="single" w:sz="4" w:space="0" w:color="auto"/>
              <w:bottom w:val="double" w:sz="4" w:space="0" w:color="auto"/>
              <w:right w:val="single" w:sz="4" w:space="0" w:color="auto"/>
            </w:tcBorders>
            <w:vAlign w:val="center"/>
          </w:tcPr>
          <w:p w:rsidR="003666C1" w:rsidRPr="00E93AF5" w:rsidRDefault="003666C1" w:rsidP="00E52D62">
            <w:pPr>
              <w:suppressAutoHyphens/>
              <w:spacing w:before="60" w:after="60" w:line="240" w:lineRule="exact"/>
              <w:ind w:right="-57"/>
              <w:jc w:val="center"/>
              <w:rPr>
                <w:rFonts w:ascii="Times New Roman" w:eastAsia="Times New Roman" w:hAnsi="Times New Roman"/>
                <w:sz w:val="20"/>
                <w:szCs w:val="20"/>
              </w:rPr>
            </w:pPr>
            <w:r w:rsidRPr="00E93AF5">
              <w:rPr>
                <w:rFonts w:ascii="Times New Roman" w:eastAsia="Times New Roman" w:hAnsi="Times New Roman"/>
                <w:sz w:val="20"/>
                <w:szCs w:val="20"/>
              </w:rPr>
              <w:t>2017 год</w:t>
            </w:r>
          </w:p>
        </w:tc>
        <w:tc>
          <w:tcPr>
            <w:tcW w:w="1328" w:type="dxa"/>
            <w:tcBorders>
              <w:top w:val="single" w:sz="4" w:space="0" w:color="auto"/>
              <w:left w:val="single" w:sz="4" w:space="0" w:color="auto"/>
              <w:bottom w:val="double" w:sz="4" w:space="0" w:color="auto"/>
              <w:right w:val="single" w:sz="4" w:space="0" w:color="auto"/>
            </w:tcBorders>
            <w:vAlign w:val="center"/>
          </w:tcPr>
          <w:p w:rsidR="003666C1" w:rsidRPr="00E93AF5" w:rsidRDefault="003666C1" w:rsidP="00E52D62">
            <w:pPr>
              <w:suppressAutoHyphens/>
              <w:spacing w:before="60" w:after="60" w:line="240" w:lineRule="exact"/>
              <w:ind w:left="-57" w:right="-57"/>
              <w:jc w:val="center"/>
              <w:rPr>
                <w:rFonts w:ascii="Times New Roman" w:eastAsia="Times New Roman" w:hAnsi="Times New Roman"/>
                <w:sz w:val="20"/>
                <w:szCs w:val="20"/>
              </w:rPr>
            </w:pPr>
            <w:r w:rsidRPr="00E93AF5">
              <w:rPr>
                <w:rFonts w:ascii="Times New Roman" w:eastAsia="Times New Roman" w:hAnsi="Times New Roman"/>
                <w:sz w:val="20"/>
                <w:szCs w:val="20"/>
              </w:rPr>
              <w:t>2016 год</w:t>
            </w:r>
          </w:p>
        </w:tc>
        <w:tc>
          <w:tcPr>
            <w:tcW w:w="1329" w:type="dxa"/>
            <w:tcBorders>
              <w:top w:val="single" w:sz="4" w:space="0" w:color="auto"/>
              <w:left w:val="single" w:sz="4" w:space="0" w:color="auto"/>
              <w:bottom w:val="double" w:sz="4" w:space="0" w:color="auto"/>
              <w:right w:val="single" w:sz="4" w:space="0" w:color="auto"/>
            </w:tcBorders>
            <w:vAlign w:val="center"/>
          </w:tcPr>
          <w:p w:rsidR="003666C1" w:rsidRPr="00E93AF5" w:rsidRDefault="003666C1" w:rsidP="00E52D62">
            <w:pPr>
              <w:suppressAutoHyphens/>
              <w:spacing w:before="60" w:after="60" w:line="240" w:lineRule="exact"/>
              <w:ind w:right="-113"/>
              <w:jc w:val="center"/>
              <w:rPr>
                <w:rFonts w:ascii="Times New Roman" w:eastAsia="Times New Roman" w:hAnsi="Times New Roman"/>
                <w:spacing w:val="-4"/>
                <w:sz w:val="20"/>
                <w:szCs w:val="20"/>
              </w:rPr>
            </w:pPr>
            <w:r w:rsidRPr="00E93AF5">
              <w:rPr>
                <w:rFonts w:ascii="Times New Roman" w:eastAsia="Times New Roman" w:hAnsi="Times New Roman"/>
                <w:spacing w:val="-4"/>
                <w:sz w:val="20"/>
                <w:szCs w:val="20"/>
              </w:rPr>
              <w:t>2017 год</w:t>
            </w:r>
          </w:p>
        </w:tc>
        <w:tc>
          <w:tcPr>
            <w:tcW w:w="1328" w:type="dxa"/>
            <w:tcBorders>
              <w:top w:val="single" w:sz="4" w:space="0" w:color="auto"/>
              <w:left w:val="single" w:sz="4" w:space="0" w:color="auto"/>
              <w:bottom w:val="double" w:sz="4" w:space="0" w:color="auto"/>
              <w:right w:val="single" w:sz="4" w:space="0" w:color="auto"/>
            </w:tcBorders>
            <w:vAlign w:val="center"/>
          </w:tcPr>
          <w:p w:rsidR="003666C1" w:rsidRPr="00E93AF5" w:rsidRDefault="003666C1" w:rsidP="00E52D62">
            <w:pPr>
              <w:suppressAutoHyphens/>
              <w:spacing w:before="60" w:after="60" w:line="240" w:lineRule="exact"/>
              <w:ind w:right="-113"/>
              <w:jc w:val="center"/>
              <w:rPr>
                <w:rFonts w:ascii="Times New Roman" w:eastAsia="Times New Roman" w:hAnsi="Times New Roman"/>
                <w:spacing w:val="-4"/>
                <w:sz w:val="20"/>
                <w:szCs w:val="20"/>
              </w:rPr>
            </w:pPr>
            <w:r w:rsidRPr="00E93AF5">
              <w:rPr>
                <w:rFonts w:ascii="Times New Roman" w:eastAsia="Times New Roman" w:hAnsi="Times New Roman"/>
                <w:spacing w:val="-4"/>
                <w:sz w:val="20"/>
                <w:szCs w:val="20"/>
              </w:rPr>
              <w:t>2016 год</w:t>
            </w:r>
          </w:p>
        </w:tc>
        <w:tc>
          <w:tcPr>
            <w:tcW w:w="1141" w:type="dxa"/>
            <w:tcBorders>
              <w:top w:val="single" w:sz="4" w:space="0" w:color="auto"/>
              <w:left w:val="single" w:sz="4" w:space="0" w:color="auto"/>
              <w:bottom w:val="double" w:sz="4" w:space="0" w:color="auto"/>
              <w:right w:val="single" w:sz="4" w:space="0" w:color="auto"/>
            </w:tcBorders>
            <w:vAlign w:val="center"/>
          </w:tcPr>
          <w:p w:rsidR="003666C1" w:rsidRPr="00E93AF5" w:rsidRDefault="003666C1" w:rsidP="00E52D62">
            <w:pPr>
              <w:suppressAutoHyphens/>
              <w:spacing w:before="60" w:after="60" w:line="240" w:lineRule="exact"/>
              <w:ind w:left="-113" w:right="-113"/>
              <w:jc w:val="center"/>
              <w:rPr>
                <w:rFonts w:ascii="Times New Roman" w:eastAsia="Times New Roman" w:hAnsi="Times New Roman"/>
                <w:spacing w:val="-4"/>
                <w:sz w:val="20"/>
                <w:szCs w:val="20"/>
              </w:rPr>
            </w:pPr>
            <w:r w:rsidRPr="00E93AF5">
              <w:rPr>
                <w:rFonts w:ascii="Times New Roman" w:eastAsia="Times New Roman" w:hAnsi="Times New Roman"/>
                <w:spacing w:val="-4"/>
                <w:sz w:val="20"/>
                <w:szCs w:val="20"/>
              </w:rPr>
              <w:t>2017 год</w:t>
            </w:r>
          </w:p>
        </w:tc>
        <w:tc>
          <w:tcPr>
            <w:tcW w:w="1328" w:type="dxa"/>
            <w:tcBorders>
              <w:top w:val="single" w:sz="4" w:space="0" w:color="auto"/>
              <w:left w:val="single" w:sz="4" w:space="0" w:color="auto"/>
              <w:bottom w:val="double" w:sz="4" w:space="0" w:color="auto"/>
              <w:right w:val="single" w:sz="4" w:space="0" w:color="auto"/>
            </w:tcBorders>
            <w:vAlign w:val="center"/>
          </w:tcPr>
          <w:p w:rsidR="003666C1" w:rsidRPr="00E93AF5" w:rsidRDefault="003666C1" w:rsidP="00E52D62">
            <w:pPr>
              <w:suppressAutoHyphens/>
              <w:spacing w:before="60" w:after="60" w:line="240" w:lineRule="exact"/>
              <w:ind w:right="-113"/>
              <w:jc w:val="center"/>
              <w:rPr>
                <w:rFonts w:ascii="Times New Roman" w:eastAsia="Times New Roman" w:hAnsi="Times New Roman"/>
                <w:spacing w:val="-4"/>
                <w:sz w:val="20"/>
                <w:szCs w:val="20"/>
              </w:rPr>
            </w:pPr>
            <w:r w:rsidRPr="00E93AF5">
              <w:rPr>
                <w:rFonts w:ascii="Times New Roman" w:eastAsia="Times New Roman" w:hAnsi="Times New Roman"/>
                <w:spacing w:val="-4"/>
                <w:sz w:val="20"/>
                <w:szCs w:val="20"/>
              </w:rPr>
              <w:t>2016 год</w:t>
            </w:r>
          </w:p>
        </w:tc>
        <w:tc>
          <w:tcPr>
            <w:tcW w:w="1366" w:type="dxa"/>
            <w:tcBorders>
              <w:top w:val="single" w:sz="4" w:space="0" w:color="auto"/>
              <w:left w:val="single" w:sz="4" w:space="0" w:color="auto"/>
              <w:bottom w:val="double" w:sz="4" w:space="0" w:color="auto"/>
              <w:right w:val="single" w:sz="4" w:space="0" w:color="auto"/>
            </w:tcBorders>
            <w:vAlign w:val="center"/>
          </w:tcPr>
          <w:p w:rsidR="003666C1" w:rsidRPr="00E93AF5" w:rsidRDefault="003666C1" w:rsidP="00E52D62">
            <w:pPr>
              <w:suppressAutoHyphens/>
              <w:spacing w:before="60" w:after="60" w:line="240" w:lineRule="exact"/>
              <w:ind w:left="-113" w:right="-113"/>
              <w:jc w:val="center"/>
              <w:rPr>
                <w:rFonts w:ascii="Times New Roman" w:eastAsia="Times New Roman" w:hAnsi="Times New Roman"/>
                <w:spacing w:val="-4"/>
                <w:sz w:val="20"/>
                <w:szCs w:val="20"/>
              </w:rPr>
            </w:pPr>
            <w:r w:rsidRPr="00E93AF5">
              <w:rPr>
                <w:rFonts w:ascii="Times New Roman" w:eastAsia="Times New Roman" w:hAnsi="Times New Roman"/>
                <w:spacing w:val="-4"/>
                <w:sz w:val="20"/>
                <w:szCs w:val="20"/>
              </w:rPr>
              <w:t>2017 год</w:t>
            </w:r>
          </w:p>
        </w:tc>
      </w:tr>
      <w:tr w:rsidR="003666C1" w:rsidRPr="00C34B6D" w:rsidTr="00E93AF5">
        <w:tc>
          <w:tcPr>
            <w:tcW w:w="2056" w:type="dxa"/>
            <w:tcBorders>
              <w:top w:val="double" w:sz="4" w:space="0" w:color="auto"/>
              <w:left w:val="single" w:sz="4" w:space="0" w:color="auto"/>
              <w:bottom w:val="nil"/>
              <w:right w:val="single" w:sz="4" w:space="0" w:color="auto"/>
            </w:tcBorders>
            <w:vAlign w:val="center"/>
          </w:tcPr>
          <w:p w:rsidR="003666C1" w:rsidRPr="00C34B6D" w:rsidRDefault="003666C1" w:rsidP="00E52D62">
            <w:pPr>
              <w:spacing w:before="120" w:after="0" w:line="240" w:lineRule="exact"/>
              <w:ind w:left="-57"/>
              <w:rPr>
                <w:rFonts w:ascii="Times New Roman" w:hAnsi="Times New Roman"/>
                <w:noProof/>
                <w:sz w:val="24"/>
                <w:szCs w:val="24"/>
                <w:lang w:eastAsia="ru-RU"/>
              </w:rPr>
            </w:pPr>
            <w:r w:rsidRPr="00C34B6D">
              <w:rPr>
                <w:rFonts w:ascii="Times New Roman" w:hAnsi="Times New Roman"/>
                <w:noProof/>
                <w:sz w:val="24"/>
                <w:szCs w:val="24"/>
                <w:lang w:eastAsia="ru-RU"/>
              </w:rPr>
              <w:t>Республика Армения</w:t>
            </w:r>
          </w:p>
        </w:tc>
        <w:tc>
          <w:tcPr>
            <w:tcW w:w="1362" w:type="dxa"/>
            <w:tcBorders>
              <w:top w:val="double" w:sz="4" w:space="0" w:color="auto"/>
              <w:left w:val="single" w:sz="4" w:space="0" w:color="auto"/>
              <w:bottom w:val="nil"/>
              <w:right w:val="single" w:sz="4" w:space="0" w:color="auto"/>
            </w:tcBorders>
            <w:vAlign w:val="center"/>
          </w:tcPr>
          <w:p w:rsidR="003666C1" w:rsidRPr="00C34B6D" w:rsidRDefault="003666C1" w:rsidP="00E52D62">
            <w:pPr>
              <w:tabs>
                <w:tab w:val="left" w:pos="2993"/>
              </w:tabs>
              <w:spacing w:before="120" w:after="0" w:line="240" w:lineRule="exact"/>
              <w:ind w:left="-57"/>
              <w:jc w:val="center"/>
              <w:rPr>
                <w:rFonts w:ascii="Times New Roman" w:hAnsi="Times New Roman"/>
                <w:color w:val="FFFF00"/>
                <w:sz w:val="24"/>
                <w:szCs w:val="24"/>
              </w:rPr>
            </w:pPr>
            <w:r w:rsidRPr="00C34B6D">
              <w:rPr>
                <w:rFonts w:ascii="Times New Roman" w:hAnsi="Times New Roman"/>
                <w:sz w:val="24"/>
                <w:szCs w:val="24"/>
              </w:rPr>
              <w:t>2,5</w:t>
            </w:r>
          </w:p>
        </w:tc>
        <w:tc>
          <w:tcPr>
            <w:tcW w:w="1330" w:type="dxa"/>
            <w:tcBorders>
              <w:top w:val="double" w:sz="4" w:space="0" w:color="auto"/>
              <w:left w:val="single" w:sz="4" w:space="0" w:color="auto"/>
              <w:bottom w:val="nil"/>
              <w:right w:val="single" w:sz="4" w:space="0" w:color="auto"/>
            </w:tcBorders>
            <w:vAlign w:val="center"/>
          </w:tcPr>
          <w:p w:rsidR="003666C1" w:rsidRPr="00C34B6D" w:rsidRDefault="003666C1" w:rsidP="00E52D62">
            <w:pPr>
              <w:tabs>
                <w:tab w:val="left" w:pos="2993"/>
              </w:tabs>
              <w:spacing w:before="120" w:after="0" w:line="240" w:lineRule="exact"/>
              <w:ind w:left="-57"/>
              <w:jc w:val="center"/>
              <w:rPr>
                <w:rFonts w:ascii="Times New Roman" w:hAnsi="Times New Roman"/>
                <w:sz w:val="24"/>
                <w:szCs w:val="24"/>
              </w:rPr>
            </w:pPr>
            <w:r w:rsidRPr="00C34B6D">
              <w:rPr>
                <w:rFonts w:ascii="Times New Roman" w:hAnsi="Times New Roman"/>
                <w:sz w:val="24"/>
                <w:szCs w:val="24"/>
              </w:rPr>
              <w:t>2,3</w:t>
            </w:r>
          </w:p>
        </w:tc>
        <w:tc>
          <w:tcPr>
            <w:tcW w:w="1328" w:type="dxa"/>
            <w:tcBorders>
              <w:top w:val="double" w:sz="4" w:space="0" w:color="auto"/>
              <w:left w:val="single" w:sz="4" w:space="0" w:color="auto"/>
              <w:bottom w:val="nil"/>
              <w:right w:val="single" w:sz="4" w:space="0" w:color="auto"/>
            </w:tcBorders>
            <w:vAlign w:val="center"/>
          </w:tcPr>
          <w:p w:rsidR="003666C1" w:rsidRPr="00C34B6D" w:rsidRDefault="003666C1" w:rsidP="00E52D62">
            <w:pPr>
              <w:tabs>
                <w:tab w:val="left" w:pos="2993"/>
              </w:tabs>
              <w:spacing w:before="120" w:after="0" w:line="240" w:lineRule="exact"/>
              <w:ind w:left="-57"/>
              <w:jc w:val="center"/>
              <w:rPr>
                <w:rFonts w:ascii="Times New Roman" w:hAnsi="Times New Roman"/>
                <w:sz w:val="24"/>
                <w:szCs w:val="24"/>
              </w:rPr>
            </w:pPr>
            <w:r w:rsidRPr="00C34B6D">
              <w:rPr>
                <w:rFonts w:ascii="Times New Roman" w:hAnsi="Times New Roman"/>
                <w:sz w:val="24"/>
                <w:szCs w:val="24"/>
              </w:rPr>
              <w:t>5,9</w:t>
            </w:r>
          </w:p>
        </w:tc>
        <w:tc>
          <w:tcPr>
            <w:tcW w:w="1329" w:type="dxa"/>
            <w:tcBorders>
              <w:top w:val="double" w:sz="4" w:space="0" w:color="auto"/>
              <w:left w:val="single" w:sz="4" w:space="0" w:color="auto"/>
              <w:bottom w:val="nil"/>
              <w:right w:val="single" w:sz="4" w:space="0" w:color="auto"/>
            </w:tcBorders>
            <w:vAlign w:val="center"/>
          </w:tcPr>
          <w:p w:rsidR="003666C1" w:rsidRPr="00C34B6D" w:rsidRDefault="003666C1" w:rsidP="00E52D62">
            <w:pPr>
              <w:tabs>
                <w:tab w:val="left" w:pos="2993"/>
              </w:tabs>
              <w:spacing w:before="120" w:after="0" w:line="240" w:lineRule="exact"/>
              <w:ind w:left="-57"/>
              <w:jc w:val="center"/>
              <w:rPr>
                <w:rFonts w:ascii="Times New Roman" w:hAnsi="Times New Roman"/>
                <w:sz w:val="24"/>
                <w:szCs w:val="24"/>
              </w:rPr>
            </w:pPr>
            <w:r w:rsidRPr="00C34B6D">
              <w:rPr>
                <w:rFonts w:ascii="Times New Roman" w:hAnsi="Times New Roman"/>
                <w:sz w:val="24"/>
                <w:szCs w:val="24"/>
              </w:rPr>
              <w:t>5,9</w:t>
            </w:r>
          </w:p>
        </w:tc>
        <w:tc>
          <w:tcPr>
            <w:tcW w:w="1328" w:type="dxa"/>
            <w:tcBorders>
              <w:top w:val="double" w:sz="4" w:space="0" w:color="auto"/>
              <w:left w:val="single" w:sz="4" w:space="0" w:color="auto"/>
              <w:bottom w:val="nil"/>
              <w:right w:val="single" w:sz="4" w:space="0" w:color="auto"/>
            </w:tcBorders>
            <w:vAlign w:val="center"/>
          </w:tcPr>
          <w:p w:rsidR="003666C1" w:rsidRPr="00C34B6D" w:rsidRDefault="003666C1" w:rsidP="00E52D62">
            <w:pPr>
              <w:tabs>
                <w:tab w:val="left" w:pos="2993"/>
              </w:tabs>
              <w:spacing w:before="120" w:after="0" w:line="240" w:lineRule="exact"/>
              <w:ind w:left="-57"/>
              <w:jc w:val="center"/>
              <w:rPr>
                <w:rFonts w:ascii="Times New Roman" w:hAnsi="Times New Roman"/>
                <w:sz w:val="24"/>
                <w:szCs w:val="24"/>
              </w:rPr>
            </w:pPr>
            <w:r w:rsidRPr="00C34B6D">
              <w:rPr>
                <w:rFonts w:ascii="Times New Roman" w:hAnsi="Times New Roman"/>
                <w:sz w:val="24"/>
                <w:szCs w:val="24"/>
              </w:rPr>
              <w:t>4,2</w:t>
            </w:r>
          </w:p>
        </w:tc>
        <w:tc>
          <w:tcPr>
            <w:tcW w:w="1329" w:type="dxa"/>
            <w:tcBorders>
              <w:top w:val="double" w:sz="4" w:space="0" w:color="auto"/>
              <w:left w:val="single" w:sz="4" w:space="0" w:color="auto"/>
              <w:bottom w:val="nil"/>
              <w:right w:val="single" w:sz="4" w:space="0" w:color="auto"/>
            </w:tcBorders>
            <w:vAlign w:val="center"/>
          </w:tcPr>
          <w:p w:rsidR="003666C1" w:rsidRPr="00C34B6D" w:rsidRDefault="003666C1" w:rsidP="00E52D62">
            <w:pPr>
              <w:tabs>
                <w:tab w:val="left" w:pos="2993"/>
              </w:tabs>
              <w:spacing w:before="120" w:after="0" w:line="240" w:lineRule="exact"/>
              <w:ind w:left="-57"/>
              <w:jc w:val="center"/>
              <w:rPr>
                <w:rFonts w:ascii="Times New Roman" w:hAnsi="Times New Roman"/>
                <w:sz w:val="24"/>
                <w:szCs w:val="24"/>
              </w:rPr>
            </w:pPr>
            <w:r w:rsidRPr="00C34B6D">
              <w:rPr>
                <w:rFonts w:ascii="Times New Roman" w:hAnsi="Times New Roman"/>
                <w:sz w:val="24"/>
                <w:szCs w:val="24"/>
              </w:rPr>
              <w:t>4,2</w:t>
            </w:r>
          </w:p>
        </w:tc>
        <w:tc>
          <w:tcPr>
            <w:tcW w:w="1328" w:type="dxa"/>
            <w:tcBorders>
              <w:top w:val="double" w:sz="4" w:space="0" w:color="auto"/>
              <w:left w:val="single" w:sz="4" w:space="0" w:color="auto"/>
              <w:bottom w:val="nil"/>
              <w:right w:val="single" w:sz="4" w:space="0" w:color="auto"/>
            </w:tcBorders>
            <w:vAlign w:val="center"/>
          </w:tcPr>
          <w:p w:rsidR="003666C1" w:rsidRPr="00C34B6D" w:rsidRDefault="003666C1" w:rsidP="00E52D62">
            <w:pPr>
              <w:tabs>
                <w:tab w:val="left" w:pos="2993"/>
              </w:tabs>
              <w:spacing w:before="120" w:after="0" w:line="240" w:lineRule="exact"/>
              <w:ind w:left="-57"/>
              <w:jc w:val="center"/>
              <w:rPr>
                <w:rFonts w:ascii="Times New Roman" w:hAnsi="Times New Roman"/>
                <w:sz w:val="24"/>
                <w:szCs w:val="24"/>
              </w:rPr>
            </w:pPr>
            <w:r w:rsidRPr="00C34B6D">
              <w:rPr>
                <w:rFonts w:ascii="Times New Roman" w:hAnsi="Times New Roman"/>
                <w:sz w:val="24"/>
                <w:szCs w:val="24"/>
              </w:rPr>
              <w:t>1,8</w:t>
            </w:r>
          </w:p>
        </w:tc>
        <w:tc>
          <w:tcPr>
            <w:tcW w:w="1141" w:type="dxa"/>
            <w:tcBorders>
              <w:top w:val="double" w:sz="4" w:space="0" w:color="auto"/>
              <w:left w:val="single" w:sz="4" w:space="0" w:color="auto"/>
              <w:bottom w:val="nil"/>
              <w:right w:val="single" w:sz="4" w:space="0" w:color="auto"/>
            </w:tcBorders>
            <w:vAlign w:val="center"/>
          </w:tcPr>
          <w:p w:rsidR="003666C1" w:rsidRPr="00C34B6D" w:rsidRDefault="003666C1" w:rsidP="00E52D62">
            <w:pPr>
              <w:tabs>
                <w:tab w:val="left" w:pos="2993"/>
              </w:tabs>
              <w:spacing w:before="120" w:after="0" w:line="240" w:lineRule="exact"/>
              <w:ind w:left="-57"/>
              <w:jc w:val="center"/>
              <w:rPr>
                <w:rFonts w:ascii="Times New Roman" w:hAnsi="Times New Roman"/>
                <w:sz w:val="24"/>
                <w:szCs w:val="24"/>
              </w:rPr>
            </w:pPr>
            <w:r w:rsidRPr="00C34B6D">
              <w:rPr>
                <w:rFonts w:ascii="Times New Roman" w:hAnsi="Times New Roman"/>
                <w:sz w:val="24"/>
                <w:szCs w:val="24"/>
              </w:rPr>
              <w:t>2,1</w:t>
            </w:r>
          </w:p>
        </w:tc>
        <w:tc>
          <w:tcPr>
            <w:tcW w:w="1328" w:type="dxa"/>
            <w:tcBorders>
              <w:top w:val="double" w:sz="4" w:space="0" w:color="auto"/>
              <w:left w:val="single" w:sz="4" w:space="0" w:color="auto"/>
              <w:bottom w:val="nil"/>
              <w:right w:val="single" w:sz="4" w:space="0" w:color="auto"/>
            </w:tcBorders>
            <w:vAlign w:val="center"/>
          </w:tcPr>
          <w:p w:rsidR="003666C1" w:rsidRPr="00C34B6D" w:rsidRDefault="003666C1" w:rsidP="00E52D62">
            <w:pPr>
              <w:tabs>
                <w:tab w:val="left" w:pos="2993"/>
              </w:tabs>
              <w:spacing w:before="120" w:after="0" w:line="240" w:lineRule="exact"/>
              <w:ind w:left="-57"/>
              <w:jc w:val="center"/>
              <w:rPr>
                <w:rFonts w:ascii="Times New Roman" w:hAnsi="Times New Roman"/>
                <w:sz w:val="24"/>
                <w:szCs w:val="24"/>
              </w:rPr>
            </w:pPr>
            <w:r w:rsidRPr="00C34B6D">
              <w:rPr>
                <w:rFonts w:ascii="Times New Roman" w:hAnsi="Times New Roman"/>
                <w:sz w:val="24"/>
                <w:szCs w:val="24"/>
              </w:rPr>
              <w:t>0,5</w:t>
            </w:r>
          </w:p>
        </w:tc>
        <w:tc>
          <w:tcPr>
            <w:tcW w:w="1366" w:type="dxa"/>
            <w:tcBorders>
              <w:top w:val="double" w:sz="4" w:space="0" w:color="auto"/>
              <w:left w:val="single" w:sz="4" w:space="0" w:color="auto"/>
              <w:bottom w:val="nil"/>
              <w:right w:val="single" w:sz="4" w:space="0" w:color="auto"/>
            </w:tcBorders>
            <w:vAlign w:val="center"/>
          </w:tcPr>
          <w:p w:rsidR="003666C1" w:rsidRPr="00C34B6D" w:rsidRDefault="003666C1" w:rsidP="00E52D62">
            <w:pPr>
              <w:tabs>
                <w:tab w:val="left" w:pos="2993"/>
              </w:tabs>
              <w:spacing w:before="120" w:after="0" w:line="240" w:lineRule="exact"/>
              <w:ind w:left="-57"/>
              <w:jc w:val="center"/>
              <w:rPr>
                <w:rFonts w:ascii="Times New Roman" w:hAnsi="Times New Roman"/>
                <w:sz w:val="24"/>
                <w:szCs w:val="24"/>
              </w:rPr>
            </w:pPr>
            <w:r w:rsidRPr="00C34B6D">
              <w:rPr>
                <w:rFonts w:ascii="Times New Roman" w:hAnsi="Times New Roman"/>
                <w:sz w:val="24"/>
                <w:szCs w:val="24"/>
              </w:rPr>
              <w:t>0,2</w:t>
            </w:r>
          </w:p>
        </w:tc>
      </w:tr>
      <w:tr w:rsidR="003666C1" w:rsidRPr="00C34B6D" w:rsidTr="00E93AF5">
        <w:tc>
          <w:tcPr>
            <w:tcW w:w="2056" w:type="dxa"/>
            <w:tcBorders>
              <w:top w:val="nil"/>
              <w:left w:val="single" w:sz="4" w:space="0" w:color="auto"/>
              <w:bottom w:val="nil"/>
              <w:right w:val="single" w:sz="4" w:space="0" w:color="auto"/>
            </w:tcBorders>
            <w:vAlign w:val="center"/>
          </w:tcPr>
          <w:p w:rsidR="003666C1" w:rsidRPr="00C34B6D" w:rsidRDefault="003666C1" w:rsidP="00E52D62">
            <w:pPr>
              <w:spacing w:before="120" w:after="0" w:line="240" w:lineRule="exact"/>
              <w:ind w:left="-57"/>
              <w:rPr>
                <w:rFonts w:ascii="Times New Roman" w:hAnsi="Times New Roman"/>
                <w:noProof/>
                <w:sz w:val="24"/>
                <w:szCs w:val="24"/>
                <w:lang w:eastAsia="ru-RU"/>
              </w:rPr>
            </w:pPr>
            <w:r w:rsidRPr="00C34B6D">
              <w:rPr>
                <w:rFonts w:ascii="Times New Roman" w:hAnsi="Times New Roman"/>
                <w:noProof/>
                <w:sz w:val="24"/>
                <w:szCs w:val="24"/>
                <w:lang w:eastAsia="ru-RU"/>
              </w:rPr>
              <w:t>Республика Беларусь</w:t>
            </w:r>
          </w:p>
        </w:tc>
        <w:tc>
          <w:tcPr>
            <w:tcW w:w="1362" w:type="dxa"/>
            <w:tcBorders>
              <w:top w:val="nil"/>
              <w:left w:val="single" w:sz="4" w:space="0" w:color="auto"/>
              <w:bottom w:val="nil"/>
              <w:right w:val="single" w:sz="4" w:space="0" w:color="auto"/>
            </w:tcBorders>
            <w:vAlign w:val="center"/>
          </w:tcPr>
          <w:p w:rsidR="003666C1" w:rsidRPr="00C34B6D" w:rsidRDefault="003666C1" w:rsidP="00E52D62">
            <w:pPr>
              <w:suppressAutoHyphens/>
              <w:spacing w:before="120" w:after="0" w:line="240" w:lineRule="exact"/>
              <w:ind w:left="-57"/>
              <w:jc w:val="center"/>
              <w:rPr>
                <w:rFonts w:ascii="Times New Roman" w:eastAsia="Times New Roman" w:hAnsi="Times New Roman"/>
                <w:sz w:val="24"/>
                <w:szCs w:val="24"/>
              </w:rPr>
            </w:pPr>
            <w:r w:rsidRPr="00C34B6D">
              <w:rPr>
                <w:rFonts w:ascii="Times New Roman" w:eastAsia="Times New Roman" w:hAnsi="Times New Roman"/>
                <w:sz w:val="24"/>
                <w:szCs w:val="24"/>
              </w:rPr>
              <w:t>42,5</w:t>
            </w:r>
          </w:p>
        </w:tc>
        <w:tc>
          <w:tcPr>
            <w:tcW w:w="1330" w:type="dxa"/>
            <w:tcBorders>
              <w:top w:val="nil"/>
              <w:left w:val="single" w:sz="4" w:space="0" w:color="auto"/>
              <w:bottom w:val="nil"/>
              <w:right w:val="single" w:sz="4" w:space="0" w:color="auto"/>
            </w:tcBorders>
            <w:vAlign w:val="center"/>
          </w:tcPr>
          <w:p w:rsidR="003666C1" w:rsidRPr="00C34B6D" w:rsidRDefault="003666C1" w:rsidP="00E52D62">
            <w:pPr>
              <w:suppressAutoHyphens/>
              <w:spacing w:before="120" w:after="0" w:line="240" w:lineRule="exact"/>
              <w:ind w:left="-57"/>
              <w:jc w:val="center"/>
              <w:rPr>
                <w:rFonts w:ascii="Times New Roman" w:eastAsia="Times New Roman" w:hAnsi="Times New Roman"/>
                <w:sz w:val="24"/>
                <w:szCs w:val="24"/>
              </w:rPr>
            </w:pPr>
            <w:r w:rsidRPr="00C34B6D">
              <w:rPr>
                <w:rFonts w:ascii="Times New Roman" w:eastAsia="Times New Roman" w:hAnsi="Times New Roman"/>
                <w:sz w:val="24"/>
                <w:szCs w:val="24"/>
              </w:rPr>
              <w:t>45,1</w:t>
            </w:r>
          </w:p>
        </w:tc>
        <w:tc>
          <w:tcPr>
            <w:tcW w:w="1328" w:type="dxa"/>
            <w:tcBorders>
              <w:top w:val="nil"/>
              <w:left w:val="single" w:sz="4" w:space="0" w:color="auto"/>
              <w:bottom w:val="nil"/>
              <w:right w:val="single" w:sz="4" w:space="0" w:color="auto"/>
            </w:tcBorders>
            <w:vAlign w:val="center"/>
          </w:tcPr>
          <w:p w:rsidR="003666C1" w:rsidRPr="00C34B6D" w:rsidRDefault="003666C1" w:rsidP="00E52D62">
            <w:pPr>
              <w:suppressAutoHyphens/>
              <w:spacing w:before="120" w:after="0" w:line="240" w:lineRule="exact"/>
              <w:ind w:left="-57"/>
              <w:jc w:val="center"/>
              <w:rPr>
                <w:rFonts w:ascii="Times New Roman" w:eastAsia="Times New Roman" w:hAnsi="Times New Roman"/>
                <w:sz w:val="24"/>
                <w:szCs w:val="24"/>
              </w:rPr>
            </w:pPr>
            <w:r w:rsidRPr="00C34B6D">
              <w:rPr>
                <w:rFonts w:ascii="Times New Roman" w:eastAsia="Times New Roman" w:hAnsi="Times New Roman"/>
                <w:sz w:val="24"/>
                <w:szCs w:val="24"/>
              </w:rPr>
              <w:t>84,2</w:t>
            </w:r>
          </w:p>
        </w:tc>
        <w:tc>
          <w:tcPr>
            <w:tcW w:w="1329" w:type="dxa"/>
            <w:tcBorders>
              <w:top w:val="nil"/>
              <w:left w:val="single" w:sz="4" w:space="0" w:color="auto"/>
              <w:bottom w:val="nil"/>
              <w:right w:val="single" w:sz="4" w:space="0" w:color="auto"/>
            </w:tcBorders>
            <w:vAlign w:val="center"/>
          </w:tcPr>
          <w:p w:rsidR="003666C1" w:rsidRPr="00C34B6D" w:rsidRDefault="003666C1" w:rsidP="00E52D62">
            <w:pPr>
              <w:suppressAutoHyphens/>
              <w:spacing w:before="120" w:after="0" w:line="240" w:lineRule="exact"/>
              <w:ind w:left="-57"/>
              <w:jc w:val="center"/>
              <w:rPr>
                <w:rFonts w:ascii="Times New Roman" w:eastAsia="Times New Roman" w:hAnsi="Times New Roman"/>
                <w:sz w:val="24"/>
                <w:szCs w:val="24"/>
              </w:rPr>
            </w:pPr>
            <w:r w:rsidRPr="00C34B6D">
              <w:rPr>
                <w:rFonts w:ascii="Times New Roman" w:eastAsia="Times New Roman" w:hAnsi="Times New Roman"/>
                <w:sz w:val="24"/>
                <w:szCs w:val="24"/>
              </w:rPr>
              <w:t>92,2</w:t>
            </w:r>
          </w:p>
        </w:tc>
        <w:tc>
          <w:tcPr>
            <w:tcW w:w="1328" w:type="dxa"/>
            <w:tcBorders>
              <w:top w:val="nil"/>
              <w:left w:val="single" w:sz="4" w:space="0" w:color="auto"/>
              <w:bottom w:val="nil"/>
              <w:right w:val="single" w:sz="4" w:space="0" w:color="auto"/>
            </w:tcBorders>
            <w:vAlign w:val="center"/>
          </w:tcPr>
          <w:p w:rsidR="003666C1" w:rsidRPr="00C34B6D" w:rsidRDefault="003666C1" w:rsidP="00E52D62">
            <w:pPr>
              <w:suppressAutoHyphens/>
              <w:spacing w:before="120" w:after="0" w:line="240" w:lineRule="exact"/>
              <w:ind w:left="-57"/>
              <w:jc w:val="center"/>
              <w:rPr>
                <w:rFonts w:ascii="Times New Roman" w:eastAsia="Times New Roman" w:hAnsi="Times New Roman"/>
                <w:sz w:val="24"/>
                <w:szCs w:val="24"/>
              </w:rPr>
            </w:pPr>
            <w:r>
              <w:rPr>
                <w:rFonts w:ascii="Times New Roman" w:eastAsia="Times New Roman" w:hAnsi="Times New Roman"/>
                <w:sz w:val="24"/>
                <w:szCs w:val="24"/>
              </w:rPr>
              <w:t>29,5</w:t>
            </w:r>
          </w:p>
        </w:tc>
        <w:tc>
          <w:tcPr>
            <w:tcW w:w="1329" w:type="dxa"/>
            <w:tcBorders>
              <w:top w:val="nil"/>
              <w:left w:val="single" w:sz="4" w:space="0" w:color="auto"/>
              <w:bottom w:val="nil"/>
              <w:right w:val="single" w:sz="4" w:space="0" w:color="auto"/>
            </w:tcBorders>
            <w:vAlign w:val="center"/>
          </w:tcPr>
          <w:p w:rsidR="003666C1" w:rsidRPr="00C34B6D" w:rsidRDefault="003666C1" w:rsidP="00E52D62">
            <w:pPr>
              <w:suppressAutoHyphens/>
              <w:spacing w:before="120" w:after="0" w:line="240" w:lineRule="exact"/>
              <w:ind w:left="-57"/>
              <w:jc w:val="center"/>
              <w:rPr>
                <w:rFonts w:ascii="Times New Roman" w:eastAsia="Times New Roman" w:hAnsi="Times New Roman"/>
                <w:sz w:val="24"/>
                <w:szCs w:val="24"/>
              </w:rPr>
            </w:pPr>
            <w:r>
              <w:rPr>
                <w:rFonts w:ascii="Times New Roman" w:eastAsia="Times New Roman" w:hAnsi="Times New Roman"/>
                <w:sz w:val="24"/>
                <w:szCs w:val="24"/>
              </w:rPr>
              <w:t>31,2</w:t>
            </w:r>
          </w:p>
        </w:tc>
        <w:tc>
          <w:tcPr>
            <w:tcW w:w="1328" w:type="dxa"/>
            <w:tcBorders>
              <w:top w:val="nil"/>
              <w:left w:val="single" w:sz="4" w:space="0" w:color="auto"/>
              <w:bottom w:val="nil"/>
              <w:right w:val="single" w:sz="4" w:space="0" w:color="auto"/>
            </w:tcBorders>
            <w:vAlign w:val="center"/>
          </w:tcPr>
          <w:p w:rsidR="003666C1" w:rsidRPr="00C34B6D" w:rsidRDefault="003666C1" w:rsidP="00E52D62">
            <w:pPr>
              <w:suppressAutoHyphens/>
              <w:spacing w:before="120" w:after="0" w:line="240" w:lineRule="exact"/>
              <w:ind w:left="-57"/>
              <w:jc w:val="center"/>
              <w:rPr>
                <w:rFonts w:ascii="Times New Roman" w:eastAsia="Times New Roman" w:hAnsi="Times New Roman"/>
                <w:sz w:val="24"/>
                <w:szCs w:val="24"/>
              </w:rPr>
            </w:pPr>
            <w:r>
              <w:rPr>
                <w:rFonts w:ascii="Times New Roman" w:eastAsia="Times New Roman" w:hAnsi="Times New Roman"/>
                <w:sz w:val="24"/>
                <w:szCs w:val="24"/>
              </w:rPr>
              <w:t>16,2</w:t>
            </w:r>
          </w:p>
        </w:tc>
        <w:tc>
          <w:tcPr>
            <w:tcW w:w="1141" w:type="dxa"/>
            <w:tcBorders>
              <w:top w:val="nil"/>
              <w:left w:val="single" w:sz="4" w:space="0" w:color="auto"/>
              <w:bottom w:val="nil"/>
              <w:right w:val="single" w:sz="4" w:space="0" w:color="auto"/>
            </w:tcBorders>
            <w:vAlign w:val="center"/>
          </w:tcPr>
          <w:p w:rsidR="003666C1" w:rsidRPr="00C34B6D" w:rsidRDefault="003666C1" w:rsidP="00E52D62">
            <w:pPr>
              <w:suppressAutoHyphens/>
              <w:spacing w:before="120" w:after="0" w:line="240" w:lineRule="exact"/>
              <w:ind w:left="-57"/>
              <w:jc w:val="center"/>
              <w:rPr>
                <w:rFonts w:ascii="Times New Roman" w:eastAsia="Times New Roman" w:hAnsi="Times New Roman"/>
                <w:sz w:val="24"/>
                <w:szCs w:val="24"/>
              </w:rPr>
            </w:pPr>
            <w:r>
              <w:rPr>
                <w:rFonts w:ascii="Times New Roman" w:eastAsia="Times New Roman" w:hAnsi="Times New Roman"/>
                <w:sz w:val="24"/>
                <w:szCs w:val="24"/>
              </w:rPr>
              <w:t>15,6</w:t>
            </w:r>
          </w:p>
        </w:tc>
        <w:tc>
          <w:tcPr>
            <w:tcW w:w="1328" w:type="dxa"/>
            <w:tcBorders>
              <w:top w:val="nil"/>
              <w:left w:val="single" w:sz="4" w:space="0" w:color="auto"/>
              <w:bottom w:val="nil"/>
              <w:right w:val="single" w:sz="4" w:space="0" w:color="auto"/>
            </w:tcBorders>
            <w:vAlign w:val="center"/>
          </w:tcPr>
          <w:p w:rsidR="003666C1" w:rsidRPr="00C34B6D" w:rsidRDefault="003666C1" w:rsidP="00E52D62">
            <w:pPr>
              <w:suppressAutoHyphens/>
              <w:spacing w:before="120" w:after="0" w:line="240" w:lineRule="exact"/>
              <w:ind w:left="-57"/>
              <w:jc w:val="center"/>
              <w:rPr>
                <w:rFonts w:ascii="Times New Roman" w:eastAsia="Times New Roman" w:hAnsi="Times New Roman"/>
                <w:sz w:val="24"/>
                <w:szCs w:val="24"/>
              </w:rPr>
            </w:pPr>
            <w:r>
              <w:rPr>
                <w:rFonts w:ascii="Times New Roman" w:eastAsia="Times New Roman" w:hAnsi="Times New Roman"/>
                <w:sz w:val="24"/>
                <w:szCs w:val="24"/>
              </w:rPr>
              <w:t>3,6</w:t>
            </w:r>
          </w:p>
        </w:tc>
        <w:tc>
          <w:tcPr>
            <w:tcW w:w="1366" w:type="dxa"/>
            <w:tcBorders>
              <w:top w:val="nil"/>
              <w:left w:val="single" w:sz="4" w:space="0" w:color="auto"/>
              <w:bottom w:val="nil"/>
              <w:right w:val="single" w:sz="4" w:space="0" w:color="auto"/>
            </w:tcBorders>
            <w:vAlign w:val="center"/>
          </w:tcPr>
          <w:p w:rsidR="003666C1" w:rsidRPr="00C34B6D" w:rsidRDefault="003666C1" w:rsidP="00E52D62">
            <w:pPr>
              <w:suppressAutoHyphens/>
              <w:spacing w:before="120" w:after="0" w:line="240" w:lineRule="exact"/>
              <w:ind w:left="-57"/>
              <w:jc w:val="center"/>
              <w:rPr>
                <w:rFonts w:ascii="Times New Roman" w:eastAsia="Times New Roman" w:hAnsi="Times New Roman"/>
                <w:sz w:val="24"/>
                <w:szCs w:val="24"/>
              </w:rPr>
            </w:pPr>
            <w:r>
              <w:rPr>
                <w:rFonts w:ascii="Times New Roman" w:eastAsia="Times New Roman" w:hAnsi="Times New Roman"/>
                <w:sz w:val="24"/>
                <w:szCs w:val="24"/>
              </w:rPr>
              <w:t>5,3</w:t>
            </w:r>
          </w:p>
        </w:tc>
      </w:tr>
      <w:tr w:rsidR="003666C1" w:rsidRPr="00C34B6D" w:rsidTr="00E93AF5">
        <w:tc>
          <w:tcPr>
            <w:tcW w:w="2056" w:type="dxa"/>
            <w:tcBorders>
              <w:top w:val="nil"/>
              <w:left w:val="single" w:sz="4" w:space="0" w:color="auto"/>
              <w:bottom w:val="nil"/>
              <w:right w:val="single" w:sz="4" w:space="0" w:color="auto"/>
            </w:tcBorders>
            <w:vAlign w:val="center"/>
          </w:tcPr>
          <w:p w:rsidR="003666C1" w:rsidRPr="00C34B6D" w:rsidRDefault="003666C1" w:rsidP="00E52D62">
            <w:pPr>
              <w:spacing w:before="120" w:after="0" w:line="240" w:lineRule="exact"/>
              <w:ind w:left="-57"/>
              <w:rPr>
                <w:rFonts w:ascii="Times New Roman" w:hAnsi="Times New Roman"/>
                <w:noProof/>
                <w:sz w:val="24"/>
                <w:szCs w:val="24"/>
                <w:lang w:eastAsia="ru-RU"/>
              </w:rPr>
            </w:pPr>
            <w:r w:rsidRPr="00C34B6D">
              <w:rPr>
                <w:rFonts w:ascii="Times New Roman" w:hAnsi="Times New Roman"/>
                <w:noProof/>
                <w:sz w:val="24"/>
                <w:szCs w:val="24"/>
                <w:lang w:eastAsia="ru-RU"/>
              </w:rPr>
              <w:t>Республика Казахстан</w:t>
            </w:r>
          </w:p>
        </w:tc>
        <w:tc>
          <w:tcPr>
            <w:tcW w:w="1362" w:type="dxa"/>
            <w:tcBorders>
              <w:top w:val="nil"/>
              <w:left w:val="single" w:sz="4" w:space="0" w:color="auto"/>
              <w:bottom w:val="nil"/>
              <w:right w:val="single" w:sz="4" w:space="0" w:color="auto"/>
            </w:tcBorders>
            <w:vAlign w:val="center"/>
          </w:tcPr>
          <w:p w:rsidR="003666C1" w:rsidRPr="00B9245C" w:rsidRDefault="00652AB6" w:rsidP="00E52D62">
            <w:pPr>
              <w:suppressAutoHyphens/>
              <w:spacing w:before="120" w:after="0" w:line="240" w:lineRule="exact"/>
              <w:ind w:left="-57"/>
              <w:jc w:val="center"/>
              <w:rPr>
                <w:rFonts w:ascii="Times New Roman" w:hAnsi="Times New Roman"/>
                <w:sz w:val="24"/>
                <w:szCs w:val="24"/>
              </w:rPr>
            </w:pPr>
            <w:r w:rsidRPr="00B9245C">
              <w:rPr>
                <w:rFonts w:ascii="Times New Roman" w:hAnsi="Times New Roman"/>
                <w:sz w:val="24"/>
                <w:szCs w:val="24"/>
              </w:rPr>
              <w:t>74</w:t>
            </w:r>
          </w:p>
        </w:tc>
        <w:tc>
          <w:tcPr>
            <w:tcW w:w="1330" w:type="dxa"/>
            <w:tcBorders>
              <w:top w:val="nil"/>
              <w:left w:val="single" w:sz="4" w:space="0" w:color="auto"/>
              <w:bottom w:val="nil"/>
              <w:right w:val="single" w:sz="4" w:space="0" w:color="auto"/>
            </w:tcBorders>
            <w:vAlign w:val="center"/>
          </w:tcPr>
          <w:p w:rsidR="003666C1" w:rsidRPr="00B9245C" w:rsidRDefault="00652AB6" w:rsidP="00E52D62">
            <w:pPr>
              <w:suppressAutoHyphens/>
              <w:spacing w:before="120" w:after="0" w:line="240" w:lineRule="exact"/>
              <w:ind w:left="-57"/>
              <w:jc w:val="center"/>
              <w:rPr>
                <w:rFonts w:ascii="Times New Roman" w:hAnsi="Times New Roman"/>
                <w:color w:val="000000"/>
                <w:sz w:val="24"/>
                <w:szCs w:val="24"/>
              </w:rPr>
            </w:pPr>
            <w:r w:rsidRPr="00B9245C">
              <w:rPr>
                <w:rFonts w:ascii="Times New Roman" w:hAnsi="Times New Roman"/>
                <w:sz w:val="24"/>
                <w:szCs w:val="24"/>
              </w:rPr>
              <w:t>71,4</w:t>
            </w:r>
          </w:p>
        </w:tc>
        <w:tc>
          <w:tcPr>
            <w:tcW w:w="1328" w:type="dxa"/>
            <w:tcBorders>
              <w:top w:val="nil"/>
              <w:left w:val="single" w:sz="4" w:space="0" w:color="auto"/>
              <w:bottom w:val="nil"/>
              <w:right w:val="single" w:sz="4" w:space="0" w:color="auto"/>
            </w:tcBorders>
            <w:vAlign w:val="center"/>
          </w:tcPr>
          <w:p w:rsidR="003666C1" w:rsidRPr="00B9245C" w:rsidRDefault="00652AB6" w:rsidP="00E52D62">
            <w:pPr>
              <w:suppressAutoHyphens/>
              <w:spacing w:before="120" w:after="0" w:line="240" w:lineRule="exact"/>
              <w:ind w:left="-57"/>
              <w:jc w:val="center"/>
              <w:rPr>
                <w:rFonts w:ascii="Times New Roman" w:hAnsi="Times New Roman"/>
                <w:color w:val="000000"/>
                <w:sz w:val="24"/>
                <w:szCs w:val="24"/>
              </w:rPr>
            </w:pPr>
            <w:r w:rsidRPr="00B9245C">
              <w:rPr>
                <w:rFonts w:ascii="Times New Roman" w:hAnsi="Times New Roman"/>
                <w:color w:val="000000"/>
                <w:sz w:val="24"/>
                <w:szCs w:val="24"/>
              </w:rPr>
              <w:t>157,8</w:t>
            </w:r>
          </w:p>
        </w:tc>
        <w:tc>
          <w:tcPr>
            <w:tcW w:w="1329" w:type="dxa"/>
            <w:tcBorders>
              <w:top w:val="nil"/>
              <w:left w:val="single" w:sz="4" w:space="0" w:color="auto"/>
              <w:bottom w:val="nil"/>
              <w:right w:val="single" w:sz="4" w:space="0" w:color="auto"/>
            </w:tcBorders>
            <w:vAlign w:val="center"/>
          </w:tcPr>
          <w:p w:rsidR="003666C1" w:rsidRPr="00C34B6D" w:rsidRDefault="003666C1" w:rsidP="00E52D62">
            <w:pPr>
              <w:suppressAutoHyphens/>
              <w:spacing w:before="120" w:after="0" w:line="240" w:lineRule="exact"/>
              <w:ind w:left="-57"/>
              <w:jc w:val="center"/>
              <w:rPr>
                <w:rFonts w:ascii="Times New Roman" w:hAnsi="Times New Roman"/>
                <w:sz w:val="24"/>
                <w:szCs w:val="24"/>
              </w:rPr>
            </w:pPr>
            <w:r>
              <w:rPr>
                <w:rFonts w:ascii="Times New Roman" w:hAnsi="Times New Roman"/>
                <w:sz w:val="24"/>
                <w:szCs w:val="24"/>
              </w:rPr>
              <w:t>160,4</w:t>
            </w:r>
          </w:p>
        </w:tc>
        <w:tc>
          <w:tcPr>
            <w:tcW w:w="1328" w:type="dxa"/>
            <w:tcBorders>
              <w:top w:val="nil"/>
              <w:left w:val="single" w:sz="4" w:space="0" w:color="auto"/>
              <w:bottom w:val="nil"/>
              <w:right w:val="single" w:sz="4" w:space="0" w:color="auto"/>
            </w:tcBorders>
            <w:vAlign w:val="center"/>
          </w:tcPr>
          <w:p w:rsidR="003666C1" w:rsidRPr="00C34B6D" w:rsidRDefault="003666C1" w:rsidP="00E52D62">
            <w:pPr>
              <w:suppressAutoHyphens/>
              <w:spacing w:before="120" w:after="0" w:line="240" w:lineRule="exact"/>
              <w:ind w:left="-57"/>
              <w:jc w:val="center"/>
              <w:rPr>
                <w:rFonts w:ascii="Times New Roman" w:hAnsi="Times New Roman"/>
                <w:color w:val="000000"/>
                <w:sz w:val="24"/>
                <w:szCs w:val="24"/>
              </w:rPr>
            </w:pPr>
            <w:r>
              <w:rPr>
                <w:rFonts w:ascii="Times New Roman" w:hAnsi="Times New Roman"/>
                <w:color w:val="000000"/>
                <w:sz w:val="24"/>
                <w:szCs w:val="24"/>
              </w:rPr>
              <w:t>70</w:t>
            </w:r>
          </w:p>
        </w:tc>
        <w:tc>
          <w:tcPr>
            <w:tcW w:w="1329" w:type="dxa"/>
            <w:tcBorders>
              <w:top w:val="nil"/>
              <w:left w:val="single" w:sz="4" w:space="0" w:color="auto"/>
              <w:bottom w:val="nil"/>
              <w:right w:val="single" w:sz="4" w:space="0" w:color="auto"/>
            </w:tcBorders>
            <w:vAlign w:val="center"/>
          </w:tcPr>
          <w:p w:rsidR="003666C1" w:rsidRPr="00C34B6D" w:rsidRDefault="003666C1" w:rsidP="00E52D62">
            <w:pPr>
              <w:suppressAutoHyphens/>
              <w:spacing w:before="120" w:after="0" w:line="240" w:lineRule="exact"/>
              <w:ind w:left="-57"/>
              <w:jc w:val="center"/>
              <w:rPr>
                <w:rFonts w:ascii="Times New Roman" w:hAnsi="Times New Roman"/>
                <w:color w:val="000000"/>
                <w:sz w:val="24"/>
                <w:szCs w:val="24"/>
              </w:rPr>
            </w:pPr>
            <w:r>
              <w:rPr>
                <w:rFonts w:ascii="Times New Roman" w:hAnsi="Times New Roman"/>
                <w:color w:val="000000"/>
                <w:sz w:val="24"/>
                <w:szCs w:val="24"/>
              </w:rPr>
              <w:t>64,2</w:t>
            </w:r>
          </w:p>
        </w:tc>
        <w:tc>
          <w:tcPr>
            <w:tcW w:w="1328" w:type="dxa"/>
            <w:tcBorders>
              <w:top w:val="nil"/>
              <w:left w:val="single" w:sz="4" w:space="0" w:color="auto"/>
              <w:bottom w:val="nil"/>
              <w:right w:val="single" w:sz="4" w:space="0" w:color="auto"/>
            </w:tcBorders>
            <w:vAlign w:val="center"/>
          </w:tcPr>
          <w:p w:rsidR="003666C1" w:rsidRPr="00C34B6D" w:rsidRDefault="003666C1" w:rsidP="00E52D62">
            <w:pPr>
              <w:suppressAutoHyphens/>
              <w:spacing w:before="120" w:after="0" w:line="240" w:lineRule="exact"/>
              <w:ind w:left="-57"/>
              <w:jc w:val="center"/>
              <w:rPr>
                <w:rFonts w:ascii="Times New Roman" w:hAnsi="Times New Roman"/>
                <w:color w:val="000000"/>
                <w:sz w:val="24"/>
                <w:szCs w:val="24"/>
              </w:rPr>
            </w:pPr>
            <w:r>
              <w:rPr>
                <w:rFonts w:ascii="Times New Roman" w:hAnsi="Times New Roman"/>
                <w:color w:val="000000"/>
                <w:sz w:val="24"/>
                <w:szCs w:val="24"/>
              </w:rPr>
              <w:t>16,3</w:t>
            </w:r>
          </w:p>
        </w:tc>
        <w:tc>
          <w:tcPr>
            <w:tcW w:w="1141" w:type="dxa"/>
            <w:tcBorders>
              <w:top w:val="nil"/>
              <w:left w:val="single" w:sz="4" w:space="0" w:color="auto"/>
              <w:bottom w:val="nil"/>
              <w:right w:val="single" w:sz="4" w:space="0" w:color="auto"/>
            </w:tcBorders>
            <w:vAlign w:val="center"/>
          </w:tcPr>
          <w:p w:rsidR="003666C1" w:rsidRPr="00C34B6D" w:rsidRDefault="003666C1" w:rsidP="00E52D62">
            <w:pPr>
              <w:suppressAutoHyphens/>
              <w:spacing w:before="120" w:after="0" w:line="240" w:lineRule="exact"/>
              <w:ind w:left="-57"/>
              <w:jc w:val="center"/>
              <w:rPr>
                <w:rFonts w:ascii="Times New Roman" w:hAnsi="Times New Roman"/>
                <w:color w:val="000000"/>
                <w:sz w:val="24"/>
                <w:szCs w:val="24"/>
              </w:rPr>
            </w:pPr>
            <w:r>
              <w:rPr>
                <w:rFonts w:ascii="Times New Roman" w:hAnsi="Times New Roman"/>
                <w:color w:val="000000"/>
                <w:sz w:val="24"/>
                <w:szCs w:val="24"/>
              </w:rPr>
              <w:t>12,7</w:t>
            </w:r>
          </w:p>
        </w:tc>
        <w:tc>
          <w:tcPr>
            <w:tcW w:w="1328" w:type="dxa"/>
            <w:tcBorders>
              <w:top w:val="nil"/>
              <w:left w:val="single" w:sz="4" w:space="0" w:color="auto"/>
              <w:bottom w:val="nil"/>
              <w:right w:val="single" w:sz="4" w:space="0" w:color="auto"/>
            </w:tcBorders>
            <w:vAlign w:val="center"/>
          </w:tcPr>
          <w:p w:rsidR="003666C1" w:rsidRPr="00C34B6D" w:rsidRDefault="003666C1" w:rsidP="00E52D62">
            <w:pPr>
              <w:suppressAutoHyphens/>
              <w:spacing w:before="120" w:after="0" w:line="240" w:lineRule="exact"/>
              <w:ind w:left="-57"/>
              <w:jc w:val="center"/>
              <w:rPr>
                <w:rFonts w:ascii="Times New Roman" w:hAnsi="Times New Roman"/>
                <w:color w:val="000000"/>
                <w:sz w:val="24"/>
                <w:szCs w:val="24"/>
              </w:rPr>
            </w:pPr>
            <w:r>
              <w:rPr>
                <w:rFonts w:ascii="Times New Roman" w:hAnsi="Times New Roman"/>
                <w:color w:val="000000"/>
                <w:sz w:val="24"/>
                <w:szCs w:val="24"/>
              </w:rPr>
              <w:t>13,4</w:t>
            </w:r>
          </w:p>
        </w:tc>
        <w:tc>
          <w:tcPr>
            <w:tcW w:w="1366" w:type="dxa"/>
            <w:tcBorders>
              <w:top w:val="nil"/>
              <w:left w:val="single" w:sz="4" w:space="0" w:color="auto"/>
              <w:bottom w:val="nil"/>
              <w:right w:val="single" w:sz="4" w:space="0" w:color="auto"/>
            </w:tcBorders>
            <w:vAlign w:val="center"/>
          </w:tcPr>
          <w:p w:rsidR="003666C1" w:rsidRPr="00C34B6D" w:rsidRDefault="003666C1" w:rsidP="00E52D62">
            <w:pPr>
              <w:suppressAutoHyphens/>
              <w:spacing w:before="120" w:after="0" w:line="240" w:lineRule="exact"/>
              <w:ind w:left="-57"/>
              <w:jc w:val="center"/>
              <w:rPr>
                <w:rFonts w:ascii="Times New Roman" w:hAnsi="Times New Roman"/>
                <w:color w:val="000000"/>
                <w:sz w:val="24"/>
                <w:szCs w:val="24"/>
              </w:rPr>
            </w:pPr>
            <w:r>
              <w:rPr>
                <w:rFonts w:ascii="Times New Roman" w:hAnsi="Times New Roman"/>
                <w:color w:val="000000"/>
                <w:sz w:val="24"/>
                <w:szCs w:val="24"/>
              </w:rPr>
              <w:t>9,9</w:t>
            </w:r>
          </w:p>
        </w:tc>
      </w:tr>
      <w:tr w:rsidR="003666C1" w:rsidRPr="00C34B6D" w:rsidTr="00E93AF5">
        <w:tc>
          <w:tcPr>
            <w:tcW w:w="2056" w:type="dxa"/>
            <w:tcBorders>
              <w:top w:val="nil"/>
              <w:left w:val="single" w:sz="4" w:space="0" w:color="auto"/>
              <w:bottom w:val="nil"/>
              <w:right w:val="single" w:sz="4" w:space="0" w:color="auto"/>
            </w:tcBorders>
            <w:vAlign w:val="center"/>
          </w:tcPr>
          <w:p w:rsidR="003666C1" w:rsidRPr="00C34B6D" w:rsidRDefault="003666C1" w:rsidP="00E52D62">
            <w:pPr>
              <w:spacing w:before="120" w:after="0" w:line="240" w:lineRule="exact"/>
              <w:ind w:left="-57"/>
              <w:rPr>
                <w:rFonts w:ascii="Times New Roman" w:hAnsi="Times New Roman"/>
                <w:noProof/>
                <w:sz w:val="24"/>
                <w:szCs w:val="24"/>
                <w:lang w:eastAsia="ru-RU"/>
              </w:rPr>
            </w:pPr>
            <w:r w:rsidRPr="00C34B6D">
              <w:rPr>
                <w:rFonts w:ascii="Times New Roman" w:hAnsi="Times New Roman"/>
                <w:noProof/>
                <w:sz w:val="24"/>
                <w:szCs w:val="24"/>
                <w:lang w:eastAsia="ru-RU"/>
              </w:rPr>
              <w:t xml:space="preserve">Кыргызская Республика </w:t>
            </w:r>
          </w:p>
        </w:tc>
        <w:tc>
          <w:tcPr>
            <w:tcW w:w="1362" w:type="dxa"/>
            <w:tcBorders>
              <w:top w:val="nil"/>
              <w:left w:val="single" w:sz="4" w:space="0" w:color="auto"/>
              <w:bottom w:val="nil"/>
              <w:right w:val="single" w:sz="4" w:space="0" w:color="auto"/>
            </w:tcBorders>
            <w:vAlign w:val="center"/>
          </w:tcPr>
          <w:p w:rsidR="003666C1" w:rsidRPr="00C34B6D" w:rsidRDefault="003666C1" w:rsidP="00E52D62">
            <w:pPr>
              <w:spacing w:before="120" w:after="0" w:line="240" w:lineRule="exact"/>
              <w:ind w:left="-57"/>
              <w:jc w:val="center"/>
              <w:rPr>
                <w:rFonts w:ascii="Times New Roman" w:hAnsi="Times New Roman"/>
                <w:sz w:val="24"/>
                <w:szCs w:val="24"/>
              </w:rPr>
            </w:pPr>
            <w:r w:rsidRPr="00D025B3">
              <w:rPr>
                <w:rFonts w:ascii="Times New Roman" w:hAnsi="Times New Roman"/>
                <w:sz w:val="24"/>
                <w:szCs w:val="24"/>
              </w:rPr>
              <w:t>–</w:t>
            </w:r>
          </w:p>
        </w:tc>
        <w:tc>
          <w:tcPr>
            <w:tcW w:w="1330" w:type="dxa"/>
            <w:tcBorders>
              <w:top w:val="nil"/>
              <w:left w:val="single" w:sz="4" w:space="0" w:color="auto"/>
              <w:bottom w:val="nil"/>
              <w:right w:val="single" w:sz="4" w:space="0" w:color="auto"/>
            </w:tcBorders>
            <w:vAlign w:val="center"/>
          </w:tcPr>
          <w:p w:rsidR="003666C1" w:rsidRPr="00C34B6D" w:rsidRDefault="003666C1" w:rsidP="00E52D62">
            <w:pPr>
              <w:spacing w:before="120" w:after="0" w:line="240" w:lineRule="exact"/>
              <w:ind w:left="-57"/>
              <w:jc w:val="center"/>
              <w:rPr>
                <w:rFonts w:ascii="Times New Roman" w:hAnsi="Times New Roman"/>
                <w:sz w:val="24"/>
                <w:szCs w:val="24"/>
              </w:rPr>
            </w:pPr>
            <w:r w:rsidRPr="00D025B3">
              <w:rPr>
                <w:rFonts w:ascii="Times New Roman" w:hAnsi="Times New Roman"/>
                <w:sz w:val="24"/>
                <w:szCs w:val="24"/>
              </w:rPr>
              <w:t>–</w:t>
            </w:r>
          </w:p>
        </w:tc>
        <w:tc>
          <w:tcPr>
            <w:tcW w:w="1328" w:type="dxa"/>
            <w:tcBorders>
              <w:top w:val="nil"/>
              <w:left w:val="single" w:sz="4" w:space="0" w:color="auto"/>
              <w:bottom w:val="nil"/>
              <w:right w:val="single" w:sz="4" w:space="0" w:color="auto"/>
            </w:tcBorders>
            <w:vAlign w:val="center"/>
          </w:tcPr>
          <w:p w:rsidR="003666C1" w:rsidRPr="00C34B6D" w:rsidRDefault="003666C1" w:rsidP="00E52D62">
            <w:pPr>
              <w:spacing w:before="120" w:after="0" w:line="240" w:lineRule="exact"/>
              <w:ind w:left="-57"/>
              <w:jc w:val="center"/>
              <w:rPr>
                <w:rFonts w:ascii="Times New Roman" w:hAnsi="Times New Roman"/>
                <w:sz w:val="24"/>
                <w:szCs w:val="24"/>
              </w:rPr>
            </w:pPr>
            <w:r w:rsidRPr="00D025B3">
              <w:rPr>
                <w:rFonts w:ascii="Times New Roman" w:hAnsi="Times New Roman"/>
                <w:sz w:val="24"/>
                <w:szCs w:val="24"/>
              </w:rPr>
              <w:t>–</w:t>
            </w:r>
          </w:p>
        </w:tc>
        <w:tc>
          <w:tcPr>
            <w:tcW w:w="1329" w:type="dxa"/>
            <w:tcBorders>
              <w:top w:val="nil"/>
              <w:left w:val="single" w:sz="4" w:space="0" w:color="auto"/>
              <w:bottom w:val="nil"/>
              <w:right w:val="single" w:sz="4" w:space="0" w:color="auto"/>
            </w:tcBorders>
            <w:vAlign w:val="center"/>
          </w:tcPr>
          <w:p w:rsidR="003666C1" w:rsidRPr="00C34B6D" w:rsidRDefault="003666C1" w:rsidP="00E52D62">
            <w:pPr>
              <w:spacing w:before="120" w:after="0" w:line="240" w:lineRule="exact"/>
              <w:ind w:left="-57"/>
              <w:jc w:val="center"/>
              <w:rPr>
                <w:rFonts w:ascii="Times New Roman" w:hAnsi="Times New Roman"/>
                <w:sz w:val="24"/>
                <w:szCs w:val="24"/>
              </w:rPr>
            </w:pPr>
            <w:r w:rsidRPr="00D025B3">
              <w:rPr>
                <w:rFonts w:ascii="Times New Roman" w:hAnsi="Times New Roman"/>
                <w:sz w:val="24"/>
                <w:szCs w:val="24"/>
              </w:rPr>
              <w:t>–</w:t>
            </w:r>
          </w:p>
        </w:tc>
        <w:tc>
          <w:tcPr>
            <w:tcW w:w="1328" w:type="dxa"/>
            <w:tcBorders>
              <w:top w:val="nil"/>
              <w:left w:val="single" w:sz="4" w:space="0" w:color="auto"/>
              <w:bottom w:val="nil"/>
              <w:right w:val="single" w:sz="4" w:space="0" w:color="auto"/>
            </w:tcBorders>
            <w:vAlign w:val="center"/>
          </w:tcPr>
          <w:p w:rsidR="003666C1" w:rsidRPr="00C34B6D" w:rsidRDefault="003666C1" w:rsidP="00E52D62">
            <w:pPr>
              <w:spacing w:before="120" w:after="0" w:line="240" w:lineRule="exact"/>
              <w:ind w:left="-57"/>
              <w:jc w:val="center"/>
              <w:rPr>
                <w:rFonts w:ascii="Times New Roman" w:hAnsi="Times New Roman"/>
                <w:sz w:val="24"/>
                <w:szCs w:val="24"/>
              </w:rPr>
            </w:pPr>
            <w:r>
              <w:rPr>
                <w:rFonts w:ascii="Times New Roman" w:hAnsi="Times New Roman"/>
                <w:sz w:val="24"/>
                <w:szCs w:val="24"/>
              </w:rPr>
              <w:t>0,8</w:t>
            </w:r>
          </w:p>
        </w:tc>
        <w:tc>
          <w:tcPr>
            <w:tcW w:w="1329" w:type="dxa"/>
            <w:tcBorders>
              <w:top w:val="nil"/>
              <w:left w:val="single" w:sz="4" w:space="0" w:color="auto"/>
              <w:bottom w:val="nil"/>
              <w:right w:val="single" w:sz="4" w:space="0" w:color="auto"/>
            </w:tcBorders>
            <w:vAlign w:val="center"/>
          </w:tcPr>
          <w:p w:rsidR="003666C1" w:rsidRPr="00C34B6D" w:rsidRDefault="003666C1" w:rsidP="00E52D62">
            <w:pPr>
              <w:spacing w:before="120" w:after="0" w:line="240" w:lineRule="exact"/>
              <w:ind w:left="-57"/>
              <w:jc w:val="center"/>
              <w:rPr>
                <w:rFonts w:ascii="Times New Roman" w:hAnsi="Times New Roman"/>
                <w:sz w:val="24"/>
                <w:szCs w:val="24"/>
              </w:rPr>
            </w:pPr>
            <w:r>
              <w:rPr>
                <w:rFonts w:ascii="Times New Roman" w:hAnsi="Times New Roman"/>
                <w:sz w:val="24"/>
                <w:szCs w:val="24"/>
              </w:rPr>
              <w:t>0,95</w:t>
            </w:r>
          </w:p>
        </w:tc>
        <w:tc>
          <w:tcPr>
            <w:tcW w:w="1328" w:type="dxa"/>
            <w:tcBorders>
              <w:top w:val="nil"/>
              <w:left w:val="single" w:sz="4" w:space="0" w:color="auto"/>
              <w:bottom w:val="nil"/>
              <w:right w:val="single" w:sz="4" w:space="0" w:color="auto"/>
            </w:tcBorders>
            <w:vAlign w:val="center"/>
          </w:tcPr>
          <w:p w:rsidR="003666C1" w:rsidRPr="00C34B6D" w:rsidRDefault="003666C1" w:rsidP="00E52D62">
            <w:pPr>
              <w:spacing w:before="120" w:after="0" w:line="240" w:lineRule="exact"/>
              <w:ind w:left="-57"/>
              <w:jc w:val="center"/>
              <w:rPr>
                <w:rFonts w:ascii="Times New Roman" w:hAnsi="Times New Roman"/>
                <w:sz w:val="24"/>
                <w:szCs w:val="24"/>
              </w:rPr>
            </w:pPr>
            <w:r>
              <w:rPr>
                <w:rFonts w:ascii="Times New Roman" w:hAnsi="Times New Roman"/>
                <w:sz w:val="24"/>
                <w:szCs w:val="24"/>
              </w:rPr>
              <w:t>0,08</w:t>
            </w:r>
          </w:p>
        </w:tc>
        <w:tc>
          <w:tcPr>
            <w:tcW w:w="1141" w:type="dxa"/>
            <w:tcBorders>
              <w:top w:val="nil"/>
              <w:left w:val="single" w:sz="4" w:space="0" w:color="auto"/>
              <w:bottom w:val="nil"/>
              <w:right w:val="single" w:sz="4" w:space="0" w:color="auto"/>
            </w:tcBorders>
            <w:vAlign w:val="center"/>
          </w:tcPr>
          <w:p w:rsidR="003666C1" w:rsidRPr="00C34B6D" w:rsidRDefault="003666C1" w:rsidP="00E52D62">
            <w:pPr>
              <w:spacing w:before="120" w:after="0" w:line="240" w:lineRule="exact"/>
              <w:ind w:left="-57"/>
              <w:jc w:val="center"/>
              <w:rPr>
                <w:rFonts w:ascii="Times New Roman" w:hAnsi="Times New Roman"/>
                <w:sz w:val="24"/>
                <w:szCs w:val="24"/>
              </w:rPr>
            </w:pPr>
            <w:r>
              <w:rPr>
                <w:rFonts w:ascii="Times New Roman" w:hAnsi="Times New Roman"/>
                <w:sz w:val="24"/>
                <w:szCs w:val="24"/>
              </w:rPr>
              <w:t>0,1</w:t>
            </w:r>
          </w:p>
        </w:tc>
        <w:tc>
          <w:tcPr>
            <w:tcW w:w="1328" w:type="dxa"/>
            <w:tcBorders>
              <w:top w:val="nil"/>
              <w:left w:val="single" w:sz="4" w:space="0" w:color="auto"/>
              <w:bottom w:val="nil"/>
              <w:right w:val="single" w:sz="4" w:space="0" w:color="auto"/>
            </w:tcBorders>
            <w:vAlign w:val="center"/>
          </w:tcPr>
          <w:p w:rsidR="003666C1" w:rsidRPr="00C34B6D" w:rsidRDefault="003666C1" w:rsidP="00E52D62">
            <w:pPr>
              <w:spacing w:before="120" w:after="0" w:line="240" w:lineRule="exact"/>
              <w:ind w:left="-57"/>
              <w:jc w:val="center"/>
              <w:rPr>
                <w:rFonts w:ascii="Times New Roman" w:hAnsi="Times New Roman"/>
                <w:sz w:val="24"/>
                <w:szCs w:val="24"/>
              </w:rPr>
            </w:pPr>
            <w:r w:rsidRPr="00D025B3">
              <w:rPr>
                <w:rFonts w:ascii="Times New Roman" w:hAnsi="Times New Roman"/>
                <w:sz w:val="24"/>
                <w:szCs w:val="24"/>
              </w:rPr>
              <w:t>–</w:t>
            </w:r>
          </w:p>
        </w:tc>
        <w:tc>
          <w:tcPr>
            <w:tcW w:w="1366" w:type="dxa"/>
            <w:tcBorders>
              <w:top w:val="nil"/>
              <w:left w:val="single" w:sz="4" w:space="0" w:color="auto"/>
              <w:bottom w:val="nil"/>
              <w:right w:val="single" w:sz="4" w:space="0" w:color="auto"/>
            </w:tcBorders>
            <w:vAlign w:val="center"/>
          </w:tcPr>
          <w:p w:rsidR="003666C1" w:rsidRPr="00C34B6D" w:rsidRDefault="003666C1" w:rsidP="00E52D62">
            <w:pPr>
              <w:spacing w:before="120" w:after="0" w:line="240" w:lineRule="exact"/>
              <w:ind w:left="-57"/>
              <w:jc w:val="center"/>
              <w:rPr>
                <w:rFonts w:ascii="Times New Roman" w:hAnsi="Times New Roman"/>
                <w:sz w:val="24"/>
                <w:szCs w:val="24"/>
              </w:rPr>
            </w:pPr>
            <w:r w:rsidRPr="00D025B3">
              <w:rPr>
                <w:rFonts w:ascii="Times New Roman" w:hAnsi="Times New Roman"/>
                <w:sz w:val="24"/>
                <w:szCs w:val="24"/>
              </w:rPr>
              <w:t>–</w:t>
            </w:r>
          </w:p>
        </w:tc>
      </w:tr>
      <w:tr w:rsidR="00554A29" w:rsidRPr="00C34B6D" w:rsidTr="00E93AF5">
        <w:tc>
          <w:tcPr>
            <w:tcW w:w="2056" w:type="dxa"/>
            <w:tcBorders>
              <w:top w:val="nil"/>
              <w:left w:val="single" w:sz="4" w:space="0" w:color="auto"/>
              <w:bottom w:val="nil"/>
              <w:right w:val="single" w:sz="4" w:space="0" w:color="auto"/>
            </w:tcBorders>
            <w:vAlign w:val="center"/>
          </w:tcPr>
          <w:p w:rsidR="00554A29" w:rsidRPr="00C34B6D" w:rsidRDefault="00554A29" w:rsidP="00E52D62">
            <w:pPr>
              <w:spacing w:before="120" w:after="0" w:line="240" w:lineRule="exact"/>
              <w:ind w:left="-57"/>
              <w:rPr>
                <w:rFonts w:ascii="Times New Roman" w:hAnsi="Times New Roman"/>
                <w:noProof/>
                <w:sz w:val="24"/>
                <w:szCs w:val="24"/>
                <w:lang w:eastAsia="ru-RU"/>
              </w:rPr>
            </w:pPr>
            <w:r w:rsidRPr="00C34B6D">
              <w:rPr>
                <w:rFonts w:ascii="Times New Roman" w:hAnsi="Times New Roman"/>
                <w:noProof/>
                <w:sz w:val="24"/>
                <w:szCs w:val="24"/>
                <w:lang w:eastAsia="ru-RU"/>
              </w:rPr>
              <w:t>Республика Молдова</w:t>
            </w:r>
          </w:p>
        </w:tc>
        <w:tc>
          <w:tcPr>
            <w:tcW w:w="1362" w:type="dxa"/>
            <w:tcBorders>
              <w:top w:val="nil"/>
              <w:left w:val="single" w:sz="4" w:space="0" w:color="auto"/>
              <w:bottom w:val="nil"/>
              <w:right w:val="single" w:sz="4" w:space="0" w:color="auto"/>
            </w:tcBorders>
            <w:vAlign w:val="center"/>
          </w:tcPr>
          <w:p w:rsidR="00554A29" w:rsidRPr="00C34B6D" w:rsidRDefault="00554A29" w:rsidP="00E52D62">
            <w:pPr>
              <w:spacing w:before="120" w:after="0" w:line="240" w:lineRule="exact"/>
              <w:ind w:left="-57"/>
              <w:jc w:val="center"/>
              <w:rPr>
                <w:rFonts w:ascii="Times New Roman" w:hAnsi="Times New Roman"/>
                <w:noProof/>
                <w:sz w:val="24"/>
                <w:szCs w:val="24"/>
                <w:lang w:eastAsia="ru-RU"/>
              </w:rPr>
            </w:pPr>
            <w:r w:rsidRPr="00D025B3">
              <w:rPr>
                <w:rFonts w:ascii="Times New Roman" w:hAnsi="Times New Roman"/>
                <w:sz w:val="24"/>
                <w:szCs w:val="24"/>
              </w:rPr>
              <w:t>–</w:t>
            </w:r>
          </w:p>
        </w:tc>
        <w:tc>
          <w:tcPr>
            <w:tcW w:w="1330" w:type="dxa"/>
            <w:tcBorders>
              <w:top w:val="nil"/>
              <w:left w:val="single" w:sz="4" w:space="0" w:color="auto"/>
              <w:bottom w:val="nil"/>
              <w:right w:val="single" w:sz="4" w:space="0" w:color="auto"/>
            </w:tcBorders>
            <w:vAlign w:val="center"/>
          </w:tcPr>
          <w:p w:rsidR="00554A29" w:rsidRPr="0089494F" w:rsidRDefault="00554A29" w:rsidP="00E52D62">
            <w:pPr>
              <w:spacing w:before="120" w:after="0" w:line="240" w:lineRule="exact"/>
              <w:ind w:left="-57"/>
              <w:jc w:val="center"/>
              <w:rPr>
                <w:rFonts w:ascii="Times New Roman" w:hAnsi="Times New Roman"/>
                <w:noProof/>
                <w:sz w:val="24"/>
                <w:szCs w:val="24"/>
                <w:lang w:eastAsia="ru-RU"/>
              </w:rPr>
            </w:pPr>
            <w:r w:rsidRPr="00D025B3">
              <w:rPr>
                <w:rFonts w:ascii="Times New Roman" w:hAnsi="Times New Roman"/>
                <w:sz w:val="24"/>
                <w:szCs w:val="24"/>
              </w:rPr>
              <w:t>–</w:t>
            </w:r>
          </w:p>
        </w:tc>
        <w:tc>
          <w:tcPr>
            <w:tcW w:w="1328" w:type="dxa"/>
            <w:tcBorders>
              <w:top w:val="nil"/>
              <w:left w:val="single" w:sz="4" w:space="0" w:color="auto"/>
              <w:bottom w:val="nil"/>
              <w:right w:val="single" w:sz="4" w:space="0" w:color="auto"/>
            </w:tcBorders>
            <w:vAlign w:val="center"/>
          </w:tcPr>
          <w:p w:rsidR="00554A29" w:rsidRPr="00C34B6D" w:rsidRDefault="00554A29" w:rsidP="00E52D62">
            <w:pPr>
              <w:spacing w:before="120" w:after="0" w:line="240" w:lineRule="exact"/>
              <w:ind w:left="-57"/>
              <w:jc w:val="center"/>
              <w:rPr>
                <w:rFonts w:ascii="Times New Roman" w:hAnsi="Times New Roman"/>
                <w:noProof/>
                <w:sz w:val="24"/>
                <w:szCs w:val="24"/>
                <w:lang w:eastAsia="ru-RU"/>
              </w:rPr>
            </w:pPr>
            <w:r w:rsidRPr="00D025B3">
              <w:rPr>
                <w:rFonts w:ascii="Times New Roman" w:hAnsi="Times New Roman"/>
                <w:sz w:val="24"/>
                <w:szCs w:val="24"/>
              </w:rPr>
              <w:t>–</w:t>
            </w:r>
          </w:p>
        </w:tc>
        <w:tc>
          <w:tcPr>
            <w:tcW w:w="1329" w:type="dxa"/>
            <w:tcBorders>
              <w:top w:val="nil"/>
              <w:left w:val="single" w:sz="4" w:space="0" w:color="auto"/>
              <w:bottom w:val="nil"/>
              <w:right w:val="single" w:sz="4" w:space="0" w:color="auto"/>
            </w:tcBorders>
            <w:vAlign w:val="center"/>
          </w:tcPr>
          <w:p w:rsidR="00554A29" w:rsidRPr="0089494F" w:rsidRDefault="00554A29" w:rsidP="00E52D62">
            <w:pPr>
              <w:spacing w:before="120" w:after="0" w:line="240" w:lineRule="exact"/>
              <w:ind w:left="-57"/>
              <w:jc w:val="center"/>
              <w:rPr>
                <w:rFonts w:ascii="Times New Roman" w:hAnsi="Times New Roman"/>
                <w:noProof/>
                <w:sz w:val="24"/>
                <w:szCs w:val="24"/>
                <w:lang w:eastAsia="ru-RU"/>
              </w:rPr>
            </w:pPr>
            <w:r w:rsidRPr="00D025B3">
              <w:rPr>
                <w:rFonts w:ascii="Times New Roman" w:hAnsi="Times New Roman"/>
                <w:sz w:val="24"/>
                <w:szCs w:val="24"/>
              </w:rPr>
              <w:t>–</w:t>
            </w:r>
          </w:p>
        </w:tc>
        <w:tc>
          <w:tcPr>
            <w:tcW w:w="1328" w:type="dxa"/>
            <w:tcBorders>
              <w:top w:val="nil"/>
              <w:left w:val="single" w:sz="4" w:space="0" w:color="auto"/>
              <w:bottom w:val="nil"/>
              <w:right w:val="single" w:sz="4" w:space="0" w:color="auto"/>
            </w:tcBorders>
            <w:vAlign w:val="center"/>
          </w:tcPr>
          <w:p w:rsidR="00554A29" w:rsidRPr="0089494F" w:rsidRDefault="00554A29" w:rsidP="00E52D62">
            <w:pPr>
              <w:spacing w:before="120" w:after="0" w:line="240" w:lineRule="exact"/>
              <w:ind w:left="-57"/>
              <w:jc w:val="center"/>
              <w:rPr>
                <w:rFonts w:ascii="Times New Roman" w:hAnsi="Times New Roman"/>
                <w:noProof/>
                <w:sz w:val="24"/>
                <w:szCs w:val="24"/>
                <w:lang w:eastAsia="ru-RU"/>
              </w:rPr>
            </w:pPr>
            <w:r>
              <w:rPr>
                <w:rFonts w:ascii="Times New Roman" w:hAnsi="Times New Roman"/>
                <w:sz w:val="24"/>
                <w:szCs w:val="24"/>
              </w:rPr>
              <w:t>0,004</w:t>
            </w:r>
          </w:p>
        </w:tc>
        <w:tc>
          <w:tcPr>
            <w:tcW w:w="1329" w:type="dxa"/>
            <w:tcBorders>
              <w:top w:val="nil"/>
              <w:left w:val="single" w:sz="4" w:space="0" w:color="auto"/>
              <w:bottom w:val="nil"/>
              <w:right w:val="single" w:sz="4" w:space="0" w:color="auto"/>
            </w:tcBorders>
            <w:vAlign w:val="center"/>
          </w:tcPr>
          <w:p w:rsidR="00554A29" w:rsidRPr="0089494F" w:rsidRDefault="00554A29" w:rsidP="00E52D62">
            <w:pPr>
              <w:spacing w:before="120" w:after="0" w:line="240" w:lineRule="exact"/>
              <w:ind w:left="-57"/>
              <w:jc w:val="center"/>
              <w:rPr>
                <w:rFonts w:ascii="Times New Roman" w:hAnsi="Times New Roman"/>
                <w:noProof/>
                <w:sz w:val="24"/>
                <w:szCs w:val="24"/>
                <w:lang w:eastAsia="ru-RU"/>
              </w:rPr>
            </w:pPr>
            <w:r>
              <w:rPr>
                <w:rFonts w:ascii="Times New Roman" w:hAnsi="Times New Roman"/>
                <w:sz w:val="24"/>
                <w:szCs w:val="24"/>
              </w:rPr>
              <w:t>0,005</w:t>
            </w:r>
          </w:p>
        </w:tc>
        <w:tc>
          <w:tcPr>
            <w:tcW w:w="1328" w:type="dxa"/>
            <w:tcBorders>
              <w:top w:val="nil"/>
              <w:left w:val="single" w:sz="4" w:space="0" w:color="auto"/>
              <w:bottom w:val="nil"/>
              <w:right w:val="single" w:sz="4" w:space="0" w:color="auto"/>
            </w:tcBorders>
            <w:vAlign w:val="center"/>
          </w:tcPr>
          <w:p w:rsidR="00554A29" w:rsidRPr="0089494F" w:rsidRDefault="00554A29" w:rsidP="00E52D62">
            <w:pPr>
              <w:spacing w:before="120" w:after="0" w:line="240" w:lineRule="exact"/>
              <w:ind w:left="-57"/>
              <w:jc w:val="center"/>
              <w:rPr>
                <w:rFonts w:ascii="Times New Roman" w:hAnsi="Times New Roman"/>
                <w:noProof/>
                <w:sz w:val="24"/>
                <w:szCs w:val="24"/>
                <w:lang w:eastAsia="ru-RU"/>
              </w:rPr>
            </w:pPr>
            <w:r>
              <w:rPr>
                <w:rFonts w:ascii="Times New Roman" w:hAnsi="Times New Roman"/>
                <w:noProof/>
                <w:sz w:val="24"/>
                <w:szCs w:val="24"/>
                <w:lang w:eastAsia="ru-RU"/>
              </w:rPr>
              <w:t>1,5</w:t>
            </w:r>
          </w:p>
        </w:tc>
        <w:tc>
          <w:tcPr>
            <w:tcW w:w="1141" w:type="dxa"/>
            <w:tcBorders>
              <w:top w:val="nil"/>
              <w:left w:val="single" w:sz="4" w:space="0" w:color="auto"/>
              <w:bottom w:val="nil"/>
              <w:right w:val="single" w:sz="4" w:space="0" w:color="auto"/>
            </w:tcBorders>
            <w:vAlign w:val="center"/>
          </w:tcPr>
          <w:p w:rsidR="00554A29" w:rsidRPr="00C34B6D" w:rsidRDefault="00554A29" w:rsidP="00E52D62">
            <w:pPr>
              <w:spacing w:before="120" w:after="0" w:line="240" w:lineRule="exact"/>
              <w:ind w:left="-57"/>
              <w:jc w:val="center"/>
              <w:rPr>
                <w:rFonts w:ascii="Times New Roman" w:hAnsi="Times New Roman"/>
                <w:noProof/>
                <w:sz w:val="24"/>
                <w:szCs w:val="24"/>
                <w:lang w:eastAsia="ru-RU"/>
              </w:rPr>
            </w:pPr>
            <w:r>
              <w:rPr>
                <w:rFonts w:ascii="Times New Roman" w:hAnsi="Times New Roman"/>
                <w:noProof/>
                <w:sz w:val="24"/>
                <w:szCs w:val="24"/>
                <w:lang w:eastAsia="ru-RU"/>
              </w:rPr>
              <w:t>1,7</w:t>
            </w:r>
          </w:p>
        </w:tc>
        <w:tc>
          <w:tcPr>
            <w:tcW w:w="1328" w:type="dxa"/>
            <w:tcBorders>
              <w:top w:val="nil"/>
              <w:left w:val="single" w:sz="4" w:space="0" w:color="auto"/>
              <w:bottom w:val="nil"/>
              <w:right w:val="single" w:sz="4" w:space="0" w:color="auto"/>
            </w:tcBorders>
            <w:vAlign w:val="center"/>
          </w:tcPr>
          <w:p w:rsidR="00554A29" w:rsidRPr="00C34B6D" w:rsidRDefault="00554A29" w:rsidP="00E52D62">
            <w:pPr>
              <w:spacing w:before="120" w:after="0" w:line="240" w:lineRule="exact"/>
              <w:ind w:left="-57"/>
              <w:jc w:val="center"/>
              <w:rPr>
                <w:rFonts w:ascii="Times New Roman" w:hAnsi="Times New Roman"/>
                <w:noProof/>
                <w:sz w:val="24"/>
                <w:szCs w:val="24"/>
                <w:lang w:eastAsia="ru-RU"/>
              </w:rPr>
            </w:pPr>
            <w:r w:rsidRPr="00D025B3">
              <w:rPr>
                <w:rFonts w:ascii="Times New Roman" w:hAnsi="Times New Roman"/>
                <w:sz w:val="24"/>
                <w:szCs w:val="24"/>
              </w:rPr>
              <w:t>–</w:t>
            </w:r>
          </w:p>
        </w:tc>
        <w:tc>
          <w:tcPr>
            <w:tcW w:w="1366" w:type="dxa"/>
            <w:tcBorders>
              <w:top w:val="nil"/>
              <w:left w:val="single" w:sz="4" w:space="0" w:color="auto"/>
              <w:bottom w:val="nil"/>
              <w:right w:val="single" w:sz="4" w:space="0" w:color="auto"/>
            </w:tcBorders>
            <w:vAlign w:val="center"/>
          </w:tcPr>
          <w:p w:rsidR="00554A29" w:rsidRPr="00C34B6D" w:rsidRDefault="00554A29" w:rsidP="00E52D62">
            <w:pPr>
              <w:spacing w:before="120" w:after="0" w:line="240" w:lineRule="exact"/>
              <w:ind w:left="-57"/>
              <w:jc w:val="center"/>
              <w:rPr>
                <w:rFonts w:ascii="Times New Roman" w:hAnsi="Times New Roman"/>
                <w:noProof/>
                <w:sz w:val="24"/>
                <w:szCs w:val="24"/>
                <w:lang w:eastAsia="ru-RU"/>
              </w:rPr>
            </w:pPr>
            <w:r w:rsidRPr="00D025B3">
              <w:rPr>
                <w:rFonts w:ascii="Times New Roman" w:hAnsi="Times New Roman"/>
                <w:sz w:val="24"/>
                <w:szCs w:val="24"/>
              </w:rPr>
              <w:t>–</w:t>
            </w:r>
          </w:p>
        </w:tc>
      </w:tr>
      <w:tr w:rsidR="00554A29" w:rsidRPr="00C34B6D" w:rsidTr="00E93AF5">
        <w:tc>
          <w:tcPr>
            <w:tcW w:w="2056" w:type="dxa"/>
            <w:tcBorders>
              <w:top w:val="nil"/>
              <w:left w:val="single" w:sz="4" w:space="0" w:color="auto"/>
              <w:bottom w:val="nil"/>
              <w:right w:val="single" w:sz="4" w:space="0" w:color="auto"/>
            </w:tcBorders>
            <w:vAlign w:val="center"/>
          </w:tcPr>
          <w:p w:rsidR="00554A29" w:rsidRPr="00C34B6D" w:rsidRDefault="00554A29" w:rsidP="00E52D62">
            <w:pPr>
              <w:spacing w:before="120" w:after="0" w:line="240" w:lineRule="exact"/>
              <w:ind w:left="-57"/>
              <w:rPr>
                <w:rFonts w:ascii="Times New Roman" w:hAnsi="Times New Roman"/>
                <w:noProof/>
                <w:sz w:val="24"/>
                <w:szCs w:val="24"/>
                <w:lang w:eastAsia="ru-RU"/>
              </w:rPr>
            </w:pPr>
            <w:r w:rsidRPr="00C34B6D">
              <w:rPr>
                <w:rFonts w:ascii="Times New Roman" w:hAnsi="Times New Roman"/>
                <w:noProof/>
                <w:sz w:val="24"/>
                <w:szCs w:val="24"/>
                <w:lang w:eastAsia="ru-RU"/>
              </w:rPr>
              <w:t>Российская Федерация</w:t>
            </w:r>
          </w:p>
        </w:tc>
        <w:tc>
          <w:tcPr>
            <w:tcW w:w="1362" w:type="dxa"/>
            <w:tcBorders>
              <w:top w:val="nil"/>
              <w:left w:val="single" w:sz="4" w:space="0" w:color="auto"/>
              <w:bottom w:val="nil"/>
              <w:right w:val="single" w:sz="4" w:space="0" w:color="auto"/>
            </w:tcBorders>
            <w:vAlign w:val="center"/>
          </w:tcPr>
          <w:p w:rsidR="00554A29" w:rsidRPr="00C34B6D" w:rsidRDefault="00554A29" w:rsidP="00E52D62">
            <w:pPr>
              <w:spacing w:before="120" w:after="0" w:line="240" w:lineRule="exact"/>
              <w:ind w:left="-57"/>
              <w:jc w:val="center"/>
              <w:rPr>
                <w:rFonts w:ascii="Times New Roman" w:hAnsi="Times New Roman"/>
                <w:noProof/>
                <w:sz w:val="24"/>
                <w:szCs w:val="24"/>
                <w:lang w:eastAsia="ru-RU"/>
              </w:rPr>
            </w:pPr>
            <w:r>
              <w:rPr>
                <w:rFonts w:ascii="Times New Roman" w:hAnsi="Times New Roman"/>
                <w:noProof/>
                <w:sz w:val="24"/>
                <w:szCs w:val="24"/>
                <w:lang w:eastAsia="ru-RU"/>
              </w:rPr>
              <w:t>462</w:t>
            </w:r>
          </w:p>
        </w:tc>
        <w:tc>
          <w:tcPr>
            <w:tcW w:w="1330" w:type="dxa"/>
            <w:tcBorders>
              <w:top w:val="nil"/>
              <w:left w:val="single" w:sz="4" w:space="0" w:color="auto"/>
              <w:bottom w:val="nil"/>
              <w:right w:val="single" w:sz="4" w:space="0" w:color="auto"/>
            </w:tcBorders>
            <w:vAlign w:val="center"/>
          </w:tcPr>
          <w:p w:rsidR="00554A29" w:rsidRPr="00C34B6D" w:rsidRDefault="00554A29" w:rsidP="00E52D62">
            <w:pPr>
              <w:spacing w:before="120" w:after="0" w:line="240" w:lineRule="exact"/>
              <w:ind w:left="-57"/>
              <w:jc w:val="center"/>
              <w:rPr>
                <w:rFonts w:ascii="Times New Roman" w:hAnsi="Times New Roman"/>
                <w:noProof/>
                <w:sz w:val="24"/>
                <w:szCs w:val="24"/>
                <w:lang w:eastAsia="ru-RU"/>
              </w:rPr>
            </w:pPr>
            <w:r>
              <w:rPr>
                <w:rFonts w:ascii="Times New Roman" w:hAnsi="Times New Roman"/>
                <w:noProof/>
                <w:sz w:val="24"/>
                <w:szCs w:val="24"/>
                <w:lang w:eastAsia="ru-RU"/>
              </w:rPr>
              <w:t>605,4</w:t>
            </w:r>
          </w:p>
        </w:tc>
        <w:tc>
          <w:tcPr>
            <w:tcW w:w="1328" w:type="dxa"/>
            <w:tcBorders>
              <w:top w:val="nil"/>
              <w:left w:val="single" w:sz="4" w:space="0" w:color="auto"/>
              <w:bottom w:val="nil"/>
              <w:right w:val="single" w:sz="4" w:space="0" w:color="auto"/>
            </w:tcBorders>
            <w:vAlign w:val="center"/>
          </w:tcPr>
          <w:p w:rsidR="00554A29" w:rsidRPr="00C34B6D" w:rsidRDefault="00554A29" w:rsidP="00E52D62">
            <w:pPr>
              <w:spacing w:before="120" w:after="0" w:line="240" w:lineRule="exact"/>
              <w:ind w:left="-57"/>
              <w:jc w:val="center"/>
              <w:rPr>
                <w:rFonts w:ascii="Times New Roman" w:hAnsi="Times New Roman"/>
                <w:noProof/>
                <w:sz w:val="24"/>
                <w:szCs w:val="24"/>
                <w:lang w:eastAsia="ru-RU"/>
              </w:rPr>
            </w:pPr>
            <w:r>
              <w:rPr>
                <w:rFonts w:ascii="Times New Roman" w:hAnsi="Times New Roman"/>
                <w:noProof/>
                <w:sz w:val="24"/>
                <w:szCs w:val="24"/>
                <w:lang w:eastAsia="ru-RU"/>
              </w:rPr>
              <w:t>1 871,4</w:t>
            </w:r>
          </w:p>
        </w:tc>
        <w:tc>
          <w:tcPr>
            <w:tcW w:w="1329" w:type="dxa"/>
            <w:tcBorders>
              <w:top w:val="nil"/>
              <w:left w:val="single" w:sz="4" w:space="0" w:color="auto"/>
              <w:bottom w:val="nil"/>
              <w:right w:val="single" w:sz="4" w:space="0" w:color="auto"/>
            </w:tcBorders>
            <w:vAlign w:val="center"/>
          </w:tcPr>
          <w:p w:rsidR="00554A29" w:rsidRPr="00C34B6D" w:rsidRDefault="00554A29" w:rsidP="00E52D62">
            <w:pPr>
              <w:spacing w:before="120" w:after="0" w:line="240" w:lineRule="exact"/>
              <w:ind w:left="-57"/>
              <w:jc w:val="center"/>
              <w:rPr>
                <w:rFonts w:ascii="Times New Roman" w:hAnsi="Times New Roman"/>
                <w:noProof/>
                <w:sz w:val="24"/>
                <w:szCs w:val="24"/>
                <w:lang w:eastAsia="ru-RU"/>
              </w:rPr>
            </w:pPr>
            <w:r>
              <w:rPr>
                <w:rFonts w:ascii="Times New Roman" w:hAnsi="Times New Roman"/>
                <w:noProof/>
                <w:sz w:val="24"/>
                <w:szCs w:val="24"/>
                <w:lang w:eastAsia="ru-RU"/>
              </w:rPr>
              <w:t>2 429,7</w:t>
            </w:r>
          </w:p>
        </w:tc>
        <w:tc>
          <w:tcPr>
            <w:tcW w:w="1328" w:type="dxa"/>
            <w:tcBorders>
              <w:top w:val="nil"/>
              <w:left w:val="single" w:sz="4" w:space="0" w:color="auto"/>
              <w:bottom w:val="nil"/>
              <w:right w:val="single" w:sz="4" w:space="0" w:color="auto"/>
            </w:tcBorders>
            <w:vAlign w:val="center"/>
          </w:tcPr>
          <w:p w:rsidR="00554A29" w:rsidRPr="00C34B6D" w:rsidRDefault="00554A29" w:rsidP="00E52D62">
            <w:pPr>
              <w:spacing w:before="120" w:after="0" w:line="240" w:lineRule="exact"/>
              <w:ind w:left="-57"/>
              <w:jc w:val="center"/>
              <w:rPr>
                <w:rFonts w:ascii="Times New Roman" w:hAnsi="Times New Roman"/>
                <w:noProof/>
                <w:sz w:val="24"/>
                <w:szCs w:val="24"/>
                <w:lang w:eastAsia="ru-RU"/>
              </w:rPr>
            </w:pPr>
            <w:r>
              <w:rPr>
                <w:rFonts w:ascii="Times New Roman" w:hAnsi="Times New Roman"/>
                <w:noProof/>
                <w:sz w:val="24"/>
                <w:szCs w:val="24"/>
                <w:lang w:eastAsia="ru-RU"/>
              </w:rPr>
              <w:t>1 181</w:t>
            </w:r>
          </w:p>
        </w:tc>
        <w:tc>
          <w:tcPr>
            <w:tcW w:w="1329" w:type="dxa"/>
            <w:tcBorders>
              <w:top w:val="nil"/>
              <w:left w:val="single" w:sz="4" w:space="0" w:color="auto"/>
              <w:bottom w:val="nil"/>
              <w:right w:val="single" w:sz="4" w:space="0" w:color="auto"/>
            </w:tcBorders>
            <w:vAlign w:val="center"/>
          </w:tcPr>
          <w:p w:rsidR="00554A29" w:rsidRPr="00C34B6D" w:rsidRDefault="00554A29" w:rsidP="00E52D62">
            <w:pPr>
              <w:spacing w:before="120" w:after="0" w:line="240" w:lineRule="exact"/>
              <w:ind w:left="-57"/>
              <w:jc w:val="center"/>
              <w:rPr>
                <w:rFonts w:ascii="Times New Roman" w:hAnsi="Times New Roman"/>
                <w:noProof/>
                <w:sz w:val="24"/>
                <w:szCs w:val="24"/>
                <w:lang w:eastAsia="ru-RU"/>
              </w:rPr>
            </w:pPr>
            <w:r>
              <w:rPr>
                <w:rFonts w:ascii="Times New Roman" w:hAnsi="Times New Roman"/>
                <w:noProof/>
                <w:sz w:val="24"/>
                <w:szCs w:val="24"/>
                <w:lang w:eastAsia="ru-RU"/>
              </w:rPr>
              <w:t>1 278,8</w:t>
            </w:r>
          </w:p>
        </w:tc>
        <w:tc>
          <w:tcPr>
            <w:tcW w:w="1328" w:type="dxa"/>
            <w:tcBorders>
              <w:top w:val="nil"/>
              <w:left w:val="single" w:sz="4" w:space="0" w:color="auto"/>
              <w:bottom w:val="nil"/>
              <w:right w:val="single" w:sz="4" w:space="0" w:color="auto"/>
            </w:tcBorders>
            <w:vAlign w:val="center"/>
          </w:tcPr>
          <w:p w:rsidR="00554A29" w:rsidRPr="00C34B6D" w:rsidRDefault="00554A29" w:rsidP="00E52D62">
            <w:pPr>
              <w:spacing w:before="120" w:after="0" w:line="240" w:lineRule="exact"/>
              <w:ind w:left="-57"/>
              <w:jc w:val="center"/>
              <w:rPr>
                <w:rFonts w:ascii="Times New Roman" w:hAnsi="Times New Roman"/>
                <w:noProof/>
                <w:sz w:val="24"/>
                <w:szCs w:val="24"/>
                <w:lang w:eastAsia="ru-RU"/>
              </w:rPr>
            </w:pPr>
            <w:r>
              <w:rPr>
                <w:rFonts w:ascii="Times New Roman" w:hAnsi="Times New Roman"/>
                <w:noProof/>
                <w:sz w:val="24"/>
                <w:szCs w:val="24"/>
                <w:lang w:eastAsia="ru-RU"/>
              </w:rPr>
              <w:t>505,8</w:t>
            </w:r>
          </w:p>
        </w:tc>
        <w:tc>
          <w:tcPr>
            <w:tcW w:w="1141" w:type="dxa"/>
            <w:tcBorders>
              <w:top w:val="nil"/>
              <w:left w:val="single" w:sz="4" w:space="0" w:color="auto"/>
              <w:bottom w:val="nil"/>
              <w:right w:val="single" w:sz="4" w:space="0" w:color="auto"/>
            </w:tcBorders>
            <w:vAlign w:val="center"/>
          </w:tcPr>
          <w:p w:rsidR="00554A29" w:rsidRPr="00C34B6D" w:rsidRDefault="00554A29" w:rsidP="00E52D62">
            <w:pPr>
              <w:spacing w:before="120" w:after="0" w:line="240" w:lineRule="exact"/>
              <w:ind w:left="-57"/>
              <w:jc w:val="center"/>
              <w:rPr>
                <w:rFonts w:ascii="Times New Roman" w:hAnsi="Times New Roman"/>
                <w:noProof/>
                <w:sz w:val="24"/>
                <w:szCs w:val="24"/>
                <w:lang w:eastAsia="ru-RU"/>
              </w:rPr>
            </w:pPr>
            <w:r>
              <w:rPr>
                <w:rFonts w:ascii="Times New Roman" w:hAnsi="Times New Roman"/>
                <w:noProof/>
                <w:sz w:val="24"/>
                <w:szCs w:val="24"/>
                <w:lang w:eastAsia="ru-RU"/>
              </w:rPr>
              <w:t>509,7</w:t>
            </w:r>
          </w:p>
        </w:tc>
        <w:tc>
          <w:tcPr>
            <w:tcW w:w="1328" w:type="dxa"/>
            <w:tcBorders>
              <w:top w:val="nil"/>
              <w:left w:val="single" w:sz="4" w:space="0" w:color="auto"/>
              <w:bottom w:val="nil"/>
              <w:right w:val="single" w:sz="4" w:space="0" w:color="auto"/>
            </w:tcBorders>
            <w:vAlign w:val="center"/>
          </w:tcPr>
          <w:p w:rsidR="00554A29" w:rsidRPr="00C34B6D" w:rsidRDefault="00554A29" w:rsidP="00E52D62">
            <w:pPr>
              <w:spacing w:before="120" w:after="0" w:line="240" w:lineRule="exact"/>
              <w:ind w:left="-57"/>
              <w:jc w:val="center"/>
              <w:rPr>
                <w:rFonts w:ascii="Times New Roman" w:hAnsi="Times New Roman"/>
                <w:noProof/>
                <w:sz w:val="24"/>
                <w:szCs w:val="24"/>
                <w:lang w:eastAsia="ru-RU"/>
              </w:rPr>
            </w:pPr>
            <w:r>
              <w:rPr>
                <w:rFonts w:ascii="Times New Roman" w:hAnsi="Times New Roman"/>
                <w:noProof/>
                <w:sz w:val="24"/>
                <w:szCs w:val="24"/>
                <w:lang w:eastAsia="ru-RU"/>
              </w:rPr>
              <w:t>81,9</w:t>
            </w:r>
          </w:p>
        </w:tc>
        <w:tc>
          <w:tcPr>
            <w:tcW w:w="1366" w:type="dxa"/>
            <w:tcBorders>
              <w:top w:val="nil"/>
              <w:left w:val="single" w:sz="4" w:space="0" w:color="auto"/>
              <w:bottom w:val="nil"/>
              <w:right w:val="single" w:sz="4" w:space="0" w:color="auto"/>
            </w:tcBorders>
            <w:vAlign w:val="center"/>
          </w:tcPr>
          <w:p w:rsidR="00554A29" w:rsidRPr="00C34B6D" w:rsidRDefault="00554A29" w:rsidP="00E52D62">
            <w:pPr>
              <w:spacing w:before="120" w:after="0" w:line="240" w:lineRule="exact"/>
              <w:ind w:left="-57"/>
              <w:jc w:val="center"/>
              <w:rPr>
                <w:rFonts w:ascii="Times New Roman" w:hAnsi="Times New Roman"/>
                <w:noProof/>
                <w:sz w:val="24"/>
                <w:szCs w:val="24"/>
                <w:lang w:eastAsia="ru-RU"/>
              </w:rPr>
            </w:pPr>
            <w:r>
              <w:rPr>
                <w:rFonts w:ascii="Times New Roman" w:hAnsi="Times New Roman"/>
                <w:noProof/>
                <w:sz w:val="24"/>
                <w:szCs w:val="24"/>
                <w:lang w:eastAsia="ru-RU"/>
              </w:rPr>
              <w:t>120,6</w:t>
            </w:r>
          </w:p>
        </w:tc>
      </w:tr>
      <w:tr w:rsidR="00554A29" w:rsidRPr="00C34B6D" w:rsidTr="00E93AF5">
        <w:tc>
          <w:tcPr>
            <w:tcW w:w="2056" w:type="dxa"/>
            <w:tcBorders>
              <w:top w:val="nil"/>
              <w:left w:val="single" w:sz="4" w:space="0" w:color="auto"/>
              <w:bottom w:val="single" w:sz="4" w:space="0" w:color="auto"/>
              <w:right w:val="single" w:sz="4" w:space="0" w:color="auto"/>
            </w:tcBorders>
            <w:vAlign w:val="center"/>
          </w:tcPr>
          <w:p w:rsidR="00554A29" w:rsidRPr="00C34B6D" w:rsidRDefault="00554A29" w:rsidP="00E52D62">
            <w:pPr>
              <w:spacing w:before="120" w:after="120" w:line="240" w:lineRule="exact"/>
              <w:ind w:left="-57"/>
              <w:rPr>
                <w:rFonts w:ascii="Times New Roman" w:hAnsi="Times New Roman"/>
                <w:noProof/>
                <w:sz w:val="24"/>
                <w:szCs w:val="24"/>
                <w:highlight w:val="yellow"/>
                <w:lang w:eastAsia="ru-RU"/>
              </w:rPr>
            </w:pPr>
            <w:r w:rsidRPr="00C34B6D">
              <w:rPr>
                <w:rFonts w:ascii="Times New Roman" w:hAnsi="Times New Roman"/>
                <w:noProof/>
                <w:sz w:val="24"/>
                <w:szCs w:val="24"/>
                <w:lang w:eastAsia="ru-RU"/>
              </w:rPr>
              <w:t xml:space="preserve">Республика Таджикистан </w:t>
            </w:r>
          </w:p>
        </w:tc>
        <w:tc>
          <w:tcPr>
            <w:tcW w:w="1362" w:type="dxa"/>
            <w:tcBorders>
              <w:top w:val="nil"/>
              <w:left w:val="single" w:sz="4" w:space="0" w:color="auto"/>
              <w:bottom w:val="single" w:sz="4" w:space="0" w:color="auto"/>
              <w:right w:val="single" w:sz="4" w:space="0" w:color="auto"/>
            </w:tcBorders>
            <w:shd w:val="clear" w:color="auto" w:fill="auto"/>
            <w:vAlign w:val="center"/>
          </w:tcPr>
          <w:p w:rsidR="00554A29" w:rsidRPr="00C34B6D" w:rsidRDefault="00554A29" w:rsidP="00E52D62">
            <w:pPr>
              <w:spacing w:before="120" w:after="120" w:line="240" w:lineRule="exact"/>
              <w:ind w:left="-57"/>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0,0008</w:t>
            </w:r>
          </w:p>
        </w:tc>
        <w:tc>
          <w:tcPr>
            <w:tcW w:w="1330" w:type="dxa"/>
            <w:tcBorders>
              <w:top w:val="nil"/>
              <w:left w:val="single" w:sz="4" w:space="0" w:color="auto"/>
              <w:bottom w:val="single" w:sz="4" w:space="0" w:color="auto"/>
              <w:right w:val="single" w:sz="4" w:space="0" w:color="auto"/>
            </w:tcBorders>
            <w:vAlign w:val="center"/>
          </w:tcPr>
          <w:p w:rsidR="00554A29" w:rsidRPr="00C34B6D" w:rsidRDefault="00554A29" w:rsidP="00E52D62">
            <w:pPr>
              <w:spacing w:before="120" w:after="120" w:line="240" w:lineRule="exact"/>
              <w:ind w:left="-57"/>
              <w:jc w:val="center"/>
              <w:rPr>
                <w:rFonts w:ascii="Times New Roman" w:hAnsi="Times New Roman"/>
                <w:bCs/>
                <w:color w:val="000000"/>
                <w:sz w:val="24"/>
                <w:szCs w:val="24"/>
              </w:rPr>
            </w:pPr>
            <w:r w:rsidRPr="00D025B3">
              <w:rPr>
                <w:rFonts w:ascii="Times New Roman" w:hAnsi="Times New Roman"/>
                <w:sz w:val="24"/>
                <w:szCs w:val="24"/>
              </w:rPr>
              <w:t>–</w:t>
            </w:r>
          </w:p>
        </w:tc>
        <w:tc>
          <w:tcPr>
            <w:tcW w:w="1328" w:type="dxa"/>
            <w:tcBorders>
              <w:top w:val="nil"/>
              <w:left w:val="single" w:sz="4" w:space="0" w:color="auto"/>
              <w:bottom w:val="single" w:sz="4" w:space="0" w:color="auto"/>
              <w:right w:val="single" w:sz="4" w:space="0" w:color="auto"/>
            </w:tcBorders>
            <w:shd w:val="clear" w:color="auto" w:fill="auto"/>
            <w:vAlign w:val="center"/>
          </w:tcPr>
          <w:p w:rsidR="00554A29" w:rsidRPr="00C34B6D" w:rsidRDefault="00554A29" w:rsidP="00E52D62">
            <w:pPr>
              <w:spacing w:before="120" w:after="120" w:line="240" w:lineRule="exact"/>
              <w:ind w:left="-57"/>
              <w:jc w:val="center"/>
              <w:rPr>
                <w:rFonts w:ascii="Times New Roman" w:hAnsi="Times New Roman"/>
                <w:bCs/>
                <w:color w:val="000000"/>
                <w:sz w:val="24"/>
                <w:szCs w:val="24"/>
              </w:rPr>
            </w:pPr>
            <w:r>
              <w:rPr>
                <w:rFonts w:ascii="Times New Roman" w:hAnsi="Times New Roman"/>
                <w:bCs/>
                <w:color w:val="000000"/>
                <w:sz w:val="24"/>
                <w:szCs w:val="24"/>
              </w:rPr>
              <w:t>0,001</w:t>
            </w:r>
          </w:p>
        </w:tc>
        <w:tc>
          <w:tcPr>
            <w:tcW w:w="1329" w:type="dxa"/>
            <w:tcBorders>
              <w:top w:val="nil"/>
              <w:left w:val="single" w:sz="4" w:space="0" w:color="auto"/>
              <w:bottom w:val="single" w:sz="4" w:space="0" w:color="auto"/>
              <w:right w:val="single" w:sz="4" w:space="0" w:color="auto"/>
            </w:tcBorders>
            <w:vAlign w:val="center"/>
          </w:tcPr>
          <w:p w:rsidR="00554A29" w:rsidRPr="00C34B6D" w:rsidRDefault="00554A29" w:rsidP="00E52D62">
            <w:pPr>
              <w:spacing w:before="120" w:after="120" w:line="240" w:lineRule="exact"/>
              <w:ind w:left="-57"/>
              <w:jc w:val="center"/>
              <w:rPr>
                <w:rFonts w:ascii="Times New Roman" w:hAnsi="Times New Roman"/>
                <w:bCs/>
                <w:color w:val="000000"/>
                <w:sz w:val="24"/>
                <w:szCs w:val="24"/>
              </w:rPr>
            </w:pPr>
            <w:r>
              <w:rPr>
                <w:rFonts w:ascii="Times New Roman" w:hAnsi="Times New Roman"/>
                <w:bCs/>
                <w:color w:val="000000"/>
                <w:sz w:val="24"/>
                <w:szCs w:val="24"/>
              </w:rPr>
              <w:t>0,00004</w:t>
            </w:r>
          </w:p>
        </w:tc>
        <w:tc>
          <w:tcPr>
            <w:tcW w:w="1328" w:type="dxa"/>
            <w:tcBorders>
              <w:top w:val="nil"/>
              <w:left w:val="single" w:sz="4" w:space="0" w:color="auto"/>
              <w:bottom w:val="single" w:sz="4" w:space="0" w:color="auto"/>
              <w:right w:val="single" w:sz="4" w:space="0" w:color="auto"/>
            </w:tcBorders>
            <w:shd w:val="clear" w:color="auto" w:fill="auto"/>
            <w:vAlign w:val="center"/>
          </w:tcPr>
          <w:p w:rsidR="00554A29" w:rsidRPr="00C34B6D" w:rsidRDefault="00554A29" w:rsidP="00E52D62">
            <w:pPr>
              <w:spacing w:before="120" w:after="120" w:line="240" w:lineRule="exact"/>
              <w:ind w:left="-57"/>
              <w:jc w:val="center"/>
              <w:rPr>
                <w:rFonts w:ascii="Times New Roman" w:hAnsi="Times New Roman"/>
                <w:bCs/>
                <w:color w:val="000000"/>
                <w:sz w:val="24"/>
                <w:szCs w:val="24"/>
              </w:rPr>
            </w:pPr>
            <w:r>
              <w:rPr>
                <w:rFonts w:ascii="Times New Roman" w:hAnsi="Times New Roman"/>
                <w:bCs/>
                <w:color w:val="000000"/>
                <w:sz w:val="24"/>
                <w:szCs w:val="24"/>
              </w:rPr>
              <w:t>0,001</w:t>
            </w:r>
          </w:p>
        </w:tc>
        <w:tc>
          <w:tcPr>
            <w:tcW w:w="1329" w:type="dxa"/>
            <w:tcBorders>
              <w:top w:val="nil"/>
              <w:left w:val="single" w:sz="4" w:space="0" w:color="auto"/>
              <w:bottom w:val="single" w:sz="4" w:space="0" w:color="auto"/>
              <w:right w:val="single" w:sz="4" w:space="0" w:color="auto"/>
            </w:tcBorders>
            <w:vAlign w:val="center"/>
          </w:tcPr>
          <w:p w:rsidR="00554A29" w:rsidRPr="00C34B6D" w:rsidRDefault="00554A29" w:rsidP="00E52D62">
            <w:pPr>
              <w:spacing w:before="120" w:after="120" w:line="240" w:lineRule="exact"/>
              <w:ind w:left="-57"/>
              <w:jc w:val="center"/>
              <w:rPr>
                <w:rFonts w:ascii="Times New Roman" w:hAnsi="Times New Roman"/>
                <w:bCs/>
                <w:color w:val="000000"/>
                <w:sz w:val="24"/>
                <w:szCs w:val="24"/>
              </w:rPr>
            </w:pPr>
            <w:r>
              <w:rPr>
                <w:rFonts w:ascii="Times New Roman" w:hAnsi="Times New Roman"/>
                <w:bCs/>
                <w:color w:val="000000"/>
                <w:sz w:val="24"/>
                <w:szCs w:val="24"/>
              </w:rPr>
              <w:t>0,002</w:t>
            </w:r>
          </w:p>
        </w:tc>
        <w:tc>
          <w:tcPr>
            <w:tcW w:w="1328" w:type="dxa"/>
            <w:tcBorders>
              <w:top w:val="nil"/>
              <w:left w:val="single" w:sz="4" w:space="0" w:color="auto"/>
              <w:bottom w:val="single" w:sz="4" w:space="0" w:color="auto"/>
              <w:right w:val="single" w:sz="4" w:space="0" w:color="auto"/>
            </w:tcBorders>
            <w:vAlign w:val="center"/>
          </w:tcPr>
          <w:p w:rsidR="00554A29" w:rsidRPr="00C34B6D" w:rsidRDefault="00554A29" w:rsidP="00E52D62">
            <w:pPr>
              <w:spacing w:before="120" w:after="120" w:line="240" w:lineRule="exact"/>
              <w:ind w:left="-57"/>
              <w:jc w:val="center"/>
              <w:rPr>
                <w:rFonts w:ascii="Times New Roman" w:hAnsi="Times New Roman"/>
                <w:bCs/>
                <w:color w:val="000000"/>
                <w:sz w:val="24"/>
                <w:szCs w:val="24"/>
              </w:rPr>
            </w:pPr>
            <w:r>
              <w:rPr>
                <w:rFonts w:ascii="Times New Roman" w:hAnsi="Times New Roman"/>
                <w:bCs/>
                <w:color w:val="000000"/>
                <w:sz w:val="24"/>
                <w:szCs w:val="24"/>
              </w:rPr>
              <w:t>0,0002</w:t>
            </w:r>
          </w:p>
        </w:tc>
        <w:tc>
          <w:tcPr>
            <w:tcW w:w="1141" w:type="dxa"/>
            <w:tcBorders>
              <w:top w:val="nil"/>
              <w:left w:val="single" w:sz="4" w:space="0" w:color="auto"/>
              <w:bottom w:val="single" w:sz="4" w:space="0" w:color="auto"/>
              <w:right w:val="single" w:sz="4" w:space="0" w:color="auto"/>
            </w:tcBorders>
            <w:shd w:val="clear" w:color="auto" w:fill="auto"/>
            <w:vAlign w:val="center"/>
          </w:tcPr>
          <w:p w:rsidR="00554A29" w:rsidRPr="00C34B6D" w:rsidRDefault="00554A29" w:rsidP="00E52D62">
            <w:pPr>
              <w:spacing w:before="120" w:after="120" w:line="240" w:lineRule="exact"/>
              <w:ind w:left="-57"/>
              <w:jc w:val="center"/>
              <w:rPr>
                <w:rFonts w:ascii="Times New Roman" w:hAnsi="Times New Roman"/>
                <w:bCs/>
                <w:color w:val="000000"/>
                <w:sz w:val="24"/>
                <w:szCs w:val="24"/>
              </w:rPr>
            </w:pPr>
            <w:r>
              <w:rPr>
                <w:rFonts w:ascii="Times New Roman" w:hAnsi="Times New Roman"/>
                <w:bCs/>
                <w:color w:val="000000"/>
                <w:sz w:val="24"/>
                <w:szCs w:val="24"/>
              </w:rPr>
              <w:t>0,00008</w:t>
            </w:r>
          </w:p>
        </w:tc>
        <w:tc>
          <w:tcPr>
            <w:tcW w:w="1328" w:type="dxa"/>
            <w:tcBorders>
              <w:top w:val="nil"/>
              <w:left w:val="single" w:sz="4" w:space="0" w:color="auto"/>
              <w:bottom w:val="single" w:sz="4" w:space="0" w:color="auto"/>
              <w:right w:val="single" w:sz="4" w:space="0" w:color="auto"/>
            </w:tcBorders>
            <w:vAlign w:val="center"/>
          </w:tcPr>
          <w:p w:rsidR="00554A29" w:rsidRPr="00C34B6D" w:rsidRDefault="00554A29" w:rsidP="00E52D62">
            <w:pPr>
              <w:spacing w:before="120" w:after="120" w:line="240" w:lineRule="exact"/>
              <w:ind w:left="-57"/>
              <w:jc w:val="center"/>
              <w:rPr>
                <w:rFonts w:ascii="Times New Roman" w:hAnsi="Times New Roman"/>
                <w:bCs/>
                <w:color w:val="000000"/>
                <w:sz w:val="24"/>
                <w:szCs w:val="24"/>
              </w:rPr>
            </w:pPr>
            <w:r w:rsidRPr="00D025B3">
              <w:rPr>
                <w:rFonts w:ascii="Times New Roman" w:hAnsi="Times New Roman"/>
                <w:sz w:val="24"/>
                <w:szCs w:val="24"/>
              </w:rPr>
              <w:t>–</w:t>
            </w:r>
          </w:p>
        </w:tc>
        <w:tc>
          <w:tcPr>
            <w:tcW w:w="1366" w:type="dxa"/>
            <w:tcBorders>
              <w:top w:val="nil"/>
              <w:left w:val="single" w:sz="4" w:space="0" w:color="auto"/>
              <w:bottom w:val="single" w:sz="4" w:space="0" w:color="auto"/>
              <w:right w:val="single" w:sz="4" w:space="0" w:color="auto"/>
            </w:tcBorders>
            <w:vAlign w:val="center"/>
          </w:tcPr>
          <w:p w:rsidR="00554A29" w:rsidRPr="00C34B6D" w:rsidRDefault="00554A29" w:rsidP="00E52D62">
            <w:pPr>
              <w:spacing w:before="120" w:after="120" w:line="240" w:lineRule="exact"/>
              <w:ind w:left="-57"/>
              <w:jc w:val="center"/>
              <w:rPr>
                <w:rFonts w:ascii="Times New Roman" w:hAnsi="Times New Roman"/>
                <w:bCs/>
                <w:color w:val="000000"/>
                <w:sz w:val="24"/>
                <w:szCs w:val="24"/>
              </w:rPr>
            </w:pPr>
            <w:r w:rsidRPr="00D025B3">
              <w:rPr>
                <w:rFonts w:ascii="Times New Roman" w:hAnsi="Times New Roman"/>
                <w:sz w:val="24"/>
                <w:szCs w:val="24"/>
              </w:rPr>
              <w:t>–</w:t>
            </w:r>
          </w:p>
        </w:tc>
      </w:tr>
    </w:tbl>
    <w:p w:rsidR="003666C1" w:rsidRDefault="003666C1" w:rsidP="00E52D62">
      <w:pPr>
        <w:suppressAutoHyphens/>
        <w:spacing w:after="0" w:line="315" w:lineRule="exact"/>
        <w:ind w:firstLine="709"/>
        <w:jc w:val="both"/>
        <w:rPr>
          <w:rStyle w:val="aff4"/>
          <w:rFonts w:eastAsia="Calibri"/>
          <w:color w:val="000000"/>
          <w:sz w:val="28"/>
          <w:szCs w:val="28"/>
          <w:highlight w:val="yellow"/>
        </w:rPr>
        <w:sectPr w:rsidR="003666C1" w:rsidSect="00E93AF5">
          <w:headerReference w:type="default" r:id="rId45"/>
          <w:pgSz w:w="16838" w:h="11906" w:orient="landscape" w:code="9"/>
          <w:pgMar w:top="1134" w:right="709" w:bottom="709" w:left="709" w:header="567" w:footer="397" w:gutter="0"/>
          <w:cols w:space="708"/>
          <w:docGrid w:linePitch="360"/>
        </w:sectPr>
      </w:pPr>
    </w:p>
    <w:p w:rsidR="00306909" w:rsidRPr="00494533" w:rsidRDefault="00306909" w:rsidP="00E52D62">
      <w:pPr>
        <w:spacing w:line="240" w:lineRule="auto"/>
        <w:jc w:val="center"/>
        <w:rPr>
          <w:rFonts w:ascii="Times New Roman" w:hAnsi="Times New Roman"/>
          <w:b/>
          <w:i/>
          <w:noProof/>
          <w:sz w:val="24"/>
          <w:szCs w:val="24"/>
        </w:rPr>
      </w:pPr>
      <w:r w:rsidRPr="009B0B52">
        <w:rPr>
          <w:rFonts w:ascii="Times New Roman" w:hAnsi="Times New Roman"/>
          <w:b/>
          <w:noProof/>
          <w:sz w:val="28"/>
          <w:szCs w:val="28"/>
        </w:rPr>
        <w:lastRenderedPageBreak/>
        <w:t xml:space="preserve">Объем премий по добровольным </w:t>
      </w:r>
      <w:r>
        <w:rPr>
          <w:rFonts w:ascii="Times New Roman" w:hAnsi="Times New Roman"/>
          <w:b/>
          <w:noProof/>
          <w:sz w:val="28"/>
          <w:szCs w:val="28"/>
        </w:rPr>
        <w:br/>
      </w:r>
      <w:r w:rsidRPr="009B0B52">
        <w:rPr>
          <w:rFonts w:ascii="Times New Roman" w:hAnsi="Times New Roman"/>
          <w:b/>
          <w:noProof/>
          <w:sz w:val="28"/>
          <w:szCs w:val="28"/>
        </w:rPr>
        <w:t>и</w:t>
      </w:r>
      <w:r w:rsidR="00052A78">
        <w:rPr>
          <w:rFonts w:ascii="Times New Roman" w:hAnsi="Times New Roman"/>
          <w:b/>
          <w:noProof/>
          <w:sz w:val="28"/>
          <w:szCs w:val="28"/>
        </w:rPr>
        <w:t xml:space="preserve"> обязательным видам страхования </w:t>
      </w:r>
      <w:r>
        <w:rPr>
          <w:rFonts w:ascii="Times New Roman" w:hAnsi="Times New Roman"/>
          <w:b/>
          <w:noProof/>
          <w:sz w:val="28"/>
          <w:szCs w:val="28"/>
        </w:rPr>
        <w:t xml:space="preserve">в 2016–2017 годах </w:t>
      </w:r>
      <w:r w:rsidR="005047A3">
        <w:rPr>
          <w:rFonts w:ascii="Times New Roman" w:hAnsi="Times New Roman"/>
          <w:b/>
          <w:noProof/>
          <w:sz w:val="28"/>
          <w:szCs w:val="28"/>
        </w:rPr>
        <w:t>(</w:t>
      </w:r>
      <w:r>
        <w:rPr>
          <w:rFonts w:ascii="Times New Roman" w:hAnsi="Times New Roman"/>
          <w:b/>
          <w:noProof/>
          <w:sz w:val="28"/>
          <w:szCs w:val="28"/>
        </w:rPr>
        <w:t>в млрд рублей)</w:t>
      </w:r>
    </w:p>
    <w:tbl>
      <w:tblPr>
        <w:tblW w:w="9583" w:type="dxa"/>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12"/>
        <w:gridCol w:w="1134"/>
        <w:gridCol w:w="1247"/>
        <w:gridCol w:w="1320"/>
        <w:gridCol w:w="1263"/>
        <w:gridCol w:w="1207"/>
        <w:gridCol w:w="1200"/>
      </w:tblGrid>
      <w:tr w:rsidR="00306909" w:rsidRPr="00E93AF5" w:rsidTr="00E93AF5">
        <w:tc>
          <w:tcPr>
            <w:tcW w:w="2212" w:type="dxa"/>
            <w:vMerge w:val="restart"/>
            <w:vAlign w:val="center"/>
          </w:tcPr>
          <w:p w:rsidR="00306909" w:rsidRPr="00E93AF5" w:rsidRDefault="00306909" w:rsidP="00E52D62">
            <w:pPr>
              <w:suppressAutoHyphens/>
              <w:spacing w:before="60" w:after="60" w:line="200" w:lineRule="exact"/>
              <w:jc w:val="center"/>
              <w:rPr>
                <w:rFonts w:ascii="Times New Roman" w:eastAsia="Times New Roman" w:hAnsi="Times New Roman"/>
                <w:sz w:val="20"/>
                <w:szCs w:val="20"/>
              </w:rPr>
            </w:pPr>
            <w:r w:rsidRPr="00E93AF5">
              <w:rPr>
                <w:rFonts w:ascii="Times New Roman" w:eastAsia="Times New Roman" w:hAnsi="Times New Roman"/>
                <w:sz w:val="20"/>
                <w:szCs w:val="20"/>
              </w:rPr>
              <w:t>Государства – участники СНГ</w:t>
            </w:r>
          </w:p>
        </w:tc>
        <w:tc>
          <w:tcPr>
            <w:tcW w:w="2381" w:type="dxa"/>
            <w:gridSpan w:val="2"/>
            <w:tcBorders>
              <w:bottom w:val="single" w:sz="4" w:space="0" w:color="auto"/>
            </w:tcBorders>
            <w:vAlign w:val="center"/>
          </w:tcPr>
          <w:p w:rsidR="00306909" w:rsidRPr="00E93AF5" w:rsidRDefault="00306909" w:rsidP="00E52D62">
            <w:pPr>
              <w:suppressAutoHyphens/>
              <w:spacing w:before="60" w:after="60" w:line="200" w:lineRule="exact"/>
              <w:jc w:val="center"/>
              <w:rPr>
                <w:rFonts w:ascii="Times New Roman" w:eastAsia="Times New Roman" w:hAnsi="Times New Roman"/>
                <w:sz w:val="20"/>
                <w:szCs w:val="20"/>
              </w:rPr>
            </w:pPr>
            <w:r w:rsidRPr="00E93AF5">
              <w:rPr>
                <w:rFonts w:ascii="Times New Roman" w:eastAsia="Times New Roman" w:hAnsi="Times New Roman"/>
                <w:sz w:val="20"/>
                <w:szCs w:val="20"/>
              </w:rPr>
              <w:t xml:space="preserve">Объем премий, </w:t>
            </w:r>
            <w:r w:rsidRPr="00E93AF5">
              <w:rPr>
                <w:rFonts w:ascii="Times New Roman" w:eastAsia="Times New Roman" w:hAnsi="Times New Roman"/>
                <w:sz w:val="20"/>
                <w:szCs w:val="20"/>
              </w:rPr>
              <w:br/>
              <w:t>всего</w:t>
            </w:r>
          </w:p>
        </w:tc>
        <w:tc>
          <w:tcPr>
            <w:tcW w:w="2583" w:type="dxa"/>
            <w:gridSpan w:val="2"/>
            <w:tcBorders>
              <w:bottom w:val="single" w:sz="4" w:space="0" w:color="auto"/>
            </w:tcBorders>
            <w:vAlign w:val="center"/>
          </w:tcPr>
          <w:p w:rsidR="00306909" w:rsidRPr="00E93AF5" w:rsidRDefault="00306909" w:rsidP="00E52D62">
            <w:pPr>
              <w:suppressAutoHyphens/>
              <w:spacing w:before="60" w:after="60" w:line="200" w:lineRule="exact"/>
              <w:jc w:val="center"/>
              <w:rPr>
                <w:rFonts w:ascii="Times New Roman" w:eastAsia="Times New Roman" w:hAnsi="Times New Roman"/>
                <w:sz w:val="20"/>
                <w:szCs w:val="20"/>
              </w:rPr>
            </w:pPr>
            <w:r w:rsidRPr="00E93AF5">
              <w:rPr>
                <w:rFonts w:ascii="Times New Roman" w:eastAsia="Times New Roman" w:hAnsi="Times New Roman"/>
                <w:sz w:val="20"/>
                <w:szCs w:val="20"/>
              </w:rPr>
              <w:t xml:space="preserve">Объем премий </w:t>
            </w:r>
            <w:r w:rsidRPr="00E93AF5">
              <w:rPr>
                <w:rFonts w:ascii="Times New Roman" w:eastAsia="Times New Roman" w:hAnsi="Times New Roman"/>
                <w:sz w:val="20"/>
                <w:szCs w:val="20"/>
              </w:rPr>
              <w:br/>
              <w:t xml:space="preserve">по добровольным </w:t>
            </w:r>
            <w:r w:rsidRPr="00E93AF5">
              <w:rPr>
                <w:rFonts w:ascii="Times New Roman" w:eastAsia="Times New Roman" w:hAnsi="Times New Roman"/>
                <w:sz w:val="20"/>
                <w:szCs w:val="20"/>
              </w:rPr>
              <w:br/>
              <w:t>видам страхования</w:t>
            </w:r>
          </w:p>
        </w:tc>
        <w:tc>
          <w:tcPr>
            <w:tcW w:w="2407" w:type="dxa"/>
            <w:gridSpan w:val="2"/>
            <w:tcBorders>
              <w:bottom w:val="single" w:sz="4" w:space="0" w:color="auto"/>
            </w:tcBorders>
            <w:vAlign w:val="center"/>
          </w:tcPr>
          <w:p w:rsidR="00306909" w:rsidRPr="00E93AF5" w:rsidRDefault="00306909" w:rsidP="00E52D62">
            <w:pPr>
              <w:suppressAutoHyphens/>
              <w:spacing w:before="60" w:after="60" w:line="200" w:lineRule="exact"/>
              <w:jc w:val="center"/>
              <w:rPr>
                <w:rFonts w:ascii="Times New Roman" w:eastAsia="Times New Roman" w:hAnsi="Times New Roman"/>
                <w:sz w:val="20"/>
                <w:szCs w:val="20"/>
              </w:rPr>
            </w:pPr>
            <w:r w:rsidRPr="00E93AF5">
              <w:rPr>
                <w:rFonts w:ascii="Times New Roman" w:eastAsia="Times New Roman" w:hAnsi="Times New Roman"/>
                <w:sz w:val="20"/>
                <w:szCs w:val="20"/>
              </w:rPr>
              <w:t>Объем премий</w:t>
            </w:r>
            <w:r w:rsidRPr="00E93AF5">
              <w:rPr>
                <w:rFonts w:ascii="Times New Roman" w:eastAsia="Times New Roman" w:hAnsi="Times New Roman"/>
                <w:sz w:val="20"/>
                <w:szCs w:val="20"/>
              </w:rPr>
              <w:br/>
              <w:t>по обязательным видам страхования</w:t>
            </w:r>
          </w:p>
        </w:tc>
      </w:tr>
      <w:tr w:rsidR="00306909" w:rsidRPr="00E93AF5" w:rsidTr="00E93AF5">
        <w:tc>
          <w:tcPr>
            <w:tcW w:w="2212" w:type="dxa"/>
            <w:vMerge/>
            <w:tcBorders>
              <w:bottom w:val="nil"/>
            </w:tcBorders>
            <w:vAlign w:val="center"/>
          </w:tcPr>
          <w:p w:rsidR="00306909" w:rsidRPr="00E93AF5" w:rsidRDefault="00306909" w:rsidP="00E52D62">
            <w:pPr>
              <w:spacing w:before="60" w:after="60" w:line="200" w:lineRule="exact"/>
              <w:rPr>
                <w:rFonts w:ascii="Times New Roman" w:hAnsi="Times New Roman"/>
                <w:noProof/>
                <w:sz w:val="20"/>
                <w:szCs w:val="20"/>
                <w:lang w:eastAsia="ru-RU"/>
              </w:rPr>
            </w:pPr>
          </w:p>
        </w:tc>
        <w:tc>
          <w:tcPr>
            <w:tcW w:w="1134" w:type="dxa"/>
            <w:tcBorders>
              <w:top w:val="single" w:sz="4" w:space="0" w:color="auto"/>
              <w:bottom w:val="double" w:sz="4" w:space="0" w:color="000000"/>
            </w:tcBorders>
            <w:vAlign w:val="center"/>
          </w:tcPr>
          <w:p w:rsidR="00306909" w:rsidRPr="00E93AF5" w:rsidRDefault="00306909" w:rsidP="00E52D62">
            <w:pPr>
              <w:suppressAutoHyphens/>
              <w:spacing w:before="60" w:after="60" w:line="200" w:lineRule="exact"/>
              <w:ind w:left="-57" w:right="-57"/>
              <w:jc w:val="center"/>
              <w:rPr>
                <w:rFonts w:ascii="Times New Roman" w:eastAsia="Times New Roman" w:hAnsi="Times New Roman"/>
                <w:sz w:val="20"/>
                <w:szCs w:val="20"/>
              </w:rPr>
            </w:pPr>
            <w:r w:rsidRPr="00E93AF5">
              <w:rPr>
                <w:rFonts w:ascii="Times New Roman" w:eastAsia="Times New Roman" w:hAnsi="Times New Roman"/>
                <w:sz w:val="20"/>
                <w:szCs w:val="20"/>
              </w:rPr>
              <w:t>2016 год</w:t>
            </w:r>
          </w:p>
        </w:tc>
        <w:tc>
          <w:tcPr>
            <w:tcW w:w="1247" w:type="dxa"/>
            <w:tcBorders>
              <w:top w:val="single" w:sz="4" w:space="0" w:color="auto"/>
              <w:bottom w:val="single" w:sz="4" w:space="0" w:color="auto"/>
            </w:tcBorders>
            <w:vAlign w:val="center"/>
          </w:tcPr>
          <w:p w:rsidR="00306909" w:rsidRPr="00E93AF5" w:rsidRDefault="00306909" w:rsidP="00E52D62">
            <w:pPr>
              <w:suppressAutoHyphens/>
              <w:spacing w:before="60" w:after="60" w:line="200" w:lineRule="exact"/>
              <w:ind w:right="-57"/>
              <w:jc w:val="center"/>
              <w:rPr>
                <w:rFonts w:ascii="Times New Roman" w:eastAsia="Times New Roman" w:hAnsi="Times New Roman"/>
                <w:sz w:val="20"/>
                <w:szCs w:val="20"/>
              </w:rPr>
            </w:pPr>
            <w:r w:rsidRPr="00E93AF5">
              <w:rPr>
                <w:rFonts w:ascii="Times New Roman" w:eastAsia="Times New Roman" w:hAnsi="Times New Roman"/>
                <w:sz w:val="20"/>
                <w:szCs w:val="20"/>
              </w:rPr>
              <w:t>2017 год</w:t>
            </w:r>
          </w:p>
        </w:tc>
        <w:tc>
          <w:tcPr>
            <w:tcW w:w="1320" w:type="dxa"/>
            <w:tcBorders>
              <w:top w:val="single" w:sz="4" w:space="0" w:color="auto"/>
              <w:bottom w:val="double" w:sz="4" w:space="0" w:color="000000"/>
            </w:tcBorders>
            <w:vAlign w:val="center"/>
          </w:tcPr>
          <w:p w:rsidR="00306909" w:rsidRPr="00E93AF5" w:rsidRDefault="00306909" w:rsidP="00E52D62">
            <w:pPr>
              <w:suppressAutoHyphens/>
              <w:spacing w:before="60" w:after="60" w:line="200" w:lineRule="exact"/>
              <w:ind w:left="-57" w:right="-57"/>
              <w:jc w:val="center"/>
              <w:rPr>
                <w:rFonts w:ascii="Times New Roman" w:eastAsia="Times New Roman" w:hAnsi="Times New Roman"/>
                <w:sz w:val="20"/>
                <w:szCs w:val="20"/>
              </w:rPr>
            </w:pPr>
            <w:r w:rsidRPr="00E93AF5">
              <w:rPr>
                <w:rFonts w:ascii="Times New Roman" w:eastAsia="Times New Roman" w:hAnsi="Times New Roman"/>
                <w:sz w:val="20"/>
                <w:szCs w:val="20"/>
              </w:rPr>
              <w:t>2016 год</w:t>
            </w:r>
          </w:p>
        </w:tc>
        <w:tc>
          <w:tcPr>
            <w:tcW w:w="1263" w:type="dxa"/>
            <w:tcBorders>
              <w:top w:val="single" w:sz="4" w:space="0" w:color="auto"/>
              <w:bottom w:val="double" w:sz="4" w:space="0" w:color="000000"/>
            </w:tcBorders>
            <w:vAlign w:val="center"/>
          </w:tcPr>
          <w:p w:rsidR="00306909" w:rsidRPr="00E93AF5" w:rsidRDefault="00306909" w:rsidP="00E52D62">
            <w:pPr>
              <w:suppressAutoHyphens/>
              <w:spacing w:before="60" w:after="60" w:line="200" w:lineRule="exact"/>
              <w:ind w:right="-57"/>
              <w:jc w:val="center"/>
              <w:rPr>
                <w:rFonts w:ascii="Times New Roman" w:eastAsia="Times New Roman" w:hAnsi="Times New Roman"/>
                <w:sz w:val="20"/>
                <w:szCs w:val="20"/>
              </w:rPr>
            </w:pPr>
            <w:r w:rsidRPr="00E93AF5">
              <w:rPr>
                <w:rFonts w:ascii="Times New Roman" w:eastAsia="Times New Roman" w:hAnsi="Times New Roman"/>
                <w:sz w:val="20"/>
                <w:szCs w:val="20"/>
              </w:rPr>
              <w:t>2017 год</w:t>
            </w:r>
          </w:p>
        </w:tc>
        <w:tc>
          <w:tcPr>
            <w:tcW w:w="1207" w:type="dxa"/>
            <w:tcBorders>
              <w:top w:val="single" w:sz="4" w:space="0" w:color="auto"/>
              <w:bottom w:val="single" w:sz="4" w:space="0" w:color="auto"/>
            </w:tcBorders>
            <w:vAlign w:val="center"/>
          </w:tcPr>
          <w:p w:rsidR="00306909" w:rsidRPr="00E93AF5" w:rsidRDefault="00306909" w:rsidP="00E52D62">
            <w:pPr>
              <w:suppressAutoHyphens/>
              <w:spacing w:before="60" w:after="60" w:line="200" w:lineRule="exact"/>
              <w:ind w:left="-57" w:right="-57"/>
              <w:jc w:val="center"/>
              <w:rPr>
                <w:rFonts w:ascii="Times New Roman" w:eastAsia="Times New Roman" w:hAnsi="Times New Roman"/>
                <w:sz w:val="20"/>
                <w:szCs w:val="20"/>
              </w:rPr>
            </w:pPr>
            <w:r w:rsidRPr="00E93AF5">
              <w:rPr>
                <w:rFonts w:ascii="Times New Roman" w:eastAsia="Times New Roman" w:hAnsi="Times New Roman"/>
                <w:sz w:val="20"/>
                <w:szCs w:val="20"/>
              </w:rPr>
              <w:t>2016 год</w:t>
            </w:r>
          </w:p>
        </w:tc>
        <w:tc>
          <w:tcPr>
            <w:tcW w:w="1200" w:type="dxa"/>
            <w:tcBorders>
              <w:top w:val="single" w:sz="4" w:space="0" w:color="auto"/>
              <w:bottom w:val="double" w:sz="4" w:space="0" w:color="000000"/>
            </w:tcBorders>
            <w:vAlign w:val="center"/>
          </w:tcPr>
          <w:p w:rsidR="00306909" w:rsidRPr="00E93AF5" w:rsidRDefault="00306909" w:rsidP="00E52D62">
            <w:pPr>
              <w:suppressAutoHyphens/>
              <w:spacing w:before="60" w:after="60" w:line="200" w:lineRule="exact"/>
              <w:ind w:right="-113"/>
              <w:jc w:val="center"/>
              <w:rPr>
                <w:rFonts w:ascii="Times New Roman" w:eastAsia="Times New Roman" w:hAnsi="Times New Roman"/>
                <w:spacing w:val="-4"/>
                <w:sz w:val="20"/>
                <w:szCs w:val="20"/>
              </w:rPr>
            </w:pPr>
            <w:r w:rsidRPr="00E93AF5">
              <w:rPr>
                <w:rFonts w:ascii="Times New Roman" w:eastAsia="Times New Roman" w:hAnsi="Times New Roman"/>
                <w:spacing w:val="-4"/>
                <w:sz w:val="20"/>
                <w:szCs w:val="20"/>
              </w:rPr>
              <w:t>2017 год</w:t>
            </w:r>
          </w:p>
        </w:tc>
      </w:tr>
      <w:tr w:rsidR="00306909" w:rsidRPr="00E93AF5" w:rsidTr="00E93AF5">
        <w:tc>
          <w:tcPr>
            <w:tcW w:w="2212" w:type="dxa"/>
            <w:tcBorders>
              <w:top w:val="double" w:sz="4" w:space="0" w:color="000000"/>
              <w:left w:val="single" w:sz="4" w:space="0" w:color="auto"/>
              <w:bottom w:val="nil"/>
              <w:right w:val="single" w:sz="4" w:space="0" w:color="auto"/>
            </w:tcBorders>
            <w:vAlign w:val="center"/>
          </w:tcPr>
          <w:p w:rsidR="00306909" w:rsidRPr="00E93AF5" w:rsidRDefault="00306909" w:rsidP="00E52D62">
            <w:pPr>
              <w:spacing w:before="120" w:after="0" w:line="240" w:lineRule="exact"/>
              <w:rPr>
                <w:rFonts w:ascii="Times New Roman" w:hAnsi="Times New Roman"/>
                <w:noProof/>
                <w:sz w:val="24"/>
                <w:szCs w:val="24"/>
                <w:lang w:eastAsia="ru-RU"/>
              </w:rPr>
            </w:pPr>
            <w:r w:rsidRPr="00E93AF5">
              <w:rPr>
                <w:rFonts w:ascii="Times New Roman" w:hAnsi="Times New Roman"/>
                <w:noProof/>
                <w:sz w:val="24"/>
                <w:szCs w:val="24"/>
                <w:lang w:eastAsia="ru-RU"/>
              </w:rPr>
              <w:t>Республика Армения</w:t>
            </w:r>
          </w:p>
        </w:tc>
        <w:tc>
          <w:tcPr>
            <w:tcW w:w="1134" w:type="dxa"/>
            <w:tcBorders>
              <w:top w:val="double" w:sz="4" w:space="0" w:color="000000"/>
              <w:left w:val="single" w:sz="4" w:space="0" w:color="auto"/>
              <w:bottom w:val="nil"/>
              <w:right w:val="single" w:sz="4" w:space="0" w:color="auto"/>
            </w:tcBorders>
            <w:vAlign w:val="center"/>
          </w:tcPr>
          <w:p w:rsidR="00306909" w:rsidRPr="00E93AF5" w:rsidRDefault="00306909" w:rsidP="00E52D62">
            <w:pPr>
              <w:tabs>
                <w:tab w:val="left" w:pos="2993"/>
              </w:tabs>
              <w:spacing w:before="120" w:after="0" w:line="240" w:lineRule="exact"/>
              <w:ind w:right="113"/>
              <w:jc w:val="right"/>
              <w:rPr>
                <w:rFonts w:ascii="Times New Roman" w:hAnsi="Times New Roman"/>
                <w:sz w:val="24"/>
                <w:szCs w:val="24"/>
              </w:rPr>
            </w:pPr>
            <w:r w:rsidRPr="00E93AF5">
              <w:rPr>
                <w:rFonts w:ascii="Times New Roman" w:hAnsi="Times New Roman"/>
                <w:sz w:val="24"/>
                <w:szCs w:val="24"/>
              </w:rPr>
              <w:t>4,2</w:t>
            </w:r>
          </w:p>
        </w:tc>
        <w:tc>
          <w:tcPr>
            <w:tcW w:w="1247" w:type="dxa"/>
            <w:tcBorders>
              <w:top w:val="double" w:sz="4" w:space="0" w:color="000000"/>
              <w:left w:val="single" w:sz="4" w:space="0" w:color="auto"/>
              <w:bottom w:val="nil"/>
              <w:right w:val="single" w:sz="4" w:space="0" w:color="auto"/>
            </w:tcBorders>
            <w:vAlign w:val="center"/>
          </w:tcPr>
          <w:p w:rsidR="00306909" w:rsidRPr="00E93AF5" w:rsidRDefault="00306909" w:rsidP="00E52D62">
            <w:pPr>
              <w:tabs>
                <w:tab w:val="left" w:pos="2993"/>
              </w:tabs>
              <w:spacing w:before="120" w:after="0" w:line="240" w:lineRule="exact"/>
              <w:ind w:right="113"/>
              <w:jc w:val="right"/>
              <w:rPr>
                <w:rFonts w:ascii="Times New Roman" w:hAnsi="Times New Roman"/>
                <w:sz w:val="24"/>
                <w:szCs w:val="24"/>
              </w:rPr>
            </w:pPr>
            <w:r w:rsidRPr="00E93AF5">
              <w:rPr>
                <w:rFonts w:ascii="Times New Roman" w:hAnsi="Times New Roman"/>
                <w:sz w:val="24"/>
                <w:szCs w:val="24"/>
              </w:rPr>
              <w:t>4,2</w:t>
            </w:r>
          </w:p>
        </w:tc>
        <w:tc>
          <w:tcPr>
            <w:tcW w:w="1320" w:type="dxa"/>
            <w:tcBorders>
              <w:top w:val="double" w:sz="4" w:space="0" w:color="000000"/>
              <w:left w:val="single" w:sz="4" w:space="0" w:color="auto"/>
              <w:bottom w:val="nil"/>
              <w:right w:val="single" w:sz="4" w:space="0" w:color="auto"/>
            </w:tcBorders>
            <w:vAlign w:val="center"/>
          </w:tcPr>
          <w:p w:rsidR="00306909" w:rsidRPr="00E93AF5" w:rsidRDefault="00306909" w:rsidP="00E52D62">
            <w:pPr>
              <w:tabs>
                <w:tab w:val="left" w:pos="2993"/>
              </w:tabs>
              <w:spacing w:before="120" w:after="0" w:line="240" w:lineRule="exact"/>
              <w:ind w:right="113"/>
              <w:jc w:val="right"/>
              <w:rPr>
                <w:rFonts w:ascii="Times New Roman" w:hAnsi="Times New Roman"/>
                <w:sz w:val="24"/>
                <w:szCs w:val="24"/>
              </w:rPr>
            </w:pPr>
            <w:r w:rsidRPr="00E93AF5">
              <w:rPr>
                <w:rFonts w:ascii="Times New Roman" w:hAnsi="Times New Roman"/>
                <w:sz w:val="24"/>
                <w:szCs w:val="24"/>
              </w:rPr>
              <w:t>1,9</w:t>
            </w:r>
          </w:p>
        </w:tc>
        <w:tc>
          <w:tcPr>
            <w:tcW w:w="1263" w:type="dxa"/>
            <w:tcBorders>
              <w:top w:val="double" w:sz="4" w:space="0" w:color="000000"/>
              <w:left w:val="single" w:sz="4" w:space="0" w:color="auto"/>
              <w:bottom w:val="nil"/>
              <w:right w:val="single" w:sz="4" w:space="0" w:color="auto"/>
            </w:tcBorders>
            <w:vAlign w:val="center"/>
          </w:tcPr>
          <w:p w:rsidR="00306909" w:rsidRPr="00E93AF5" w:rsidRDefault="00306909" w:rsidP="00E52D62">
            <w:pPr>
              <w:tabs>
                <w:tab w:val="left" w:pos="2993"/>
              </w:tabs>
              <w:spacing w:before="120" w:after="0" w:line="240" w:lineRule="exact"/>
              <w:ind w:right="113"/>
              <w:jc w:val="right"/>
              <w:rPr>
                <w:rFonts w:ascii="Times New Roman" w:hAnsi="Times New Roman"/>
                <w:sz w:val="24"/>
                <w:szCs w:val="24"/>
              </w:rPr>
            </w:pPr>
            <w:r w:rsidRPr="00E93AF5">
              <w:rPr>
                <w:rFonts w:ascii="Times New Roman" w:hAnsi="Times New Roman"/>
                <w:sz w:val="24"/>
                <w:szCs w:val="24"/>
              </w:rPr>
              <w:t>1,9</w:t>
            </w:r>
          </w:p>
        </w:tc>
        <w:tc>
          <w:tcPr>
            <w:tcW w:w="1207" w:type="dxa"/>
            <w:tcBorders>
              <w:top w:val="double" w:sz="4" w:space="0" w:color="000000"/>
              <w:left w:val="single" w:sz="4" w:space="0" w:color="auto"/>
              <w:bottom w:val="nil"/>
              <w:right w:val="single" w:sz="4" w:space="0" w:color="auto"/>
            </w:tcBorders>
            <w:vAlign w:val="center"/>
          </w:tcPr>
          <w:p w:rsidR="00306909" w:rsidRPr="00E93AF5" w:rsidRDefault="00306909" w:rsidP="00E52D62">
            <w:pPr>
              <w:tabs>
                <w:tab w:val="left" w:pos="2993"/>
              </w:tabs>
              <w:spacing w:before="120" w:after="0" w:line="240" w:lineRule="exact"/>
              <w:ind w:right="113"/>
              <w:jc w:val="right"/>
              <w:rPr>
                <w:rFonts w:ascii="Times New Roman" w:hAnsi="Times New Roman"/>
                <w:sz w:val="24"/>
                <w:szCs w:val="24"/>
              </w:rPr>
            </w:pPr>
            <w:r w:rsidRPr="00E93AF5">
              <w:rPr>
                <w:rFonts w:ascii="Times New Roman" w:hAnsi="Times New Roman"/>
                <w:sz w:val="24"/>
                <w:szCs w:val="24"/>
              </w:rPr>
              <w:t>2,3</w:t>
            </w:r>
          </w:p>
        </w:tc>
        <w:tc>
          <w:tcPr>
            <w:tcW w:w="1200" w:type="dxa"/>
            <w:tcBorders>
              <w:top w:val="double" w:sz="4" w:space="0" w:color="000000"/>
              <w:left w:val="single" w:sz="4" w:space="0" w:color="auto"/>
              <w:bottom w:val="nil"/>
              <w:right w:val="single" w:sz="4" w:space="0" w:color="auto"/>
            </w:tcBorders>
            <w:vAlign w:val="center"/>
          </w:tcPr>
          <w:p w:rsidR="00306909" w:rsidRPr="00E93AF5" w:rsidRDefault="00306909" w:rsidP="00E52D62">
            <w:pPr>
              <w:tabs>
                <w:tab w:val="left" w:pos="2993"/>
              </w:tabs>
              <w:spacing w:before="120" w:after="0" w:line="240" w:lineRule="exact"/>
              <w:ind w:right="113"/>
              <w:jc w:val="right"/>
              <w:rPr>
                <w:rFonts w:ascii="Times New Roman" w:hAnsi="Times New Roman"/>
                <w:sz w:val="24"/>
                <w:szCs w:val="24"/>
              </w:rPr>
            </w:pPr>
            <w:r w:rsidRPr="00E93AF5">
              <w:rPr>
                <w:rFonts w:ascii="Times New Roman" w:hAnsi="Times New Roman"/>
                <w:sz w:val="24"/>
                <w:szCs w:val="24"/>
              </w:rPr>
              <w:t>2,3</w:t>
            </w:r>
          </w:p>
        </w:tc>
      </w:tr>
      <w:tr w:rsidR="00306909" w:rsidRPr="00E93AF5" w:rsidTr="00E93AF5">
        <w:tc>
          <w:tcPr>
            <w:tcW w:w="2212" w:type="dxa"/>
            <w:tcBorders>
              <w:top w:val="nil"/>
              <w:left w:val="single" w:sz="4" w:space="0" w:color="auto"/>
              <w:bottom w:val="nil"/>
              <w:right w:val="single" w:sz="4" w:space="0" w:color="auto"/>
            </w:tcBorders>
            <w:vAlign w:val="center"/>
          </w:tcPr>
          <w:p w:rsidR="00306909" w:rsidRPr="00E93AF5" w:rsidRDefault="00306909" w:rsidP="00E52D62">
            <w:pPr>
              <w:spacing w:before="120" w:after="0" w:line="240" w:lineRule="exact"/>
              <w:rPr>
                <w:rFonts w:ascii="Times New Roman" w:hAnsi="Times New Roman"/>
                <w:noProof/>
                <w:sz w:val="24"/>
                <w:szCs w:val="24"/>
                <w:lang w:eastAsia="ru-RU"/>
              </w:rPr>
            </w:pPr>
            <w:r w:rsidRPr="00E93AF5">
              <w:rPr>
                <w:rFonts w:ascii="Times New Roman" w:hAnsi="Times New Roman"/>
                <w:noProof/>
                <w:sz w:val="24"/>
                <w:szCs w:val="24"/>
                <w:lang w:eastAsia="ru-RU"/>
              </w:rPr>
              <w:t>Республика Беларусь</w:t>
            </w:r>
          </w:p>
        </w:tc>
        <w:tc>
          <w:tcPr>
            <w:tcW w:w="1134" w:type="dxa"/>
            <w:tcBorders>
              <w:top w:val="nil"/>
              <w:left w:val="single" w:sz="4" w:space="0" w:color="auto"/>
              <w:bottom w:val="nil"/>
              <w:right w:val="single" w:sz="4" w:space="0" w:color="auto"/>
            </w:tcBorders>
            <w:vAlign w:val="center"/>
          </w:tcPr>
          <w:p w:rsidR="00306909" w:rsidRPr="00E93AF5" w:rsidRDefault="00306909" w:rsidP="00E52D62">
            <w:pPr>
              <w:suppressAutoHyphens/>
              <w:spacing w:before="120" w:after="0" w:line="240" w:lineRule="exact"/>
              <w:ind w:right="113"/>
              <w:jc w:val="right"/>
              <w:rPr>
                <w:rFonts w:ascii="Times New Roman" w:eastAsia="Times New Roman" w:hAnsi="Times New Roman"/>
                <w:sz w:val="24"/>
                <w:szCs w:val="24"/>
              </w:rPr>
            </w:pPr>
            <w:r w:rsidRPr="00E93AF5">
              <w:rPr>
                <w:rFonts w:ascii="Times New Roman" w:eastAsia="Times New Roman" w:hAnsi="Times New Roman"/>
                <w:sz w:val="24"/>
                <w:szCs w:val="24"/>
              </w:rPr>
              <w:t>29,5</w:t>
            </w:r>
          </w:p>
        </w:tc>
        <w:tc>
          <w:tcPr>
            <w:tcW w:w="1247" w:type="dxa"/>
            <w:tcBorders>
              <w:top w:val="nil"/>
              <w:left w:val="single" w:sz="4" w:space="0" w:color="auto"/>
              <w:bottom w:val="nil"/>
              <w:right w:val="single" w:sz="4" w:space="0" w:color="auto"/>
            </w:tcBorders>
            <w:vAlign w:val="center"/>
          </w:tcPr>
          <w:p w:rsidR="00306909" w:rsidRPr="00E93AF5" w:rsidRDefault="00306909" w:rsidP="00E52D62">
            <w:pPr>
              <w:suppressAutoHyphens/>
              <w:spacing w:before="120" w:after="0" w:line="240" w:lineRule="exact"/>
              <w:ind w:right="113"/>
              <w:jc w:val="right"/>
              <w:rPr>
                <w:rFonts w:ascii="Times New Roman" w:eastAsia="Times New Roman" w:hAnsi="Times New Roman"/>
                <w:sz w:val="24"/>
                <w:szCs w:val="24"/>
              </w:rPr>
            </w:pPr>
            <w:r w:rsidRPr="00E93AF5">
              <w:rPr>
                <w:rFonts w:ascii="Times New Roman" w:eastAsia="Times New Roman" w:hAnsi="Times New Roman"/>
                <w:sz w:val="24"/>
                <w:szCs w:val="24"/>
              </w:rPr>
              <w:t>31,3</w:t>
            </w:r>
          </w:p>
        </w:tc>
        <w:tc>
          <w:tcPr>
            <w:tcW w:w="1320" w:type="dxa"/>
            <w:tcBorders>
              <w:top w:val="nil"/>
              <w:left w:val="single" w:sz="4" w:space="0" w:color="auto"/>
              <w:bottom w:val="nil"/>
              <w:right w:val="single" w:sz="4" w:space="0" w:color="auto"/>
            </w:tcBorders>
            <w:vAlign w:val="center"/>
          </w:tcPr>
          <w:p w:rsidR="00306909" w:rsidRPr="00E93AF5" w:rsidRDefault="00306909" w:rsidP="00E52D62">
            <w:pPr>
              <w:suppressAutoHyphens/>
              <w:spacing w:before="120" w:after="0" w:line="240" w:lineRule="exact"/>
              <w:ind w:right="113"/>
              <w:jc w:val="right"/>
              <w:rPr>
                <w:rFonts w:ascii="Times New Roman" w:eastAsia="Times New Roman" w:hAnsi="Times New Roman"/>
                <w:sz w:val="24"/>
                <w:szCs w:val="24"/>
              </w:rPr>
            </w:pPr>
            <w:r w:rsidRPr="00E93AF5">
              <w:rPr>
                <w:rFonts w:ascii="Times New Roman" w:eastAsia="Times New Roman" w:hAnsi="Times New Roman"/>
                <w:sz w:val="24"/>
                <w:szCs w:val="24"/>
              </w:rPr>
              <w:t>16,2</w:t>
            </w:r>
          </w:p>
        </w:tc>
        <w:tc>
          <w:tcPr>
            <w:tcW w:w="1263" w:type="dxa"/>
            <w:tcBorders>
              <w:top w:val="nil"/>
              <w:left w:val="single" w:sz="4" w:space="0" w:color="auto"/>
              <w:bottom w:val="nil"/>
              <w:right w:val="single" w:sz="4" w:space="0" w:color="auto"/>
            </w:tcBorders>
            <w:vAlign w:val="center"/>
          </w:tcPr>
          <w:p w:rsidR="00306909" w:rsidRPr="00E93AF5" w:rsidRDefault="00306909" w:rsidP="00E52D62">
            <w:pPr>
              <w:suppressAutoHyphens/>
              <w:spacing w:before="120" w:after="0" w:line="240" w:lineRule="exact"/>
              <w:ind w:right="113"/>
              <w:jc w:val="right"/>
              <w:rPr>
                <w:rFonts w:ascii="Times New Roman" w:eastAsia="Times New Roman" w:hAnsi="Times New Roman"/>
                <w:sz w:val="24"/>
                <w:szCs w:val="24"/>
              </w:rPr>
            </w:pPr>
            <w:r w:rsidRPr="00E93AF5">
              <w:rPr>
                <w:rFonts w:ascii="Times New Roman" w:eastAsia="Times New Roman" w:hAnsi="Times New Roman"/>
                <w:sz w:val="24"/>
                <w:szCs w:val="24"/>
              </w:rPr>
              <w:t>17,7</w:t>
            </w:r>
          </w:p>
        </w:tc>
        <w:tc>
          <w:tcPr>
            <w:tcW w:w="1207" w:type="dxa"/>
            <w:tcBorders>
              <w:top w:val="nil"/>
              <w:left w:val="single" w:sz="4" w:space="0" w:color="auto"/>
              <w:bottom w:val="nil"/>
              <w:right w:val="single" w:sz="4" w:space="0" w:color="auto"/>
            </w:tcBorders>
            <w:vAlign w:val="center"/>
          </w:tcPr>
          <w:p w:rsidR="00306909" w:rsidRPr="00E93AF5" w:rsidRDefault="00306909" w:rsidP="00E52D62">
            <w:pPr>
              <w:suppressAutoHyphens/>
              <w:spacing w:before="120" w:after="0" w:line="240" w:lineRule="exact"/>
              <w:ind w:right="113"/>
              <w:jc w:val="right"/>
              <w:rPr>
                <w:rFonts w:ascii="Times New Roman" w:eastAsia="Times New Roman" w:hAnsi="Times New Roman"/>
                <w:sz w:val="24"/>
                <w:szCs w:val="24"/>
              </w:rPr>
            </w:pPr>
            <w:r w:rsidRPr="00E93AF5">
              <w:rPr>
                <w:rFonts w:ascii="Times New Roman" w:eastAsia="Times New Roman" w:hAnsi="Times New Roman"/>
                <w:sz w:val="24"/>
                <w:szCs w:val="24"/>
              </w:rPr>
              <w:t>13,3</w:t>
            </w:r>
          </w:p>
        </w:tc>
        <w:tc>
          <w:tcPr>
            <w:tcW w:w="1200" w:type="dxa"/>
            <w:tcBorders>
              <w:top w:val="nil"/>
              <w:left w:val="single" w:sz="4" w:space="0" w:color="auto"/>
              <w:bottom w:val="nil"/>
              <w:right w:val="single" w:sz="4" w:space="0" w:color="auto"/>
            </w:tcBorders>
            <w:vAlign w:val="center"/>
          </w:tcPr>
          <w:p w:rsidR="00306909" w:rsidRPr="00E93AF5" w:rsidRDefault="00306909" w:rsidP="00E52D62">
            <w:pPr>
              <w:suppressAutoHyphens/>
              <w:spacing w:before="120" w:after="0" w:line="240" w:lineRule="exact"/>
              <w:ind w:right="113"/>
              <w:jc w:val="right"/>
              <w:rPr>
                <w:rFonts w:ascii="Times New Roman" w:eastAsia="Times New Roman" w:hAnsi="Times New Roman"/>
                <w:sz w:val="24"/>
                <w:szCs w:val="24"/>
              </w:rPr>
            </w:pPr>
            <w:r w:rsidRPr="00E93AF5">
              <w:rPr>
                <w:rFonts w:ascii="Times New Roman" w:eastAsia="Times New Roman" w:hAnsi="Times New Roman"/>
                <w:sz w:val="24"/>
                <w:szCs w:val="24"/>
              </w:rPr>
              <w:t>13,6</w:t>
            </w:r>
          </w:p>
        </w:tc>
      </w:tr>
      <w:tr w:rsidR="00306909" w:rsidRPr="00E93AF5" w:rsidTr="00E93AF5">
        <w:tc>
          <w:tcPr>
            <w:tcW w:w="2212" w:type="dxa"/>
            <w:tcBorders>
              <w:top w:val="nil"/>
              <w:left w:val="single" w:sz="4" w:space="0" w:color="auto"/>
              <w:bottom w:val="nil"/>
              <w:right w:val="single" w:sz="4" w:space="0" w:color="auto"/>
            </w:tcBorders>
            <w:vAlign w:val="center"/>
          </w:tcPr>
          <w:p w:rsidR="00306909" w:rsidRPr="00E93AF5" w:rsidRDefault="00306909" w:rsidP="00E52D62">
            <w:pPr>
              <w:spacing w:before="120" w:after="0" w:line="240" w:lineRule="exact"/>
              <w:rPr>
                <w:rFonts w:ascii="Times New Roman" w:hAnsi="Times New Roman"/>
                <w:noProof/>
                <w:sz w:val="24"/>
                <w:szCs w:val="24"/>
                <w:lang w:eastAsia="ru-RU"/>
              </w:rPr>
            </w:pPr>
            <w:r w:rsidRPr="00E93AF5">
              <w:rPr>
                <w:rFonts w:ascii="Times New Roman" w:hAnsi="Times New Roman"/>
                <w:noProof/>
                <w:sz w:val="24"/>
                <w:szCs w:val="24"/>
                <w:lang w:eastAsia="ru-RU"/>
              </w:rPr>
              <w:t>Республика Казахстан</w:t>
            </w:r>
          </w:p>
        </w:tc>
        <w:tc>
          <w:tcPr>
            <w:tcW w:w="1134" w:type="dxa"/>
            <w:tcBorders>
              <w:top w:val="nil"/>
              <w:left w:val="single" w:sz="4" w:space="0" w:color="auto"/>
              <w:bottom w:val="nil"/>
              <w:right w:val="single" w:sz="4" w:space="0" w:color="auto"/>
            </w:tcBorders>
            <w:vAlign w:val="center"/>
          </w:tcPr>
          <w:p w:rsidR="00306909" w:rsidRPr="00E93AF5" w:rsidRDefault="00306909" w:rsidP="00E52D62">
            <w:pPr>
              <w:suppressAutoHyphens/>
              <w:spacing w:before="120" w:after="0" w:line="240" w:lineRule="exact"/>
              <w:ind w:right="113"/>
              <w:jc w:val="right"/>
              <w:rPr>
                <w:rFonts w:ascii="Times New Roman" w:hAnsi="Times New Roman"/>
                <w:sz w:val="24"/>
                <w:szCs w:val="24"/>
              </w:rPr>
            </w:pPr>
            <w:r w:rsidRPr="00E93AF5">
              <w:rPr>
                <w:rFonts w:ascii="Times New Roman" w:hAnsi="Times New Roman"/>
                <w:sz w:val="24"/>
                <w:szCs w:val="24"/>
              </w:rPr>
              <w:t>70</w:t>
            </w:r>
          </w:p>
        </w:tc>
        <w:tc>
          <w:tcPr>
            <w:tcW w:w="1247" w:type="dxa"/>
            <w:tcBorders>
              <w:top w:val="nil"/>
              <w:left w:val="single" w:sz="4" w:space="0" w:color="auto"/>
              <w:bottom w:val="nil"/>
              <w:right w:val="single" w:sz="4" w:space="0" w:color="auto"/>
            </w:tcBorders>
            <w:vAlign w:val="center"/>
          </w:tcPr>
          <w:p w:rsidR="00306909" w:rsidRPr="00E93AF5" w:rsidRDefault="00306909" w:rsidP="00E52D62">
            <w:pPr>
              <w:suppressAutoHyphens/>
              <w:spacing w:before="120" w:after="0" w:line="240" w:lineRule="exact"/>
              <w:ind w:right="113"/>
              <w:jc w:val="right"/>
              <w:rPr>
                <w:rFonts w:ascii="Times New Roman" w:hAnsi="Times New Roman"/>
                <w:sz w:val="24"/>
                <w:szCs w:val="24"/>
              </w:rPr>
            </w:pPr>
            <w:r w:rsidRPr="00E93AF5">
              <w:rPr>
                <w:rFonts w:ascii="Times New Roman" w:hAnsi="Times New Roman"/>
                <w:sz w:val="24"/>
                <w:szCs w:val="24"/>
              </w:rPr>
              <w:t>64,2</w:t>
            </w:r>
          </w:p>
        </w:tc>
        <w:tc>
          <w:tcPr>
            <w:tcW w:w="1320" w:type="dxa"/>
            <w:tcBorders>
              <w:top w:val="nil"/>
              <w:left w:val="single" w:sz="4" w:space="0" w:color="auto"/>
              <w:bottom w:val="nil"/>
              <w:right w:val="single" w:sz="4" w:space="0" w:color="auto"/>
            </w:tcBorders>
            <w:vAlign w:val="center"/>
          </w:tcPr>
          <w:p w:rsidR="00306909" w:rsidRPr="00E93AF5" w:rsidRDefault="00306909" w:rsidP="00E52D62">
            <w:pPr>
              <w:suppressAutoHyphens/>
              <w:spacing w:before="120" w:after="0" w:line="240" w:lineRule="exact"/>
              <w:ind w:right="113"/>
              <w:jc w:val="right"/>
              <w:rPr>
                <w:rFonts w:ascii="Times New Roman" w:hAnsi="Times New Roman"/>
                <w:sz w:val="24"/>
                <w:szCs w:val="24"/>
              </w:rPr>
            </w:pPr>
            <w:r w:rsidRPr="00E93AF5">
              <w:rPr>
                <w:rFonts w:ascii="Times New Roman" w:hAnsi="Times New Roman"/>
                <w:sz w:val="24"/>
                <w:szCs w:val="24"/>
              </w:rPr>
              <w:t>52,2</w:t>
            </w:r>
          </w:p>
        </w:tc>
        <w:tc>
          <w:tcPr>
            <w:tcW w:w="1263" w:type="dxa"/>
            <w:tcBorders>
              <w:top w:val="nil"/>
              <w:left w:val="single" w:sz="4" w:space="0" w:color="auto"/>
              <w:bottom w:val="nil"/>
              <w:right w:val="single" w:sz="4" w:space="0" w:color="auto"/>
            </w:tcBorders>
            <w:vAlign w:val="center"/>
          </w:tcPr>
          <w:p w:rsidR="00306909" w:rsidRPr="00E93AF5" w:rsidRDefault="00306909" w:rsidP="00E52D62">
            <w:pPr>
              <w:suppressAutoHyphens/>
              <w:spacing w:before="120" w:after="0" w:line="240" w:lineRule="exact"/>
              <w:ind w:right="113"/>
              <w:jc w:val="right"/>
              <w:rPr>
                <w:rFonts w:ascii="Times New Roman" w:hAnsi="Times New Roman"/>
                <w:sz w:val="24"/>
                <w:szCs w:val="24"/>
              </w:rPr>
            </w:pPr>
            <w:r w:rsidRPr="00E93AF5">
              <w:rPr>
                <w:rFonts w:ascii="Times New Roman" w:hAnsi="Times New Roman"/>
                <w:sz w:val="24"/>
                <w:szCs w:val="24"/>
              </w:rPr>
              <w:t>47,4</w:t>
            </w:r>
          </w:p>
        </w:tc>
        <w:tc>
          <w:tcPr>
            <w:tcW w:w="1207" w:type="dxa"/>
            <w:tcBorders>
              <w:top w:val="nil"/>
              <w:left w:val="single" w:sz="4" w:space="0" w:color="auto"/>
              <w:bottom w:val="nil"/>
              <w:right w:val="single" w:sz="4" w:space="0" w:color="auto"/>
            </w:tcBorders>
            <w:vAlign w:val="center"/>
          </w:tcPr>
          <w:p w:rsidR="00306909" w:rsidRPr="00E93AF5" w:rsidRDefault="00306909" w:rsidP="00E52D62">
            <w:pPr>
              <w:suppressAutoHyphens/>
              <w:spacing w:before="120" w:after="0" w:line="240" w:lineRule="exact"/>
              <w:ind w:right="113"/>
              <w:jc w:val="right"/>
              <w:rPr>
                <w:rFonts w:ascii="Times New Roman" w:hAnsi="Times New Roman"/>
                <w:sz w:val="24"/>
                <w:szCs w:val="24"/>
              </w:rPr>
            </w:pPr>
            <w:r w:rsidRPr="00E93AF5">
              <w:rPr>
                <w:rFonts w:ascii="Times New Roman" w:hAnsi="Times New Roman"/>
                <w:sz w:val="24"/>
                <w:szCs w:val="24"/>
              </w:rPr>
              <w:t>17,8</w:t>
            </w:r>
          </w:p>
        </w:tc>
        <w:tc>
          <w:tcPr>
            <w:tcW w:w="1200" w:type="dxa"/>
            <w:tcBorders>
              <w:top w:val="nil"/>
              <w:left w:val="single" w:sz="4" w:space="0" w:color="auto"/>
              <w:bottom w:val="nil"/>
              <w:right w:val="single" w:sz="4" w:space="0" w:color="auto"/>
            </w:tcBorders>
            <w:vAlign w:val="center"/>
          </w:tcPr>
          <w:p w:rsidR="00306909" w:rsidRPr="00E93AF5" w:rsidRDefault="00306909" w:rsidP="00E52D62">
            <w:pPr>
              <w:suppressAutoHyphens/>
              <w:spacing w:before="120" w:after="0" w:line="240" w:lineRule="exact"/>
              <w:ind w:right="113"/>
              <w:jc w:val="right"/>
              <w:rPr>
                <w:rFonts w:ascii="Times New Roman" w:hAnsi="Times New Roman"/>
                <w:sz w:val="24"/>
                <w:szCs w:val="24"/>
              </w:rPr>
            </w:pPr>
            <w:r w:rsidRPr="00E93AF5">
              <w:rPr>
                <w:rFonts w:ascii="Times New Roman" w:hAnsi="Times New Roman"/>
                <w:sz w:val="24"/>
                <w:szCs w:val="24"/>
              </w:rPr>
              <w:t>16,8</w:t>
            </w:r>
          </w:p>
        </w:tc>
      </w:tr>
      <w:tr w:rsidR="00306909" w:rsidRPr="00E93AF5" w:rsidTr="00E93AF5">
        <w:tc>
          <w:tcPr>
            <w:tcW w:w="2212" w:type="dxa"/>
            <w:tcBorders>
              <w:top w:val="nil"/>
              <w:left w:val="single" w:sz="4" w:space="0" w:color="auto"/>
              <w:bottom w:val="nil"/>
              <w:right w:val="single" w:sz="4" w:space="0" w:color="auto"/>
            </w:tcBorders>
            <w:vAlign w:val="center"/>
          </w:tcPr>
          <w:p w:rsidR="00306909" w:rsidRPr="00E93AF5" w:rsidRDefault="00306909" w:rsidP="00E52D62">
            <w:pPr>
              <w:spacing w:before="120" w:after="0" w:line="240" w:lineRule="exact"/>
              <w:rPr>
                <w:rFonts w:ascii="Times New Roman" w:hAnsi="Times New Roman"/>
                <w:noProof/>
                <w:sz w:val="24"/>
                <w:szCs w:val="24"/>
                <w:lang w:eastAsia="ru-RU"/>
              </w:rPr>
            </w:pPr>
            <w:r w:rsidRPr="00E93AF5">
              <w:rPr>
                <w:rFonts w:ascii="Times New Roman" w:hAnsi="Times New Roman"/>
                <w:noProof/>
                <w:sz w:val="24"/>
                <w:szCs w:val="24"/>
                <w:lang w:eastAsia="ru-RU"/>
              </w:rPr>
              <w:t xml:space="preserve">Кыргызская Республика </w:t>
            </w:r>
          </w:p>
        </w:tc>
        <w:tc>
          <w:tcPr>
            <w:tcW w:w="1134" w:type="dxa"/>
            <w:tcBorders>
              <w:top w:val="nil"/>
              <w:left w:val="single" w:sz="4" w:space="0" w:color="auto"/>
              <w:bottom w:val="nil"/>
              <w:right w:val="single" w:sz="4" w:space="0" w:color="auto"/>
            </w:tcBorders>
            <w:vAlign w:val="center"/>
          </w:tcPr>
          <w:p w:rsidR="00306909" w:rsidRPr="00E93AF5" w:rsidRDefault="00306909" w:rsidP="00E52D62">
            <w:pPr>
              <w:spacing w:before="120" w:after="0" w:line="240" w:lineRule="exact"/>
              <w:ind w:right="113"/>
              <w:jc w:val="right"/>
              <w:rPr>
                <w:rFonts w:ascii="Times New Roman" w:hAnsi="Times New Roman"/>
                <w:sz w:val="24"/>
                <w:szCs w:val="24"/>
              </w:rPr>
            </w:pPr>
            <w:r w:rsidRPr="00E93AF5">
              <w:rPr>
                <w:rFonts w:ascii="Times New Roman" w:hAnsi="Times New Roman"/>
                <w:sz w:val="24"/>
                <w:szCs w:val="24"/>
              </w:rPr>
              <w:t>0,8</w:t>
            </w:r>
          </w:p>
        </w:tc>
        <w:tc>
          <w:tcPr>
            <w:tcW w:w="1247" w:type="dxa"/>
            <w:tcBorders>
              <w:top w:val="nil"/>
              <w:left w:val="single" w:sz="4" w:space="0" w:color="auto"/>
              <w:bottom w:val="nil"/>
              <w:right w:val="single" w:sz="4" w:space="0" w:color="auto"/>
            </w:tcBorders>
            <w:vAlign w:val="center"/>
          </w:tcPr>
          <w:p w:rsidR="00306909" w:rsidRPr="00E93AF5" w:rsidRDefault="00306909" w:rsidP="00E52D62">
            <w:pPr>
              <w:spacing w:before="120" w:after="0" w:line="240" w:lineRule="exact"/>
              <w:ind w:right="113"/>
              <w:jc w:val="right"/>
              <w:rPr>
                <w:rFonts w:ascii="Times New Roman" w:hAnsi="Times New Roman"/>
                <w:sz w:val="24"/>
                <w:szCs w:val="24"/>
              </w:rPr>
            </w:pPr>
            <w:r w:rsidRPr="00E93AF5">
              <w:rPr>
                <w:rFonts w:ascii="Times New Roman" w:hAnsi="Times New Roman"/>
                <w:sz w:val="24"/>
                <w:szCs w:val="24"/>
              </w:rPr>
              <w:t>0,9</w:t>
            </w:r>
          </w:p>
        </w:tc>
        <w:tc>
          <w:tcPr>
            <w:tcW w:w="1320" w:type="dxa"/>
            <w:tcBorders>
              <w:top w:val="nil"/>
              <w:left w:val="single" w:sz="4" w:space="0" w:color="auto"/>
              <w:bottom w:val="nil"/>
              <w:right w:val="single" w:sz="4" w:space="0" w:color="auto"/>
            </w:tcBorders>
            <w:vAlign w:val="center"/>
          </w:tcPr>
          <w:p w:rsidR="00306909" w:rsidRPr="00E93AF5" w:rsidRDefault="00306909" w:rsidP="00E52D62">
            <w:pPr>
              <w:spacing w:before="120" w:after="0" w:line="240" w:lineRule="exact"/>
              <w:ind w:right="113"/>
              <w:jc w:val="right"/>
              <w:rPr>
                <w:rFonts w:ascii="Times New Roman" w:hAnsi="Times New Roman"/>
                <w:sz w:val="24"/>
                <w:szCs w:val="24"/>
              </w:rPr>
            </w:pPr>
            <w:r w:rsidRPr="00E93AF5">
              <w:rPr>
                <w:rFonts w:ascii="Times New Roman" w:hAnsi="Times New Roman"/>
                <w:sz w:val="24"/>
                <w:szCs w:val="24"/>
              </w:rPr>
              <w:t>0,66</w:t>
            </w:r>
          </w:p>
        </w:tc>
        <w:tc>
          <w:tcPr>
            <w:tcW w:w="1263" w:type="dxa"/>
            <w:tcBorders>
              <w:top w:val="nil"/>
              <w:left w:val="single" w:sz="4" w:space="0" w:color="auto"/>
              <w:bottom w:val="nil"/>
              <w:right w:val="single" w:sz="4" w:space="0" w:color="auto"/>
            </w:tcBorders>
            <w:vAlign w:val="center"/>
          </w:tcPr>
          <w:p w:rsidR="00306909" w:rsidRPr="00E93AF5" w:rsidRDefault="00306909" w:rsidP="00E52D62">
            <w:pPr>
              <w:spacing w:before="120" w:after="0" w:line="240" w:lineRule="exact"/>
              <w:ind w:right="113"/>
              <w:jc w:val="right"/>
              <w:rPr>
                <w:rFonts w:ascii="Times New Roman" w:hAnsi="Times New Roman"/>
                <w:sz w:val="24"/>
                <w:szCs w:val="24"/>
              </w:rPr>
            </w:pPr>
            <w:r w:rsidRPr="00E93AF5">
              <w:rPr>
                <w:rFonts w:ascii="Times New Roman" w:hAnsi="Times New Roman"/>
                <w:sz w:val="24"/>
                <w:szCs w:val="24"/>
              </w:rPr>
              <w:t>0,8</w:t>
            </w:r>
          </w:p>
        </w:tc>
        <w:tc>
          <w:tcPr>
            <w:tcW w:w="1207" w:type="dxa"/>
            <w:tcBorders>
              <w:top w:val="nil"/>
              <w:left w:val="single" w:sz="4" w:space="0" w:color="auto"/>
              <w:bottom w:val="nil"/>
              <w:right w:val="single" w:sz="4" w:space="0" w:color="auto"/>
            </w:tcBorders>
            <w:vAlign w:val="center"/>
          </w:tcPr>
          <w:p w:rsidR="00306909" w:rsidRPr="00E93AF5" w:rsidRDefault="00306909" w:rsidP="00E52D62">
            <w:pPr>
              <w:spacing w:before="120" w:after="0" w:line="240" w:lineRule="exact"/>
              <w:ind w:right="113"/>
              <w:jc w:val="right"/>
              <w:rPr>
                <w:rFonts w:ascii="Times New Roman" w:hAnsi="Times New Roman"/>
                <w:sz w:val="24"/>
                <w:szCs w:val="24"/>
              </w:rPr>
            </w:pPr>
            <w:r w:rsidRPr="00E93AF5">
              <w:rPr>
                <w:rFonts w:ascii="Times New Roman" w:hAnsi="Times New Roman"/>
                <w:sz w:val="24"/>
                <w:szCs w:val="24"/>
              </w:rPr>
              <w:t>0,09</w:t>
            </w:r>
          </w:p>
        </w:tc>
        <w:tc>
          <w:tcPr>
            <w:tcW w:w="1200" w:type="dxa"/>
            <w:tcBorders>
              <w:top w:val="nil"/>
              <w:left w:val="single" w:sz="4" w:space="0" w:color="auto"/>
              <w:bottom w:val="nil"/>
              <w:right w:val="single" w:sz="4" w:space="0" w:color="auto"/>
            </w:tcBorders>
            <w:vAlign w:val="center"/>
          </w:tcPr>
          <w:p w:rsidR="00306909" w:rsidRPr="00E93AF5" w:rsidRDefault="00306909" w:rsidP="00E52D62">
            <w:pPr>
              <w:spacing w:before="120" w:after="0" w:line="240" w:lineRule="exact"/>
              <w:ind w:right="113"/>
              <w:jc w:val="right"/>
              <w:rPr>
                <w:rFonts w:ascii="Times New Roman" w:hAnsi="Times New Roman"/>
                <w:sz w:val="24"/>
                <w:szCs w:val="24"/>
              </w:rPr>
            </w:pPr>
            <w:r w:rsidRPr="00E93AF5">
              <w:rPr>
                <w:rFonts w:ascii="Times New Roman" w:hAnsi="Times New Roman"/>
                <w:sz w:val="24"/>
                <w:szCs w:val="24"/>
              </w:rPr>
              <w:t>0,1</w:t>
            </w:r>
          </w:p>
        </w:tc>
      </w:tr>
      <w:tr w:rsidR="00AC1088" w:rsidRPr="00E93AF5" w:rsidTr="00E93AF5">
        <w:tc>
          <w:tcPr>
            <w:tcW w:w="2212" w:type="dxa"/>
            <w:tcBorders>
              <w:top w:val="nil"/>
              <w:left w:val="single" w:sz="4" w:space="0" w:color="auto"/>
              <w:bottom w:val="nil"/>
              <w:right w:val="single" w:sz="4" w:space="0" w:color="auto"/>
            </w:tcBorders>
            <w:vAlign w:val="center"/>
          </w:tcPr>
          <w:p w:rsidR="00AC1088" w:rsidRPr="00E93AF5" w:rsidRDefault="00AC1088" w:rsidP="00E52D62">
            <w:pPr>
              <w:spacing w:before="120" w:after="0" w:line="240" w:lineRule="exact"/>
              <w:rPr>
                <w:rFonts w:ascii="Times New Roman" w:hAnsi="Times New Roman"/>
                <w:noProof/>
                <w:sz w:val="24"/>
                <w:szCs w:val="24"/>
                <w:lang w:eastAsia="ru-RU"/>
              </w:rPr>
            </w:pPr>
            <w:r w:rsidRPr="00E93AF5">
              <w:rPr>
                <w:rFonts w:ascii="Times New Roman" w:hAnsi="Times New Roman"/>
                <w:noProof/>
                <w:sz w:val="24"/>
                <w:szCs w:val="24"/>
                <w:lang w:eastAsia="ru-RU"/>
              </w:rPr>
              <w:t>Республика Молдова</w:t>
            </w:r>
          </w:p>
        </w:tc>
        <w:tc>
          <w:tcPr>
            <w:tcW w:w="1134" w:type="dxa"/>
            <w:tcBorders>
              <w:top w:val="nil"/>
              <w:left w:val="single" w:sz="4" w:space="0" w:color="auto"/>
              <w:bottom w:val="nil"/>
              <w:right w:val="single" w:sz="4" w:space="0" w:color="auto"/>
            </w:tcBorders>
            <w:vAlign w:val="center"/>
          </w:tcPr>
          <w:p w:rsidR="00AC1088" w:rsidRPr="00E93AF5" w:rsidRDefault="00AC1088" w:rsidP="00E52D62">
            <w:pPr>
              <w:spacing w:before="120" w:after="0" w:line="240" w:lineRule="exact"/>
              <w:ind w:right="113"/>
              <w:jc w:val="right"/>
              <w:rPr>
                <w:rFonts w:ascii="Times New Roman" w:hAnsi="Times New Roman"/>
                <w:noProof/>
                <w:sz w:val="24"/>
                <w:szCs w:val="24"/>
                <w:lang w:eastAsia="ru-RU"/>
              </w:rPr>
            </w:pPr>
            <w:r w:rsidRPr="00E93AF5">
              <w:rPr>
                <w:rFonts w:ascii="Times New Roman" w:hAnsi="Times New Roman"/>
                <w:noProof/>
                <w:sz w:val="24"/>
                <w:szCs w:val="24"/>
                <w:lang w:eastAsia="ru-RU"/>
              </w:rPr>
              <w:t>0,004</w:t>
            </w:r>
          </w:p>
        </w:tc>
        <w:tc>
          <w:tcPr>
            <w:tcW w:w="1247" w:type="dxa"/>
            <w:tcBorders>
              <w:top w:val="nil"/>
              <w:left w:val="single" w:sz="4" w:space="0" w:color="auto"/>
              <w:bottom w:val="nil"/>
              <w:right w:val="single" w:sz="4" w:space="0" w:color="auto"/>
            </w:tcBorders>
            <w:vAlign w:val="center"/>
          </w:tcPr>
          <w:p w:rsidR="00AC1088" w:rsidRPr="00E93AF5" w:rsidRDefault="00AC1088" w:rsidP="00E52D62">
            <w:pPr>
              <w:spacing w:before="120" w:after="0" w:line="240" w:lineRule="exact"/>
              <w:ind w:right="113"/>
              <w:jc w:val="right"/>
              <w:rPr>
                <w:rFonts w:ascii="Times New Roman" w:hAnsi="Times New Roman"/>
                <w:noProof/>
                <w:sz w:val="24"/>
                <w:szCs w:val="24"/>
                <w:lang w:eastAsia="ru-RU"/>
              </w:rPr>
            </w:pPr>
            <w:r w:rsidRPr="00E93AF5">
              <w:rPr>
                <w:rFonts w:ascii="Times New Roman" w:hAnsi="Times New Roman"/>
                <w:noProof/>
                <w:sz w:val="24"/>
                <w:szCs w:val="24"/>
                <w:lang w:eastAsia="ru-RU"/>
              </w:rPr>
              <w:t>0,005</w:t>
            </w:r>
          </w:p>
        </w:tc>
        <w:tc>
          <w:tcPr>
            <w:tcW w:w="1320" w:type="dxa"/>
            <w:tcBorders>
              <w:top w:val="nil"/>
              <w:left w:val="single" w:sz="4" w:space="0" w:color="auto"/>
              <w:bottom w:val="nil"/>
              <w:right w:val="single" w:sz="4" w:space="0" w:color="auto"/>
            </w:tcBorders>
            <w:vAlign w:val="center"/>
          </w:tcPr>
          <w:p w:rsidR="00AC1088" w:rsidRPr="00E93AF5" w:rsidRDefault="00AC1088" w:rsidP="00E52D62">
            <w:pPr>
              <w:spacing w:before="120" w:after="0" w:line="240" w:lineRule="exact"/>
              <w:ind w:right="113"/>
              <w:jc w:val="right"/>
              <w:rPr>
                <w:rFonts w:ascii="Times New Roman" w:hAnsi="Times New Roman"/>
                <w:noProof/>
                <w:sz w:val="24"/>
                <w:szCs w:val="24"/>
                <w:lang w:eastAsia="ru-RU"/>
              </w:rPr>
            </w:pPr>
            <w:r w:rsidRPr="00E93AF5">
              <w:rPr>
                <w:rFonts w:ascii="Times New Roman" w:hAnsi="Times New Roman"/>
                <w:sz w:val="24"/>
                <w:szCs w:val="24"/>
              </w:rPr>
              <w:t>–</w:t>
            </w:r>
          </w:p>
        </w:tc>
        <w:tc>
          <w:tcPr>
            <w:tcW w:w="1263" w:type="dxa"/>
            <w:tcBorders>
              <w:top w:val="nil"/>
              <w:left w:val="single" w:sz="4" w:space="0" w:color="auto"/>
              <w:bottom w:val="nil"/>
              <w:right w:val="single" w:sz="4" w:space="0" w:color="auto"/>
            </w:tcBorders>
            <w:vAlign w:val="center"/>
          </w:tcPr>
          <w:p w:rsidR="00AC1088" w:rsidRPr="00E93AF5" w:rsidRDefault="00AC1088" w:rsidP="00E52D62">
            <w:pPr>
              <w:spacing w:before="120" w:after="0" w:line="240" w:lineRule="exact"/>
              <w:ind w:right="113"/>
              <w:jc w:val="right"/>
              <w:rPr>
                <w:rFonts w:ascii="Times New Roman" w:hAnsi="Times New Roman"/>
                <w:b/>
                <w:noProof/>
                <w:sz w:val="24"/>
                <w:szCs w:val="24"/>
                <w:lang w:eastAsia="ru-RU"/>
              </w:rPr>
            </w:pPr>
            <w:r w:rsidRPr="00E93AF5">
              <w:rPr>
                <w:rFonts w:ascii="Times New Roman" w:hAnsi="Times New Roman"/>
                <w:sz w:val="24"/>
                <w:szCs w:val="24"/>
              </w:rPr>
              <w:t>–</w:t>
            </w:r>
          </w:p>
        </w:tc>
        <w:tc>
          <w:tcPr>
            <w:tcW w:w="1207" w:type="dxa"/>
            <w:tcBorders>
              <w:top w:val="nil"/>
              <w:left w:val="single" w:sz="4" w:space="0" w:color="auto"/>
              <w:bottom w:val="nil"/>
              <w:right w:val="single" w:sz="4" w:space="0" w:color="auto"/>
            </w:tcBorders>
            <w:vAlign w:val="center"/>
          </w:tcPr>
          <w:p w:rsidR="00AC1088" w:rsidRPr="00E93AF5" w:rsidRDefault="00AC1088" w:rsidP="00E52D62">
            <w:pPr>
              <w:spacing w:before="120" w:after="0" w:line="240" w:lineRule="exact"/>
              <w:ind w:right="113"/>
              <w:jc w:val="right"/>
              <w:rPr>
                <w:rFonts w:ascii="Times New Roman" w:hAnsi="Times New Roman"/>
                <w:noProof/>
                <w:sz w:val="24"/>
                <w:szCs w:val="24"/>
                <w:lang w:eastAsia="ru-RU"/>
              </w:rPr>
            </w:pPr>
            <w:r w:rsidRPr="00E93AF5">
              <w:rPr>
                <w:rFonts w:ascii="Times New Roman" w:hAnsi="Times New Roman"/>
                <w:noProof/>
                <w:sz w:val="24"/>
                <w:szCs w:val="24"/>
                <w:lang w:eastAsia="ru-RU"/>
              </w:rPr>
              <w:t>0,0018</w:t>
            </w:r>
          </w:p>
        </w:tc>
        <w:tc>
          <w:tcPr>
            <w:tcW w:w="1200" w:type="dxa"/>
            <w:tcBorders>
              <w:top w:val="nil"/>
              <w:left w:val="single" w:sz="4" w:space="0" w:color="auto"/>
              <w:bottom w:val="nil"/>
              <w:right w:val="single" w:sz="4" w:space="0" w:color="auto"/>
            </w:tcBorders>
            <w:vAlign w:val="center"/>
          </w:tcPr>
          <w:p w:rsidR="00AC1088" w:rsidRPr="00E93AF5" w:rsidRDefault="00AC1088" w:rsidP="00E52D62">
            <w:pPr>
              <w:spacing w:before="120" w:after="0" w:line="240" w:lineRule="exact"/>
              <w:ind w:right="113"/>
              <w:jc w:val="right"/>
              <w:rPr>
                <w:rFonts w:ascii="Times New Roman" w:hAnsi="Times New Roman"/>
                <w:noProof/>
                <w:sz w:val="24"/>
                <w:szCs w:val="24"/>
                <w:lang w:eastAsia="ru-RU"/>
              </w:rPr>
            </w:pPr>
            <w:r w:rsidRPr="00E93AF5">
              <w:rPr>
                <w:rFonts w:ascii="Times New Roman" w:hAnsi="Times New Roman"/>
                <w:noProof/>
                <w:sz w:val="24"/>
                <w:szCs w:val="24"/>
                <w:lang w:eastAsia="ru-RU"/>
              </w:rPr>
              <w:t>0,0022</w:t>
            </w:r>
          </w:p>
        </w:tc>
      </w:tr>
      <w:tr w:rsidR="00AC1088" w:rsidRPr="00E93AF5" w:rsidTr="00E93AF5">
        <w:tc>
          <w:tcPr>
            <w:tcW w:w="2212" w:type="dxa"/>
            <w:tcBorders>
              <w:top w:val="nil"/>
              <w:left w:val="single" w:sz="4" w:space="0" w:color="auto"/>
              <w:bottom w:val="nil"/>
              <w:right w:val="single" w:sz="4" w:space="0" w:color="auto"/>
            </w:tcBorders>
            <w:vAlign w:val="center"/>
          </w:tcPr>
          <w:p w:rsidR="00AC1088" w:rsidRPr="00E93AF5" w:rsidRDefault="00AC1088" w:rsidP="00E52D62">
            <w:pPr>
              <w:spacing w:before="120" w:after="0" w:line="240" w:lineRule="exact"/>
              <w:rPr>
                <w:rFonts w:ascii="Times New Roman" w:hAnsi="Times New Roman"/>
                <w:noProof/>
                <w:sz w:val="24"/>
                <w:szCs w:val="24"/>
                <w:lang w:eastAsia="ru-RU"/>
              </w:rPr>
            </w:pPr>
            <w:r w:rsidRPr="00E93AF5">
              <w:rPr>
                <w:rFonts w:ascii="Times New Roman" w:hAnsi="Times New Roman"/>
                <w:noProof/>
                <w:sz w:val="24"/>
                <w:szCs w:val="24"/>
                <w:lang w:eastAsia="ru-RU"/>
              </w:rPr>
              <w:t>Российская Федерация</w:t>
            </w:r>
          </w:p>
        </w:tc>
        <w:tc>
          <w:tcPr>
            <w:tcW w:w="1134" w:type="dxa"/>
            <w:tcBorders>
              <w:top w:val="nil"/>
              <w:left w:val="single" w:sz="4" w:space="0" w:color="auto"/>
              <w:bottom w:val="nil"/>
              <w:right w:val="single" w:sz="4" w:space="0" w:color="auto"/>
            </w:tcBorders>
            <w:vAlign w:val="center"/>
          </w:tcPr>
          <w:p w:rsidR="00AC1088" w:rsidRPr="00E93AF5" w:rsidRDefault="00AC1088" w:rsidP="00E52D62">
            <w:pPr>
              <w:spacing w:before="120" w:after="0" w:line="240" w:lineRule="exact"/>
              <w:ind w:right="113"/>
              <w:jc w:val="right"/>
              <w:rPr>
                <w:rFonts w:ascii="Times New Roman" w:hAnsi="Times New Roman"/>
                <w:noProof/>
                <w:sz w:val="24"/>
                <w:szCs w:val="24"/>
                <w:lang w:eastAsia="ru-RU"/>
              </w:rPr>
            </w:pPr>
            <w:r w:rsidRPr="00E93AF5">
              <w:rPr>
                <w:rFonts w:ascii="Times New Roman" w:hAnsi="Times New Roman"/>
                <w:noProof/>
                <w:sz w:val="24"/>
                <w:szCs w:val="24"/>
                <w:lang w:eastAsia="ru-RU"/>
              </w:rPr>
              <w:t>1 181</w:t>
            </w:r>
          </w:p>
        </w:tc>
        <w:tc>
          <w:tcPr>
            <w:tcW w:w="1247" w:type="dxa"/>
            <w:tcBorders>
              <w:top w:val="nil"/>
              <w:left w:val="single" w:sz="4" w:space="0" w:color="auto"/>
              <w:bottom w:val="nil"/>
              <w:right w:val="single" w:sz="4" w:space="0" w:color="auto"/>
            </w:tcBorders>
            <w:vAlign w:val="center"/>
          </w:tcPr>
          <w:p w:rsidR="00AC1088" w:rsidRPr="00E93AF5" w:rsidRDefault="00AC1088" w:rsidP="00E52D62">
            <w:pPr>
              <w:spacing w:before="120" w:after="0" w:line="240" w:lineRule="exact"/>
              <w:ind w:right="113"/>
              <w:jc w:val="right"/>
              <w:rPr>
                <w:rFonts w:ascii="Times New Roman" w:hAnsi="Times New Roman"/>
                <w:noProof/>
                <w:sz w:val="24"/>
                <w:szCs w:val="24"/>
                <w:lang w:eastAsia="ru-RU"/>
              </w:rPr>
            </w:pPr>
            <w:r w:rsidRPr="00E93AF5">
              <w:rPr>
                <w:rFonts w:ascii="Times New Roman" w:hAnsi="Times New Roman"/>
                <w:noProof/>
                <w:sz w:val="24"/>
                <w:szCs w:val="24"/>
                <w:lang w:eastAsia="ru-RU"/>
              </w:rPr>
              <w:t>1 278,8</w:t>
            </w:r>
          </w:p>
        </w:tc>
        <w:tc>
          <w:tcPr>
            <w:tcW w:w="1320" w:type="dxa"/>
            <w:tcBorders>
              <w:top w:val="nil"/>
              <w:left w:val="single" w:sz="4" w:space="0" w:color="auto"/>
              <w:bottom w:val="nil"/>
              <w:right w:val="single" w:sz="4" w:space="0" w:color="auto"/>
            </w:tcBorders>
            <w:vAlign w:val="center"/>
          </w:tcPr>
          <w:p w:rsidR="00AC1088" w:rsidRPr="00E93AF5" w:rsidRDefault="00AC1088" w:rsidP="00E52D62">
            <w:pPr>
              <w:spacing w:before="120" w:after="0" w:line="240" w:lineRule="exact"/>
              <w:ind w:right="113"/>
              <w:jc w:val="right"/>
              <w:rPr>
                <w:rFonts w:ascii="Times New Roman" w:hAnsi="Times New Roman"/>
                <w:noProof/>
                <w:sz w:val="24"/>
                <w:szCs w:val="24"/>
                <w:lang w:eastAsia="ru-RU"/>
              </w:rPr>
            </w:pPr>
            <w:r w:rsidRPr="00E93AF5">
              <w:rPr>
                <w:rFonts w:ascii="Times New Roman" w:hAnsi="Times New Roman"/>
                <w:noProof/>
                <w:sz w:val="24"/>
                <w:szCs w:val="24"/>
                <w:lang w:eastAsia="ru-RU"/>
              </w:rPr>
              <w:t>921,8</w:t>
            </w:r>
          </w:p>
        </w:tc>
        <w:tc>
          <w:tcPr>
            <w:tcW w:w="1263" w:type="dxa"/>
            <w:tcBorders>
              <w:top w:val="nil"/>
              <w:left w:val="single" w:sz="4" w:space="0" w:color="auto"/>
              <w:bottom w:val="nil"/>
              <w:right w:val="single" w:sz="4" w:space="0" w:color="auto"/>
            </w:tcBorders>
            <w:vAlign w:val="center"/>
          </w:tcPr>
          <w:p w:rsidR="00AC1088" w:rsidRPr="00E93AF5" w:rsidRDefault="00AC1088" w:rsidP="00E52D62">
            <w:pPr>
              <w:spacing w:before="120" w:after="0" w:line="240" w:lineRule="exact"/>
              <w:ind w:right="113"/>
              <w:jc w:val="right"/>
              <w:rPr>
                <w:rFonts w:ascii="Times New Roman" w:hAnsi="Times New Roman"/>
                <w:noProof/>
                <w:sz w:val="24"/>
                <w:szCs w:val="24"/>
                <w:lang w:eastAsia="ru-RU"/>
              </w:rPr>
            </w:pPr>
            <w:r w:rsidRPr="00E93AF5">
              <w:rPr>
                <w:rFonts w:ascii="Times New Roman" w:hAnsi="Times New Roman"/>
                <w:noProof/>
                <w:sz w:val="24"/>
                <w:szCs w:val="24"/>
                <w:lang w:eastAsia="ru-RU"/>
              </w:rPr>
              <w:t>1 032,6</w:t>
            </w:r>
          </w:p>
        </w:tc>
        <w:tc>
          <w:tcPr>
            <w:tcW w:w="1207" w:type="dxa"/>
            <w:tcBorders>
              <w:top w:val="nil"/>
              <w:left w:val="single" w:sz="4" w:space="0" w:color="auto"/>
              <w:bottom w:val="nil"/>
              <w:right w:val="single" w:sz="4" w:space="0" w:color="auto"/>
            </w:tcBorders>
            <w:vAlign w:val="center"/>
          </w:tcPr>
          <w:p w:rsidR="00AC1088" w:rsidRPr="00E93AF5" w:rsidRDefault="00AC1088" w:rsidP="00E52D62">
            <w:pPr>
              <w:spacing w:before="120" w:after="0" w:line="240" w:lineRule="exact"/>
              <w:ind w:right="113"/>
              <w:jc w:val="right"/>
              <w:rPr>
                <w:rFonts w:ascii="Times New Roman" w:hAnsi="Times New Roman"/>
                <w:noProof/>
                <w:sz w:val="24"/>
                <w:szCs w:val="24"/>
                <w:lang w:eastAsia="ru-RU"/>
              </w:rPr>
            </w:pPr>
            <w:r w:rsidRPr="00E93AF5">
              <w:rPr>
                <w:rFonts w:ascii="Times New Roman" w:hAnsi="Times New Roman"/>
                <w:noProof/>
                <w:sz w:val="24"/>
                <w:szCs w:val="24"/>
                <w:lang w:eastAsia="ru-RU"/>
              </w:rPr>
              <w:t>259,2</w:t>
            </w:r>
          </w:p>
        </w:tc>
        <w:tc>
          <w:tcPr>
            <w:tcW w:w="1200" w:type="dxa"/>
            <w:tcBorders>
              <w:top w:val="nil"/>
              <w:left w:val="single" w:sz="4" w:space="0" w:color="auto"/>
              <w:bottom w:val="nil"/>
              <w:right w:val="single" w:sz="4" w:space="0" w:color="auto"/>
            </w:tcBorders>
            <w:vAlign w:val="center"/>
          </w:tcPr>
          <w:p w:rsidR="00AC1088" w:rsidRPr="00E93AF5" w:rsidRDefault="00AC1088" w:rsidP="00E52D62">
            <w:pPr>
              <w:spacing w:before="120" w:after="0" w:line="240" w:lineRule="exact"/>
              <w:ind w:right="113"/>
              <w:jc w:val="right"/>
              <w:rPr>
                <w:rFonts w:ascii="Times New Roman" w:hAnsi="Times New Roman"/>
                <w:noProof/>
                <w:sz w:val="24"/>
                <w:szCs w:val="24"/>
                <w:lang w:eastAsia="ru-RU"/>
              </w:rPr>
            </w:pPr>
            <w:r w:rsidRPr="00E93AF5">
              <w:rPr>
                <w:rFonts w:ascii="Times New Roman" w:hAnsi="Times New Roman"/>
                <w:noProof/>
                <w:sz w:val="24"/>
                <w:szCs w:val="24"/>
                <w:lang w:eastAsia="ru-RU"/>
              </w:rPr>
              <w:t>246,2</w:t>
            </w:r>
          </w:p>
        </w:tc>
      </w:tr>
      <w:tr w:rsidR="00AC1088" w:rsidRPr="00E93AF5" w:rsidTr="00E93AF5">
        <w:tc>
          <w:tcPr>
            <w:tcW w:w="2212" w:type="dxa"/>
            <w:tcBorders>
              <w:top w:val="nil"/>
              <w:left w:val="single" w:sz="4" w:space="0" w:color="auto"/>
              <w:bottom w:val="single" w:sz="4" w:space="0" w:color="auto"/>
              <w:right w:val="single" w:sz="4" w:space="0" w:color="auto"/>
            </w:tcBorders>
            <w:vAlign w:val="center"/>
          </w:tcPr>
          <w:p w:rsidR="00AC1088" w:rsidRPr="00E93AF5" w:rsidRDefault="00AC1088" w:rsidP="00E52D62">
            <w:pPr>
              <w:spacing w:before="120" w:after="120" w:line="240" w:lineRule="exact"/>
              <w:rPr>
                <w:rFonts w:ascii="Times New Roman" w:hAnsi="Times New Roman"/>
                <w:noProof/>
                <w:sz w:val="24"/>
                <w:szCs w:val="24"/>
                <w:highlight w:val="yellow"/>
                <w:lang w:eastAsia="ru-RU"/>
              </w:rPr>
            </w:pPr>
            <w:r w:rsidRPr="00E93AF5">
              <w:rPr>
                <w:rFonts w:ascii="Times New Roman" w:hAnsi="Times New Roman"/>
                <w:noProof/>
                <w:sz w:val="24"/>
                <w:szCs w:val="24"/>
                <w:lang w:eastAsia="ru-RU"/>
              </w:rPr>
              <w:t xml:space="preserve">Республика Таджикистан </w:t>
            </w:r>
          </w:p>
        </w:tc>
        <w:tc>
          <w:tcPr>
            <w:tcW w:w="1134" w:type="dxa"/>
            <w:tcBorders>
              <w:top w:val="nil"/>
              <w:left w:val="single" w:sz="4" w:space="0" w:color="auto"/>
              <w:bottom w:val="single" w:sz="4" w:space="0" w:color="auto"/>
              <w:right w:val="single" w:sz="4" w:space="0" w:color="auto"/>
            </w:tcBorders>
            <w:shd w:val="clear" w:color="auto" w:fill="auto"/>
            <w:vAlign w:val="center"/>
          </w:tcPr>
          <w:p w:rsidR="00AC1088" w:rsidRPr="00E93AF5" w:rsidRDefault="00AC1088" w:rsidP="00E52D62">
            <w:pPr>
              <w:spacing w:before="120" w:after="120" w:line="240" w:lineRule="exact"/>
              <w:ind w:right="113"/>
              <w:jc w:val="right"/>
              <w:rPr>
                <w:rFonts w:ascii="Times New Roman" w:hAnsi="Times New Roman"/>
                <w:bCs/>
                <w:color w:val="000000"/>
                <w:sz w:val="24"/>
                <w:szCs w:val="24"/>
                <w:lang w:eastAsia="ru-RU"/>
              </w:rPr>
            </w:pPr>
            <w:r w:rsidRPr="00E93AF5">
              <w:rPr>
                <w:rFonts w:ascii="Times New Roman" w:hAnsi="Times New Roman"/>
                <w:bCs/>
                <w:color w:val="000000"/>
                <w:sz w:val="24"/>
                <w:szCs w:val="24"/>
                <w:lang w:eastAsia="ru-RU"/>
              </w:rPr>
              <w:t>0,001</w:t>
            </w:r>
          </w:p>
        </w:tc>
        <w:tc>
          <w:tcPr>
            <w:tcW w:w="1247" w:type="dxa"/>
            <w:tcBorders>
              <w:top w:val="nil"/>
              <w:left w:val="single" w:sz="4" w:space="0" w:color="auto"/>
              <w:bottom w:val="single" w:sz="4" w:space="0" w:color="auto"/>
              <w:right w:val="single" w:sz="4" w:space="0" w:color="auto"/>
            </w:tcBorders>
            <w:shd w:val="clear" w:color="auto" w:fill="auto"/>
            <w:vAlign w:val="center"/>
          </w:tcPr>
          <w:p w:rsidR="00AC1088" w:rsidRPr="00E93AF5" w:rsidRDefault="00AC1088" w:rsidP="00E52D62">
            <w:pPr>
              <w:spacing w:before="120" w:after="120" w:line="240" w:lineRule="exact"/>
              <w:ind w:right="113"/>
              <w:jc w:val="right"/>
              <w:rPr>
                <w:rFonts w:ascii="Times New Roman" w:hAnsi="Times New Roman"/>
                <w:bCs/>
                <w:color w:val="000000"/>
                <w:sz w:val="24"/>
                <w:szCs w:val="24"/>
                <w:lang w:eastAsia="ru-RU"/>
              </w:rPr>
            </w:pPr>
            <w:r w:rsidRPr="00E93AF5">
              <w:rPr>
                <w:rFonts w:ascii="Times New Roman" w:hAnsi="Times New Roman"/>
                <w:bCs/>
                <w:color w:val="000000"/>
                <w:sz w:val="24"/>
                <w:szCs w:val="24"/>
                <w:lang w:eastAsia="ru-RU"/>
              </w:rPr>
              <w:t>0,002</w:t>
            </w:r>
          </w:p>
        </w:tc>
        <w:tc>
          <w:tcPr>
            <w:tcW w:w="1320" w:type="dxa"/>
            <w:tcBorders>
              <w:top w:val="nil"/>
              <w:left w:val="single" w:sz="4" w:space="0" w:color="auto"/>
              <w:bottom w:val="single" w:sz="4" w:space="0" w:color="auto"/>
              <w:right w:val="single" w:sz="4" w:space="0" w:color="auto"/>
            </w:tcBorders>
            <w:shd w:val="clear" w:color="auto" w:fill="auto"/>
            <w:vAlign w:val="center"/>
          </w:tcPr>
          <w:p w:rsidR="00AC1088" w:rsidRPr="00E93AF5" w:rsidRDefault="00AC1088" w:rsidP="00E52D62">
            <w:pPr>
              <w:spacing w:before="120" w:after="120" w:line="240" w:lineRule="exact"/>
              <w:ind w:right="113"/>
              <w:jc w:val="right"/>
              <w:rPr>
                <w:rFonts w:ascii="Times New Roman" w:hAnsi="Times New Roman"/>
                <w:bCs/>
                <w:color w:val="000000"/>
                <w:sz w:val="24"/>
                <w:szCs w:val="24"/>
              </w:rPr>
            </w:pPr>
            <w:r w:rsidRPr="00E93AF5">
              <w:rPr>
                <w:rFonts w:ascii="Times New Roman" w:hAnsi="Times New Roman"/>
                <w:bCs/>
                <w:color w:val="000000"/>
                <w:sz w:val="24"/>
                <w:szCs w:val="24"/>
              </w:rPr>
              <w:t>0,00073</w:t>
            </w:r>
          </w:p>
        </w:tc>
        <w:tc>
          <w:tcPr>
            <w:tcW w:w="1263" w:type="dxa"/>
            <w:tcBorders>
              <w:top w:val="nil"/>
              <w:left w:val="single" w:sz="4" w:space="0" w:color="auto"/>
              <w:bottom w:val="single" w:sz="4" w:space="0" w:color="auto"/>
              <w:right w:val="single" w:sz="4" w:space="0" w:color="auto"/>
            </w:tcBorders>
            <w:shd w:val="clear" w:color="auto" w:fill="auto"/>
            <w:vAlign w:val="center"/>
          </w:tcPr>
          <w:p w:rsidR="00AC1088" w:rsidRPr="00E93AF5" w:rsidRDefault="00AC1088" w:rsidP="00E52D62">
            <w:pPr>
              <w:spacing w:before="120" w:after="120" w:line="240" w:lineRule="exact"/>
              <w:ind w:right="113"/>
              <w:jc w:val="right"/>
              <w:rPr>
                <w:rFonts w:ascii="Times New Roman" w:hAnsi="Times New Roman"/>
                <w:bCs/>
                <w:color w:val="000000"/>
                <w:sz w:val="24"/>
                <w:szCs w:val="24"/>
              </w:rPr>
            </w:pPr>
            <w:r w:rsidRPr="00E93AF5">
              <w:rPr>
                <w:rFonts w:ascii="Times New Roman" w:hAnsi="Times New Roman"/>
                <w:bCs/>
                <w:color w:val="000000"/>
                <w:sz w:val="24"/>
                <w:szCs w:val="24"/>
              </w:rPr>
              <w:t>0,0004</w:t>
            </w:r>
          </w:p>
        </w:tc>
        <w:tc>
          <w:tcPr>
            <w:tcW w:w="1207" w:type="dxa"/>
            <w:tcBorders>
              <w:top w:val="nil"/>
              <w:left w:val="single" w:sz="4" w:space="0" w:color="auto"/>
              <w:bottom w:val="single" w:sz="4" w:space="0" w:color="auto"/>
              <w:right w:val="single" w:sz="4" w:space="0" w:color="auto"/>
            </w:tcBorders>
            <w:shd w:val="clear" w:color="auto" w:fill="auto"/>
            <w:vAlign w:val="center"/>
          </w:tcPr>
          <w:p w:rsidR="00AC1088" w:rsidRPr="00E93AF5" w:rsidRDefault="00AC1088" w:rsidP="00E52D62">
            <w:pPr>
              <w:spacing w:before="120" w:after="120" w:line="240" w:lineRule="exact"/>
              <w:ind w:right="113"/>
              <w:jc w:val="right"/>
              <w:rPr>
                <w:rFonts w:ascii="Times New Roman" w:hAnsi="Times New Roman"/>
                <w:bCs/>
                <w:color w:val="000000"/>
                <w:sz w:val="24"/>
                <w:szCs w:val="24"/>
              </w:rPr>
            </w:pPr>
            <w:r w:rsidRPr="00E93AF5">
              <w:rPr>
                <w:rFonts w:ascii="Times New Roman" w:hAnsi="Times New Roman"/>
                <w:bCs/>
                <w:color w:val="000000"/>
                <w:sz w:val="24"/>
                <w:szCs w:val="24"/>
              </w:rPr>
              <w:t>0,0003</w:t>
            </w:r>
          </w:p>
        </w:tc>
        <w:tc>
          <w:tcPr>
            <w:tcW w:w="1200" w:type="dxa"/>
            <w:tcBorders>
              <w:top w:val="nil"/>
              <w:left w:val="single" w:sz="4" w:space="0" w:color="auto"/>
              <w:bottom w:val="single" w:sz="4" w:space="0" w:color="auto"/>
              <w:right w:val="single" w:sz="4" w:space="0" w:color="auto"/>
            </w:tcBorders>
            <w:shd w:val="clear" w:color="auto" w:fill="auto"/>
            <w:vAlign w:val="center"/>
          </w:tcPr>
          <w:p w:rsidR="00AC1088" w:rsidRPr="00E93AF5" w:rsidRDefault="00AC1088" w:rsidP="00E52D62">
            <w:pPr>
              <w:spacing w:before="120" w:after="120" w:line="240" w:lineRule="exact"/>
              <w:ind w:right="113"/>
              <w:jc w:val="right"/>
              <w:rPr>
                <w:rFonts w:ascii="Times New Roman" w:hAnsi="Times New Roman"/>
                <w:bCs/>
                <w:color w:val="000000"/>
                <w:sz w:val="24"/>
                <w:szCs w:val="24"/>
              </w:rPr>
            </w:pPr>
            <w:r w:rsidRPr="00E93AF5">
              <w:rPr>
                <w:rFonts w:ascii="Times New Roman" w:hAnsi="Times New Roman"/>
                <w:bCs/>
                <w:color w:val="000000"/>
                <w:sz w:val="24"/>
                <w:szCs w:val="24"/>
              </w:rPr>
              <w:t>0,002</w:t>
            </w:r>
          </w:p>
        </w:tc>
      </w:tr>
    </w:tbl>
    <w:p w:rsidR="00BF45F5" w:rsidRPr="005939B6" w:rsidRDefault="00D613C0" w:rsidP="00E046D4">
      <w:pPr>
        <w:pStyle w:val="1"/>
      </w:pPr>
      <w:bookmarkStart w:id="5" w:name="_Toc527546619"/>
      <w:bookmarkStart w:id="6" w:name="_Toc527548684"/>
      <w:r w:rsidRPr="004C5A91">
        <w:t>Перестраховочная деятельность</w:t>
      </w:r>
      <w:bookmarkEnd w:id="5"/>
      <w:bookmarkEnd w:id="6"/>
      <w:r w:rsidRPr="004C5A91">
        <w:t xml:space="preserve"> </w:t>
      </w:r>
    </w:p>
    <w:p w:rsidR="00BF45F5" w:rsidRPr="009F119B" w:rsidRDefault="00D613C0" w:rsidP="00E52D62">
      <w:pPr>
        <w:suppressAutoHyphens/>
        <w:spacing w:after="0" w:line="240" w:lineRule="auto"/>
        <w:ind w:firstLine="709"/>
        <w:jc w:val="both"/>
        <w:rPr>
          <w:rFonts w:ascii="Times New Roman" w:hAnsi="Times New Roman"/>
          <w:sz w:val="28"/>
          <w:szCs w:val="28"/>
        </w:rPr>
      </w:pPr>
      <w:r>
        <w:rPr>
          <w:rFonts w:ascii="Times New Roman" w:hAnsi="Times New Roman"/>
          <w:b/>
          <w:sz w:val="28"/>
          <w:szCs w:val="28"/>
        </w:rPr>
        <w:t>Республика Армения</w:t>
      </w:r>
      <w:r w:rsidRPr="00524ABD">
        <w:rPr>
          <w:rFonts w:ascii="Times New Roman" w:hAnsi="Times New Roman"/>
          <w:b/>
          <w:sz w:val="28"/>
          <w:szCs w:val="28"/>
        </w:rPr>
        <w:t>.</w:t>
      </w:r>
      <w:r w:rsidRPr="00524ABD">
        <w:rPr>
          <w:rFonts w:ascii="Times New Roman" w:hAnsi="Times New Roman"/>
          <w:sz w:val="28"/>
          <w:szCs w:val="28"/>
        </w:rPr>
        <w:t xml:space="preserve"> </w:t>
      </w:r>
      <w:r w:rsidR="00BF45F5" w:rsidRPr="009F119B">
        <w:rPr>
          <w:rFonts w:ascii="Times New Roman" w:hAnsi="Times New Roman"/>
          <w:sz w:val="28"/>
          <w:szCs w:val="28"/>
        </w:rPr>
        <w:t>В Республике Армения в 2016 году сумм</w:t>
      </w:r>
      <w:r w:rsidR="00BF45F5">
        <w:rPr>
          <w:rFonts w:ascii="Times New Roman" w:hAnsi="Times New Roman"/>
          <w:sz w:val="28"/>
          <w:szCs w:val="28"/>
        </w:rPr>
        <w:t>а страховых взносов составила 4,</w:t>
      </w:r>
      <w:r w:rsidR="005047A3">
        <w:rPr>
          <w:rFonts w:ascii="Times New Roman" w:hAnsi="Times New Roman"/>
          <w:sz w:val="28"/>
          <w:szCs w:val="28"/>
        </w:rPr>
        <w:t>2 млрд р</w:t>
      </w:r>
      <w:r w:rsidR="00BF45F5" w:rsidRPr="009F119B">
        <w:rPr>
          <w:rFonts w:ascii="Times New Roman" w:hAnsi="Times New Roman"/>
          <w:sz w:val="28"/>
          <w:szCs w:val="28"/>
        </w:rPr>
        <w:t>ублей, из них в пе</w:t>
      </w:r>
      <w:r w:rsidR="00BF45F5">
        <w:rPr>
          <w:rFonts w:ascii="Times New Roman" w:hAnsi="Times New Roman"/>
          <w:sz w:val="28"/>
          <w:szCs w:val="28"/>
        </w:rPr>
        <w:t>рестрахование передано 608 млн рублей (14,</w:t>
      </w:r>
      <w:r w:rsidR="00BF45F5" w:rsidRPr="009F119B">
        <w:rPr>
          <w:rFonts w:ascii="Times New Roman" w:hAnsi="Times New Roman"/>
          <w:sz w:val="28"/>
          <w:szCs w:val="28"/>
        </w:rPr>
        <w:t>5</w:t>
      </w:r>
      <w:r w:rsidR="006B50A1">
        <w:rPr>
          <w:rFonts w:ascii="Times New Roman" w:hAnsi="Times New Roman"/>
          <w:sz w:val="28"/>
          <w:szCs w:val="28"/>
        </w:rPr>
        <w:t> %</w:t>
      </w:r>
      <w:r w:rsidR="005047A3">
        <w:rPr>
          <w:rFonts w:ascii="Times New Roman" w:hAnsi="Times New Roman"/>
          <w:sz w:val="28"/>
          <w:szCs w:val="28"/>
        </w:rPr>
        <w:t xml:space="preserve">); </w:t>
      </w:r>
      <w:r w:rsidR="005047A3" w:rsidRPr="00AD48CB">
        <w:rPr>
          <w:rFonts w:ascii="Times New Roman" w:hAnsi="Times New Roman"/>
          <w:sz w:val="28"/>
          <w:szCs w:val="28"/>
        </w:rPr>
        <w:t xml:space="preserve">в 2017 году </w:t>
      </w:r>
      <w:r w:rsidR="005047A3" w:rsidRPr="000C150A">
        <w:rPr>
          <w:rFonts w:ascii="Times New Roman" w:hAnsi="Times New Roman"/>
          <w:sz w:val="28"/>
          <w:szCs w:val="28"/>
        </w:rPr>
        <w:t>–</w:t>
      </w:r>
      <w:r w:rsidR="005047A3">
        <w:rPr>
          <w:rFonts w:ascii="Times New Roman" w:hAnsi="Times New Roman"/>
          <w:sz w:val="28"/>
          <w:szCs w:val="28"/>
        </w:rPr>
        <w:t xml:space="preserve"> 4,2 млрд р</w:t>
      </w:r>
      <w:r w:rsidR="005047A3" w:rsidRPr="00AD48CB">
        <w:rPr>
          <w:rFonts w:ascii="Times New Roman" w:hAnsi="Times New Roman"/>
          <w:sz w:val="28"/>
          <w:szCs w:val="28"/>
        </w:rPr>
        <w:t>ублей, из них</w:t>
      </w:r>
      <w:r w:rsidR="005047A3">
        <w:rPr>
          <w:rFonts w:ascii="Times New Roman" w:hAnsi="Times New Roman"/>
          <w:sz w:val="28"/>
          <w:szCs w:val="28"/>
        </w:rPr>
        <w:t xml:space="preserve"> в перестрахование передано 565,6 млн рублей (13,</w:t>
      </w:r>
      <w:r w:rsidR="005047A3" w:rsidRPr="00AD48CB">
        <w:rPr>
          <w:rFonts w:ascii="Times New Roman" w:hAnsi="Times New Roman"/>
          <w:sz w:val="28"/>
          <w:szCs w:val="28"/>
        </w:rPr>
        <w:t>5</w:t>
      </w:r>
      <w:r w:rsidR="006B50A1">
        <w:rPr>
          <w:rFonts w:ascii="Times New Roman" w:hAnsi="Times New Roman"/>
          <w:sz w:val="28"/>
          <w:szCs w:val="28"/>
        </w:rPr>
        <w:t> %</w:t>
      </w:r>
      <w:r w:rsidR="005047A3" w:rsidRPr="00AD48CB">
        <w:rPr>
          <w:rFonts w:ascii="Times New Roman" w:hAnsi="Times New Roman"/>
          <w:sz w:val="28"/>
          <w:szCs w:val="28"/>
        </w:rPr>
        <w:t>).</w:t>
      </w:r>
    </w:p>
    <w:p w:rsidR="00564A43" w:rsidRDefault="00BF45F5" w:rsidP="00E52D62">
      <w:pPr>
        <w:suppressAutoHyphens/>
        <w:spacing w:after="0" w:line="240" w:lineRule="auto"/>
        <w:ind w:firstLine="709"/>
        <w:jc w:val="both"/>
        <w:rPr>
          <w:rFonts w:ascii="Times New Roman" w:hAnsi="Times New Roman"/>
          <w:sz w:val="28"/>
          <w:szCs w:val="28"/>
        </w:rPr>
      </w:pPr>
      <w:r w:rsidRPr="009F119B">
        <w:rPr>
          <w:rFonts w:ascii="Times New Roman" w:hAnsi="Times New Roman"/>
          <w:sz w:val="28"/>
          <w:szCs w:val="28"/>
        </w:rPr>
        <w:t>За 2016 год перестраховочными организациями вып</w:t>
      </w:r>
      <w:r>
        <w:rPr>
          <w:rFonts w:ascii="Times New Roman" w:hAnsi="Times New Roman"/>
          <w:sz w:val="28"/>
          <w:szCs w:val="28"/>
        </w:rPr>
        <w:t>лачено компенсаций на сумму 155,4 млн рублей, или 25,</w:t>
      </w:r>
      <w:r w:rsidRPr="009F119B">
        <w:rPr>
          <w:rFonts w:ascii="Times New Roman" w:hAnsi="Times New Roman"/>
          <w:sz w:val="28"/>
          <w:szCs w:val="28"/>
        </w:rPr>
        <w:t>6</w:t>
      </w:r>
      <w:r w:rsidR="006B50A1">
        <w:rPr>
          <w:rFonts w:ascii="Times New Roman" w:hAnsi="Times New Roman"/>
          <w:sz w:val="28"/>
          <w:szCs w:val="28"/>
        </w:rPr>
        <w:t> %</w:t>
      </w:r>
      <w:r w:rsidRPr="009F119B">
        <w:rPr>
          <w:rFonts w:ascii="Times New Roman" w:hAnsi="Times New Roman"/>
          <w:sz w:val="28"/>
          <w:szCs w:val="28"/>
        </w:rPr>
        <w:t xml:space="preserve"> переданных перестраховочных премий (в 2015 году </w:t>
      </w:r>
      <w:r w:rsidRPr="000C150A">
        <w:rPr>
          <w:rFonts w:ascii="Times New Roman" w:hAnsi="Times New Roman"/>
          <w:sz w:val="28"/>
          <w:szCs w:val="28"/>
        </w:rPr>
        <w:t>–</w:t>
      </w:r>
      <w:r>
        <w:rPr>
          <w:rFonts w:ascii="Times New Roman" w:hAnsi="Times New Roman"/>
          <w:sz w:val="28"/>
          <w:szCs w:val="28"/>
        </w:rPr>
        <w:t xml:space="preserve"> 135 млн р</w:t>
      </w:r>
      <w:r w:rsidRPr="009F119B">
        <w:rPr>
          <w:rFonts w:ascii="Times New Roman" w:hAnsi="Times New Roman"/>
          <w:sz w:val="28"/>
          <w:szCs w:val="28"/>
        </w:rPr>
        <w:t>ублей, или 22,8</w:t>
      </w:r>
      <w:r w:rsidR="006B50A1">
        <w:rPr>
          <w:rFonts w:ascii="Times New Roman" w:hAnsi="Times New Roman"/>
          <w:sz w:val="28"/>
          <w:szCs w:val="28"/>
        </w:rPr>
        <w:t> %</w:t>
      </w:r>
      <w:r w:rsidRPr="009F119B">
        <w:rPr>
          <w:rFonts w:ascii="Times New Roman" w:hAnsi="Times New Roman"/>
          <w:sz w:val="28"/>
          <w:szCs w:val="28"/>
        </w:rPr>
        <w:t>)</w:t>
      </w:r>
      <w:r w:rsidR="005047A3">
        <w:rPr>
          <w:rFonts w:ascii="Times New Roman" w:hAnsi="Times New Roman"/>
          <w:sz w:val="28"/>
          <w:szCs w:val="28"/>
        </w:rPr>
        <w:t>; з</w:t>
      </w:r>
      <w:r w:rsidRPr="00AD48CB">
        <w:rPr>
          <w:rFonts w:ascii="Times New Roman" w:hAnsi="Times New Roman"/>
          <w:sz w:val="28"/>
          <w:szCs w:val="28"/>
        </w:rPr>
        <w:t xml:space="preserve">а 2017 год </w:t>
      </w:r>
      <w:r w:rsidR="005047A3" w:rsidRPr="000C150A">
        <w:rPr>
          <w:rFonts w:ascii="Times New Roman" w:hAnsi="Times New Roman"/>
          <w:sz w:val="28"/>
          <w:szCs w:val="28"/>
        </w:rPr>
        <w:t>–</w:t>
      </w:r>
      <w:r>
        <w:rPr>
          <w:rFonts w:ascii="Times New Roman" w:hAnsi="Times New Roman"/>
          <w:sz w:val="28"/>
          <w:szCs w:val="28"/>
        </w:rPr>
        <w:t xml:space="preserve"> 154,1 млн рублей, или 27,</w:t>
      </w:r>
      <w:r w:rsidRPr="00AD48CB">
        <w:rPr>
          <w:rFonts w:ascii="Times New Roman" w:hAnsi="Times New Roman"/>
          <w:sz w:val="28"/>
          <w:szCs w:val="28"/>
        </w:rPr>
        <w:t>2</w:t>
      </w:r>
      <w:r w:rsidR="006B50A1">
        <w:rPr>
          <w:rFonts w:ascii="Times New Roman" w:hAnsi="Times New Roman"/>
          <w:sz w:val="28"/>
          <w:szCs w:val="28"/>
        </w:rPr>
        <w:t> %</w:t>
      </w:r>
      <w:r w:rsidRPr="00AD48CB">
        <w:rPr>
          <w:rFonts w:ascii="Times New Roman" w:hAnsi="Times New Roman"/>
          <w:sz w:val="28"/>
          <w:szCs w:val="28"/>
        </w:rPr>
        <w:t xml:space="preserve"> переданных перестрахов</w:t>
      </w:r>
      <w:r>
        <w:rPr>
          <w:rFonts w:ascii="Times New Roman" w:hAnsi="Times New Roman"/>
          <w:sz w:val="28"/>
          <w:szCs w:val="28"/>
        </w:rPr>
        <w:t>очных премий (в 2016 году – 155,</w:t>
      </w:r>
      <w:r w:rsidRPr="00AD48CB">
        <w:rPr>
          <w:rFonts w:ascii="Times New Roman" w:hAnsi="Times New Roman"/>
          <w:sz w:val="28"/>
          <w:szCs w:val="28"/>
        </w:rPr>
        <w:t>4 м</w:t>
      </w:r>
      <w:r>
        <w:rPr>
          <w:rFonts w:ascii="Times New Roman" w:hAnsi="Times New Roman"/>
          <w:sz w:val="28"/>
          <w:szCs w:val="28"/>
        </w:rPr>
        <w:t>лн р</w:t>
      </w:r>
      <w:r w:rsidRPr="00AD48CB">
        <w:rPr>
          <w:rFonts w:ascii="Times New Roman" w:hAnsi="Times New Roman"/>
          <w:sz w:val="28"/>
          <w:szCs w:val="28"/>
        </w:rPr>
        <w:t>ублей, или 25,6</w:t>
      </w:r>
      <w:r w:rsidR="006B50A1">
        <w:rPr>
          <w:rFonts w:ascii="Times New Roman" w:hAnsi="Times New Roman"/>
          <w:sz w:val="28"/>
          <w:szCs w:val="28"/>
        </w:rPr>
        <w:t> %</w:t>
      </w:r>
      <w:r w:rsidRPr="00AD48CB">
        <w:rPr>
          <w:rFonts w:ascii="Times New Roman" w:hAnsi="Times New Roman"/>
          <w:sz w:val="28"/>
          <w:szCs w:val="28"/>
        </w:rPr>
        <w:t>).</w:t>
      </w:r>
    </w:p>
    <w:p w:rsidR="00EA3D5F" w:rsidRDefault="002E3B1E" w:rsidP="00046241">
      <w:pPr>
        <w:suppressAutoHyphens/>
        <w:spacing w:after="0" w:line="240" w:lineRule="auto"/>
        <w:ind w:firstLine="1134"/>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705985" cy="212344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05985" cy="2123440"/>
                    </a:xfrm>
                    <a:prstGeom prst="rect">
                      <a:avLst/>
                    </a:prstGeom>
                    <a:noFill/>
                  </pic:spPr>
                </pic:pic>
              </a:graphicData>
            </a:graphic>
          </wp:inline>
        </w:drawing>
      </w:r>
    </w:p>
    <w:p w:rsidR="00121E02" w:rsidRPr="00C22DE4" w:rsidRDefault="00121E02" w:rsidP="00E52D62">
      <w:pPr>
        <w:suppressAutoHyphens/>
        <w:autoSpaceDE w:val="0"/>
        <w:autoSpaceDN w:val="0"/>
        <w:adjustRightInd w:val="0"/>
        <w:spacing w:after="0" w:line="240" w:lineRule="auto"/>
        <w:jc w:val="center"/>
        <w:rPr>
          <w:rFonts w:ascii="Times New Roman" w:hAnsi="Times New Roman"/>
          <w:b/>
          <w:sz w:val="28"/>
          <w:szCs w:val="28"/>
        </w:rPr>
      </w:pPr>
      <w:r>
        <w:rPr>
          <w:rFonts w:ascii="Times New Roman" w:hAnsi="Times New Roman"/>
          <w:i/>
          <w:sz w:val="24"/>
          <w:szCs w:val="24"/>
        </w:rPr>
        <w:t>Рис. 3</w:t>
      </w:r>
      <w:r w:rsidR="006B73B3">
        <w:rPr>
          <w:rFonts w:ascii="Times New Roman" w:hAnsi="Times New Roman"/>
          <w:i/>
          <w:sz w:val="24"/>
          <w:szCs w:val="24"/>
        </w:rPr>
        <w:t>1</w:t>
      </w:r>
      <w:r>
        <w:rPr>
          <w:rFonts w:ascii="Times New Roman" w:hAnsi="Times New Roman"/>
          <w:i/>
          <w:sz w:val="24"/>
          <w:szCs w:val="24"/>
        </w:rPr>
        <w:t xml:space="preserve">. </w:t>
      </w:r>
      <w:r w:rsidR="00CE44AA" w:rsidRPr="00CE44AA">
        <w:rPr>
          <w:rFonts w:ascii="Times New Roman" w:hAnsi="Times New Roman"/>
          <w:i/>
          <w:sz w:val="24"/>
          <w:szCs w:val="24"/>
        </w:rPr>
        <w:t>Взносы, переданные в пе</w:t>
      </w:r>
      <w:r w:rsidR="00EA41E0">
        <w:rPr>
          <w:rFonts w:ascii="Times New Roman" w:hAnsi="Times New Roman"/>
          <w:i/>
          <w:sz w:val="24"/>
          <w:szCs w:val="24"/>
        </w:rPr>
        <w:t>рестрахование в 2007</w:t>
      </w:r>
      <w:r w:rsidR="00B9245C" w:rsidRPr="00B9245C">
        <w:rPr>
          <w:rFonts w:ascii="Times New Roman" w:hAnsi="Times New Roman"/>
          <w:i/>
          <w:sz w:val="24"/>
          <w:szCs w:val="24"/>
        </w:rPr>
        <w:t>–</w:t>
      </w:r>
      <w:r w:rsidR="00EA41E0">
        <w:rPr>
          <w:rFonts w:ascii="Times New Roman" w:hAnsi="Times New Roman"/>
          <w:i/>
          <w:sz w:val="24"/>
          <w:szCs w:val="24"/>
        </w:rPr>
        <w:t>2017 годах</w:t>
      </w:r>
    </w:p>
    <w:p w:rsidR="0081644F" w:rsidRDefault="005939B6" w:rsidP="00E52D62">
      <w:pPr>
        <w:suppressAutoHyphens/>
        <w:spacing w:after="0" w:line="240" w:lineRule="auto"/>
        <w:ind w:firstLine="709"/>
        <w:jc w:val="both"/>
        <w:rPr>
          <w:rFonts w:ascii="Times New Roman" w:hAnsi="Times New Roman"/>
          <w:sz w:val="28"/>
          <w:szCs w:val="28"/>
        </w:rPr>
      </w:pPr>
      <w:r w:rsidRPr="009F119B">
        <w:rPr>
          <w:rFonts w:ascii="Times New Roman" w:hAnsi="Times New Roman"/>
          <w:sz w:val="28"/>
          <w:szCs w:val="28"/>
        </w:rPr>
        <w:lastRenderedPageBreak/>
        <w:t>В целях диверсификации перестраховочного портфеля значительное внимание уделяется развитию сотрудничества в области международного перестрахования. Значительная часть страховых рисков перестрах</w:t>
      </w:r>
      <w:r>
        <w:rPr>
          <w:rFonts w:ascii="Times New Roman" w:hAnsi="Times New Roman"/>
          <w:sz w:val="28"/>
          <w:szCs w:val="28"/>
        </w:rPr>
        <w:t>овывается</w:t>
      </w:r>
      <w:r w:rsidRPr="009F119B">
        <w:rPr>
          <w:rFonts w:ascii="Times New Roman" w:hAnsi="Times New Roman"/>
          <w:sz w:val="28"/>
          <w:szCs w:val="28"/>
        </w:rPr>
        <w:t xml:space="preserve"> в крупнейших </w:t>
      </w:r>
      <w:r>
        <w:rPr>
          <w:rFonts w:ascii="Times New Roman" w:hAnsi="Times New Roman"/>
          <w:sz w:val="28"/>
          <w:szCs w:val="28"/>
        </w:rPr>
        <w:t xml:space="preserve">иностранных </w:t>
      </w:r>
      <w:r w:rsidRPr="009F119B">
        <w:rPr>
          <w:rFonts w:ascii="Times New Roman" w:hAnsi="Times New Roman"/>
          <w:sz w:val="28"/>
          <w:szCs w:val="28"/>
        </w:rPr>
        <w:t>перестраховочных компаниях</w:t>
      </w:r>
      <w:r w:rsidR="0087346F">
        <w:rPr>
          <w:rFonts w:ascii="Times New Roman" w:hAnsi="Times New Roman"/>
          <w:sz w:val="28"/>
          <w:szCs w:val="28"/>
        </w:rPr>
        <w:t xml:space="preserve"> (п</w:t>
      </w:r>
      <w:r w:rsidR="00EA3D5F">
        <w:rPr>
          <w:rFonts w:ascii="Times New Roman" w:hAnsi="Times New Roman"/>
          <w:sz w:val="28"/>
          <w:szCs w:val="28"/>
        </w:rPr>
        <w:t>риложение</w:t>
      </w:r>
      <w:r w:rsidR="004E0B16">
        <w:rPr>
          <w:rFonts w:ascii="Times New Roman" w:hAnsi="Times New Roman"/>
          <w:sz w:val="28"/>
          <w:szCs w:val="28"/>
        </w:rPr>
        <w:t xml:space="preserve"> 2)</w:t>
      </w:r>
      <w:r w:rsidR="0098110D">
        <w:rPr>
          <w:rFonts w:ascii="Times New Roman" w:hAnsi="Times New Roman"/>
          <w:sz w:val="28"/>
          <w:szCs w:val="28"/>
        </w:rPr>
        <w:t xml:space="preserve">. </w:t>
      </w:r>
      <w:r w:rsidR="00EA3D5F">
        <w:rPr>
          <w:rFonts w:ascii="Times New Roman" w:hAnsi="Times New Roman"/>
          <w:sz w:val="28"/>
          <w:szCs w:val="28"/>
        </w:rPr>
        <w:t xml:space="preserve">Основы законодательства Республики Армения в части рынка </w:t>
      </w:r>
      <w:r>
        <w:rPr>
          <w:rFonts w:ascii="Times New Roman" w:hAnsi="Times New Roman"/>
          <w:sz w:val="28"/>
          <w:szCs w:val="28"/>
        </w:rPr>
        <w:t xml:space="preserve">перестрахования </w:t>
      </w:r>
      <w:r w:rsidR="0087346F">
        <w:rPr>
          <w:rFonts w:ascii="Times New Roman" w:hAnsi="Times New Roman"/>
          <w:sz w:val="28"/>
          <w:szCs w:val="28"/>
        </w:rPr>
        <w:t>приведены</w:t>
      </w:r>
      <w:r w:rsidR="0081644F">
        <w:rPr>
          <w:rFonts w:ascii="Times New Roman" w:hAnsi="Times New Roman"/>
          <w:sz w:val="28"/>
          <w:szCs w:val="28"/>
        </w:rPr>
        <w:t xml:space="preserve"> в </w:t>
      </w:r>
      <w:r w:rsidR="0087346F">
        <w:rPr>
          <w:rFonts w:ascii="Times New Roman" w:hAnsi="Times New Roman"/>
          <w:sz w:val="28"/>
          <w:szCs w:val="28"/>
        </w:rPr>
        <w:t>п</w:t>
      </w:r>
      <w:r w:rsidR="0081644F">
        <w:rPr>
          <w:rFonts w:ascii="Times New Roman" w:hAnsi="Times New Roman"/>
          <w:sz w:val="28"/>
          <w:szCs w:val="28"/>
        </w:rPr>
        <w:t>риложении 2.</w:t>
      </w:r>
    </w:p>
    <w:p w:rsidR="00D613C0" w:rsidRPr="00122CFE" w:rsidRDefault="00D613C0" w:rsidP="001374A9">
      <w:pPr>
        <w:suppressAutoHyphens/>
        <w:spacing w:before="240" w:after="0" w:line="240" w:lineRule="auto"/>
        <w:ind w:firstLine="709"/>
        <w:jc w:val="both"/>
        <w:rPr>
          <w:rFonts w:ascii="Times New Roman" w:hAnsi="Times New Roman"/>
          <w:sz w:val="28"/>
          <w:szCs w:val="28"/>
        </w:rPr>
      </w:pPr>
      <w:r>
        <w:rPr>
          <w:rFonts w:ascii="Times New Roman" w:hAnsi="Times New Roman"/>
          <w:b/>
          <w:sz w:val="28"/>
          <w:szCs w:val="28"/>
        </w:rPr>
        <w:t xml:space="preserve">Республика Беларусь. </w:t>
      </w:r>
      <w:r w:rsidRPr="00122CFE">
        <w:rPr>
          <w:rFonts w:ascii="Times New Roman" w:hAnsi="Times New Roman"/>
          <w:sz w:val="28"/>
          <w:szCs w:val="28"/>
        </w:rPr>
        <w:t>В Республике Беларусь перестрахование вправе проводить страховые организации, осуществляющие страхование, не относящееся к страхованию жизни, при наличии специального разрешения (лицензии) на осуществление страховой деятельности, включающего перестрахование.</w:t>
      </w:r>
    </w:p>
    <w:p w:rsidR="00D613C0" w:rsidRPr="00122CFE" w:rsidRDefault="00D613C0" w:rsidP="00E52D62">
      <w:pPr>
        <w:suppressAutoHyphens/>
        <w:spacing w:after="0" w:line="240" w:lineRule="auto"/>
        <w:ind w:firstLine="709"/>
        <w:jc w:val="both"/>
        <w:rPr>
          <w:rFonts w:ascii="Times New Roman" w:hAnsi="Times New Roman"/>
          <w:sz w:val="28"/>
          <w:szCs w:val="28"/>
        </w:rPr>
      </w:pPr>
      <w:r w:rsidRPr="00122CFE">
        <w:rPr>
          <w:rFonts w:ascii="Times New Roman" w:hAnsi="Times New Roman"/>
          <w:sz w:val="28"/>
          <w:szCs w:val="28"/>
        </w:rPr>
        <w:t>Передача страховых рисков по видам страхования, относящимся к страхованию жизни, запрещена.</w:t>
      </w:r>
    </w:p>
    <w:p w:rsidR="004E0B16" w:rsidRDefault="00A71461"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П</w:t>
      </w:r>
      <w:r w:rsidR="00D613C0" w:rsidRPr="00122CFE">
        <w:rPr>
          <w:rFonts w:ascii="Times New Roman" w:hAnsi="Times New Roman"/>
          <w:sz w:val="28"/>
          <w:szCs w:val="28"/>
        </w:rPr>
        <w:t>ерестрахование осуществляют страховые организации Республики Беларусь, за исключением страховых организаций, занимающихся страхованием жизни, а также республиканское унитарное предприятие «Белорусская национальная перестраховочная организация» (далее – государственный перестраховщик), для которого перестрахование является исключительным видом деятельности.</w:t>
      </w:r>
      <w:r w:rsidR="004E0B16">
        <w:rPr>
          <w:rFonts w:ascii="Times New Roman" w:hAnsi="Times New Roman"/>
          <w:sz w:val="28"/>
          <w:szCs w:val="28"/>
        </w:rPr>
        <w:t xml:space="preserve"> </w:t>
      </w:r>
    </w:p>
    <w:p w:rsidR="00D613C0" w:rsidRDefault="0087346F"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Перестрахование возможно </w:t>
      </w:r>
      <w:r w:rsidR="00D613C0" w:rsidRPr="00122CFE">
        <w:rPr>
          <w:rFonts w:ascii="Times New Roman" w:hAnsi="Times New Roman"/>
          <w:sz w:val="28"/>
          <w:szCs w:val="28"/>
        </w:rPr>
        <w:t>как у страховщиков (перестраховщиков) Республики Беларусь, так и</w:t>
      </w:r>
      <w:r>
        <w:rPr>
          <w:rFonts w:ascii="Times New Roman" w:hAnsi="Times New Roman"/>
          <w:sz w:val="28"/>
          <w:szCs w:val="28"/>
        </w:rPr>
        <w:t xml:space="preserve"> </w:t>
      </w:r>
      <w:r w:rsidR="00D613C0" w:rsidRPr="00122CFE">
        <w:rPr>
          <w:rFonts w:ascii="Times New Roman" w:hAnsi="Times New Roman"/>
          <w:sz w:val="28"/>
          <w:szCs w:val="28"/>
        </w:rPr>
        <w:t>иностранных</w:t>
      </w:r>
      <w:r w:rsidR="009D287B">
        <w:rPr>
          <w:rFonts w:ascii="Times New Roman" w:hAnsi="Times New Roman"/>
          <w:sz w:val="28"/>
          <w:szCs w:val="28"/>
        </w:rPr>
        <w:t xml:space="preserve"> компаний</w:t>
      </w:r>
      <w:r w:rsidR="00D613C0" w:rsidRPr="00122CFE">
        <w:rPr>
          <w:rFonts w:ascii="Times New Roman" w:hAnsi="Times New Roman"/>
          <w:sz w:val="28"/>
          <w:szCs w:val="28"/>
        </w:rPr>
        <w:t xml:space="preserve">. </w:t>
      </w:r>
    </w:p>
    <w:p w:rsidR="00801567" w:rsidRPr="00B9245C" w:rsidRDefault="00801567" w:rsidP="00801567">
      <w:pPr>
        <w:suppressAutoHyphens/>
        <w:spacing w:after="0" w:line="240" w:lineRule="auto"/>
        <w:ind w:firstLine="709"/>
        <w:jc w:val="both"/>
        <w:rPr>
          <w:rFonts w:ascii="Times New Roman" w:hAnsi="Times New Roman"/>
          <w:sz w:val="28"/>
          <w:szCs w:val="28"/>
        </w:rPr>
      </w:pPr>
      <w:r w:rsidRPr="00B9245C">
        <w:rPr>
          <w:rFonts w:ascii="Times New Roman" w:hAnsi="Times New Roman"/>
          <w:sz w:val="28"/>
          <w:szCs w:val="28"/>
        </w:rPr>
        <w:t xml:space="preserve">Передача страховых рисков в перестрахование допускается только иностранным страховщикам (перестраховщикам), страховым брокерам, включенным в реестр иностранных страховых (перестраховочных) организаций, с которыми страховые организации Республики Беларусь вправе заключать договоры перестрахования (далее – реестр), и только при отказе от принятия этих рисков государственным перестраховщиком. </w:t>
      </w:r>
    </w:p>
    <w:p w:rsidR="00801567" w:rsidRPr="00B9245C" w:rsidRDefault="00801567" w:rsidP="00801567">
      <w:pPr>
        <w:suppressAutoHyphens/>
        <w:spacing w:after="0" w:line="240" w:lineRule="auto"/>
        <w:ind w:firstLine="709"/>
        <w:jc w:val="both"/>
        <w:rPr>
          <w:rFonts w:ascii="Times New Roman" w:hAnsi="Times New Roman"/>
          <w:sz w:val="28"/>
          <w:szCs w:val="28"/>
        </w:rPr>
      </w:pPr>
      <w:r w:rsidRPr="00B9245C">
        <w:rPr>
          <w:rFonts w:ascii="Times New Roman" w:hAnsi="Times New Roman"/>
          <w:sz w:val="28"/>
          <w:szCs w:val="28"/>
        </w:rPr>
        <w:t>Государственный перестраховщик вправе осуществлять передачу страховых рисков в перестрахование иностранным страховщикам (перестраховщикам), страховым брокерам, как включенным, так и не включенным в реестр.</w:t>
      </w:r>
    </w:p>
    <w:p w:rsidR="00B52243" w:rsidRPr="00B9245C" w:rsidRDefault="00B52243" w:rsidP="00801567">
      <w:pPr>
        <w:suppressAutoHyphens/>
        <w:spacing w:after="0" w:line="240" w:lineRule="auto"/>
        <w:ind w:firstLine="709"/>
        <w:jc w:val="both"/>
        <w:rPr>
          <w:rFonts w:ascii="Times New Roman" w:hAnsi="Times New Roman"/>
          <w:sz w:val="28"/>
          <w:szCs w:val="28"/>
        </w:rPr>
      </w:pPr>
      <w:r w:rsidRPr="00B9245C">
        <w:rPr>
          <w:rFonts w:ascii="Times New Roman" w:hAnsi="Times New Roman"/>
          <w:sz w:val="28"/>
          <w:szCs w:val="28"/>
        </w:rPr>
        <w:t xml:space="preserve">Порядок ведения реестра определен постановлением Министерства финансов Республики Беларусь от 25 июня 2014 года </w:t>
      </w:r>
      <w:r w:rsidR="00B6308F" w:rsidRPr="00B9245C">
        <w:rPr>
          <w:rFonts w:ascii="Times New Roman" w:hAnsi="Times New Roman"/>
          <w:sz w:val="28"/>
          <w:szCs w:val="28"/>
        </w:rPr>
        <w:t>№ </w:t>
      </w:r>
      <w:r w:rsidRPr="00B9245C">
        <w:rPr>
          <w:rFonts w:ascii="Times New Roman" w:hAnsi="Times New Roman"/>
          <w:sz w:val="28"/>
          <w:szCs w:val="28"/>
        </w:rPr>
        <w:t xml:space="preserve">42 «Об утверждении Инструкции о порядке ведения реестра иностранных страховых (перестраховочных) организаций, с которыми страховые организации Республики Беларусь вправе заключать договоры перестрахования». </w:t>
      </w:r>
    </w:p>
    <w:p w:rsidR="00801567" w:rsidRPr="00122CFE" w:rsidRDefault="00B52243" w:rsidP="00801567">
      <w:pPr>
        <w:suppressAutoHyphens/>
        <w:spacing w:after="0" w:line="240" w:lineRule="auto"/>
        <w:ind w:firstLine="709"/>
        <w:jc w:val="both"/>
        <w:rPr>
          <w:rFonts w:ascii="Times New Roman" w:hAnsi="Times New Roman"/>
          <w:sz w:val="28"/>
          <w:szCs w:val="28"/>
        </w:rPr>
      </w:pPr>
      <w:r w:rsidRPr="00B9245C">
        <w:rPr>
          <w:rFonts w:ascii="Times New Roman" w:hAnsi="Times New Roman"/>
          <w:sz w:val="28"/>
          <w:szCs w:val="28"/>
        </w:rPr>
        <w:t>По состоянию на 1 января 2018 года в реестр включено 45 организаций.</w:t>
      </w:r>
    </w:p>
    <w:p w:rsidR="00D613C0" w:rsidRDefault="00D613C0" w:rsidP="00E52D62">
      <w:pPr>
        <w:suppressAutoHyphens/>
        <w:spacing w:after="0" w:line="240" w:lineRule="auto"/>
        <w:ind w:firstLine="709"/>
        <w:jc w:val="both"/>
        <w:rPr>
          <w:rFonts w:ascii="Times New Roman" w:hAnsi="Times New Roman"/>
          <w:sz w:val="28"/>
          <w:szCs w:val="28"/>
        </w:rPr>
      </w:pPr>
      <w:r w:rsidRPr="00122CFE">
        <w:rPr>
          <w:rFonts w:ascii="Times New Roman" w:hAnsi="Times New Roman"/>
          <w:sz w:val="28"/>
          <w:szCs w:val="28"/>
        </w:rPr>
        <w:t>Передача страховых рисков с нулевым собственным удержанием (фронтирование) не допускается.</w:t>
      </w:r>
    </w:p>
    <w:p w:rsidR="009951A4" w:rsidRDefault="00E5018A"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Законодательные нормативы рынка перестрахования Республики Б</w:t>
      </w:r>
      <w:r w:rsidR="00EA3D5F">
        <w:rPr>
          <w:rFonts w:ascii="Times New Roman" w:hAnsi="Times New Roman"/>
          <w:sz w:val="28"/>
          <w:szCs w:val="28"/>
        </w:rPr>
        <w:t xml:space="preserve">еларусь и </w:t>
      </w:r>
      <w:r w:rsidR="0087346F">
        <w:rPr>
          <w:rFonts w:ascii="Times New Roman" w:hAnsi="Times New Roman"/>
          <w:sz w:val="28"/>
          <w:szCs w:val="28"/>
        </w:rPr>
        <w:t>страховые</w:t>
      </w:r>
      <w:r w:rsidR="009951A4" w:rsidRPr="009951A4">
        <w:rPr>
          <w:rFonts w:ascii="Times New Roman" w:hAnsi="Times New Roman"/>
          <w:sz w:val="28"/>
          <w:szCs w:val="28"/>
        </w:rPr>
        <w:t xml:space="preserve"> ор</w:t>
      </w:r>
      <w:r w:rsidR="009951A4">
        <w:rPr>
          <w:rFonts w:ascii="Times New Roman" w:hAnsi="Times New Roman"/>
          <w:sz w:val="28"/>
          <w:szCs w:val="28"/>
        </w:rPr>
        <w:t>г</w:t>
      </w:r>
      <w:r w:rsidR="0087346F">
        <w:rPr>
          <w:rFonts w:ascii="Times New Roman" w:hAnsi="Times New Roman"/>
          <w:sz w:val="28"/>
          <w:szCs w:val="28"/>
        </w:rPr>
        <w:t>анизации</w:t>
      </w:r>
      <w:r w:rsidR="009951A4">
        <w:rPr>
          <w:rFonts w:ascii="Times New Roman" w:hAnsi="Times New Roman"/>
          <w:sz w:val="28"/>
          <w:szCs w:val="28"/>
        </w:rPr>
        <w:t xml:space="preserve"> с наибольшим объемом </w:t>
      </w:r>
      <w:r w:rsidR="009951A4" w:rsidRPr="009951A4">
        <w:rPr>
          <w:rFonts w:ascii="Times New Roman" w:hAnsi="Times New Roman"/>
          <w:sz w:val="28"/>
          <w:szCs w:val="28"/>
        </w:rPr>
        <w:t>страховых взносов (премий) по риск</w:t>
      </w:r>
      <w:r w:rsidR="009951A4">
        <w:rPr>
          <w:rFonts w:ascii="Times New Roman" w:hAnsi="Times New Roman"/>
          <w:sz w:val="28"/>
          <w:szCs w:val="28"/>
        </w:rPr>
        <w:t>ам, принятым в перестрахование в 2017 году</w:t>
      </w:r>
      <w:r w:rsidR="0087346F">
        <w:rPr>
          <w:rFonts w:ascii="Times New Roman" w:hAnsi="Times New Roman"/>
          <w:sz w:val="28"/>
          <w:szCs w:val="28"/>
        </w:rPr>
        <w:t>, приведены</w:t>
      </w:r>
      <w:r w:rsidR="009951A4">
        <w:rPr>
          <w:rFonts w:ascii="Times New Roman" w:hAnsi="Times New Roman"/>
          <w:sz w:val="28"/>
          <w:szCs w:val="28"/>
        </w:rPr>
        <w:t xml:space="preserve"> </w:t>
      </w:r>
      <w:r w:rsidR="0087346F">
        <w:rPr>
          <w:rFonts w:ascii="Times New Roman" w:hAnsi="Times New Roman"/>
          <w:sz w:val="28"/>
          <w:szCs w:val="28"/>
        </w:rPr>
        <w:br/>
        <w:t>в п</w:t>
      </w:r>
      <w:r w:rsidR="009951A4">
        <w:rPr>
          <w:rFonts w:ascii="Times New Roman" w:hAnsi="Times New Roman"/>
          <w:sz w:val="28"/>
          <w:szCs w:val="28"/>
        </w:rPr>
        <w:t>риложении 2.</w:t>
      </w:r>
    </w:p>
    <w:p w:rsidR="002B26D5" w:rsidRDefault="00D613C0" w:rsidP="001374A9">
      <w:pPr>
        <w:suppressAutoHyphens/>
        <w:spacing w:before="240" w:after="0" w:line="240" w:lineRule="auto"/>
        <w:ind w:firstLine="709"/>
        <w:jc w:val="both"/>
        <w:rPr>
          <w:rFonts w:ascii="Times New Roman" w:hAnsi="Times New Roman"/>
          <w:sz w:val="28"/>
          <w:szCs w:val="28"/>
        </w:rPr>
      </w:pPr>
      <w:r>
        <w:rPr>
          <w:rFonts w:ascii="Times New Roman" w:hAnsi="Times New Roman"/>
          <w:b/>
          <w:sz w:val="28"/>
          <w:szCs w:val="28"/>
        </w:rPr>
        <w:lastRenderedPageBreak/>
        <w:t xml:space="preserve">Республика Казахстан. </w:t>
      </w:r>
      <w:r w:rsidR="00C36C06">
        <w:rPr>
          <w:rFonts w:ascii="Times New Roman" w:hAnsi="Times New Roman"/>
          <w:sz w:val="28"/>
          <w:szCs w:val="28"/>
        </w:rPr>
        <w:t>Национальным Б</w:t>
      </w:r>
      <w:r w:rsidRPr="00785102">
        <w:rPr>
          <w:rFonts w:ascii="Times New Roman" w:hAnsi="Times New Roman"/>
          <w:sz w:val="28"/>
          <w:szCs w:val="28"/>
        </w:rPr>
        <w:t xml:space="preserve">анком </w:t>
      </w:r>
      <w:r w:rsidR="00984219">
        <w:rPr>
          <w:rFonts w:ascii="Times New Roman" w:hAnsi="Times New Roman"/>
          <w:sz w:val="28"/>
          <w:szCs w:val="28"/>
        </w:rPr>
        <w:t xml:space="preserve">Республики Казахстан </w:t>
      </w:r>
      <w:r w:rsidR="00984219">
        <w:rPr>
          <w:rFonts w:ascii="Times New Roman" w:hAnsi="Times New Roman"/>
          <w:sz w:val="28"/>
          <w:szCs w:val="28"/>
        </w:rPr>
        <w:br/>
      </w:r>
      <w:r w:rsidRPr="00785102">
        <w:rPr>
          <w:rFonts w:ascii="Times New Roman" w:hAnsi="Times New Roman"/>
          <w:sz w:val="28"/>
          <w:szCs w:val="28"/>
        </w:rPr>
        <w:t>принимаются меры по совершенствованию законод</w:t>
      </w:r>
      <w:r>
        <w:rPr>
          <w:rFonts w:ascii="Times New Roman" w:hAnsi="Times New Roman"/>
          <w:sz w:val="28"/>
          <w:szCs w:val="28"/>
        </w:rPr>
        <w:t xml:space="preserve">ательства Республики Казахстан </w:t>
      </w:r>
      <w:r w:rsidRPr="00785102">
        <w:rPr>
          <w:rFonts w:ascii="Times New Roman" w:hAnsi="Times New Roman"/>
          <w:sz w:val="28"/>
          <w:szCs w:val="28"/>
        </w:rPr>
        <w:t>по перестрахованию, в том числе по совершенствованию понятийной нормативно-правовой базы по договорным отношениям в области перестрахования и их регламентации с учетом международной практи</w:t>
      </w:r>
      <w:r w:rsidR="00C36C06">
        <w:rPr>
          <w:rFonts w:ascii="Times New Roman" w:hAnsi="Times New Roman"/>
          <w:sz w:val="28"/>
          <w:szCs w:val="28"/>
        </w:rPr>
        <w:t>ки</w:t>
      </w:r>
      <w:r>
        <w:rPr>
          <w:rFonts w:ascii="Times New Roman" w:hAnsi="Times New Roman"/>
          <w:sz w:val="28"/>
          <w:szCs w:val="28"/>
        </w:rPr>
        <w:t xml:space="preserve"> и обычаев делового оборота. </w:t>
      </w:r>
      <w:r w:rsidR="00C36C06">
        <w:rPr>
          <w:rFonts w:ascii="Times New Roman" w:hAnsi="Times New Roman"/>
          <w:sz w:val="28"/>
          <w:szCs w:val="28"/>
        </w:rPr>
        <w:t>Основы законодательства</w:t>
      </w:r>
      <w:r w:rsidR="002B26D5">
        <w:rPr>
          <w:rFonts w:ascii="Times New Roman" w:hAnsi="Times New Roman"/>
          <w:sz w:val="28"/>
          <w:szCs w:val="28"/>
        </w:rPr>
        <w:t xml:space="preserve"> рынка перестрахования Республики Казахстан </w:t>
      </w:r>
      <w:r w:rsidR="00C36C06">
        <w:rPr>
          <w:rFonts w:ascii="Times New Roman" w:hAnsi="Times New Roman"/>
          <w:sz w:val="28"/>
          <w:szCs w:val="28"/>
        </w:rPr>
        <w:t>изложены</w:t>
      </w:r>
      <w:r w:rsidR="0087346F">
        <w:rPr>
          <w:rFonts w:ascii="Times New Roman" w:hAnsi="Times New Roman"/>
          <w:sz w:val="28"/>
          <w:szCs w:val="28"/>
        </w:rPr>
        <w:t xml:space="preserve"> в п</w:t>
      </w:r>
      <w:r w:rsidR="002B26D5">
        <w:rPr>
          <w:rFonts w:ascii="Times New Roman" w:hAnsi="Times New Roman"/>
          <w:sz w:val="28"/>
          <w:szCs w:val="28"/>
        </w:rPr>
        <w:t>риложении 2.</w:t>
      </w:r>
    </w:p>
    <w:p w:rsidR="00D613C0" w:rsidRPr="002422B5" w:rsidRDefault="00D613C0" w:rsidP="00E52D62">
      <w:pPr>
        <w:shd w:val="clear" w:color="auto" w:fill="FFFFFF"/>
        <w:suppressAutoHyphens/>
        <w:spacing w:after="0" w:line="240" w:lineRule="auto"/>
        <w:ind w:firstLine="709"/>
        <w:jc w:val="both"/>
        <w:rPr>
          <w:rFonts w:ascii="Times New Roman" w:hAnsi="Times New Roman"/>
          <w:spacing w:val="-4"/>
          <w:sz w:val="28"/>
          <w:szCs w:val="28"/>
        </w:rPr>
      </w:pPr>
      <w:r w:rsidRPr="003C6DF8">
        <w:rPr>
          <w:rFonts w:ascii="Times New Roman" w:hAnsi="Times New Roman"/>
          <w:spacing w:val="-4"/>
          <w:sz w:val="28"/>
          <w:szCs w:val="28"/>
        </w:rPr>
        <w:t>В Республике Казахстан передача рисков в перестрахование нерезидентам осуществляется с учетом требований к порядку расчета пруденциальных нормативов, в частности при передаче рисков пер</w:t>
      </w:r>
      <w:r w:rsidR="0087346F">
        <w:rPr>
          <w:rFonts w:ascii="Times New Roman" w:hAnsi="Times New Roman"/>
          <w:spacing w:val="-4"/>
          <w:sz w:val="28"/>
          <w:szCs w:val="28"/>
        </w:rPr>
        <w:t>естраховщикам-</w:t>
      </w:r>
      <w:r w:rsidRPr="003C6DF8">
        <w:rPr>
          <w:rFonts w:ascii="Times New Roman" w:hAnsi="Times New Roman"/>
          <w:spacing w:val="-4"/>
          <w:sz w:val="28"/>
          <w:szCs w:val="28"/>
        </w:rPr>
        <w:t>нерезидентам, имеющим низкие рейтинги (либо не имеющим рейтинга), страховщики должны обеспечить дополнительны</w:t>
      </w:r>
      <w:r w:rsidR="002422B5">
        <w:rPr>
          <w:rFonts w:ascii="Times New Roman" w:hAnsi="Times New Roman"/>
          <w:spacing w:val="-4"/>
          <w:sz w:val="28"/>
          <w:szCs w:val="28"/>
        </w:rPr>
        <w:t>й размер собственного капитала.</w:t>
      </w:r>
    </w:p>
    <w:p w:rsidR="002B26D5" w:rsidRPr="007E0E2A" w:rsidRDefault="00D613C0" w:rsidP="00E52D62">
      <w:pPr>
        <w:shd w:val="clear" w:color="auto" w:fill="FFFFFF"/>
        <w:suppressAutoHyphens/>
        <w:spacing w:after="0" w:line="240" w:lineRule="auto"/>
        <w:ind w:firstLine="709"/>
        <w:jc w:val="both"/>
        <w:rPr>
          <w:rFonts w:ascii="Times New Roman" w:hAnsi="Times New Roman"/>
          <w:sz w:val="28"/>
          <w:szCs w:val="28"/>
        </w:rPr>
      </w:pPr>
      <w:r w:rsidRPr="00785102">
        <w:rPr>
          <w:rFonts w:ascii="Times New Roman" w:hAnsi="Times New Roman"/>
          <w:sz w:val="28"/>
          <w:szCs w:val="28"/>
        </w:rPr>
        <w:t>Объем страховых премий, переданных на перестрахование</w:t>
      </w:r>
      <w:r>
        <w:rPr>
          <w:rFonts w:ascii="Times New Roman" w:hAnsi="Times New Roman"/>
          <w:sz w:val="28"/>
          <w:szCs w:val="28"/>
        </w:rPr>
        <w:t xml:space="preserve"> в 2016 году, составил 25 800 млн</w:t>
      </w:r>
      <w:r w:rsidRPr="00785102">
        <w:rPr>
          <w:rFonts w:ascii="Times New Roman" w:hAnsi="Times New Roman"/>
          <w:sz w:val="28"/>
          <w:szCs w:val="28"/>
        </w:rPr>
        <w:t xml:space="preserve"> рублей</w:t>
      </w:r>
      <w:r w:rsidR="0087346F">
        <w:rPr>
          <w:rFonts w:ascii="Times New Roman" w:hAnsi="Times New Roman"/>
          <w:sz w:val="28"/>
          <w:szCs w:val="28"/>
        </w:rPr>
        <w:t>,</w:t>
      </w:r>
      <w:r w:rsidRPr="00785102">
        <w:rPr>
          <w:rFonts w:ascii="Times New Roman" w:hAnsi="Times New Roman"/>
          <w:sz w:val="28"/>
          <w:szCs w:val="28"/>
        </w:rPr>
        <w:t xml:space="preserve"> или 36,9</w:t>
      </w:r>
      <w:r w:rsidR="006B50A1">
        <w:rPr>
          <w:rFonts w:ascii="Times New Roman" w:hAnsi="Times New Roman"/>
          <w:sz w:val="28"/>
          <w:szCs w:val="28"/>
        </w:rPr>
        <w:t> %</w:t>
      </w:r>
      <w:r w:rsidRPr="00785102">
        <w:rPr>
          <w:rFonts w:ascii="Times New Roman" w:hAnsi="Times New Roman"/>
          <w:sz w:val="28"/>
          <w:szCs w:val="28"/>
        </w:rPr>
        <w:t xml:space="preserve"> совокупного объема страховых премий. При этом на перестрахование не</w:t>
      </w:r>
      <w:r w:rsidR="0087346F">
        <w:rPr>
          <w:rFonts w:ascii="Times New Roman" w:hAnsi="Times New Roman"/>
          <w:sz w:val="28"/>
          <w:szCs w:val="28"/>
        </w:rPr>
        <w:t>резидентам Республики Казахстан</w:t>
      </w:r>
      <w:r w:rsidRPr="00785102">
        <w:rPr>
          <w:rFonts w:ascii="Times New Roman" w:hAnsi="Times New Roman"/>
          <w:sz w:val="28"/>
          <w:szCs w:val="28"/>
        </w:rPr>
        <w:t xml:space="preserve"> передано 86,1</w:t>
      </w:r>
      <w:r w:rsidR="006B50A1">
        <w:rPr>
          <w:rFonts w:ascii="Times New Roman" w:hAnsi="Times New Roman"/>
          <w:sz w:val="28"/>
          <w:szCs w:val="28"/>
        </w:rPr>
        <w:t> %</w:t>
      </w:r>
      <w:r w:rsidRPr="00785102">
        <w:rPr>
          <w:rFonts w:ascii="Times New Roman" w:hAnsi="Times New Roman"/>
          <w:sz w:val="28"/>
          <w:szCs w:val="28"/>
        </w:rPr>
        <w:t xml:space="preserve"> страховых премий</w:t>
      </w:r>
      <w:r w:rsidR="00B9245C">
        <w:rPr>
          <w:rFonts w:ascii="Times New Roman" w:hAnsi="Times New Roman"/>
          <w:sz w:val="28"/>
          <w:szCs w:val="28"/>
        </w:rPr>
        <w:t>.</w:t>
      </w:r>
      <w:r w:rsidR="0087346F">
        <w:rPr>
          <w:rFonts w:ascii="Times New Roman" w:hAnsi="Times New Roman"/>
          <w:sz w:val="28"/>
          <w:szCs w:val="28"/>
        </w:rPr>
        <w:t xml:space="preserve"> </w:t>
      </w:r>
      <w:r w:rsidR="002B26D5" w:rsidRPr="007E0E2A">
        <w:rPr>
          <w:rFonts w:ascii="Times New Roman" w:hAnsi="Times New Roman"/>
          <w:sz w:val="28"/>
          <w:szCs w:val="28"/>
        </w:rPr>
        <w:t>Объем страховых премий, переданных на перест</w:t>
      </w:r>
      <w:r w:rsidR="002B26D5">
        <w:rPr>
          <w:rFonts w:ascii="Times New Roman" w:hAnsi="Times New Roman"/>
          <w:sz w:val="28"/>
          <w:szCs w:val="28"/>
        </w:rPr>
        <w:t>рахование в 2017 году, составил 22</w:t>
      </w:r>
      <w:r w:rsidR="001374A9">
        <w:rPr>
          <w:rFonts w:ascii="Times New Roman" w:hAnsi="Times New Roman"/>
          <w:sz w:val="28"/>
          <w:szCs w:val="28"/>
        </w:rPr>
        <w:t> </w:t>
      </w:r>
      <w:r w:rsidR="002B26D5">
        <w:rPr>
          <w:rFonts w:ascii="Times New Roman" w:hAnsi="Times New Roman"/>
          <w:sz w:val="28"/>
          <w:szCs w:val="28"/>
        </w:rPr>
        <w:t xml:space="preserve">485 млн </w:t>
      </w:r>
      <w:r w:rsidR="002B26D5" w:rsidRPr="007E0E2A">
        <w:rPr>
          <w:rFonts w:ascii="Times New Roman" w:hAnsi="Times New Roman"/>
          <w:sz w:val="28"/>
          <w:szCs w:val="28"/>
        </w:rPr>
        <w:t>рублей</w:t>
      </w:r>
      <w:r w:rsidR="00B9245C">
        <w:rPr>
          <w:rFonts w:ascii="Times New Roman" w:hAnsi="Times New Roman"/>
          <w:sz w:val="28"/>
          <w:szCs w:val="28"/>
        </w:rPr>
        <w:t>,</w:t>
      </w:r>
      <w:r w:rsidR="002B26D5" w:rsidRPr="007E0E2A">
        <w:rPr>
          <w:rFonts w:ascii="Times New Roman" w:hAnsi="Times New Roman"/>
          <w:sz w:val="28"/>
          <w:szCs w:val="28"/>
        </w:rPr>
        <w:t xml:space="preserve"> или 34,4</w:t>
      </w:r>
      <w:r w:rsidR="006B50A1">
        <w:rPr>
          <w:rFonts w:ascii="Times New Roman" w:hAnsi="Times New Roman"/>
          <w:sz w:val="28"/>
          <w:szCs w:val="28"/>
        </w:rPr>
        <w:t> %</w:t>
      </w:r>
      <w:r w:rsidR="002B26D5" w:rsidRPr="007E0E2A">
        <w:rPr>
          <w:rFonts w:ascii="Times New Roman" w:hAnsi="Times New Roman"/>
          <w:sz w:val="28"/>
          <w:szCs w:val="28"/>
        </w:rPr>
        <w:t xml:space="preserve"> совокупного объема страховых премий. При этом на перестрахование не</w:t>
      </w:r>
      <w:r w:rsidR="0087346F">
        <w:rPr>
          <w:rFonts w:ascii="Times New Roman" w:hAnsi="Times New Roman"/>
          <w:sz w:val="28"/>
          <w:szCs w:val="28"/>
        </w:rPr>
        <w:t>резидентам Республики Казахстан</w:t>
      </w:r>
      <w:r w:rsidR="002B26D5" w:rsidRPr="007E0E2A">
        <w:rPr>
          <w:rFonts w:ascii="Times New Roman" w:hAnsi="Times New Roman"/>
          <w:sz w:val="28"/>
          <w:szCs w:val="28"/>
        </w:rPr>
        <w:t xml:space="preserve"> передано 84</w:t>
      </w:r>
      <w:r w:rsidR="006B50A1">
        <w:rPr>
          <w:rFonts w:ascii="Times New Roman" w:hAnsi="Times New Roman"/>
          <w:sz w:val="28"/>
          <w:szCs w:val="28"/>
        </w:rPr>
        <w:t> %</w:t>
      </w:r>
      <w:r w:rsidR="00B9245C">
        <w:rPr>
          <w:rFonts w:ascii="Times New Roman" w:hAnsi="Times New Roman"/>
          <w:sz w:val="28"/>
          <w:szCs w:val="28"/>
        </w:rPr>
        <w:t xml:space="preserve"> страховых премий.</w:t>
      </w:r>
      <w:r w:rsidR="002B26D5" w:rsidRPr="007E0E2A">
        <w:rPr>
          <w:rFonts w:ascii="Times New Roman" w:hAnsi="Times New Roman"/>
          <w:sz w:val="28"/>
          <w:szCs w:val="28"/>
        </w:rPr>
        <w:t xml:space="preserve"> </w:t>
      </w:r>
    </w:p>
    <w:p w:rsidR="002B26D5" w:rsidRPr="007E0E2A" w:rsidRDefault="00D613C0" w:rsidP="00E52D62">
      <w:pPr>
        <w:shd w:val="clear" w:color="auto" w:fill="FFFFFF"/>
        <w:suppressAutoHyphens/>
        <w:spacing w:after="0" w:line="240" w:lineRule="auto"/>
        <w:ind w:firstLine="709"/>
        <w:jc w:val="both"/>
        <w:rPr>
          <w:rFonts w:ascii="Times New Roman" w:hAnsi="Times New Roman"/>
          <w:sz w:val="28"/>
          <w:szCs w:val="28"/>
        </w:rPr>
      </w:pPr>
      <w:r w:rsidRPr="00785102">
        <w:rPr>
          <w:rFonts w:ascii="Times New Roman" w:hAnsi="Times New Roman"/>
          <w:sz w:val="28"/>
          <w:szCs w:val="28"/>
        </w:rPr>
        <w:t>Общая сумма страховых премий, принятых страховыми (перестраховочными) организациями</w:t>
      </w:r>
      <w:r w:rsidR="002B26D5">
        <w:rPr>
          <w:rFonts w:ascii="Times New Roman" w:hAnsi="Times New Roman"/>
          <w:sz w:val="28"/>
          <w:szCs w:val="28"/>
        </w:rPr>
        <w:t xml:space="preserve"> в 2016 году</w:t>
      </w:r>
      <w:r w:rsidRPr="00785102">
        <w:rPr>
          <w:rFonts w:ascii="Times New Roman" w:hAnsi="Times New Roman"/>
          <w:sz w:val="28"/>
          <w:szCs w:val="28"/>
        </w:rPr>
        <w:t xml:space="preserve"> по договорам перестрахования, состав</w:t>
      </w:r>
      <w:r w:rsidR="00E87D5D">
        <w:rPr>
          <w:rFonts w:ascii="Times New Roman" w:hAnsi="Times New Roman"/>
          <w:sz w:val="28"/>
          <w:szCs w:val="28"/>
        </w:rPr>
        <w:t>ила</w:t>
      </w:r>
      <w:r>
        <w:rPr>
          <w:rFonts w:ascii="Times New Roman" w:hAnsi="Times New Roman"/>
          <w:sz w:val="28"/>
          <w:szCs w:val="28"/>
        </w:rPr>
        <w:t xml:space="preserve"> 6</w:t>
      </w:r>
      <w:r w:rsidR="001374A9">
        <w:rPr>
          <w:rFonts w:ascii="Times New Roman" w:hAnsi="Times New Roman"/>
          <w:sz w:val="28"/>
          <w:szCs w:val="28"/>
        </w:rPr>
        <w:t> </w:t>
      </w:r>
      <w:r>
        <w:rPr>
          <w:rFonts w:ascii="Times New Roman" w:hAnsi="Times New Roman"/>
          <w:sz w:val="28"/>
          <w:szCs w:val="28"/>
        </w:rPr>
        <w:t>613 млн</w:t>
      </w:r>
      <w:r w:rsidRPr="00785102">
        <w:rPr>
          <w:rFonts w:ascii="Times New Roman" w:hAnsi="Times New Roman"/>
          <w:sz w:val="28"/>
          <w:szCs w:val="28"/>
        </w:rPr>
        <w:t xml:space="preserve"> рублей. При этом сумма страховых премий, принятых в перестрахование от нерезидентов Республики </w:t>
      </w:r>
      <w:r>
        <w:rPr>
          <w:rFonts w:ascii="Times New Roman" w:hAnsi="Times New Roman"/>
          <w:sz w:val="28"/>
          <w:szCs w:val="28"/>
        </w:rPr>
        <w:t>Казахстан, состав</w:t>
      </w:r>
      <w:r w:rsidR="00E87D5D">
        <w:rPr>
          <w:rFonts w:ascii="Times New Roman" w:hAnsi="Times New Roman"/>
          <w:sz w:val="28"/>
          <w:szCs w:val="28"/>
        </w:rPr>
        <w:t>ила</w:t>
      </w:r>
      <w:r>
        <w:rPr>
          <w:rFonts w:ascii="Times New Roman" w:hAnsi="Times New Roman"/>
          <w:sz w:val="28"/>
          <w:szCs w:val="28"/>
        </w:rPr>
        <w:t xml:space="preserve"> 3 073 млн </w:t>
      </w:r>
      <w:r w:rsidRPr="00785102">
        <w:rPr>
          <w:rFonts w:ascii="Times New Roman" w:hAnsi="Times New Roman"/>
          <w:sz w:val="28"/>
          <w:szCs w:val="28"/>
        </w:rPr>
        <w:t>рублей.</w:t>
      </w:r>
      <w:r w:rsidR="0087346F">
        <w:rPr>
          <w:rFonts w:ascii="Times New Roman" w:hAnsi="Times New Roman"/>
          <w:sz w:val="28"/>
          <w:szCs w:val="28"/>
        </w:rPr>
        <w:t xml:space="preserve"> </w:t>
      </w:r>
      <w:r w:rsidR="002B26D5" w:rsidRPr="007E0E2A">
        <w:rPr>
          <w:rFonts w:ascii="Times New Roman" w:hAnsi="Times New Roman"/>
          <w:sz w:val="28"/>
          <w:szCs w:val="28"/>
        </w:rPr>
        <w:t xml:space="preserve">Общая сумма страховых премий, принятых страховыми (перестраховочными) организациями </w:t>
      </w:r>
      <w:r w:rsidR="002B26D5">
        <w:rPr>
          <w:rFonts w:ascii="Times New Roman" w:hAnsi="Times New Roman"/>
          <w:sz w:val="28"/>
          <w:szCs w:val="28"/>
        </w:rPr>
        <w:t xml:space="preserve">в 2017 году </w:t>
      </w:r>
      <w:r w:rsidR="002B26D5" w:rsidRPr="007E0E2A">
        <w:rPr>
          <w:rFonts w:ascii="Times New Roman" w:hAnsi="Times New Roman"/>
          <w:sz w:val="28"/>
          <w:szCs w:val="28"/>
        </w:rPr>
        <w:t>по договорам перест</w:t>
      </w:r>
      <w:r w:rsidR="002B26D5">
        <w:rPr>
          <w:rFonts w:ascii="Times New Roman" w:hAnsi="Times New Roman"/>
          <w:sz w:val="28"/>
          <w:szCs w:val="28"/>
        </w:rPr>
        <w:t>рахования, состав</w:t>
      </w:r>
      <w:r w:rsidR="00E87D5D">
        <w:rPr>
          <w:rFonts w:ascii="Times New Roman" w:hAnsi="Times New Roman"/>
          <w:sz w:val="28"/>
          <w:szCs w:val="28"/>
        </w:rPr>
        <w:t>ила</w:t>
      </w:r>
      <w:r w:rsidR="002B26D5">
        <w:rPr>
          <w:rFonts w:ascii="Times New Roman" w:hAnsi="Times New Roman"/>
          <w:sz w:val="28"/>
          <w:szCs w:val="28"/>
        </w:rPr>
        <w:t xml:space="preserve"> 6</w:t>
      </w:r>
      <w:r w:rsidR="001374A9">
        <w:rPr>
          <w:rFonts w:ascii="Times New Roman" w:hAnsi="Times New Roman"/>
          <w:sz w:val="28"/>
          <w:szCs w:val="28"/>
        </w:rPr>
        <w:t> </w:t>
      </w:r>
      <w:r w:rsidR="002B26D5">
        <w:rPr>
          <w:rFonts w:ascii="Times New Roman" w:hAnsi="Times New Roman"/>
          <w:sz w:val="28"/>
          <w:szCs w:val="28"/>
        </w:rPr>
        <w:t>614 млн</w:t>
      </w:r>
      <w:r w:rsidR="002B26D5" w:rsidRPr="007E0E2A">
        <w:rPr>
          <w:rFonts w:ascii="Times New Roman" w:hAnsi="Times New Roman"/>
          <w:sz w:val="28"/>
          <w:szCs w:val="28"/>
        </w:rPr>
        <w:t xml:space="preserve"> рублей. При этом сумма страховых премий, принятых в перестрахование от нерезидентов Республики Казахстан, состав</w:t>
      </w:r>
      <w:r w:rsidR="00E87D5D">
        <w:rPr>
          <w:rFonts w:ascii="Times New Roman" w:hAnsi="Times New Roman"/>
          <w:sz w:val="28"/>
          <w:szCs w:val="28"/>
        </w:rPr>
        <w:t>ила</w:t>
      </w:r>
      <w:r w:rsidR="002B26D5" w:rsidRPr="007E0E2A">
        <w:rPr>
          <w:rFonts w:ascii="Times New Roman" w:hAnsi="Times New Roman"/>
          <w:sz w:val="28"/>
          <w:szCs w:val="28"/>
        </w:rPr>
        <w:t xml:space="preserve"> 3</w:t>
      </w:r>
      <w:r w:rsidR="001374A9">
        <w:rPr>
          <w:rFonts w:ascii="Times New Roman" w:hAnsi="Times New Roman"/>
          <w:sz w:val="28"/>
          <w:szCs w:val="28"/>
        </w:rPr>
        <w:t> </w:t>
      </w:r>
      <w:r w:rsidR="002B26D5">
        <w:rPr>
          <w:rFonts w:ascii="Times New Roman" w:hAnsi="Times New Roman"/>
          <w:sz w:val="28"/>
          <w:szCs w:val="28"/>
        </w:rPr>
        <w:t>061</w:t>
      </w:r>
      <w:r w:rsidR="001374A9">
        <w:rPr>
          <w:rFonts w:ascii="Times New Roman" w:hAnsi="Times New Roman"/>
          <w:sz w:val="28"/>
          <w:szCs w:val="28"/>
        </w:rPr>
        <w:t xml:space="preserve"> </w:t>
      </w:r>
      <w:r w:rsidR="002B26D5" w:rsidRPr="007E0E2A">
        <w:rPr>
          <w:rFonts w:ascii="Times New Roman" w:hAnsi="Times New Roman"/>
          <w:sz w:val="28"/>
          <w:szCs w:val="28"/>
        </w:rPr>
        <w:t>млн рублей.</w:t>
      </w:r>
    </w:p>
    <w:p w:rsidR="0087346F" w:rsidRDefault="00883B1D" w:rsidP="00E52D62">
      <w:pPr>
        <w:shd w:val="clear" w:color="auto" w:fill="FFFFFF"/>
        <w:suppressAutoHyphens/>
        <w:spacing w:after="0" w:line="240" w:lineRule="auto"/>
        <w:ind w:firstLine="709"/>
        <w:jc w:val="both"/>
        <w:rPr>
          <w:rFonts w:ascii="Times New Roman" w:hAnsi="Times New Roman"/>
          <w:sz w:val="28"/>
          <w:szCs w:val="28"/>
        </w:rPr>
      </w:pPr>
      <w:r>
        <w:rPr>
          <w:rFonts w:ascii="Times New Roman" w:hAnsi="Times New Roman"/>
          <w:sz w:val="28"/>
          <w:szCs w:val="28"/>
        </w:rPr>
        <w:t>Возмещение по рискам, полученно</w:t>
      </w:r>
      <w:r w:rsidR="00D613C0" w:rsidRPr="00785102">
        <w:rPr>
          <w:rFonts w:ascii="Times New Roman" w:hAnsi="Times New Roman"/>
          <w:sz w:val="28"/>
          <w:szCs w:val="28"/>
        </w:rPr>
        <w:t>е по договорам пер</w:t>
      </w:r>
      <w:r w:rsidR="00D613C0">
        <w:rPr>
          <w:rFonts w:ascii="Times New Roman" w:hAnsi="Times New Roman"/>
          <w:sz w:val="28"/>
          <w:szCs w:val="28"/>
        </w:rPr>
        <w:t>естрахования</w:t>
      </w:r>
      <w:r w:rsidR="002B26D5">
        <w:rPr>
          <w:rFonts w:ascii="Times New Roman" w:hAnsi="Times New Roman"/>
          <w:sz w:val="28"/>
          <w:szCs w:val="28"/>
        </w:rPr>
        <w:t xml:space="preserve"> в 2016</w:t>
      </w:r>
      <w:r w:rsidR="005F7C94">
        <w:rPr>
          <w:rFonts w:ascii="Times New Roman" w:hAnsi="Times New Roman"/>
          <w:sz w:val="28"/>
          <w:szCs w:val="28"/>
        </w:rPr>
        <w:t> </w:t>
      </w:r>
      <w:r w:rsidR="002B26D5">
        <w:rPr>
          <w:rFonts w:ascii="Times New Roman" w:hAnsi="Times New Roman"/>
          <w:sz w:val="28"/>
          <w:szCs w:val="28"/>
        </w:rPr>
        <w:t>году</w:t>
      </w:r>
      <w:r>
        <w:rPr>
          <w:rFonts w:ascii="Times New Roman" w:hAnsi="Times New Roman"/>
          <w:sz w:val="28"/>
          <w:szCs w:val="28"/>
        </w:rPr>
        <w:t>,</w:t>
      </w:r>
      <w:r w:rsidR="00D613C0">
        <w:rPr>
          <w:rFonts w:ascii="Times New Roman" w:hAnsi="Times New Roman"/>
          <w:sz w:val="28"/>
          <w:szCs w:val="28"/>
        </w:rPr>
        <w:t xml:space="preserve"> составил</w:t>
      </w:r>
      <w:r>
        <w:rPr>
          <w:rFonts w:ascii="Times New Roman" w:hAnsi="Times New Roman"/>
          <w:sz w:val="28"/>
          <w:szCs w:val="28"/>
        </w:rPr>
        <w:t>о</w:t>
      </w:r>
      <w:r w:rsidR="00D613C0">
        <w:rPr>
          <w:rFonts w:ascii="Times New Roman" w:hAnsi="Times New Roman"/>
          <w:sz w:val="28"/>
          <w:szCs w:val="28"/>
        </w:rPr>
        <w:t xml:space="preserve"> 3 121 млн</w:t>
      </w:r>
      <w:r w:rsidR="00D613C0" w:rsidRPr="00785102">
        <w:rPr>
          <w:rFonts w:ascii="Times New Roman" w:hAnsi="Times New Roman"/>
          <w:sz w:val="28"/>
          <w:szCs w:val="28"/>
        </w:rPr>
        <w:t xml:space="preserve"> рублей</w:t>
      </w:r>
      <w:r>
        <w:rPr>
          <w:rFonts w:ascii="Times New Roman" w:hAnsi="Times New Roman"/>
          <w:sz w:val="28"/>
          <w:szCs w:val="28"/>
        </w:rPr>
        <w:t>,</w:t>
      </w:r>
      <w:r w:rsidR="00D613C0" w:rsidRPr="00785102">
        <w:rPr>
          <w:rFonts w:ascii="Times New Roman" w:hAnsi="Times New Roman"/>
          <w:sz w:val="28"/>
          <w:szCs w:val="28"/>
        </w:rPr>
        <w:t xml:space="preserve"> или 12,1</w:t>
      </w:r>
      <w:r w:rsidR="006B50A1">
        <w:rPr>
          <w:rFonts w:ascii="Times New Roman" w:hAnsi="Times New Roman"/>
          <w:sz w:val="28"/>
          <w:szCs w:val="28"/>
        </w:rPr>
        <w:t> %</w:t>
      </w:r>
      <w:r w:rsidR="00D613C0" w:rsidRPr="00785102">
        <w:rPr>
          <w:rFonts w:ascii="Times New Roman" w:hAnsi="Times New Roman"/>
          <w:sz w:val="28"/>
          <w:szCs w:val="28"/>
        </w:rPr>
        <w:t xml:space="preserve"> страховых премий, переданных на перестрахование.</w:t>
      </w:r>
      <w:r w:rsidR="0087346F">
        <w:rPr>
          <w:rFonts w:ascii="Times New Roman" w:hAnsi="Times New Roman"/>
          <w:sz w:val="28"/>
          <w:szCs w:val="28"/>
        </w:rPr>
        <w:t xml:space="preserve"> </w:t>
      </w:r>
      <w:r w:rsidR="002B26D5" w:rsidRPr="002B26D5">
        <w:rPr>
          <w:rFonts w:ascii="Times New Roman" w:hAnsi="Times New Roman"/>
          <w:sz w:val="28"/>
          <w:szCs w:val="28"/>
        </w:rPr>
        <w:t>Возмещение по рис</w:t>
      </w:r>
      <w:r w:rsidR="003A2ED7">
        <w:rPr>
          <w:rFonts w:ascii="Times New Roman" w:hAnsi="Times New Roman"/>
          <w:sz w:val="28"/>
          <w:szCs w:val="28"/>
        </w:rPr>
        <w:t>кам, полученно</w:t>
      </w:r>
      <w:r w:rsidR="002B26D5" w:rsidRPr="002B26D5">
        <w:rPr>
          <w:rFonts w:ascii="Times New Roman" w:hAnsi="Times New Roman"/>
          <w:sz w:val="28"/>
          <w:szCs w:val="28"/>
        </w:rPr>
        <w:t>е по договорам перестрахования</w:t>
      </w:r>
      <w:r w:rsidR="002B26D5">
        <w:rPr>
          <w:rFonts w:ascii="Times New Roman" w:hAnsi="Times New Roman"/>
          <w:sz w:val="28"/>
          <w:szCs w:val="28"/>
        </w:rPr>
        <w:t xml:space="preserve"> в 2017 году</w:t>
      </w:r>
      <w:r w:rsidR="002B26D5" w:rsidRPr="002B26D5">
        <w:rPr>
          <w:rFonts w:ascii="Times New Roman" w:hAnsi="Times New Roman"/>
          <w:sz w:val="28"/>
          <w:szCs w:val="28"/>
        </w:rPr>
        <w:t>, составило 1</w:t>
      </w:r>
      <w:r w:rsidR="001374A9">
        <w:rPr>
          <w:rFonts w:ascii="Times New Roman" w:hAnsi="Times New Roman"/>
          <w:sz w:val="28"/>
          <w:szCs w:val="28"/>
        </w:rPr>
        <w:t> </w:t>
      </w:r>
      <w:r w:rsidR="002B26D5" w:rsidRPr="002B26D5">
        <w:rPr>
          <w:rFonts w:ascii="Times New Roman" w:hAnsi="Times New Roman"/>
          <w:sz w:val="28"/>
          <w:szCs w:val="28"/>
        </w:rPr>
        <w:t>372 млн рублей</w:t>
      </w:r>
      <w:r w:rsidR="003A2ED7">
        <w:rPr>
          <w:rFonts w:ascii="Times New Roman" w:hAnsi="Times New Roman"/>
          <w:sz w:val="28"/>
          <w:szCs w:val="28"/>
        </w:rPr>
        <w:t>,</w:t>
      </w:r>
      <w:r w:rsidR="002B26D5" w:rsidRPr="002B26D5">
        <w:rPr>
          <w:rFonts w:ascii="Times New Roman" w:hAnsi="Times New Roman"/>
          <w:sz w:val="28"/>
          <w:szCs w:val="28"/>
        </w:rPr>
        <w:t xml:space="preserve"> или 20,7</w:t>
      </w:r>
      <w:r w:rsidR="006B50A1">
        <w:rPr>
          <w:rFonts w:ascii="Times New Roman" w:hAnsi="Times New Roman"/>
          <w:sz w:val="28"/>
          <w:szCs w:val="28"/>
        </w:rPr>
        <w:t> %</w:t>
      </w:r>
      <w:r w:rsidR="002B26D5" w:rsidRPr="002B26D5">
        <w:rPr>
          <w:rFonts w:ascii="Times New Roman" w:hAnsi="Times New Roman"/>
          <w:sz w:val="28"/>
          <w:szCs w:val="28"/>
        </w:rPr>
        <w:t xml:space="preserve"> страховых премий, переданных на перестрахование.</w:t>
      </w:r>
      <w:r w:rsidR="0087346F">
        <w:rPr>
          <w:rFonts w:ascii="Times New Roman" w:hAnsi="Times New Roman"/>
          <w:sz w:val="28"/>
          <w:szCs w:val="28"/>
        </w:rPr>
        <w:t xml:space="preserve"> </w:t>
      </w:r>
    </w:p>
    <w:p w:rsidR="002422B5" w:rsidRPr="00C314B0" w:rsidRDefault="002422B5" w:rsidP="00E52D62">
      <w:pPr>
        <w:shd w:val="clear" w:color="auto" w:fill="FFFFFF"/>
        <w:suppressAutoHyphens/>
        <w:spacing w:after="0" w:line="240" w:lineRule="auto"/>
        <w:ind w:firstLine="709"/>
        <w:jc w:val="both"/>
        <w:rPr>
          <w:rFonts w:ascii="Times New Roman" w:hAnsi="Times New Roman"/>
          <w:sz w:val="28"/>
          <w:szCs w:val="28"/>
        </w:rPr>
      </w:pPr>
      <w:r w:rsidRPr="007E0E2A">
        <w:rPr>
          <w:rFonts w:ascii="Times New Roman" w:hAnsi="Times New Roman"/>
          <w:sz w:val="28"/>
          <w:szCs w:val="28"/>
        </w:rPr>
        <w:t xml:space="preserve">В общей сумме перестрахования </w:t>
      </w:r>
      <w:r>
        <w:rPr>
          <w:rFonts w:ascii="Times New Roman" w:hAnsi="Times New Roman"/>
          <w:sz w:val="28"/>
          <w:szCs w:val="28"/>
        </w:rPr>
        <w:t xml:space="preserve">в 2016 году </w:t>
      </w:r>
      <w:r w:rsidRPr="007E0E2A">
        <w:rPr>
          <w:rFonts w:ascii="Times New Roman" w:hAnsi="Times New Roman"/>
          <w:sz w:val="28"/>
          <w:szCs w:val="28"/>
        </w:rPr>
        <w:t>основная доля приходи</w:t>
      </w:r>
      <w:r w:rsidR="00E87D5D">
        <w:rPr>
          <w:rFonts w:ascii="Times New Roman" w:hAnsi="Times New Roman"/>
          <w:sz w:val="28"/>
          <w:szCs w:val="28"/>
        </w:rPr>
        <w:t>лась</w:t>
      </w:r>
      <w:r w:rsidRPr="007E0E2A">
        <w:rPr>
          <w:rFonts w:ascii="Times New Roman" w:hAnsi="Times New Roman"/>
          <w:sz w:val="28"/>
          <w:szCs w:val="28"/>
        </w:rPr>
        <w:t xml:space="preserve"> на страховые премии по добровольному имущественному страхованию – 53,2</w:t>
      </w:r>
      <w:r w:rsidR="006B50A1">
        <w:rPr>
          <w:rFonts w:ascii="Times New Roman" w:hAnsi="Times New Roman"/>
          <w:sz w:val="28"/>
          <w:szCs w:val="28"/>
        </w:rPr>
        <w:t> %</w:t>
      </w:r>
      <w:r w:rsidRPr="007E0E2A">
        <w:rPr>
          <w:rFonts w:ascii="Times New Roman" w:hAnsi="Times New Roman"/>
          <w:sz w:val="28"/>
          <w:szCs w:val="28"/>
        </w:rPr>
        <w:t>, по добровольному личному страхованию состав</w:t>
      </w:r>
      <w:r w:rsidR="00E87D5D">
        <w:rPr>
          <w:rFonts w:ascii="Times New Roman" w:hAnsi="Times New Roman"/>
          <w:sz w:val="28"/>
          <w:szCs w:val="28"/>
        </w:rPr>
        <w:t>ило</w:t>
      </w:r>
      <w:r w:rsidRPr="007E0E2A">
        <w:rPr>
          <w:rFonts w:ascii="Times New Roman" w:hAnsi="Times New Roman"/>
          <w:sz w:val="28"/>
          <w:szCs w:val="28"/>
        </w:rPr>
        <w:t xml:space="preserve"> 7,9</w:t>
      </w:r>
      <w:r w:rsidR="006B50A1">
        <w:rPr>
          <w:rFonts w:ascii="Times New Roman" w:hAnsi="Times New Roman"/>
          <w:sz w:val="28"/>
          <w:szCs w:val="28"/>
        </w:rPr>
        <w:t> %</w:t>
      </w:r>
      <w:r w:rsidRPr="007E0E2A">
        <w:rPr>
          <w:rFonts w:ascii="Times New Roman" w:hAnsi="Times New Roman"/>
          <w:sz w:val="28"/>
          <w:szCs w:val="28"/>
        </w:rPr>
        <w:t>, по обязательному страхованию – 38,9</w:t>
      </w:r>
      <w:r w:rsidR="006B50A1">
        <w:rPr>
          <w:rFonts w:ascii="Times New Roman" w:hAnsi="Times New Roman"/>
          <w:sz w:val="28"/>
          <w:szCs w:val="28"/>
        </w:rPr>
        <w:t> %</w:t>
      </w:r>
      <w:r w:rsidRPr="007E0E2A">
        <w:rPr>
          <w:rFonts w:ascii="Times New Roman" w:hAnsi="Times New Roman"/>
          <w:sz w:val="28"/>
          <w:szCs w:val="28"/>
        </w:rPr>
        <w:t>.</w:t>
      </w:r>
      <w:r w:rsidR="0087346F">
        <w:rPr>
          <w:rFonts w:ascii="Times New Roman" w:hAnsi="Times New Roman"/>
          <w:sz w:val="28"/>
          <w:szCs w:val="28"/>
        </w:rPr>
        <w:t xml:space="preserve"> </w:t>
      </w:r>
      <w:r w:rsidRPr="00C314B0">
        <w:rPr>
          <w:rFonts w:ascii="Times New Roman" w:hAnsi="Times New Roman"/>
          <w:sz w:val="28"/>
          <w:szCs w:val="28"/>
        </w:rPr>
        <w:t>В общей сумме перестрахования основная доля приходи</w:t>
      </w:r>
      <w:r w:rsidR="00E87D5D">
        <w:rPr>
          <w:rFonts w:ascii="Times New Roman" w:hAnsi="Times New Roman"/>
          <w:sz w:val="28"/>
          <w:szCs w:val="28"/>
        </w:rPr>
        <w:t>лась</w:t>
      </w:r>
      <w:r w:rsidRPr="00C314B0">
        <w:rPr>
          <w:rFonts w:ascii="Times New Roman" w:hAnsi="Times New Roman"/>
          <w:sz w:val="28"/>
          <w:szCs w:val="28"/>
        </w:rPr>
        <w:t xml:space="preserve"> на страховые премии по добровольному имущественному страхованию – 79,6</w:t>
      </w:r>
      <w:r w:rsidR="006B50A1">
        <w:rPr>
          <w:rFonts w:ascii="Times New Roman" w:hAnsi="Times New Roman"/>
          <w:sz w:val="28"/>
          <w:szCs w:val="28"/>
        </w:rPr>
        <w:t> %</w:t>
      </w:r>
      <w:r w:rsidRPr="00C314B0">
        <w:rPr>
          <w:rFonts w:ascii="Times New Roman" w:hAnsi="Times New Roman"/>
          <w:sz w:val="28"/>
          <w:szCs w:val="28"/>
        </w:rPr>
        <w:t>, по добровольному ли</w:t>
      </w:r>
      <w:r>
        <w:rPr>
          <w:rFonts w:ascii="Times New Roman" w:hAnsi="Times New Roman"/>
          <w:sz w:val="28"/>
          <w:szCs w:val="28"/>
        </w:rPr>
        <w:t>чному страхованию состав</w:t>
      </w:r>
      <w:r w:rsidR="00E87D5D">
        <w:rPr>
          <w:rFonts w:ascii="Times New Roman" w:hAnsi="Times New Roman"/>
          <w:sz w:val="28"/>
          <w:szCs w:val="28"/>
        </w:rPr>
        <w:t>ила</w:t>
      </w:r>
      <w:r>
        <w:rPr>
          <w:rFonts w:ascii="Times New Roman" w:hAnsi="Times New Roman"/>
          <w:sz w:val="28"/>
          <w:szCs w:val="28"/>
        </w:rPr>
        <w:t xml:space="preserve"> 4</w:t>
      </w:r>
      <w:r w:rsidR="006B50A1">
        <w:rPr>
          <w:rFonts w:ascii="Times New Roman" w:hAnsi="Times New Roman"/>
          <w:sz w:val="28"/>
          <w:szCs w:val="28"/>
        </w:rPr>
        <w:t> %</w:t>
      </w:r>
      <w:r w:rsidRPr="00C314B0">
        <w:rPr>
          <w:rFonts w:ascii="Times New Roman" w:hAnsi="Times New Roman"/>
          <w:sz w:val="28"/>
          <w:szCs w:val="28"/>
        </w:rPr>
        <w:t>, по обязательному страхованию – 16,4</w:t>
      </w:r>
      <w:r w:rsidR="006B50A1">
        <w:rPr>
          <w:rFonts w:ascii="Times New Roman" w:hAnsi="Times New Roman"/>
          <w:sz w:val="28"/>
          <w:szCs w:val="28"/>
        </w:rPr>
        <w:t> %</w:t>
      </w:r>
      <w:r w:rsidRPr="00C314B0">
        <w:rPr>
          <w:rFonts w:ascii="Times New Roman" w:hAnsi="Times New Roman"/>
          <w:sz w:val="28"/>
          <w:szCs w:val="28"/>
        </w:rPr>
        <w:t>.</w:t>
      </w:r>
    </w:p>
    <w:p w:rsidR="002422B5" w:rsidRPr="00C314B0" w:rsidRDefault="002422B5" w:rsidP="00E52D62">
      <w:pPr>
        <w:shd w:val="clear" w:color="auto" w:fill="FFFFFF"/>
        <w:suppressAutoHyphens/>
        <w:spacing w:after="0" w:line="240" w:lineRule="auto"/>
        <w:ind w:firstLine="709"/>
        <w:jc w:val="both"/>
        <w:rPr>
          <w:rFonts w:ascii="Times New Roman" w:hAnsi="Times New Roman"/>
          <w:sz w:val="28"/>
          <w:szCs w:val="28"/>
        </w:rPr>
      </w:pPr>
      <w:r w:rsidRPr="007E0E2A">
        <w:rPr>
          <w:rFonts w:ascii="Times New Roman" w:hAnsi="Times New Roman"/>
          <w:sz w:val="28"/>
          <w:szCs w:val="28"/>
        </w:rPr>
        <w:t>Основная доля премий, переданных в перестрахование в 2016 году, приходи</w:t>
      </w:r>
      <w:r w:rsidR="00E87D5D">
        <w:rPr>
          <w:rFonts w:ascii="Times New Roman" w:hAnsi="Times New Roman"/>
          <w:sz w:val="28"/>
          <w:szCs w:val="28"/>
        </w:rPr>
        <w:t>лась</w:t>
      </w:r>
      <w:r w:rsidRPr="007E0E2A">
        <w:rPr>
          <w:rFonts w:ascii="Times New Roman" w:hAnsi="Times New Roman"/>
          <w:sz w:val="28"/>
          <w:szCs w:val="28"/>
        </w:rPr>
        <w:t xml:space="preserve"> на следующие страны: Великобритания – 26</w:t>
      </w:r>
      <w:r w:rsidR="006B50A1">
        <w:rPr>
          <w:rFonts w:ascii="Times New Roman" w:hAnsi="Times New Roman"/>
          <w:sz w:val="28"/>
          <w:szCs w:val="28"/>
        </w:rPr>
        <w:t> %</w:t>
      </w:r>
      <w:r w:rsidRPr="007E0E2A">
        <w:rPr>
          <w:rFonts w:ascii="Times New Roman" w:hAnsi="Times New Roman"/>
          <w:sz w:val="28"/>
          <w:szCs w:val="28"/>
        </w:rPr>
        <w:t>; Германия – 16</w:t>
      </w:r>
      <w:r w:rsidR="006B50A1">
        <w:rPr>
          <w:rFonts w:ascii="Times New Roman" w:hAnsi="Times New Roman"/>
          <w:sz w:val="28"/>
          <w:szCs w:val="28"/>
        </w:rPr>
        <w:t> %</w:t>
      </w:r>
      <w:r w:rsidRPr="007E0E2A">
        <w:rPr>
          <w:rFonts w:ascii="Times New Roman" w:hAnsi="Times New Roman"/>
          <w:sz w:val="28"/>
          <w:szCs w:val="28"/>
        </w:rPr>
        <w:t>; Казахстан – 14</w:t>
      </w:r>
      <w:r w:rsidR="006B50A1">
        <w:rPr>
          <w:rFonts w:ascii="Times New Roman" w:hAnsi="Times New Roman"/>
          <w:sz w:val="28"/>
          <w:szCs w:val="28"/>
        </w:rPr>
        <w:t> %</w:t>
      </w:r>
      <w:r w:rsidRPr="007E0E2A">
        <w:rPr>
          <w:rFonts w:ascii="Times New Roman" w:hAnsi="Times New Roman"/>
          <w:sz w:val="28"/>
          <w:szCs w:val="28"/>
        </w:rPr>
        <w:t xml:space="preserve">; </w:t>
      </w:r>
      <w:r w:rsidR="003A2ED7">
        <w:rPr>
          <w:rFonts w:ascii="Times New Roman" w:hAnsi="Times New Roman"/>
          <w:sz w:val="28"/>
          <w:szCs w:val="28"/>
        </w:rPr>
        <w:t>США</w:t>
      </w:r>
      <w:r w:rsidRPr="007E0E2A">
        <w:rPr>
          <w:rFonts w:ascii="Times New Roman" w:hAnsi="Times New Roman"/>
          <w:sz w:val="28"/>
          <w:szCs w:val="28"/>
        </w:rPr>
        <w:t xml:space="preserve"> – 7</w:t>
      </w:r>
      <w:r w:rsidR="006B50A1">
        <w:rPr>
          <w:rFonts w:ascii="Times New Roman" w:hAnsi="Times New Roman"/>
          <w:sz w:val="28"/>
          <w:szCs w:val="28"/>
        </w:rPr>
        <w:t> %</w:t>
      </w:r>
      <w:r w:rsidRPr="007E0E2A">
        <w:rPr>
          <w:rFonts w:ascii="Times New Roman" w:hAnsi="Times New Roman"/>
          <w:sz w:val="28"/>
          <w:szCs w:val="28"/>
        </w:rPr>
        <w:t>; Швейцария – 6%, Россия – 5</w:t>
      </w:r>
      <w:r w:rsidR="006B50A1">
        <w:rPr>
          <w:rFonts w:ascii="Times New Roman" w:hAnsi="Times New Roman"/>
          <w:sz w:val="28"/>
          <w:szCs w:val="28"/>
        </w:rPr>
        <w:t> %</w:t>
      </w:r>
      <w:r w:rsidR="0087346F">
        <w:rPr>
          <w:rFonts w:ascii="Times New Roman" w:hAnsi="Times New Roman"/>
          <w:sz w:val="28"/>
          <w:szCs w:val="28"/>
        </w:rPr>
        <w:t xml:space="preserve">. </w:t>
      </w:r>
      <w:r w:rsidRPr="00C314B0">
        <w:rPr>
          <w:rFonts w:ascii="Times New Roman" w:hAnsi="Times New Roman"/>
          <w:sz w:val="28"/>
          <w:szCs w:val="28"/>
        </w:rPr>
        <w:t>Основная доля премий, пер</w:t>
      </w:r>
      <w:r>
        <w:rPr>
          <w:rFonts w:ascii="Times New Roman" w:hAnsi="Times New Roman"/>
          <w:sz w:val="28"/>
          <w:szCs w:val="28"/>
        </w:rPr>
        <w:t>еданных в перестрахование в 2017</w:t>
      </w:r>
      <w:r w:rsidRPr="00C314B0">
        <w:rPr>
          <w:rFonts w:ascii="Times New Roman" w:hAnsi="Times New Roman"/>
          <w:sz w:val="28"/>
          <w:szCs w:val="28"/>
        </w:rPr>
        <w:t xml:space="preserve"> году, приходи</w:t>
      </w:r>
      <w:r w:rsidR="00E87D5D">
        <w:rPr>
          <w:rFonts w:ascii="Times New Roman" w:hAnsi="Times New Roman"/>
          <w:sz w:val="28"/>
          <w:szCs w:val="28"/>
        </w:rPr>
        <w:t xml:space="preserve">лась </w:t>
      </w:r>
      <w:r w:rsidRPr="00C314B0">
        <w:rPr>
          <w:rFonts w:ascii="Times New Roman" w:hAnsi="Times New Roman"/>
          <w:sz w:val="28"/>
          <w:szCs w:val="28"/>
        </w:rPr>
        <w:t xml:space="preserve">на следующие </w:t>
      </w:r>
      <w:r w:rsidRPr="00C314B0">
        <w:rPr>
          <w:rFonts w:ascii="Times New Roman" w:hAnsi="Times New Roman"/>
          <w:sz w:val="28"/>
          <w:szCs w:val="28"/>
        </w:rPr>
        <w:lastRenderedPageBreak/>
        <w:t>страны: Великобритания – 26</w:t>
      </w:r>
      <w:r w:rsidR="006B50A1">
        <w:rPr>
          <w:rFonts w:ascii="Times New Roman" w:hAnsi="Times New Roman"/>
          <w:sz w:val="28"/>
          <w:szCs w:val="28"/>
        </w:rPr>
        <w:t> %</w:t>
      </w:r>
      <w:r w:rsidRPr="00C314B0">
        <w:rPr>
          <w:rFonts w:ascii="Times New Roman" w:hAnsi="Times New Roman"/>
          <w:sz w:val="28"/>
          <w:szCs w:val="28"/>
        </w:rPr>
        <w:t>; Казахстан – 16</w:t>
      </w:r>
      <w:r w:rsidR="006B50A1">
        <w:rPr>
          <w:rFonts w:ascii="Times New Roman" w:hAnsi="Times New Roman"/>
          <w:sz w:val="28"/>
          <w:szCs w:val="28"/>
        </w:rPr>
        <w:t> %</w:t>
      </w:r>
      <w:r w:rsidRPr="00C314B0">
        <w:rPr>
          <w:rFonts w:ascii="Times New Roman" w:hAnsi="Times New Roman"/>
          <w:sz w:val="28"/>
          <w:szCs w:val="28"/>
        </w:rPr>
        <w:t>; С</w:t>
      </w:r>
      <w:r w:rsidR="003A2ED7">
        <w:rPr>
          <w:rFonts w:ascii="Times New Roman" w:hAnsi="Times New Roman"/>
          <w:sz w:val="28"/>
          <w:szCs w:val="28"/>
        </w:rPr>
        <w:t>ША</w:t>
      </w:r>
      <w:r w:rsidRPr="00C314B0">
        <w:rPr>
          <w:rFonts w:ascii="Times New Roman" w:hAnsi="Times New Roman"/>
          <w:sz w:val="28"/>
          <w:szCs w:val="28"/>
        </w:rPr>
        <w:t xml:space="preserve"> – 11</w:t>
      </w:r>
      <w:r w:rsidR="006B50A1">
        <w:rPr>
          <w:rFonts w:ascii="Times New Roman" w:hAnsi="Times New Roman"/>
          <w:sz w:val="28"/>
          <w:szCs w:val="28"/>
        </w:rPr>
        <w:t> %</w:t>
      </w:r>
      <w:r w:rsidRPr="00C314B0">
        <w:rPr>
          <w:rFonts w:ascii="Times New Roman" w:hAnsi="Times New Roman"/>
          <w:sz w:val="28"/>
          <w:szCs w:val="28"/>
        </w:rPr>
        <w:t>; Германия – 10</w:t>
      </w:r>
      <w:r w:rsidR="006B50A1">
        <w:rPr>
          <w:rFonts w:ascii="Times New Roman" w:hAnsi="Times New Roman"/>
          <w:sz w:val="28"/>
          <w:szCs w:val="28"/>
        </w:rPr>
        <w:t> %</w:t>
      </w:r>
      <w:r w:rsidRPr="00C314B0">
        <w:rPr>
          <w:rFonts w:ascii="Times New Roman" w:hAnsi="Times New Roman"/>
          <w:sz w:val="28"/>
          <w:szCs w:val="28"/>
        </w:rPr>
        <w:t>; Россия – 7</w:t>
      </w:r>
      <w:r w:rsidR="006B50A1">
        <w:rPr>
          <w:rFonts w:ascii="Times New Roman" w:hAnsi="Times New Roman"/>
          <w:sz w:val="28"/>
          <w:szCs w:val="28"/>
        </w:rPr>
        <w:t> %</w:t>
      </w:r>
      <w:r w:rsidRPr="00C314B0">
        <w:rPr>
          <w:rFonts w:ascii="Times New Roman" w:hAnsi="Times New Roman"/>
          <w:sz w:val="28"/>
          <w:szCs w:val="28"/>
        </w:rPr>
        <w:t>; Швейцария – 4</w:t>
      </w:r>
      <w:r w:rsidR="003A2ED7">
        <w:rPr>
          <w:rFonts w:ascii="Times New Roman" w:hAnsi="Times New Roman"/>
          <w:sz w:val="28"/>
          <w:szCs w:val="28"/>
        </w:rPr>
        <w:t xml:space="preserve"> </w:t>
      </w:r>
      <w:r w:rsidRPr="00C314B0">
        <w:rPr>
          <w:rFonts w:ascii="Times New Roman" w:hAnsi="Times New Roman"/>
          <w:sz w:val="28"/>
          <w:szCs w:val="28"/>
        </w:rPr>
        <w:t>%.</w:t>
      </w:r>
    </w:p>
    <w:p w:rsidR="0081644F" w:rsidRDefault="002422B5" w:rsidP="00E52D62">
      <w:pPr>
        <w:shd w:val="clear" w:color="auto" w:fill="FFFFFF"/>
        <w:suppressAutoHyphens/>
        <w:spacing w:after="0" w:line="240" w:lineRule="auto"/>
        <w:ind w:firstLine="709"/>
        <w:jc w:val="both"/>
        <w:rPr>
          <w:rFonts w:ascii="Times New Roman" w:hAnsi="Times New Roman"/>
          <w:sz w:val="28"/>
          <w:szCs w:val="28"/>
        </w:rPr>
      </w:pPr>
      <w:r w:rsidRPr="002422B5">
        <w:rPr>
          <w:rFonts w:ascii="Times New Roman" w:hAnsi="Times New Roman"/>
          <w:sz w:val="28"/>
          <w:szCs w:val="28"/>
        </w:rPr>
        <w:t>Структура страховых премий, перед</w:t>
      </w:r>
      <w:r>
        <w:rPr>
          <w:rFonts w:ascii="Times New Roman" w:hAnsi="Times New Roman"/>
          <w:sz w:val="28"/>
          <w:szCs w:val="28"/>
        </w:rPr>
        <w:t>анных на перестрахование в 2016</w:t>
      </w:r>
      <w:r w:rsidRPr="00C314B0">
        <w:rPr>
          <w:rFonts w:ascii="Times New Roman" w:hAnsi="Times New Roman"/>
          <w:sz w:val="28"/>
          <w:szCs w:val="28"/>
        </w:rPr>
        <w:t>–</w:t>
      </w:r>
      <w:r>
        <w:rPr>
          <w:rFonts w:ascii="Times New Roman" w:hAnsi="Times New Roman"/>
          <w:sz w:val="28"/>
          <w:szCs w:val="28"/>
        </w:rPr>
        <w:t>2017 годах</w:t>
      </w:r>
      <w:r w:rsidR="0087346F">
        <w:rPr>
          <w:rFonts w:ascii="Times New Roman" w:hAnsi="Times New Roman"/>
          <w:sz w:val="28"/>
          <w:szCs w:val="28"/>
        </w:rPr>
        <w:t>,</w:t>
      </w:r>
      <w:r>
        <w:rPr>
          <w:rFonts w:ascii="Times New Roman" w:hAnsi="Times New Roman"/>
          <w:sz w:val="28"/>
          <w:szCs w:val="28"/>
        </w:rPr>
        <w:t xml:space="preserve"> </w:t>
      </w:r>
      <w:r w:rsidR="001D3E6E">
        <w:rPr>
          <w:rFonts w:ascii="Times New Roman" w:hAnsi="Times New Roman"/>
          <w:sz w:val="28"/>
          <w:szCs w:val="28"/>
        </w:rPr>
        <w:t xml:space="preserve">в том числе и </w:t>
      </w:r>
      <w:r>
        <w:rPr>
          <w:rFonts w:ascii="Times New Roman" w:hAnsi="Times New Roman"/>
          <w:sz w:val="28"/>
          <w:szCs w:val="28"/>
        </w:rPr>
        <w:t xml:space="preserve">по </w:t>
      </w:r>
      <w:r w:rsidR="0087346F">
        <w:rPr>
          <w:rFonts w:ascii="Times New Roman" w:hAnsi="Times New Roman"/>
          <w:sz w:val="28"/>
          <w:szCs w:val="28"/>
        </w:rPr>
        <w:t>государствам, представлена в п</w:t>
      </w:r>
      <w:r>
        <w:rPr>
          <w:rFonts w:ascii="Times New Roman" w:hAnsi="Times New Roman"/>
          <w:sz w:val="28"/>
          <w:szCs w:val="28"/>
        </w:rPr>
        <w:t xml:space="preserve">риложении 2.  </w:t>
      </w:r>
    </w:p>
    <w:p w:rsidR="00D613C0" w:rsidRDefault="00D613C0" w:rsidP="001374A9">
      <w:pPr>
        <w:shd w:val="clear" w:color="auto" w:fill="FFFFFF"/>
        <w:suppressAutoHyphens/>
        <w:spacing w:before="240" w:after="0" w:line="240" w:lineRule="auto"/>
        <w:ind w:firstLine="709"/>
        <w:jc w:val="both"/>
        <w:rPr>
          <w:rFonts w:ascii="Times New Roman" w:hAnsi="Times New Roman"/>
          <w:sz w:val="28"/>
          <w:szCs w:val="28"/>
        </w:rPr>
      </w:pPr>
      <w:r>
        <w:rPr>
          <w:rFonts w:ascii="Times New Roman" w:hAnsi="Times New Roman"/>
          <w:b/>
          <w:sz w:val="28"/>
          <w:szCs w:val="28"/>
        </w:rPr>
        <w:t xml:space="preserve">Кыргызская Республика. </w:t>
      </w:r>
      <w:r w:rsidR="00FC0277">
        <w:rPr>
          <w:rFonts w:ascii="Times New Roman" w:hAnsi="Times New Roman"/>
          <w:noProof/>
          <w:sz w:val="28"/>
          <w:szCs w:val="28"/>
          <w:lang w:eastAsia="ru-RU"/>
        </w:rPr>
        <w:t>П</w:t>
      </w:r>
      <w:r w:rsidRPr="00DC6C52">
        <w:rPr>
          <w:rFonts w:ascii="Times New Roman" w:hAnsi="Times New Roman"/>
          <w:noProof/>
          <w:sz w:val="28"/>
          <w:szCs w:val="28"/>
          <w:lang w:eastAsia="ru-RU"/>
        </w:rPr>
        <w:t>ерестрахование</w:t>
      </w:r>
      <w:r w:rsidR="00FC0277">
        <w:rPr>
          <w:rFonts w:ascii="Times New Roman" w:hAnsi="Times New Roman"/>
          <w:noProof/>
          <w:sz w:val="28"/>
          <w:szCs w:val="28"/>
          <w:lang w:eastAsia="ru-RU"/>
        </w:rPr>
        <w:t xml:space="preserve"> в Кыргызской Республике</w:t>
      </w:r>
      <w:r w:rsidRPr="00DC6C52">
        <w:rPr>
          <w:rFonts w:ascii="Times New Roman" w:hAnsi="Times New Roman"/>
          <w:noProof/>
          <w:sz w:val="28"/>
          <w:szCs w:val="28"/>
          <w:lang w:eastAsia="ru-RU"/>
        </w:rPr>
        <w:t xml:space="preserve"> </w:t>
      </w:r>
      <w:r w:rsidRPr="005D5121">
        <w:rPr>
          <w:rFonts w:ascii="Times New Roman" w:hAnsi="Times New Roman"/>
          <w:noProof/>
          <w:sz w:val="28"/>
          <w:szCs w:val="28"/>
          <w:lang w:eastAsia="ru-RU"/>
        </w:rPr>
        <w:t>–</w:t>
      </w:r>
      <w:r w:rsidRPr="00DC6C52">
        <w:rPr>
          <w:rFonts w:ascii="Times New Roman" w:hAnsi="Times New Roman"/>
          <w:noProof/>
          <w:sz w:val="28"/>
          <w:szCs w:val="28"/>
          <w:lang w:eastAsia="ru-RU"/>
        </w:rPr>
        <w:t xml:space="preserve"> страхование полностью или частично риска выплаты страхового возмещения у другого страховщика по заключенному</w:t>
      </w:r>
      <w:r w:rsidR="00FC0277">
        <w:rPr>
          <w:rFonts w:ascii="Times New Roman" w:hAnsi="Times New Roman"/>
          <w:noProof/>
          <w:sz w:val="28"/>
          <w:szCs w:val="28"/>
          <w:lang w:eastAsia="ru-RU"/>
        </w:rPr>
        <w:t xml:space="preserve"> с ним договору перестрахования,</w:t>
      </w:r>
      <w:r w:rsidRPr="00DC6C52">
        <w:rPr>
          <w:rFonts w:ascii="Times New Roman" w:hAnsi="Times New Roman"/>
          <w:noProof/>
          <w:sz w:val="28"/>
          <w:szCs w:val="28"/>
          <w:lang w:eastAsia="ru-RU"/>
        </w:rPr>
        <w:t xml:space="preserve"> </w:t>
      </w:r>
      <w:r w:rsidR="00FC0277">
        <w:rPr>
          <w:rFonts w:ascii="Times New Roman" w:hAnsi="Times New Roman"/>
          <w:noProof/>
          <w:sz w:val="28"/>
          <w:szCs w:val="28"/>
          <w:lang w:eastAsia="ru-RU"/>
        </w:rPr>
        <w:t>п</w:t>
      </w:r>
      <w:r w:rsidRPr="00DC6C52">
        <w:rPr>
          <w:rFonts w:ascii="Times New Roman" w:hAnsi="Times New Roman"/>
          <w:noProof/>
          <w:sz w:val="28"/>
          <w:szCs w:val="28"/>
          <w:lang w:eastAsia="ru-RU"/>
        </w:rPr>
        <w:t>ри этом страховщик по договору страхования (основному договору), заключивший договор перестрахования, является в договоре пер</w:t>
      </w:r>
      <w:r>
        <w:rPr>
          <w:rFonts w:ascii="Times New Roman" w:hAnsi="Times New Roman"/>
          <w:noProof/>
          <w:sz w:val="28"/>
          <w:szCs w:val="28"/>
          <w:lang w:eastAsia="ru-RU"/>
        </w:rPr>
        <w:t>естрахования страхователем</w:t>
      </w:r>
      <w:r w:rsidR="00FC0277">
        <w:rPr>
          <w:rFonts w:ascii="Times New Roman" w:hAnsi="Times New Roman"/>
          <w:noProof/>
          <w:sz w:val="28"/>
          <w:szCs w:val="28"/>
          <w:lang w:eastAsia="ru-RU"/>
        </w:rPr>
        <w:t xml:space="preserve"> (</w:t>
      </w:r>
      <w:r w:rsidR="00FC0277" w:rsidRPr="00DC6C52">
        <w:rPr>
          <w:rFonts w:ascii="Times New Roman" w:hAnsi="Times New Roman"/>
          <w:noProof/>
          <w:sz w:val="28"/>
          <w:szCs w:val="28"/>
          <w:lang w:eastAsia="ru-RU"/>
        </w:rPr>
        <w:t>ст</w:t>
      </w:r>
      <w:r w:rsidR="0087346F">
        <w:rPr>
          <w:rFonts w:ascii="Times New Roman" w:hAnsi="Times New Roman"/>
          <w:noProof/>
          <w:sz w:val="28"/>
          <w:szCs w:val="28"/>
          <w:lang w:eastAsia="ru-RU"/>
        </w:rPr>
        <w:t>атья</w:t>
      </w:r>
      <w:r w:rsidR="00FC0277">
        <w:rPr>
          <w:rFonts w:ascii="Times New Roman" w:hAnsi="Times New Roman"/>
          <w:noProof/>
          <w:sz w:val="28"/>
          <w:szCs w:val="28"/>
          <w:lang w:eastAsia="ru-RU"/>
        </w:rPr>
        <w:t xml:space="preserve"> </w:t>
      </w:r>
      <w:r w:rsidR="00FC0277" w:rsidRPr="00DC6C52">
        <w:rPr>
          <w:rFonts w:ascii="Times New Roman" w:hAnsi="Times New Roman"/>
          <w:noProof/>
          <w:sz w:val="28"/>
          <w:szCs w:val="28"/>
          <w:lang w:eastAsia="ru-RU"/>
        </w:rPr>
        <w:t>2 Закона Кыргызской Республики от 23 июля 1998 года</w:t>
      </w:r>
      <w:r w:rsidR="00FC0277">
        <w:rPr>
          <w:rFonts w:ascii="Times New Roman" w:hAnsi="Times New Roman"/>
          <w:noProof/>
          <w:sz w:val="28"/>
          <w:szCs w:val="28"/>
          <w:lang w:eastAsia="ru-RU"/>
        </w:rPr>
        <w:t xml:space="preserve"> </w:t>
      </w:r>
      <w:r w:rsidR="00B6308F">
        <w:rPr>
          <w:rFonts w:ascii="Times New Roman" w:hAnsi="Times New Roman"/>
          <w:noProof/>
          <w:sz w:val="28"/>
          <w:szCs w:val="28"/>
          <w:lang w:eastAsia="ru-RU"/>
        </w:rPr>
        <w:t>№ </w:t>
      </w:r>
      <w:r w:rsidR="00FC0277" w:rsidRPr="00DC6C52">
        <w:rPr>
          <w:rFonts w:ascii="Times New Roman" w:hAnsi="Times New Roman"/>
          <w:noProof/>
          <w:sz w:val="28"/>
          <w:szCs w:val="28"/>
          <w:lang w:eastAsia="ru-RU"/>
        </w:rPr>
        <w:t xml:space="preserve">96 </w:t>
      </w:r>
      <w:r w:rsidR="001374A9">
        <w:rPr>
          <w:rFonts w:ascii="Times New Roman" w:hAnsi="Times New Roman"/>
          <w:noProof/>
          <w:sz w:val="28"/>
          <w:szCs w:val="28"/>
          <w:lang w:eastAsia="ru-RU"/>
        </w:rPr>
        <w:br/>
      </w:r>
      <w:r w:rsidR="00FC0277" w:rsidRPr="00DC6C52">
        <w:rPr>
          <w:rFonts w:ascii="Times New Roman" w:hAnsi="Times New Roman"/>
          <w:noProof/>
          <w:sz w:val="28"/>
          <w:szCs w:val="28"/>
          <w:lang w:eastAsia="ru-RU"/>
        </w:rPr>
        <w:t>«Об организации страхования в Кыргызской Республике»</w:t>
      </w:r>
      <w:r w:rsidR="00FC0277">
        <w:rPr>
          <w:rFonts w:ascii="Times New Roman" w:hAnsi="Times New Roman"/>
          <w:noProof/>
          <w:sz w:val="28"/>
          <w:szCs w:val="28"/>
          <w:lang w:eastAsia="ru-RU"/>
        </w:rPr>
        <w:t>)</w:t>
      </w:r>
      <w:r>
        <w:rPr>
          <w:rFonts w:ascii="Times New Roman" w:hAnsi="Times New Roman"/>
          <w:noProof/>
          <w:sz w:val="28"/>
          <w:szCs w:val="28"/>
          <w:lang w:eastAsia="ru-RU"/>
        </w:rPr>
        <w:t>.</w:t>
      </w:r>
    </w:p>
    <w:p w:rsidR="00FC0277" w:rsidRPr="00DC6C52" w:rsidRDefault="00FC0277" w:rsidP="00E52D62">
      <w:pPr>
        <w:suppressAutoHyphens/>
        <w:spacing w:after="0" w:line="240" w:lineRule="auto"/>
        <w:ind w:firstLine="709"/>
        <w:jc w:val="both"/>
        <w:rPr>
          <w:rFonts w:ascii="Times New Roman" w:hAnsi="Times New Roman"/>
          <w:noProof/>
          <w:sz w:val="28"/>
          <w:szCs w:val="28"/>
          <w:lang w:eastAsia="ru-RU"/>
        </w:rPr>
      </w:pPr>
      <w:r w:rsidRPr="00FC0277">
        <w:rPr>
          <w:rFonts w:ascii="Times New Roman" w:hAnsi="Times New Roman"/>
          <w:noProof/>
          <w:sz w:val="28"/>
          <w:szCs w:val="28"/>
          <w:lang w:eastAsia="ru-RU"/>
        </w:rPr>
        <w:t>Законодатель</w:t>
      </w:r>
      <w:r w:rsidR="001B63E7">
        <w:rPr>
          <w:rFonts w:ascii="Times New Roman" w:hAnsi="Times New Roman"/>
          <w:noProof/>
          <w:sz w:val="28"/>
          <w:szCs w:val="28"/>
          <w:lang w:eastAsia="ru-RU"/>
        </w:rPr>
        <w:t>ство в части</w:t>
      </w:r>
      <w:r w:rsidRPr="00FC0277">
        <w:rPr>
          <w:rFonts w:ascii="Times New Roman" w:hAnsi="Times New Roman"/>
          <w:noProof/>
          <w:sz w:val="28"/>
          <w:szCs w:val="28"/>
          <w:lang w:eastAsia="ru-RU"/>
        </w:rPr>
        <w:t xml:space="preserve"> рынка перестрахования </w:t>
      </w:r>
      <w:r>
        <w:rPr>
          <w:rFonts w:ascii="Times New Roman" w:hAnsi="Times New Roman"/>
          <w:noProof/>
          <w:sz w:val="28"/>
          <w:szCs w:val="28"/>
          <w:lang w:eastAsia="ru-RU"/>
        </w:rPr>
        <w:t xml:space="preserve">Кыргызской </w:t>
      </w:r>
      <w:r w:rsidRPr="00FC0277">
        <w:rPr>
          <w:rFonts w:ascii="Times New Roman" w:hAnsi="Times New Roman"/>
          <w:noProof/>
          <w:sz w:val="28"/>
          <w:szCs w:val="28"/>
          <w:lang w:eastAsia="ru-RU"/>
        </w:rPr>
        <w:t xml:space="preserve">Республики </w:t>
      </w:r>
      <w:r w:rsidR="001B63E7">
        <w:rPr>
          <w:rFonts w:ascii="Times New Roman" w:hAnsi="Times New Roman"/>
          <w:noProof/>
          <w:sz w:val="28"/>
          <w:szCs w:val="28"/>
          <w:lang w:eastAsia="ru-RU"/>
        </w:rPr>
        <w:t>описано</w:t>
      </w:r>
      <w:r w:rsidR="0087346F">
        <w:rPr>
          <w:rFonts w:ascii="Times New Roman" w:hAnsi="Times New Roman"/>
          <w:noProof/>
          <w:sz w:val="28"/>
          <w:szCs w:val="28"/>
          <w:lang w:eastAsia="ru-RU"/>
        </w:rPr>
        <w:t xml:space="preserve"> в п</w:t>
      </w:r>
      <w:r w:rsidRPr="00FC0277">
        <w:rPr>
          <w:rFonts w:ascii="Times New Roman" w:hAnsi="Times New Roman"/>
          <w:noProof/>
          <w:sz w:val="28"/>
          <w:szCs w:val="28"/>
          <w:lang w:eastAsia="ru-RU"/>
        </w:rPr>
        <w:t>риложении 2.</w:t>
      </w:r>
    </w:p>
    <w:p w:rsidR="00D613C0" w:rsidRPr="00DC6C52" w:rsidRDefault="00FC0277" w:rsidP="00E52D62">
      <w:pPr>
        <w:suppressAutoHyphens/>
        <w:spacing w:after="0" w:line="240" w:lineRule="auto"/>
        <w:ind w:firstLine="709"/>
        <w:jc w:val="both"/>
        <w:rPr>
          <w:rFonts w:ascii="Times New Roman" w:hAnsi="Times New Roman"/>
          <w:noProof/>
          <w:sz w:val="28"/>
          <w:szCs w:val="28"/>
          <w:lang w:eastAsia="ru-RU"/>
        </w:rPr>
      </w:pPr>
      <w:r>
        <w:rPr>
          <w:rFonts w:ascii="Times New Roman" w:hAnsi="Times New Roman"/>
          <w:noProof/>
          <w:sz w:val="28"/>
          <w:szCs w:val="28"/>
          <w:lang w:eastAsia="ru-RU"/>
        </w:rPr>
        <w:t>С</w:t>
      </w:r>
      <w:r w:rsidR="00D613C0" w:rsidRPr="00DC6C52">
        <w:rPr>
          <w:rFonts w:ascii="Times New Roman" w:hAnsi="Times New Roman"/>
          <w:noProof/>
          <w:sz w:val="28"/>
          <w:szCs w:val="28"/>
          <w:lang w:eastAsia="ru-RU"/>
        </w:rPr>
        <w:t>траховщики, принявшие обязательства в объемах, превышающих возможности их исполнения за счет собственных средств и страховых резервов, обязаны застраховать у перестраховщиков риск исполнения соответствующих обязательств.</w:t>
      </w:r>
    </w:p>
    <w:p w:rsidR="0081644F" w:rsidRDefault="00D613C0" w:rsidP="00E52D62">
      <w:pPr>
        <w:suppressAutoHyphens/>
        <w:spacing w:after="0" w:line="240" w:lineRule="auto"/>
        <w:ind w:firstLine="709"/>
        <w:jc w:val="both"/>
        <w:rPr>
          <w:rFonts w:ascii="Times New Roman" w:hAnsi="Times New Roman"/>
          <w:noProof/>
          <w:sz w:val="28"/>
          <w:szCs w:val="28"/>
          <w:lang w:eastAsia="ru-RU"/>
        </w:rPr>
      </w:pPr>
      <w:r>
        <w:rPr>
          <w:rFonts w:ascii="Times New Roman" w:hAnsi="Times New Roman"/>
          <w:noProof/>
          <w:sz w:val="28"/>
          <w:szCs w:val="28"/>
          <w:lang w:eastAsia="ru-RU"/>
        </w:rPr>
        <w:t>По состоянию на 31 декабря 2017</w:t>
      </w:r>
      <w:r w:rsidRPr="00DC6C52">
        <w:rPr>
          <w:rFonts w:ascii="Times New Roman" w:hAnsi="Times New Roman"/>
          <w:noProof/>
          <w:sz w:val="28"/>
          <w:szCs w:val="28"/>
          <w:lang w:eastAsia="ru-RU"/>
        </w:rPr>
        <w:t xml:space="preserve"> года в Кыргызской Республике осуществляют деятельность две перестраховочные организации «Фаворит» и «Страховой Резерв». Данные организации зарегистрированы в свободной экономической зоне «СЭЗ Бишкек» и в соответствии с законодательством о свободных экономических зонах не осуществляют деятельность на территоррии </w:t>
      </w:r>
      <w:r w:rsidRPr="00C70FB8">
        <w:rPr>
          <w:rFonts w:ascii="Times New Roman" w:hAnsi="Times New Roman"/>
          <w:noProof/>
          <w:sz w:val="28"/>
          <w:szCs w:val="28"/>
          <w:lang w:eastAsia="ru-RU"/>
        </w:rPr>
        <w:t>Кыргызской Республики.</w:t>
      </w:r>
    </w:p>
    <w:p w:rsidR="00D613C0" w:rsidRPr="0081644F" w:rsidRDefault="00D613C0" w:rsidP="001374A9">
      <w:pPr>
        <w:suppressAutoHyphens/>
        <w:spacing w:before="240" w:after="0" w:line="240" w:lineRule="auto"/>
        <w:ind w:firstLine="709"/>
        <w:jc w:val="both"/>
        <w:rPr>
          <w:rFonts w:ascii="Times New Roman" w:hAnsi="Times New Roman"/>
          <w:noProof/>
          <w:sz w:val="28"/>
          <w:szCs w:val="28"/>
          <w:lang w:eastAsia="ru-RU"/>
        </w:rPr>
      </w:pPr>
      <w:r>
        <w:rPr>
          <w:rFonts w:ascii="Times New Roman" w:hAnsi="Times New Roman"/>
          <w:b/>
          <w:sz w:val="28"/>
          <w:szCs w:val="28"/>
        </w:rPr>
        <w:t xml:space="preserve">Республика Молдова. </w:t>
      </w:r>
      <w:r w:rsidR="001B63E7">
        <w:rPr>
          <w:rFonts w:ascii="Times New Roman" w:hAnsi="Times New Roman"/>
          <w:sz w:val="28"/>
          <w:szCs w:val="28"/>
        </w:rPr>
        <w:t>Передача</w:t>
      </w:r>
      <w:r w:rsidRPr="0000486C">
        <w:rPr>
          <w:rFonts w:ascii="Times New Roman" w:hAnsi="Times New Roman"/>
          <w:sz w:val="28"/>
          <w:szCs w:val="28"/>
        </w:rPr>
        <w:t xml:space="preserve"> рисков в перестрахование страховщиком (перестраховщиком) – резидентом Республики Молдова за пределы территории Республики Молдова может быть осуществлена непосредственно перестраховщику – нерезиденту Республики Молдова, который имеет лицензию и деятельность которого подлежит надзору в стране местонахождения. </w:t>
      </w:r>
      <w:r w:rsidR="002B156D">
        <w:rPr>
          <w:rFonts w:ascii="Times New Roman" w:hAnsi="Times New Roman"/>
          <w:sz w:val="28"/>
          <w:szCs w:val="28"/>
        </w:rPr>
        <w:t>Передача</w:t>
      </w:r>
      <w:r w:rsidRPr="0000486C">
        <w:rPr>
          <w:rFonts w:ascii="Times New Roman" w:hAnsi="Times New Roman"/>
          <w:sz w:val="28"/>
          <w:szCs w:val="28"/>
        </w:rPr>
        <w:t xml:space="preserve"> рисков в перестрахование страховщиком (перестраховщиком) – резидентом Республики Молдова может быть осуществлена указанному перестраховщику – нерезиденту Республики Молдова через перестраховочного брокера – резидента или нерезидента Республики Молдова. </w:t>
      </w:r>
    </w:p>
    <w:p w:rsidR="00CC6027" w:rsidRDefault="00CC6027" w:rsidP="00E52D62">
      <w:pPr>
        <w:suppressAutoHyphens/>
        <w:spacing w:after="0" w:line="315" w:lineRule="exact"/>
        <w:ind w:firstLine="709"/>
        <w:jc w:val="both"/>
        <w:rPr>
          <w:rFonts w:ascii="Times New Roman" w:hAnsi="Times New Roman"/>
          <w:sz w:val="28"/>
          <w:szCs w:val="28"/>
        </w:rPr>
      </w:pPr>
      <w:r w:rsidRPr="0000486C">
        <w:rPr>
          <w:rFonts w:ascii="Times New Roman" w:hAnsi="Times New Roman"/>
          <w:sz w:val="28"/>
          <w:szCs w:val="28"/>
        </w:rPr>
        <w:t>Законодатель</w:t>
      </w:r>
      <w:r w:rsidR="002363D9">
        <w:rPr>
          <w:rFonts w:ascii="Times New Roman" w:hAnsi="Times New Roman"/>
          <w:sz w:val="28"/>
          <w:szCs w:val="28"/>
        </w:rPr>
        <w:t xml:space="preserve">ство </w:t>
      </w:r>
      <w:r>
        <w:rPr>
          <w:rFonts w:ascii="Times New Roman" w:hAnsi="Times New Roman"/>
          <w:sz w:val="28"/>
          <w:szCs w:val="28"/>
        </w:rPr>
        <w:t xml:space="preserve">Республики Молдовы </w:t>
      </w:r>
      <w:r w:rsidR="002363D9">
        <w:rPr>
          <w:rFonts w:ascii="Times New Roman" w:hAnsi="Times New Roman"/>
          <w:sz w:val="28"/>
          <w:szCs w:val="28"/>
        </w:rPr>
        <w:t>в части перестрахования описано</w:t>
      </w:r>
      <w:r w:rsidR="0087346F">
        <w:rPr>
          <w:rFonts w:ascii="Times New Roman" w:hAnsi="Times New Roman"/>
          <w:sz w:val="28"/>
          <w:szCs w:val="28"/>
        </w:rPr>
        <w:t xml:space="preserve"> в п</w:t>
      </w:r>
      <w:r>
        <w:rPr>
          <w:rFonts w:ascii="Times New Roman" w:hAnsi="Times New Roman"/>
          <w:sz w:val="28"/>
          <w:szCs w:val="28"/>
        </w:rPr>
        <w:t>риложении 2.</w:t>
      </w:r>
    </w:p>
    <w:p w:rsidR="00D613C0" w:rsidRDefault="00D613C0" w:rsidP="00E52D62">
      <w:pPr>
        <w:suppressAutoHyphens/>
        <w:spacing w:after="0" w:line="315" w:lineRule="exact"/>
        <w:ind w:firstLine="709"/>
        <w:jc w:val="both"/>
        <w:rPr>
          <w:rFonts w:ascii="Times New Roman" w:hAnsi="Times New Roman"/>
          <w:sz w:val="28"/>
          <w:szCs w:val="28"/>
        </w:rPr>
      </w:pPr>
      <w:r w:rsidRPr="0000486C">
        <w:rPr>
          <w:rFonts w:ascii="Times New Roman" w:hAnsi="Times New Roman"/>
          <w:sz w:val="28"/>
          <w:szCs w:val="28"/>
        </w:rPr>
        <w:t>Общий объем премий, переданных в перестрахование в 2016 году, составил 894,8 млн</w:t>
      </w:r>
      <w:r>
        <w:rPr>
          <w:rFonts w:ascii="Times New Roman" w:hAnsi="Times New Roman"/>
          <w:sz w:val="28"/>
          <w:szCs w:val="28"/>
        </w:rPr>
        <w:t xml:space="preserve"> рублей</w:t>
      </w:r>
      <w:r w:rsidRPr="0000486C">
        <w:rPr>
          <w:rFonts w:ascii="Times New Roman" w:hAnsi="Times New Roman"/>
          <w:sz w:val="28"/>
          <w:szCs w:val="28"/>
        </w:rPr>
        <w:t>, из которых 884,1 млн</w:t>
      </w:r>
      <w:r>
        <w:rPr>
          <w:rFonts w:ascii="Times New Roman" w:hAnsi="Times New Roman"/>
          <w:sz w:val="28"/>
          <w:szCs w:val="28"/>
        </w:rPr>
        <w:t xml:space="preserve"> рублей</w:t>
      </w:r>
      <w:r w:rsidRPr="0000486C">
        <w:rPr>
          <w:rFonts w:ascii="Times New Roman" w:hAnsi="Times New Roman"/>
          <w:sz w:val="28"/>
          <w:szCs w:val="28"/>
        </w:rPr>
        <w:t xml:space="preserve"> – премии, связанные с общим страхованием</w:t>
      </w:r>
      <w:r w:rsidR="0087346F">
        <w:rPr>
          <w:rFonts w:ascii="Times New Roman" w:hAnsi="Times New Roman"/>
          <w:sz w:val="28"/>
          <w:szCs w:val="28"/>
        </w:rPr>
        <w:t>,</w:t>
      </w:r>
      <w:r w:rsidRPr="0000486C">
        <w:rPr>
          <w:rFonts w:ascii="Times New Roman" w:hAnsi="Times New Roman"/>
          <w:sz w:val="28"/>
          <w:szCs w:val="28"/>
        </w:rPr>
        <w:t xml:space="preserve"> и 10,7 млн</w:t>
      </w:r>
      <w:r>
        <w:rPr>
          <w:rFonts w:ascii="Times New Roman" w:hAnsi="Times New Roman"/>
          <w:sz w:val="28"/>
          <w:szCs w:val="28"/>
        </w:rPr>
        <w:t xml:space="preserve"> рублей</w:t>
      </w:r>
      <w:r w:rsidRPr="0000486C">
        <w:rPr>
          <w:rFonts w:ascii="Times New Roman" w:hAnsi="Times New Roman"/>
          <w:sz w:val="28"/>
          <w:szCs w:val="28"/>
        </w:rPr>
        <w:t xml:space="preserve"> </w:t>
      </w:r>
      <w:r w:rsidR="0087346F" w:rsidRPr="0000486C">
        <w:rPr>
          <w:rFonts w:ascii="Times New Roman" w:hAnsi="Times New Roman"/>
          <w:sz w:val="28"/>
          <w:szCs w:val="28"/>
        </w:rPr>
        <w:t xml:space="preserve">– </w:t>
      </w:r>
      <w:r w:rsidRPr="0000486C">
        <w:rPr>
          <w:rFonts w:ascii="Times New Roman" w:hAnsi="Times New Roman"/>
          <w:sz w:val="28"/>
          <w:szCs w:val="28"/>
        </w:rPr>
        <w:t>премии по страхованию жизни. Номинальное снижение премий, переданных в перестрахование, по сравнению с 2015 годом составляет</w:t>
      </w:r>
      <w:r>
        <w:rPr>
          <w:rFonts w:ascii="Times New Roman" w:hAnsi="Times New Roman"/>
          <w:sz w:val="28"/>
          <w:szCs w:val="28"/>
        </w:rPr>
        <w:t xml:space="preserve"> 548,5 млн рублей</w:t>
      </w:r>
      <w:r w:rsidRPr="0000486C">
        <w:rPr>
          <w:rFonts w:ascii="Times New Roman" w:hAnsi="Times New Roman"/>
          <w:sz w:val="28"/>
          <w:szCs w:val="28"/>
        </w:rPr>
        <w:t>, а объем премий, переданных в перестрахование, в общем объеме валовых премий в 2016 году составил 22,4</w:t>
      </w:r>
      <w:r w:rsidR="006B50A1">
        <w:rPr>
          <w:rFonts w:ascii="Times New Roman" w:hAnsi="Times New Roman"/>
          <w:sz w:val="28"/>
          <w:szCs w:val="28"/>
        </w:rPr>
        <w:t> %</w:t>
      </w:r>
      <w:r w:rsidRPr="0000486C">
        <w:rPr>
          <w:rFonts w:ascii="Times New Roman" w:hAnsi="Times New Roman"/>
          <w:sz w:val="28"/>
          <w:szCs w:val="28"/>
        </w:rPr>
        <w:t xml:space="preserve">. </w:t>
      </w:r>
    </w:p>
    <w:p w:rsidR="002A55C6" w:rsidRDefault="002A55C6" w:rsidP="00E52D62">
      <w:pPr>
        <w:suppressAutoHyphens/>
        <w:spacing w:after="0" w:line="240" w:lineRule="auto"/>
        <w:ind w:firstLine="709"/>
        <w:jc w:val="both"/>
        <w:rPr>
          <w:rStyle w:val="hps"/>
          <w:rFonts w:ascii="Times New Roman" w:hAnsi="Times New Roman"/>
          <w:sz w:val="28"/>
          <w:szCs w:val="28"/>
        </w:rPr>
      </w:pPr>
      <w:r w:rsidRPr="0081006F">
        <w:rPr>
          <w:rFonts w:ascii="Times New Roman" w:hAnsi="Times New Roman"/>
          <w:sz w:val="28"/>
          <w:szCs w:val="28"/>
        </w:rPr>
        <w:t>Общий объем премий, переданных в перестрахование в 2017 году, составил 982,1 млн</w:t>
      </w:r>
      <w:r>
        <w:rPr>
          <w:rFonts w:ascii="Times New Roman" w:hAnsi="Times New Roman"/>
          <w:sz w:val="28"/>
          <w:szCs w:val="28"/>
        </w:rPr>
        <w:t xml:space="preserve"> рублей</w:t>
      </w:r>
      <w:r w:rsidRPr="0081006F">
        <w:rPr>
          <w:rFonts w:ascii="Times New Roman" w:hAnsi="Times New Roman"/>
          <w:sz w:val="28"/>
          <w:szCs w:val="28"/>
        </w:rPr>
        <w:t>, из которых 968,3 млн</w:t>
      </w:r>
      <w:r>
        <w:rPr>
          <w:rFonts w:ascii="Times New Roman" w:hAnsi="Times New Roman"/>
          <w:sz w:val="28"/>
          <w:szCs w:val="28"/>
        </w:rPr>
        <w:t xml:space="preserve"> рублей</w:t>
      </w:r>
      <w:r w:rsidRPr="0081006F">
        <w:rPr>
          <w:rFonts w:ascii="Times New Roman" w:hAnsi="Times New Roman"/>
          <w:sz w:val="28"/>
          <w:szCs w:val="28"/>
        </w:rPr>
        <w:t xml:space="preserve"> – премии, связанные с </w:t>
      </w:r>
      <w:r w:rsidRPr="0081006F">
        <w:rPr>
          <w:rFonts w:ascii="Times New Roman" w:hAnsi="Times New Roman"/>
          <w:sz w:val="28"/>
          <w:szCs w:val="28"/>
        </w:rPr>
        <w:lastRenderedPageBreak/>
        <w:t>общим страхов</w:t>
      </w:r>
      <w:r>
        <w:rPr>
          <w:rFonts w:ascii="Times New Roman" w:hAnsi="Times New Roman"/>
          <w:sz w:val="28"/>
          <w:szCs w:val="28"/>
        </w:rPr>
        <w:t>анием</w:t>
      </w:r>
      <w:r w:rsidR="00C11CAD">
        <w:rPr>
          <w:rFonts w:ascii="Times New Roman" w:hAnsi="Times New Roman"/>
          <w:sz w:val="28"/>
          <w:szCs w:val="28"/>
        </w:rPr>
        <w:t>,</w:t>
      </w:r>
      <w:r>
        <w:rPr>
          <w:rFonts w:ascii="Times New Roman" w:hAnsi="Times New Roman"/>
          <w:sz w:val="28"/>
          <w:szCs w:val="28"/>
        </w:rPr>
        <w:t xml:space="preserve"> и 13,8 млн рублей</w:t>
      </w:r>
      <w:r w:rsidRPr="0081006F">
        <w:rPr>
          <w:rFonts w:ascii="Times New Roman" w:hAnsi="Times New Roman"/>
          <w:sz w:val="28"/>
          <w:szCs w:val="28"/>
        </w:rPr>
        <w:t xml:space="preserve"> премии по страхованию жизни. Номинальное повышение премий, переданных в перестрахование, по сравнению с 2016 годом</w:t>
      </w:r>
      <w:r>
        <w:rPr>
          <w:rFonts w:ascii="Times New Roman" w:hAnsi="Times New Roman"/>
          <w:sz w:val="28"/>
          <w:szCs w:val="28"/>
        </w:rPr>
        <w:t xml:space="preserve"> составляет 87,3 млн рублей</w:t>
      </w:r>
      <w:r w:rsidRPr="0081006F">
        <w:rPr>
          <w:rFonts w:ascii="Times New Roman" w:hAnsi="Times New Roman"/>
          <w:sz w:val="28"/>
          <w:szCs w:val="28"/>
        </w:rPr>
        <w:t>, а объем премий,</w:t>
      </w:r>
      <w:r>
        <w:rPr>
          <w:rFonts w:ascii="Times New Roman" w:hAnsi="Times New Roman"/>
          <w:sz w:val="28"/>
          <w:szCs w:val="28"/>
        </w:rPr>
        <w:t xml:space="preserve"> переданных в перестрахование, </w:t>
      </w:r>
      <w:r w:rsidRPr="0081006F">
        <w:rPr>
          <w:rFonts w:ascii="Times New Roman" w:hAnsi="Times New Roman"/>
          <w:sz w:val="28"/>
          <w:szCs w:val="28"/>
        </w:rPr>
        <w:t>в общем объеме валовых премий в 2017 году составил 20,2</w:t>
      </w:r>
      <w:r w:rsidR="006B50A1">
        <w:rPr>
          <w:rFonts w:ascii="Times New Roman" w:hAnsi="Times New Roman"/>
          <w:sz w:val="28"/>
          <w:szCs w:val="28"/>
        </w:rPr>
        <w:t> %</w:t>
      </w:r>
      <w:r>
        <w:rPr>
          <w:rFonts w:ascii="Times New Roman" w:hAnsi="Times New Roman"/>
          <w:sz w:val="28"/>
          <w:szCs w:val="28"/>
        </w:rPr>
        <w:t>.</w:t>
      </w:r>
    </w:p>
    <w:p w:rsidR="00D613C0" w:rsidRPr="0069480A" w:rsidRDefault="00D613C0" w:rsidP="00E52D62">
      <w:pPr>
        <w:suppressAutoHyphens/>
        <w:spacing w:after="0" w:line="240" w:lineRule="auto"/>
        <w:ind w:firstLine="709"/>
        <w:jc w:val="both"/>
        <w:rPr>
          <w:rFonts w:ascii="Times New Roman" w:hAnsi="Times New Roman"/>
          <w:sz w:val="28"/>
          <w:szCs w:val="28"/>
        </w:rPr>
      </w:pPr>
      <w:r w:rsidRPr="0069480A">
        <w:rPr>
          <w:rFonts w:ascii="Times New Roman" w:hAnsi="Times New Roman"/>
          <w:sz w:val="28"/>
          <w:szCs w:val="28"/>
        </w:rPr>
        <w:t xml:space="preserve">В 2016 году по категории общее страхование были представлены отчеты о передаче в перестрахование 13 страховыми обществами, а по категории страхования жизни </w:t>
      </w:r>
      <w:r w:rsidR="00C11CAD">
        <w:rPr>
          <w:rFonts w:ascii="Times New Roman" w:hAnsi="Times New Roman"/>
          <w:sz w:val="28"/>
          <w:szCs w:val="28"/>
        </w:rPr>
        <w:t>1</w:t>
      </w:r>
      <w:r w:rsidRPr="0069480A">
        <w:rPr>
          <w:rFonts w:ascii="Times New Roman" w:hAnsi="Times New Roman"/>
          <w:sz w:val="28"/>
          <w:szCs w:val="28"/>
        </w:rPr>
        <w:t xml:space="preserve"> компания сообщила о передаче в перестрахование. Структура премий, переданных в перестрахование по итогам 2016 года, включает:</w:t>
      </w:r>
    </w:p>
    <w:p w:rsidR="00D613C0" w:rsidRPr="0069480A" w:rsidRDefault="00D613C0" w:rsidP="00E52D62">
      <w:pPr>
        <w:suppressAutoHyphens/>
        <w:spacing w:after="0" w:line="240" w:lineRule="auto"/>
        <w:ind w:firstLine="709"/>
        <w:jc w:val="both"/>
        <w:rPr>
          <w:rFonts w:ascii="Times New Roman" w:hAnsi="Times New Roman"/>
          <w:sz w:val="28"/>
          <w:szCs w:val="28"/>
        </w:rPr>
      </w:pPr>
      <w:r w:rsidRPr="0069480A">
        <w:rPr>
          <w:rFonts w:ascii="Times New Roman" w:hAnsi="Times New Roman"/>
          <w:sz w:val="28"/>
          <w:szCs w:val="28"/>
        </w:rPr>
        <w:t>объем премий, переданных в перестрахование по категории общее страхование на</w:t>
      </w:r>
      <w:r>
        <w:rPr>
          <w:rFonts w:ascii="Times New Roman" w:hAnsi="Times New Roman"/>
          <w:sz w:val="28"/>
          <w:szCs w:val="28"/>
        </w:rPr>
        <w:t xml:space="preserve"> сумму 884,1 млн рублей</w:t>
      </w:r>
      <w:r w:rsidRPr="0069480A">
        <w:rPr>
          <w:rFonts w:ascii="Times New Roman" w:hAnsi="Times New Roman"/>
          <w:sz w:val="28"/>
          <w:szCs w:val="28"/>
        </w:rPr>
        <w:t xml:space="preserve"> (23,7</w:t>
      </w:r>
      <w:r w:rsidR="006B50A1">
        <w:rPr>
          <w:rFonts w:ascii="Times New Roman" w:hAnsi="Times New Roman"/>
          <w:sz w:val="28"/>
          <w:szCs w:val="28"/>
        </w:rPr>
        <w:t> %</w:t>
      </w:r>
      <w:r w:rsidRPr="0069480A">
        <w:rPr>
          <w:rFonts w:ascii="Times New Roman" w:hAnsi="Times New Roman"/>
          <w:sz w:val="28"/>
          <w:szCs w:val="28"/>
        </w:rPr>
        <w:t>), соответственно</w:t>
      </w:r>
      <w:r w:rsidR="00C11CAD">
        <w:rPr>
          <w:rFonts w:ascii="Times New Roman" w:hAnsi="Times New Roman"/>
          <w:sz w:val="28"/>
          <w:szCs w:val="28"/>
        </w:rPr>
        <w:t>,</w:t>
      </w:r>
      <w:r w:rsidRPr="0069480A">
        <w:rPr>
          <w:rFonts w:ascii="Times New Roman" w:hAnsi="Times New Roman"/>
          <w:sz w:val="28"/>
          <w:szCs w:val="28"/>
        </w:rPr>
        <w:t xml:space="preserve"> уровень собственного удержания в соотно</w:t>
      </w:r>
      <w:r w:rsidR="00C11CAD">
        <w:rPr>
          <w:rFonts w:ascii="Times New Roman" w:hAnsi="Times New Roman"/>
          <w:sz w:val="28"/>
          <w:szCs w:val="28"/>
        </w:rPr>
        <w:t xml:space="preserve">шении с местными страховщиками </w:t>
      </w:r>
      <w:r w:rsidRPr="0069480A">
        <w:rPr>
          <w:rFonts w:ascii="Times New Roman" w:hAnsi="Times New Roman"/>
          <w:sz w:val="28"/>
          <w:szCs w:val="28"/>
        </w:rPr>
        <w:t>составляет 76,3</w:t>
      </w:r>
      <w:r w:rsidR="006B50A1">
        <w:rPr>
          <w:rFonts w:ascii="Times New Roman" w:hAnsi="Times New Roman"/>
          <w:sz w:val="28"/>
          <w:szCs w:val="28"/>
        </w:rPr>
        <w:t> %</w:t>
      </w:r>
      <w:r w:rsidRPr="0069480A">
        <w:rPr>
          <w:rFonts w:ascii="Times New Roman" w:hAnsi="Times New Roman"/>
          <w:sz w:val="28"/>
          <w:szCs w:val="28"/>
        </w:rPr>
        <w:t xml:space="preserve"> (2</w:t>
      </w:r>
      <w:r w:rsidR="001374A9">
        <w:rPr>
          <w:rFonts w:ascii="Times New Roman" w:hAnsi="Times New Roman"/>
          <w:sz w:val="28"/>
          <w:szCs w:val="28"/>
        </w:rPr>
        <w:t> </w:t>
      </w:r>
      <w:r w:rsidRPr="0069480A">
        <w:rPr>
          <w:rFonts w:ascii="Times New Roman" w:hAnsi="Times New Roman"/>
          <w:sz w:val="28"/>
          <w:szCs w:val="28"/>
        </w:rPr>
        <w:t>846,8 млн</w:t>
      </w:r>
      <w:r>
        <w:rPr>
          <w:rFonts w:ascii="Times New Roman" w:hAnsi="Times New Roman"/>
          <w:sz w:val="28"/>
          <w:szCs w:val="28"/>
        </w:rPr>
        <w:t xml:space="preserve"> рублей</w:t>
      </w:r>
      <w:r w:rsidRPr="0069480A">
        <w:rPr>
          <w:rFonts w:ascii="Times New Roman" w:hAnsi="Times New Roman"/>
          <w:sz w:val="28"/>
          <w:szCs w:val="28"/>
        </w:rPr>
        <w:t>) объема</w:t>
      </w:r>
      <w:r w:rsidR="00052A78">
        <w:rPr>
          <w:rFonts w:ascii="Times New Roman" w:hAnsi="Times New Roman"/>
          <w:sz w:val="28"/>
          <w:szCs w:val="28"/>
        </w:rPr>
        <w:t xml:space="preserve"> </w:t>
      </w:r>
      <w:r w:rsidR="00C11CAD">
        <w:rPr>
          <w:rFonts w:ascii="Times New Roman" w:hAnsi="Times New Roman"/>
          <w:sz w:val="28"/>
          <w:szCs w:val="28"/>
        </w:rPr>
        <w:t xml:space="preserve">начисленных брутто-премий по </w:t>
      </w:r>
      <w:r w:rsidRPr="0069480A">
        <w:rPr>
          <w:rFonts w:ascii="Times New Roman" w:hAnsi="Times New Roman"/>
          <w:sz w:val="28"/>
          <w:szCs w:val="28"/>
        </w:rPr>
        <w:t>общему страхованию;</w:t>
      </w:r>
    </w:p>
    <w:p w:rsidR="00E80BD1" w:rsidRDefault="00D613C0" w:rsidP="00E52D62">
      <w:pPr>
        <w:suppressAutoHyphens/>
        <w:spacing w:after="0" w:line="240" w:lineRule="auto"/>
        <w:ind w:firstLine="709"/>
        <w:jc w:val="both"/>
        <w:rPr>
          <w:rFonts w:ascii="Times New Roman" w:hAnsi="Times New Roman"/>
          <w:sz w:val="28"/>
          <w:szCs w:val="28"/>
        </w:rPr>
      </w:pPr>
      <w:r w:rsidRPr="0069480A">
        <w:rPr>
          <w:rFonts w:ascii="Times New Roman" w:hAnsi="Times New Roman"/>
          <w:sz w:val="28"/>
          <w:szCs w:val="28"/>
        </w:rPr>
        <w:t>объем премий, переданных в перестрахование по категории страховани</w:t>
      </w:r>
      <w:r>
        <w:rPr>
          <w:rFonts w:ascii="Times New Roman" w:hAnsi="Times New Roman"/>
          <w:sz w:val="28"/>
          <w:szCs w:val="28"/>
        </w:rPr>
        <w:t>я жизни, на сумму 10,7 млн рублей</w:t>
      </w:r>
      <w:r w:rsidRPr="0069480A">
        <w:rPr>
          <w:rFonts w:ascii="Times New Roman" w:hAnsi="Times New Roman"/>
          <w:sz w:val="28"/>
          <w:szCs w:val="28"/>
        </w:rPr>
        <w:t xml:space="preserve"> (4,2</w:t>
      </w:r>
      <w:r w:rsidR="006B50A1">
        <w:rPr>
          <w:rFonts w:ascii="Times New Roman" w:hAnsi="Times New Roman"/>
          <w:sz w:val="28"/>
          <w:szCs w:val="28"/>
        </w:rPr>
        <w:t> %</w:t>
      </w:r>
      <w:r w:rsidRPr="0069480A">
        <w:rPr>
          <w:rFonts w:ascii="Times New Roman" w:hAnsi="Times New Roman"/>
          <w:sz w:val="28"/>
          <w:szCs w:val="28"/>
        </w:rPr>
        <w:t>), соответственно</w:t>
      </w:r>
      <w:r w:rsidR="00C11CAD">
        <w:rPr>
          <w:rFonts w:ascii="Times New Roman" w:hAnsi="Times New Roman"/>
          <w:sz w:val="28"/>
          <w:szCs w:val="28"/>
        </w:rPr>
        <w:t>,</w:t>
      </w:r>
      <w:r w:rsidRPr="0069480A">
        <w:rPr>
          <w:rFonts w:ascii="Times New Roman" w:hAnsi="Times New Roman"/>
          <w:sz w:val="28"/>
          <w:szCs w:val="28"/>
        </w:rPr>
        <w:t xml:space="preserve"> уровень собственного удержания составляет 95,8</w:t>
      </w:r>
      <w:r w:rsidR="006B50A1">
        <w:rPr>
          <w:rFonts w:ascii="Times New Roman" w:hAnsi="Times New Roman"/>
          <w:sz w:val="28"/>
          <w:szCs w:val="28"/>
        </w:rPr>
        <w:t> %</w:t>
      </w:r>
      <w:r>
        <w:rPr>
          <w:rFonts w:ascii="Times New Roman" w:hAnsi="Times New Roman"/>
          <w:sz w:val="28"/>
          <w:szCs w:val="28"/>
        </w:rPr>
        <w:t xml:space="preserve"> (247,1 млн рублей</w:t>
      </w:r>
      <w:r w:rsidRPr="0069480A">
        <w:rPr>
          <w:rFonts w:ascii="Times New Roman" w:hAnsi="Times New Roman"/>
          <w:sz w:val="28"/>
          <w:szCs w:val="28"/>
        </w:rPr>
        <w:t>).</w:t>
      </w:r>
    </w:p>
    <w:p w:rsidR="00D613C0" w:rsidRPr="0018654F" w:rsidRDefault="00D613C0" w:rsidP="00E52D62">
      <w:pPr>
        <w:suppressAutoHyphens/>
        <w:spacing w:after="0" w:line="240" w:lineRule="auto"/>
        <w:ind w:firstLine="709"/>
        <w:jc w:val="both"/>
        <w:rPr>
          <w:rStyle w:val="hps"/>
          <w:rFonts w:ascii="Times New Roman" w:hAnsi="Times New Roman"/>
          <w:sz w:val="28"/>
          <w:szCs w:val="28"/>
        </w:rPr>
      </w:pPr>
      <w:r w:rsidRPr="0018654F">
        <w:rPr>
          <w:rStyle w:val="hps"/>
          <w:rFonts w:ascii="Times New Roman" w:hAnsi="Times New Roman"/>
          <w:sz w:val="28"/>
          <w:szCs w:val="28"/>
        </w:rPr>
        <w:t xml:space="preserve">В </w:t>
      </w:r>
      <w:r>
        <w:rPr>
          <w:rStyle w:val="hps"/>
          <w:rFonts w:ascii="Times New Roman" w:hAnsi="Times New Roman"/>
          <w:sz w:val="28"/>
          <w:szCs w:val="28"/>
        </w:rPr>
        <w:t>2017 году</w:t>
      </w:r>
      <w:r w:rsidRPr="0018654F">
        <w:rPr>
          <w:rStyle w:val="hps"/>
          <w:rFonts w:ascii="Times New Roman" w:hAnsi="Times New Roman"/>
          <w:sz w:val="28"/>
          <w:szCs w:val="28"/>
        </w:rPr>
        <w:t xml:space="preserve"> по категории общее страхование были представлены отчеты о передаче в перестрахование 14 страховыми обществами, а по категории страхования жизни </w:t>
      </w:r>
      <w:r w:rsidR="00C11CAD">
        <w:rPr>
          <w:rStyle w:val="hps"/>
          <w:rFonts w:ascii="Times New Roman" w:hAnsi="Times New Roman"/>
          <w:sz w:val="28"/>
          <w:szCs w:val="28"/>
        </w:rPr>
        <w:t>1</w:t>
      </w:r>
      <w:r w:rsidRPr="0018654F">
        <w:rPr>
          <w:rStyle w:val="hps"/>
          <w:rFonts w:ascii="Times New Roman" w:hAnsi="Times New Roman"/>
          <w:sz w:val="28"/>
          <w:szCs w:val="28"/>
        </w:rPr>
        <w:t xml:space="preserve"> компания сообщила о передаче в перестрахование. Структура премий, переданных в перестрахование по итогам 2017 года, включает:</w:t>
      </w:r>
    </w:p>
    <w:p w:rsidR="00D613C0" w:rsidRPr="0018654F" w:rsidRDefault="00D613C0" w:rsidP="00E52D62">
      <w:pPr>
        <w:suppressAutoHyphens/>
        <w:spacing w:after="0" w:line="240" w:lineRule="auto"/>
        <w:ind w:firstLine="709"/>
        <w:jc w:val="both"/>
        <w:rPr>
          <w:rStyle w:val="hps"/>
          <w:rFonts w:ascii="Times New Roman" w:hAnsi="Times New Roman"/>
          <w:sz w:val="28"/>
          <w:szCs w:val="28"/>
        </w:rPr>
      </w:pPr>
      <w:r w:rsidRPr="0018654F">
        <w:rPr>
          <w:rStyle w:val="hps"/>
          <w:rFonts w:ascii="Times New Roman" w:hAnsi="Times New Roman"/>
          <w:sz w:val="28"/>
          <w:szCs w:val="28"/>
        </w:rPr>
        <w:t xml:space="preserve">объем премий, переданных в перестрахование </w:t>
      </w:r>
      <w:r>
        <w:rPr>
          <w:rStyle w:val="hps"/>
          <w:rFonts w:ascii="Times New Roman" w:hAnsi="Times New Roman"/>
          <w:sz w:val="28"/>
          <w:szCs w:val="28"/>
        </w:rPr>
        <w:t>по категории общее страхование на сумму 968,3 млн рублей</w:t>
      </w:r>
      <w:r w:rsidRPr="0018654F">
        <w:rPr>
          <w:rStyle w:val="hps"/>
          <w:rFonts w:ascii="Times New Roman" w:hAnsi="Times New Roman"/>
          <w:sz w:val="28"/>
          <w:szCs w:val="28"/>
        </w:rPr>
        <w:t xml:space="preserve"> (21,3</w:t>
      </w:r>
      <w:r w:rsidR="006B50A1">
        <w:rPr>
          <w:rStyle w:val="hps"/>
          <w:rFonts w:ascii="Times New Roman" w:hAnsi="Times New Roman"/>
          <w:sz w:val="28"/>
          <w:szCs w:val="28"/>
        </w:rPr>
        <w:t> %</w:t>
      </w:r>
      <w:r w:rsidRPr="0018654F">
        <w:rPr>
          <w:rStyle w:val="hps"/>
          <w:rFonts w:ascii="Times New Roman" w:hAnsi="Times New Roman"/>
          <w:sz w:val="28"/>
          <w:szCs w:val="28"/>
        </w:rPr>
        <w:t>), соответственно</w:t>
      </w:r>
      <w:r w:rsidR="00C11CAD">
        <w:rPr>
          <w:rStyle w:val="hps"/>
          <w:rFonts w:ascii="Times New Roman" w:hAnsi="Times New Roman"/>
          <w:sz w:val="28"/>
          <w:szCs w:val="28"/>
        </w:rPr>
        <w:t>,</w:t>
      </w:r>
      <w:r w:rsidRPr="0018654F">
        <w:rPr>
          <w:rStyle w:val="hps"/>
          <w:rFonts w:ascii="Times New Roman" w:hAnsi="Times New Roman"/>
          <w:sz w:val="28"/>
          <w:szCs w:val="28"/>
        </w:rPr>
        <w:t xml:space="preserve"> уровень собственного удержания в соотн</w:t>
      </w:r>
      <w:r w:rsidR="00C11CAD">
        <w:rPr>
          <w:rStyle w:val="hps"/>
          <w:rFonts w:ascii="Times New Roman" w:hAnsi="Times New Roman"/>
          <w:sz w:val="28"/>
          <w:szCs w:val="28"/>
        </w:rPr>
        <w:t>ошении с местными страховщиками</w:t>
      </w:r>
      <w:r w:rsidRPr="0018654F">
        <w:rPr>
          <w:rStyle w:val="hps"/>
          <w:rFonts w:ascii="Times New Roman" w:hAnsi="Times New Roman"/>
          <w:sz w:val="28"/>
          <w:szCs w:val="28"/>
        </w:rPr>
        <w:t xml:space="preserve"> составляет 78,7</w:t>
      </w:r>
      <w:r w:rsidR="006B50A1">
        <w:rPr>
          <w:rStyle w:val="hps"/>
          <w:rFonts w:ascii="Times New Roman" w:hAnsi="Times New Roman"/>
          <w:sz w:val="28"/>
          <w:szCs w:val="28"/>
        </w:rPr>
        <w:t> %</w:t>
      </w:r>
      <w:r>
        <w:rPr>
          <w:rStyle w:val="hps"/>
          <w:rFonts w:ascii="Times New Roman" w:hAnsi="Times New Roman"/>
          <w:sz w:val="28"/>
          <w:szCs w:val="28"/>
        </w:rPr>
        <w:t xml:space="preserve"> (3</w:t>
      </w:r>
      <w:r w:rsidR="001374A9">
        <w:rPr>
          <w:rStyle w:val="hps"/>
          <w:rFonts w:ascii="Times New Roman" w:hAnsi="Times New Roman"/>
          <w:sz w:val="28"/>
          <w:szCs w:val="28"/>
        </w:rPr>
        <w:t> </w:t>
      </w:r>
      <w:r>
        <w:rPr>
          <w:rStyle w:val="hps"/>
          <w:rFonts w:ascii="Times New Roman" w:hAnsi="Times New Roman"/>
          <w:sz w:val="28"/>
          <w:szCs w:val="28"/>
        </w:rPr>
        <w:t>568,4 млн рублей</w:t>
      </w:r>
      <w:r w:rsidRPr="0018654F">
        <w:rPr>
          <w:rStyle w:val="hps"/>
          <w:rFonts w:ascii="Times New Roman" w:hAnsi="Times New Roman"/>
          <w:sz w:val="28"/>
          <w:szCs w:val="28"/>
        </w:rPr>
        <w:t>) объема</w:t>
      </w:r>
      <w:r w:rsidR="00052A78">
        <w:rPr>
          <w:rStyle w:val="hps"/>
          <w:rFonts w:ascii="Times New Roman" w:hAnsi="Times New Roman"/>
          <w:sz w:val="28"/>
          <w:szCs w:val="28"/>
        </w:rPr>
        <w:t xml:space="preserve"> </w:t>
      </w:r>
      <w:r w:rsidRPr="0018654F">
        <w:rPr>
          <w:rStyle w:val="hps"/>
          <w:rFonts w:ascii="Times New Roman" w:hAnsi="Times New Roman"/>
          <w:sz w:val="28"/>
          <w:szCs w:val="28"/>
        </w:rPr>
        <w:t>начисленных брутто-премий по общему страхованию;</w:t>
      </w:r>
    </w:p>
    <w:p w:rsidR="00D613C0" w:rsidRDefault="00D613C0" w:rsidP="00E52D62">
      <w:pPr>
        <w:suppressAutoHyphens/>
        <w:spacing w:after="0" w:line="240" w:lineRule="auto"/>
        <w:ind w:firstLine="709"/>
        <w:jc w:val="both"/>
        <w:rPr>
          <w:rStyle w:val="hps"/>
          <w:rFonts w:ascii="Times New Roman" w:hAnsi="Times New Roman"/>
          <w:sz w:val="28"/>
          <w:szCs w:val="28"/>
        </w:rPr>
      </w:pPr>
      <w:r w:rsidRPr="0018654F">
        <w:rPr>
          <w:rStyle w:val="hps"/>
          <w:rFonts w:ascii="Times New Roman" w:hAnsi="Times New Roman"/>
          <w:sz w:val="28"/>
          <w:szCs w:val="28"/>
        </w:rPr>
        <w:t>объем премий, переданных в перестрахование по категории страх</w:t>
      </w:r>
      <w:r>
        <w:rPr>
          <w:rStyle w:val="hps"/>
          <w:rFonts w:ascii="Times New Roman" w:hAnsi="Times New Roman"/>
          <w:sz w:val="28"/>
          <w:szCs w:val="28"/>
        </w:rPr>
        <w:t>ования жизни, на сумму 13,8 млн рублей</w:t>
      </w:r>
      <w:r w:rsidRPr="0018654F">
        <w:rPr>
          <w:rStyle w:val="hps"/>
          <w:rFonts w:ascii="Times New Roman" w:hAnsi="Times New Roman"/>
          <w:sz w:val="28"/>
          <w:szCs w:val="28"/>
        </w:rPr>
        <w:t xml:space="preserve"> (4,3</w:t>
      </w:r>
      <w:r w:rsidR="006B50A1">
        <w:rPr>
          <w:rStyle w:val="hps"/>
          <w:rFonts w:ascii="Times New Roman" w:hAnsi="Times New Roman"/>
          <w:sz w:val="28"/>
          <w:szCs w:val="28"/>
        </w:rPr>
        <w:t> %</w:t>
      </w:r>
      <w:r w:rsidRPr="0018654F">
        <w:rPr>
          <w:rStyle w:val="hps"/>
          <w:rFonts w:ascii="Times New Roman" w:hAnsi="Times New Roman"/>
          <w:sz w:val="28"/>
          <w:szCs w:val="28"/>
        </w:rPr>
        <w:t>), соответственно</w:t>
      </w:r>
      <w:r w:rsidR="00C11CAD">
        <w:rPr>
          <w:rStyle w:val="hps"/>
          <w:rFonts w:ascii="Times New Roman" w:hAnsi="Times New Roman"/>
          <w:sz w:val="28"/>
          <w:szCs w:val="28"/>
        </w:rPr>
        <w:t>,</w:t>
      </w:r>
      <w:r w:rsidRPr="0018654F">
        <w:rPr>
          <w:rStyle w:val="hps"/>
          <w:rFonts w:ascii="Times New Roman" w:hAnsi="Times New Roman"/>
          <w:sz w:val="28"/>
          <w:szCs w:val="28"/>
        </w:rPr>
        <w:t xml:space="preserve"> уровень собственного удержания составл</w:t>
      </w:r>
      <w:r>
        <w:rPr>
          <w:rStyle w:val="hps"/>
          <w:rFonts w:ascii="Times New Roman" w:hAnsi="Times New Roman"/>
          <w:sz w:val="28"/>
          <w:szCs w:val="28"/>
        </w:rPr>
        <w:t>яет 95,7</w:t>
      </w:r>
      <w:r w:rsidR="006B50A1">
        <w:rPr>
          <w:rStyle w:val="hps"/>
          <w:rFonts w:ascii="Times New Roman" w:hAnsi="Times New Roman"/>
          <w:sz w:val="28"/>
          <w:szCs w:val="28"/>
        </w:rPr>
        <w:t> %</w:t>
      </w:r>
      <w:r>
        <w:rPr>
          <w:rStyle w:val="hps"/>
          <w:rFonts w:ascii="Times New Roman" w:hAnsi="Times New Roman"/>
          <w:sz w:val="28"/>
          <w:szCs w:val="28"/>
        </w:rPr>
        <w:t xml:space="preserve"> (306 млн рублей).</w:t>
      </w:r>
    </w:p>
    <w:p w:rsidR="002A55C6" w:rsidRDefault="00CC6027" w:rsidP="00E52D62">
      <w:pPr>
        <w:suppressAutoHyphens/>
        <w:spacing w:after="0" w:line="240" w:lineRule="auto"/>
        <w:ind w:firstLine="709"/>
        <w:jc w:val="both"/>
        <w:rPr>
          <w:rFonts w:ascii="Times New Roman" w:hAnsi="Times New Roman"/>
          <w:sz w:val="28"/>
          <w:szCs w:val="28"/>
        </w:rPr>
      </w:pPr>
      <w:r>
        <w:rPr>
          <w:rStyle w:val="hps"/>
          <w:rFonts w:ascii="Times New Roman" w:hAnsi="Times New Roman"/>
          <w:sz w:val="28"/>
          <w:szCs w:val="28"/>
        </w:rPr>
        <w:t>Основные показатели перестрахования за 2016</w:t>
      </w:r>
      <w:r w:rsidRPr="0000486C">
        <w:rPr>
          <w:rFonts w:ascii="Times New Roman" w:hAnsi="Times New Roman"/>
          <w:sz w:val="28"/>
          <w:szCs w:val="28"/>
        </w:rPr>
        <w:t>–</w:t>
      </w:r>
      <w:r w:rsidR="00C11CAD">
        <w:rPr>
          <w:rFonts w:ascii="Times New Roman" w:hAnsi="Times New Roman"/>
          <w:sz w:val="28"/>
          <w:szCs w:val="28"/>
        </w:rPr>
        <w:t>2017 годы</w:t>
      </w:r>
      <w:r>
        <w:rPr>
          <w:rFonts w:ascii="Times New Roman" w:hAnsi="Times New Roman"/>
          <w:sz w:val="28"/>
          <w:szCs w:val="28"/>
        </w:rPr>
        <w:t xml:space="preserve"> </w:t>
      </w:r>
      <w:r w:rsidR="00C11CAD">
        <w:rPr>
          <w:rFonts w:ascii="Times New Roman" w:hAnsi="Times New Roman"/>
          <w:sz w:val="28"/>
          <w:szCs w:val="28"/>
        </w:rPr>
        <w:t>и т</w:t>
      </w:r>
      <w:r w:rsidR="002363D9">
        <w:rPr>
          <w:rFonts w:ascii="Times New Roman" w:hAnsi="Times New Roman"/>
          <w:sz w:val="28"/>
          <w:szCs w:val="28"/>
        </w:rPr>
        <w:t>оп-</w:t>
      </w:r>
      <w:r w:rsidR="002A55C6">
        <w:rPr>
          <w:rFonts w:ascii="Times New Roman" w:hAnsi="Times New Roman"/>
          <w:sz w:val="28"/>
          <w:szCs w:val="28"/>
        </w:rPr>
        <w:t>10 перестраховочных ком</w:t>
      </w:r>
      <w:r w:rsidR="002363D9">
        <w:rPr>
          <w:rFonts w:ascii="Times New Roman" w:hAnsi="Times New Roman"/>
          <w:sz w:val="28"/>
          <w:szCs w:val="28"/>
        </w:rPr>
        <w:t>паний, в которых перестраховываю</w:t>
      </w:r>
      <w:r w:rsidR="002A55C6">
        <w:rPr>
          <w:rFonts w:ascii="Times New Roman" w:hAnsi="Times New Roman"/>
          <w:sz w:val="28"/>
          <w:szCs w:val="28"/>
        </w:rPr>
        <w:t xml:space="preserve">тся </w:t>
      </w:r>
      <w:r w:rsidR="002363D9">
        <w:rPr>
          <w:rFonts w:ascii="Times New Roman" w:hAnsi="Times New Roman"/>
          <w:sz w:val="28"/>
          <w:szCs w:val="28"/>
        </w:rPr>
        <w:t>страховые организации Республики</w:t>
      </w:r>
      <w:r w:rsidR="002A55C6">
        <w:rPr>
          <w:rFonts w:ascii="Times New Roman" w:hAnsi="Times New Roman"/>
          <w:sz w:val="28"/>
          <w:szCs w:val="28"/>
        </w:rPr>
        <w:t xml:space="preserve"> Молдова</w:t>
      </w:r>
      <w:r w:rsidR="00C11CAD">
        <w:rPr>
          <w:rFonts w:ascii="Times New Roman" w:hAnsi="Times New Roman"/>
          <w:sz w:val="28"/>
          <w:szCs w:val="28"/>
        </w:rPr>
        <w:t>, указаны в п</w:t>
      </w:r>
      <w:r w:rsidR="002A55C6">
        <w:rPr>
          <w:rFonts w:ascii="Times New Roman" w:hAnsi="Times New Roman"/>
          <w:sz w:val="28"/>
          <w:szCs w:val="28"/>
        </w:rPr>
        <w:t>риложении 2.</w:t>
      </w:r>
    </w:p>
    <w:p w:rsidR="00754EFE" w:rsidRPr="00FF41E9" w:rsidRDefault="00D613C0" w:rsidP="001374A9">
      <w:pPr>
        <w:pStyle w:val="22"/>
        <w:widowControl/>
        <w:suppressAutoHyphens/>
        <w:spacing w:before="240" w:line="240" w:lineRule="auto"/>
        <w:ind w:firstLine="709"/>
        <w:jc w:val="both"/>
        <w:rPr>
          <w:sz w:val="28"/>
          <w:szCs w:val="28"/>
        </w:rPr>
      </w:pPr>
      <w:r>
        <w:rPr>
          <w:b/>
          <w:sz w:val="28"/>
          <w:szCs w:val="28"/>
        </w:rPr>
        <w:t xml:space="preserve">Российская Федерация. </w:t>
      </w:r>
      <w:r w:rsidR="00754EFE" w:rsidRPr="00FF41E9">
        <w:rPr>
          <w:sz w:val="28"/>
          <w:szCs w:val="28"/>
        </w:rPr>
        <w:t xml:space="preserve">Перестрахование </w:t>
      </w:r>
      <w:r w:rsidR="00871CE5">
        <w:rPr>
          <w:sz w:val="28"/>
          <w:szCs w:val="28"/>
        </w:rPr>
        <w:t xml:space="preserve">в Российской Федерации </w:t>
      </w:r>
      <w:r w:rsidR="00754EFE" w:rsidRPr="00FF41E9">
        <w:rPr>
          <w:sz w:val="28"/>
          <w:szCs w:val="28"/>
        </w:rPr>
        <w:t>осуществляется на основании договора перестрахования, заключаемого между перестрахователем и перестраховщиком в соответствии с требованиями гражданского законодательства Российской Федерации.</w:t>
      </w:r>
    </w:p>
    <w:p w:rsidR="00754EFE" w:rsidRPr="00FF41E9" w:rsidRDefault="00754EFE" w:rsidP="00E52D62">
      <w:pPr>
        <w:pStyle w:val="22"/>
        <w:widowControl/>
        <w:suppressAutoHyphens/>
        <w:spacing w:line="240" w:lineRule="auto"/>
        <w:ind w:firstLine="709"/>
        <w:jc w:val="both"/>
        <w:rPr>
          <w:sz w:val="28"/>
          <w:szCs w:val="28"/>
        </w:rPr>
      </w:pPr>
      <w:r w:rsidRPr="00FF41E9">
        <w:rPr>
          <w:sz w:val="28"/>
          <w:szCs w:val="28"/>
        </w:rPr>
        <w:t xml:space="preserve">Иностранные страховые и (или) перестраховочные организации, получившие в соответствии с национальным законодательством страны, где они учреждены, право на осуществление перестраховочной деятельности, вправе осуществлять перестрахование обязательств российских страховщиков </w:t>
      </w:r>
      <w:r w:rsidRPr="00FF41E9">
        <w:rPr>
          <w:sz w:val="28"/>
          <w:szCs w:val="28"/>
        </w:rPr>
        <w:lastRenderedPageBreak/>
        <w:t>по страховым выплатам по заключенным ими основным договорам страхования (части таких обязательств).</w:t>
      </w:r>
    </w:p>
    <w:p w:rsidR="00754EFE" w:rsidRPr="00FF41E9" w:rsidRDefault="00754EFE" w:rsidP="00E52D62">
      <w:pPr>
        <w:pStyle w:val="22"/>
        <w:widowControl/>
        <w:suppressAutoHyphens/>
        <w:spacing w:line="240" w:lineRule="auto"/>
        <w:ind w:firstLine="709"/>
        <w:jc w:val="both"/>
        <w:rPr>
          <w:sz w:val="28"/>
          <w:szCs w:val="28"/>
        </w:rPr>
      </w:pPr>
      <w:r w:rsidRPr="00FF41E9">
        <w:rPr>
          <w:sz w:val="28"/>
          <w:szCs w:val="28"/>
        </w:rPr>
        <w:t>Страховщики, имеющие лицензии на осуществление страхования жизни, не вправе осуществлять перестрахование рисков по имущественному страхованию.</w:t>
      </w:r>
    </w:p>
    <w:p w:rsidR="00871CE5" w:rsidRPr="00FF41E9" w:rsidRDefault="00871CE5" w:rsidP="00E52D62">
      <w:pPr>
        <w:pStyle w:val="22"/>
        <w:widowControl/>
        <w:suppressAutoHyphens/>
        <w:spacing w:line="240" w:lineRule="auto"/>
        <w:ind w:firstLine="709"/>
        <w:jc w:val="both"/>
        <w:rPr>
          <w:sz w:val="28"/>
          <w:szCs w:val="28"/>
        </w:rPr>
      </w:pPr>
      <w:r w:rsidRPr="00FF41E9">
        <w:rPr>
          <w:sz w:val="28"/>
          <w:szCs w:val="28"/>
        </w:rPr>
        <w:t xml:space="preserve">В Российской Федерации в 2016 году учреждена </w:t>
      </w:r>
      <w:r>
        <w:rPr>
          <w:sz w:val="28"/>
          <w:szCs w:val="28"/>
        </w:rPr>
        <w:t>РНПК</w:t>
      </w:r>
      <w:r w:rsidR="00C11CAD">
        <w:rPr>
          <w:sz w:val="28"/>
          <w:szCs w:val="28"/>
        </w:rPr>
        <w:br/>
      </w:r>
      <w:r w:rsidRPr="00FF41E9">
        <w:rPr>
          <w:sz w:val="28"/>
          <w:szCs w:val="28"/>
        </w:rPr>
        <w:t xml:space="preserve">в организационно-правовой форме акционерного общества (при создании </w:t>
      </w:r>
      <w:r w:rsidR="00C11CAD">
        <w:rPr>
          <w:sz w:val="28"/>
          <w:szCs w:val="28"/>
        </w:rPr>
        <w:t>100</w:t>
      </w:r>
      <w:r w:rsidR="006B50A1">
        <w:rPr>
          <w:sz w:val="28"/>
          <w:szCs w:val="28"/>
        </w:rPr>
        <w:t> %</w:t>
      </w:r>
      <w:r w:rsidRPr="00FF41E9">
        <w:rPr>
          <w:sz w:val="28"/>
          <w:szCs w:val="28"/>
        </w:rPr>
        <w:t xml:space="preserve"> ее акций принадлежат Банку России) в целях дополнительной защиты имущественных интересов страхователей и обеспечения финансовой устойчивости страховщиков.</w:t>
      </w:r>
    </w:p>
    <w:p w:rsidR="00871CE5" w:rsidRPr="00FF41E9" w:rsidRDefault="00871CE5" w:rsidP="00E52D62">
      <w:pPr>
        <w:pStyle w:val="22"/>
        <w:widowControl/>
        <w:suppressAutoHyphens/>
        <w:spacing w:line="240" w:lineRule="auto"/>
        <w:ind w:firstLine="709"/>
        <w:jc w:val="both"/>
        <w:rPr>
          <w:sz w:val="28"/>
          <w:szCs w:val="28"/>
        </w:rPr>
      </w:pPr>
      <w:r w:rsidRPr="00FF41E9">
        <w:rPr>
          <w:sz w:val="28"/>
          <w:szCs w:val="28"/>
        </w:rPr>
        <w:t>РНПК осуществляет деятельность по перестрахованию на основании лицензии, в том числе путем участия в деятельности перестраховочных пулов, предусмотренных федеральными законами о конкретных видах обязательного страхования. РНПК не осуществляет деятельность по страхованию.</w:t>
      </w:r>
    </w:p>
    <w:p w:rsidR="00AA4C91" w:rsidRDefault="00AA4C91" w:rsidP="00E52D62">
      <w:pPr>
        <w:suppressAutoHyphens/>
        <w:spacing w:after="0" w:line="240" w:lineRule="auto"/>
        <w:ind w:firstLine="709"/>
        <w:jc w:val="both"/>
        <w:rPr>
          <w:rFonts w:ascii="Times New Roman" w:hAnsi="Times New Roman"/>
          <w:noProof/>
          <w:sz w:val="28"/>
          <w:szCs w:val="28"/>
          <w:lang w:eastAsia="ru-RU"/>
        </w:rPr>
      </w:pPr>
      <w:r w:rsidRPr="00FC0277">
        <w:rPr>
          <w:rFonts w:ascii="Times New Roman" w:hAnsi="Times New Roman"/>
          <w:noProof/>
          <w:sz w:val="28"/>
          <w:szCs w:val="28"/>
          <w:lang w:eastAsia="ru-RU"/>
        </w:rPr>
        <w:t>Законодатель</w:t>
      </w:r>
      <w:r w:rsidR="00A73C0E">
        <w:rPr>
          <w:rFonts w:ascii="Times New Roman" w:hAnsi="Times New Roman"/>
          <w:noProof/>
          <w:sz w:val="28"/>
          <w:szCs w:val="28"/>
          <w:lang w:eastAsia="ru-RU"/>
        </w:rPr>
        <w:t>ство</w:t>
      </w:r>
      <w:r w:rsidRPr="00FC0277">
        <w:rPr>
          <w:rFonts w:ascii="Times New Roman" w:hAnsi="Times New Roman"/>
          <w:noProof/>
          <w:sz w:val="28"/>
          <w:szCs w:val="28"/>
          <w:lang w:eastAsia="ru-RU"/>
        </w:rPr>
        <w:t xml:space="preserve"> </w:t>
      </w:r>
      <w:r>
        <w:rPr>
          <w:rFonts w:ascii="Times New Roman" w:hAnsi="Times New Roman"/>
          <w:noProof/>
          <w:sz w:val="28"/>
          <w:szCs w:val="28"/>
          <w:lang w:eastAsia="ru-RU"/>
        </w:rPr>
        <w:t>Российской Федерации</w:t>
      </w:r>
      <w:r w:rsidRPr="00FC0277">
        <w:rPr>
          <w:rFonts w:ascii="Times New Roman" w:hAnsi="Times New Roman"/>
          <w:noProof/>
          <w:sz w:val="28"/>
          <w:szCs w:val="28"/>
          <w:lang w:eastAsia="ru-RU"/>
        </w:rPr>
        <w:t xml:space="preserve"> </w:t>
      </w:r>
      <w:r w:rsidR="00A73C0E">
        <w:rPr>
          <w:rFonts w:ascii="Times New Roman" w:hAnsi="Times New Roman"/>
          <w:noProof/>
          <w:sz w:val="28"/>
          <w:szCs w:val="28"/>
          <w:lang w:eastAsia="ru-RU"/>
        </w:rPr>
        <w:t xml:space="preserve">в части </w:t>
      </w:r>
      <w:r w:rsidR="00A73C0E" w:rsidRPr="00FC0277">
        <w:rPr>
          <w:rFonts w:ascii="Times New Roman" w:hAnsi="Times New Roman"/>
          <w:noProof/>
          <w:sz w:val="28"/>
          <w:szCs w:val="28"/>
          <w:lang w:eastAsia="ru-RU"/>
        </w:rPr>
        <w:t xml:space="preserve">рынка перестрахования </w:t>
      </w:r>
      <w:r w:rsidR="00A73C0E">
        <w:rPr>
          <w:rFonts w:ascii="Times New Roman" w:hAnsi="Times New Roman"/>
          <w:noProof/>
          <w:sz w:val="28"/>
          <w:szCs w:val="28"/>
          <w:lang w:eastAsia="ru-RU"/>
        </w:rPr>
        <w:t xml:space="preserve">и </w:t>
      </w:r>
      <w:r w:rsidR="00C11CAD">
        <w:rPr>
          <w:rFonts w:ascii="Times New Roman" w:hAnsi="Times New Roman"/>
          <w:noProof/>
          <w:sz w:val="28"/>
          <w:szCs w:val="28"/>
          <w:lang w:eastAsia="ru-RU"/>
        </w:rPr>
        <w:t>т</w:t>
      </w:r>
      <w:r w:rsidR="00A73C0E" w:rsidRPr="003F7D09">
        <w:rPr>
          <w:rFonts w:ascii="Times New Roman" w:hAnsi="Times New Roman"/>
          <w:noProof/>
          <w:sz w:val="28"/>
          <w:szCs w:val="28"/>
          <w:lang w:eastAsia="ru-RU"/>
        </w:rPr>
        <w:t>оп-20 компаний по исходяще</w:t>
      </w:r>
      <w:r w:rsidR="00A73C0E">
        <w:rPr>
          <w:rFonts w:ascii="Times New Roman" w:hAnsi="Times New Roman"/>
          <w:noProof/>
          <w:sz w:val="28"/>
          <w:szCs w:val="28"/>
          <w:lang w:eastAsia="ru-RU"/>
        </w:rPr>
        <w:t>му и по входящему перестрах</w:t>
      </w:r>
      <w:r w:rsidR="00C11CAD">
        <w:rPr>
          <w:rFonts w:ascii="Times New Roman" w:hAnsi="Times New Roman"/>
          <w:noProof/>
          <w:sz w:val="28"/>
          <w:szCs w:val="28"/>
          <w:lang w:eastAsia="ru-RU"/>
        </w:rPr>
        <w:t>ованию за 2016</w:t>
      </w:r>
      <w:r w:rsidR="00046241">
        <w:rPr>
          <w:rFonts w:ascii="Times New Roman" w:hAnsi="Times New Roman"/>
          <w:noProof/>
          <w:sz w:val="28"/>
          <w:szCs w:val="28"/>
          <w:lang w:eastAsia="ru-RU"/>
        </w:rPr>
        <w:t> </w:t>
      </w:r>
      <w:r w:rsidR="00C11CAD">
        <w:rPr>
          <w:rFonts w:ascii="Times New Roman" w:hAnsi="Times New Roman"/>
          <w:noProof/>
          <w:sz w:val="28"/>
          <w:szCs w:val="28"/>
          <w:lang w:eastAsia="ru-RU"/>
        </w:rPr>
        <w:t>год приведены в п</w:t>
      </w:r>
      <w:r w:rsidR="00A73C0E">
        <w:rPr>
          <w:rFonts w:ascii="Times New Roman" w:hAnsi="Times New Roman"/>
          <w:noProof/>
          <w:sz w:val="28"/>
          <w:szCs w:val="28"/>
          <w:lang w:eastAsia="ru-RU"/>
        </w:rPr>
        <w:t>риложении 2.</w:t>
      </w:r>
    </w:p>
    <w:p w:rsidR="003F7D09" w:rsidRPr="008C0E50" w:rsidRDefault="00D613C0" w:rsidP="001374A9">
      <w:pPr>
        <w:suppressAutoHyphens/>
        <w:spacing w:before="240" w:after="0" w:line="240" w:lineRule="auto"/>
        <w:ind w:firstLine="709"/>
        <w:jc w:val="both"/>
        <w:rPr>
          <w:rFonts w:ascii="Times New Roman" w:hAnsi="Times New Roman"/>
          <w:sz w:val="28"/>
          <w:szCs w:val="28"/>
        </w:rPr>
      </w:pPr>
      <w:r>
        <w:rPr>
          <w:rFonts w:ascii="Times New Roman" w:hAnsi="Times New Roman"/>
          <w:b/>
          <w:sz w:val="28"/>
          <w:szCs w:val="28"/>
        </w:rPr>
        <w:t xml:space="preserve">Республика Таджикистан. </w:t>
      </w:r>
      <w:r w:rsidR="00DB1EF4" w:rsidRPr="00DB1EF4">
        <w:rPr>
          <w:rFonts w:ascii="Times New Roman" w:hAnsi="Times New Roman"/>
          <w:sz w:val="28"/>
          <w:szCs w:val="28"/>
        </w:rPr>
        <w:t>В</w:t>
      </w:r>
      <w:r w:rsidR="003F7D09" w:rsidRPr="008C0E50">
        <w:rPr>
          <w:rFonts w:ascii="Times New Roman" w:hAnsi="Times New Roman"/>
          <w:sz w:val="28"/>
          <w:szCs w:val="28"/>
        </w:rPr>
        <w:t xml:space="preserve"> Республике Таджикистан перестраховочных организаций не зарегистрировано.</w:t>
      </w:r>
    </w:p>
    <w:p w:rsidR="003F7D09" w:rsidRPr="008C0E50" w:rsidRDefault="00CC1AFA"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В</w:t>
      </w:r>
      <w:r w:rsidR="003F7D09" w:rsidRPr="00882EEF">
        <w:rPr>
          <w:rFonts w:ascii="Times New Roman" w:hAnsi="Times New Roman"/>
          <w:sz w:val="28"/>
          <w:szCs w:val="28"/>
        </w:rPr>
        <w:t xml:space="preserve"> случае отсутствия в Республике Таджикист</w:t>
      </w:r>
      <w:r>
        <w:rPr>
          <w:rFonts w:ascii="Times New Roman" w:hAnsi="Times New Roman"/>
          <w:sz w:val="28"/>
          <w:szCs w:val="28"/>
        </w:rPr>
        <w:t>ан перестраховочных организаций</w:t>
      </w:r>
      <w:r w:rsidR="003F7D09" w:rsidRPr="00882EEF">
        <w:rPr>
          <w:rFonts w:ascii="Times New Roman" w:hAnsi="Times New Roman"/>
          <w:sz w:val="28"/>
          <w:szCs w:val="28"/>
        </w:rPr>
        <w:t xml:space="preserve"> </w:t>
      </w:r>
      <w:r>
        <w:rPr>
          <w:rFonts w:ascii="Times New Roman" w:hAnsi="Times New Roman"/>
          <w:sz w:val="28"/>
          <w:szCs w:val="28"/>
        </w:rPr>
        <w:t>о</w:t>
      </w:r>
      <w:r w:rsidRPr="00882EEF">
        <w:rPr>
          <w:rFonts w:ascii="Times New Roman" w:hAnsi="Times New Roman"/>
          <w:sz w:val="28"/>
          <w:szCs w:val="28"/>
        </w:rPr>
        <w:t>теч</w:t>
      </w:r>
      <w:r>
        <w:rPr>
          <w:rFonts w:ascii="Times New Roman" w:hAnsi="Times New Roman"/>
          <w:sz w:val="28"/>
          <w:szCs w:val="28"/>
        </w:rPr>
        <w:t>ественные страховые организации</w:t>
      </w:r>
      <w:r w:rsidRPr="00882EEF">
        <w:rPr>
          <w:rFonts w:ascii="Times New Roman" w:hAnsi="Times New Roman"/>
          <w:sz w:val="28"/>
          <w:szCs w:val="28"/>
        </w:rPr>
        <w:t xml:space="preserve"> </w:t>
      </w:r>
      <w:r w:rsidR="003F7D09" w:rsidRPr="00882EEF">
        <w:rPr>
          <w:rFonts w:ascii="Times New Roman" w:hAnsi="Times New Roman"/>
          <w:sz w:val="28"/>
          <w:szCs w:val="28"/>
        </w:rPr>
        <w:t>имеют право перестраховать не менее 5</w:t>
      </w:r>
      <w:r w:rsidR="006B50A1">
        <w:rPr>
          <w:rFonts w:ascii="Times New Roman" w:hAnsi="Times New Roman"/>
          <w:sz w:val="28"/>
          <w:szCs w:val="28"/>
        </w:rPr>
        <w:t> %</w:t>
      </w:r>
      <w:r w:rsidR="003F7D09">
        <w:rPr>
          <w:rFonts w:ascii="Times New Roman" w:hAnsi="Times New Roman"/>
          <w:sz w:val="28"/>
          <w:szCs w:val="28"/>
        </w:rPr>
        <w:t xml:space="preserve"> </w:t>
      </w:r>
      <w:r w:rsidR="003F7D09" w:rsidRPr="00882EEF">
        <w:rPr>
          <w:rFonts w:ascii="Times New Roman" w:hAnsi="Times New Roman"/>
          <w:sz w:val="28"/>
          <w:szCs w:val="28"/>
        </w:rPr>
        <w:t>рисков, принятых по основным договорам страхования в зарубежных перестраховочных организациях, имеющих высокий международный рейтинг.</w:t>
      </w:r>
    </w:p>
    <w:p w:rsidR="003F7D09" w:rsidRDefault="003F7D09" w:rsidP="00E52D62">
      <w:pPr>
        <w:suppressAutoHyphens/>
        <w:spacing w:after="0" w:line="240" w:lineRule="auto"/>
        <w:ind w:firstLine="709"/>
        <w:jc w:val="both"/>
        <w:rPr>
          <w:rFonts w:ascii="Times New Roman" w:hAnsi="Times New Roman"/>
          <w:sz w:val="28"/>
          <w:szCs w:val="28"/>
        </w:rPr>
      </w:pPr>
      <w:r w:rsidRPr="008C0E50">
        <w:rPr>
          <w:rFonts w:ascii="Times New Roman" w:hAnsi="Times New Roman"/>
          <w:sz w:val="28"/>
          <w:szCs w:val="28"/>
        </w:rPr>
        <w:t>В Республике Таджикистан в 2016 году сумма страховых премий, переданных на перестрахование</w:t>
      </w:r>
      <w:r w:rsidR="00662583">
        <w:rPr>
          <w:rFonts w:ascii="Times New Roman" w:hAnsi="Times New Roman"/>
          <w:sz w:val="28"/>
          <w:szCs w:val="28"/>
        </w:rPr>
        <w:t>,</w:t>
      </w:r>
      <w:r w:rsidRPr="008C0E50">
        <w:rPr>
          <w:rFonts w:ascii="Times New Roman" w:hAnsi="Times New Roman"/>
          <w:sz w:val="28"/>
          <w:szCs w:val="28"/>
        </w:rPr>
        <w:t xml:space="preserve"> составила 298</w:t>
      </w:r>
      <w:r w:rsidR="001374A9">
        <w:rPr>
          <w:rFonts w:ascii="Times New Roman" w:hAnsi="Times New Roman"/>
          <w:sz w:val="28"/>
          <w:szCs w:val="28"/>
        </w:rPr>
        <w:t> </w:t>
      </w:r>
      <w:r w:rsidRPr="008C0E50">
        <w:rPr>
          <w:rFonts w:ascii="Times New Roman" w:hAnsi="Times New Roman"/>
          <w:sz w:val="28"/>
          <w:szCs w:val="28"/>
        </w:rPr>
        <w:t>758,1 тыс.</w:t>
      </w:r>
      <w:r>
        <w:rPr>
          <w:rFonts w:ascii="Times New Roman" w:hAnsi="Times New Roman"/>
          <w:sz w:val="28"/>
          <w:szCs w:val="28"/>
        </w:rPr>
        <w:t xml:space="preserve"> </w:t>
      </w:r>
      <w:r w:rsidRPr="008C0E50">
        <w:rPr>
          <w:rFonts w:ascii="Times New Roman" w:hAnsi="Times New Roman"/>
          <w:sz w:val="28"/>
          <w:szCs w:val="28"/>
        </w:rPr>
        <w:t>рублей, что меньше аналогичного показателя в 2015 году на 29</w:t>
      </w:r>
      <w:r w:rsidR="001374A9">
        <w:rPr>
          <w:rFonts w:ascii="Times New Roman" w:hAnsi="Times New Roman"/>
          <w:sz w:val="28"/>
          <w:szCs w:val="28"/>
        </w:rPr>
        <w:t> </w:t>
      </w:r>
      <w:r w:rsidRPr="008C0E50">
        <w:rPr>
          <w:rFonts w:ascii="Times New Roman" w:hAnsi="Times New Roman"/>
          <w:sz w:val="28"/>
          <w:szCs w:val="28"/>
        </w:rPr>
        <w:t>837,4 тыс.</w:t>
      </w:r>
      <w:r>
        <w:rPr>
          <w:rFonts w:ascii="Times New Roman" w:hAnsi="Times New Roman"/>
          <w:sz w:val="28"/>
          <w:szCs w:val="28"/>
        </w:rPr>
        <w:t xml:space="preserve"> </w:t>
      </w:r>
      <w:r w:rsidRPr="008C0E50">
        <w:rPr>
          <w:rFonts w:ascii="Times New Roman" w:hAnsi="Times New Roman"/>
          <w:sz w:val="28"/>
          <w:szCs w:val="28"/>
        </w:rPr>
        <w:t>рублей.</w:t>
      </w:r>
    </w:p>
    <w:p w:rsidR="003F7D09" w:rsidRPr="00882EEF" w:rsidRDefault="003F7D09" w:rsidP="00E52D62">
      <w:pPr>
        <w:suppressAutoHyphens/>
        <w:spacing w:after="0" w:line="240" w:lineRule="auto"/>
        <w:ind w:firstLine="709"/>
        <w:jc w:val="both"/>
        <w:rPr>
          <w:rFonts w:ascii="Times New Roman" w:hAnsi="Times New Roman"/>
          <w:sz w:val="28"/>
          <w:szCs w:val="28"/>
        </w:rPr>
      </w:pPr>
      <w:r w:rsidRPr="00882EEF">
        <w:rPr>
          <w:rFonts w:ascii="Times New Roman" w:hAnsi="Times New Roman"/>
          <w:sz w:val="28"/>
          <w:szCs w:val="28"/>
        </w:rPr>
        <w:t>Объем страховых премий, переданных на перестрахование</w:t>
      </w:r>
      <w:r>
        <w:rPr>
          <w:rFonts w:ascii="Times New Roman" w:hAnsi="Times New Roman"/>
          <w:sz w:val="28"/>
          <w:szCs w:val="28"/>
        </w:rPr>
        <w:t xml:space="preserve"> в 2017 году</w:t>
      </w:r>
      <w:r w:rsidRPr="00882EEF">
        <w:rPr>
          <w:rFonts w:ascii="Times New Roman" w:hAnsi="Times New Roman"/>
          <w:sz w:val="28"/>
          <w:szCs w:val="28"/>
        </w:rPr>
        <w:t>, составил 730</w:t>
      </w:r>
      <w:r w:rsidR="001374A9">
        <w:rPr>
          <w:rFonts w:ascii="Times New Roman" w:hAnsi="Times New Roman"/>
          <w:sz w:val="28"/>
          <w:szCs w:val="28"/>
        </w:rPr>
        <w:t> </w:t>
      </w:r>
      <w:r w:rsidRPr="00882EEF">
        <w:rPr>
          <w:rFonts w:ascii="Times New Roman" w:hAnsi="Times New Roman"/>
          <w:sz w:val="28"/>
          <w:szCs w:val="28"/>
        </w:rPr>
        <w:t>290,69 тыс. рублей</w:t>
      </w:r>
      <w:r w:rsidR="00662583">
        <w:rPr>
          <w:rFonts w:ascii="Times New Roman" w:hAnsi="Times New Roman"/>
          <w:sz w:val="28"/>
          <w:szCs w:val="28"/>
        </w:rPr>
        <w:t>,</w:t>
      </w:r>
      <w:r w:rsidRPr="00882EEF">
        <w:rPr>
          <w:rFonts w:ascii="Times New Roman" w:hAnsi="Times New Roman"/>
          <w:sz w:val="28"/>
          <w:szCs w:val="28"/>
        </w:rPr>
        <w:t xml:space="preserve"> или 47,2</w:t>
      </w:r>
      <w:r w:rsidR="006B50A1">
        <w:rPr>
          <w:rFonts w:ascii="Times New Roman" w:hAnsi="Times New Roman"/>
          <w:sz w:val="28"/>
          <w:szCs w:val="28"/>
        </w:rPr>
        <w:t> %</w:t>
      </w:r>
      <w:r w:rsidRPr="00882EEF">
        <w:rPr>
          <w:rFonts w:ascii="Times New Roman" w:hAnsi="Times New Roman"/>
          <w:sz w:val="28"/>
          <w:szCs w:val="28"/>
        </w:rPr>
        <w:t xml:space="preserve"> совокупного объема страховых премий. Общая сумма перестрахования приходится на страховые премии по добровольным видам страхования.</w:t>
      </w:r>
    </w:p>
    <w:p w:rsidR="003F7D09" w:rsidRDefault="003F7D09" w:rsidP="00E52D62">
      <w:pPr>
        <w:suppressAutoHyphens/>
        <w:spacing w:after="0" w:line="240" w:lineRule="auto"/>
        <w:ind w:firstLine="709"/>
        <w:jc w:val="both"/>
        <w:rPr>
          <w:rFonts w:ascii="Times New Roman" w:hAnsi="Times New Roman"/>
          <w:sz w:val="28"/>
          <w:szCs w:val="28"/>
        </w:rPr>
      </w:pPr>
      <w:r w:rsidRPr="00882EEF">
        <w:rPr>
          <w:rFonts w:ascii="Times New Roman" w:hAnsi="Times New Roman"/>
          <w:sz w:val="28"/>
          <w:szCs w:val="28"/>
        </w:rPr>
        <w:t>Основная доля премий, переданных в перестрахование в 2017 году, приходится на следующие страны: Германия – 57,6</w:t>
      </w:r>
      <w:r w:rsidR="006B50A1">
        <w:rPr>
          <w:rFonts w:ascii="Times New Roman" w:hAnsi="Times New Roman"/>
          <w:sz w:val="28"/>
          <w:szCs w:val="28"/>
        </w:rPr>
        <w:t> %</w:t>
      </w:r>
      <w:r w:rsidRPr="00882EEF">
        <w:rPr>
          <w:rFonts w:ascii="Times New Roman" w:hAnsi="Times New Roman"/>
          <w:sz w:val="28"/>
          <w:szCs w:val="28"/>
        </w:rPr>
        <w:t>; Россия – 33,4</w:t>
      </w:r>
      <w:r w:rsidR="006B50A1">
        <w:rPr>
          <w:rFonts w:ascii="Times New Roman" w:hAnsi="Times New Roman"/>
          <w:sz w:val="28"/>
          <w:szCs w:val="28"/>
        </w:rPr>
        <w:t> %</w:t>
      </w:r>
      <w:r w:rsidRPr="00882EEF">
        <w:rPr>
          <w:rFonts w:ascii="Times New Roman" w:hAnsi="Times New Roman"/>
          <w:sz w:val="28"/>
          <w:szCs w:val="28"/>
        </w:rPr>
        <w:t>; Китай 3,3</w:t>
      </w:r>
      <w:r w:rsidR="006B50A1">
        <w:rPr>
          <w:rFonts w:ascii="Times New Roman" w:hAnsi="Times New Roman"/>
          <w:sz w:val="28"/>
          <w:szCs w:val="28"/>
        </w:rPr>
        <w:t> %</w:t>
      </w:r>
      <w:r w:rsidR="00E2078F">
        <w:rPr>
          <w:rFonts w:ascii="Times New Roman" w:hAnsi="Times New Roman"/>
          <w:sz w:val="28"/>
          <w:szCs w:val="28"/>
        </w:rPr>
        <w:t>;</w:t>
      </w:r>
      <w:r w:rsidRPr="00882EEF">
        <w:rPr>
          <w:rFonts w:ascii="Times New Roman" w:hAnsi="Times New Roman"/>
          <w:sz w:val="28"/>
          <w:szCs w:val="28"/>
        </w:rPr>
        <w:t xml:space="preserve"> Кыргызстан</w:t>
      </w:r>
      <w:r w:rsidR="00E2078F">
        <w:rPr>
          <w:rFonts w:ascii="Times New Roman" w:hAnsi="Times New Roman"/>
          <w:sz w:val="28"/>
          <w:szCs w:val="28"/>
        </w:rPr>
        <w:t xml:space="preserve"> </w:t>
      </w:r>
      <w:r w:rsidR="00E2078F" w:rsidRPr="00882EEF">
        <w:rPr>
          <w:rFonts w:ascii="Times New Roman" w:hAnsi="Times New Roman"/>
          <w:sz w:val="28"/>
          <w:szCs w:val="28"/>
        </w:rPr>
        <w:t>–</w:t>
      </w:r>
      <w:r w:rsidRPr="00882EEF">
        <w:rPr>
          <w:rFonts w:ascii="Times New Roman" w:hAnsi="Times New Roman"/>
          <w:sz w:val="28"/>
          <w:szCs w:val="28"/>
        </w:rPr>
        <w:t xml:space="preserve"> 2,7</w:t>
      </w:r>
      <w:r w:rsidR="006B50A1">
        <w:rPr>
          <w:rFonts w:ascii="Times New Roman" w:hAnsi="Times New Roman"/>
          <w:sz w:val="28"/>
          <w:szCs w:val="28"/>
        </w:rPr>
        <w:t> %</w:t>
      </w:r>
      <w:r w:rsidR="00151C47">
        <w:rPr>
          <w:rFonts w:ascii="Times New Roman" w:hAnsi="Times New Roman"/>
          <w:sz w:val="28"/>
          <w:szCs w:val="28"/>
        </w:rPr>
        <w:t>;</w:t>
      </w:r>
      <w:r w:rsidRPr="00882EEF">
        <w:rPr>
          <w:rFonts w:ascii="Times New Roman" w:hAnsi="Times New Roman"/>
          <w:sz w:val="28"/>
          <w:szCs w:val="28"/>
        </w:rPr>
        <w:t xml:space="preserve"> Англия –</w:t>
      </w:r>
      <w:r>
        <w:rPr>
          <w:rFonts w:ascii="Times New Roman" w:hAnsi="Times New Roman"/>
          <w:sz w:val="28"/>
          <w:szCs w:val="28"/>
        </w:rPr>
        <w:t xml:space="preserve"> </w:t>
      </w:r>
      <w:r w:rsidRPr="00882EEF">
        <w:rPr>
          <w:rFonts w:ascii="Times New Roman" w:hAnsi="Times New Roman"/>
          <w:sz w:val="28"/>
          <w:szCs w:val="28"/>
        </w:rPr>
        <w:t>1,2</w:t>
      </w:r>
      <w:r w:rsidR="006B50A1">
        <w:rPr>
          <w:rFonts w:ascii="Times New Roman" w:hAnsi="Times New Roman"/>
          <w:sz w:val="28"/>
          <w:szCs w:val="28"/>
        </w:rPr>
        <w:t> %</w:t>
      </w:r>
      <w:r w:rsidRPr="00882EEF">
        <w:rPr>
          <w:rFonts w:ascii="Times New Roman" w:hAnsi="Times New Roman"/>
          <w:sz w:val="28"/>
          <w:szCs w:val="28"/>
        </w:rPr>
        <w:t>.</w:t>
      </w:r>
    </w:p>
    <w:p w:rsidR="00D613C0" w:rsidRDefault="003F7D09" w:rsidP="00E52D62">
      <w:pPr>
        <w:suppressAutoHyphens/>
        <w:spacing w:after="0" w:line="240" w:lineRule="auto"/>
        <w:ind w:firstLine="709"/>
        <w:jc w:val="both"/>
        <w:rPr>
          <w:rFonts w:ascii="Times New Roman" w:hAnsi="Times New Roman"/>
          <w:sz w:val="28"/>
          <w:szCs w:val="28"/>
        </w:rPr>
      </w:pPr>
      <w:r w:rsidRPr="00FC0277">
        <w:rPr>
          <w:rFonts w:ascii="Times New Roman" w:hAnsi="Times New Roman"/>
          <w:noProof/>
          <w:sz w:val="28"/>
          <w:szCs w:val="28"/>
          <w:lang w:eastAsia="ru-RU"/>
        </w:rPr>
        <w:t>Законодатель</w:t>
      </w:r>
      <w:r w:rsidR="00CC1AFA">
        <w:rPr>
          <w:rFonts w:ascii="Times New Roman" w:hAnsi="Times New Roman"/>
          <w:noProof/>
          <w:sz w:val="28"/>
          <w:szCs w:val="28"/>
          <w:lang w:eastAsia="ru-RU"/>
        </w:rPr>
        <w:t>ство Республики Таджикистан в части</w:t>
      </w:r>
      <w:r w:rsidRPr="00FC0277">
        <w:rPr>
          <w:rFonts w:ascii="Times New Roman" w:hAnsi="Times New Roman"/>
          <w:noProof/>
          <w:sz w:val="28"/>
          <w:szCs w:val="28"/>
          <w:lang w:eastAsia="ru-RU"/>
        </w:rPr>
        <w:t xml:space="preserve"> рынка перестрахования</w:t>
      </w:r>
      <w:r w:rsidR="00CC1AFA">
        <w:rPr>
          <w:rFonts w:ascii="Times New Roman" w:hAnsi="Times New Roman"/>
          <w:noProof/>
          <w:sz w:val="28"/>
          <w:szCs w:val="28"/>
          <w:lang w:eastAsia="ru-RU"/>
        </w:rPr>
        <w:t xml:space="preserve">, структура </w:t>
      </w:r>
      <w:r w:rsidRPr="003F7D09">
        <w:rPr>
          <w:rFonts w:ascii="Times New Roman" w:hAnsi="Times New Roman"/>
          <w:sz w:val="28"/>
          <w:szCs w:val="28"/>
        </w:rPr>
        <w:t>страховых премий и обязательств, переданных на перестрахование</w:t>
      </w:r>
      <w:r w:rsidR="00662583">
        <w:rPr>
          <w:rFonts w:ascii="Times New Roman" w:hAnsi="Times New Roman"/>
          <w:sz w:val="28"/>
          <w:szCs w:val="28"/>
        </w:rPr>
        <w:t>,</w:t>
      </w:r>
      <w:r>
        <w:rPr>
          <w:rFonts w:ascii="Times New Roman" w:hAnsi="Times New Roman"/>
          <w:sz w:val="28"/>
          <w:szCs w:val="28"/>
        </w:rPr>
        <w:t xml:space="preserve"> и д</w:t>
      </w:r>
      <w:r w:rsidRPr="003F7D09">
        <w:rPr>
          <w:rFonts w:ascii="Times New Roman" w:hAnsi="Times New Roman"/>
          <w:sz w:val="28"/>
          <w:szCs w:val="28"/>
        </w:rPr>
        <w:t>оля стран в перестраховочной премии</w:t>
      </w:r>
      <w:r>
        <w:rPr>
          <w:rFonts w:ascii="Times New Roman" w:hAnsi="Times New Roman"/>
          <w:sz w:val="28"/>
          <w:szCs w:val="28"/>
        </w:rPr>
        <w:t xml:space="preserve"> </w:t>
      </w:r>
      <w:r w:rsidR="00662583">
        <w:rPr>
          <w:rFonts w:ascii="Times New Roman" w:hAnsi="Times New Roman"/>
          <w:sz w:val="28"/>
          <w:szCs w:val="28"/>
        </w:rPr>
        <w:t>в</w:t>
      </w:r>
      <w:r>
        <w:rPr>
          <w:rFonts w:ascii="Times New Roman" w:hAnsi="Times New Roman"/>
          <w:sz w:val="28"/>
          <w:szCs w:val="28"/>
        </w:rPr>
        <w:t xml:space="preserve"> 2015</w:t>
      </w:r>
      <w:r w:rsidRPr="00882EEF">
        <w:rPr>
          <w:rFonts w:ascii="Times New Roman" w:hAnsi="Times New Roman"/>
          <w:sz w:val="28"/>
          <w:szCs w:val="28"/>
        </w:rPr>
        <w:t>–</w:t>
      </w:r>
      <w:r>
        <w:rPr>
          <w:rFonts w:ascii="Times New Roman" w:hAnsi="Times New Roman"/>
          <w:sz w:val="28"/>
          <w:szCs w:val="28"/>
        </w:rPr>
        <w:t>2016 года</w:t>
      </w:r>
      <w:r w:rsidR="00662583">
        <w:rPr>
          <w:rFonts w:ascii="Times New Roman" w:hAnsi="Times New Roman"/>
          <w:sz w:val="28"/>
          <w:szCs w:val="28"/>
        </w:rPr>
        <w:t>х</w:t>
      </w:r>
      <w:r>
        <w:rPr>
          <w:rFonts w:ascii="Times New Roman" w:hAnsi="Times New Roman"/>
          <w:sz w:val="28"/>
          <w:szCs w:val="28"/>
        </w:rPr>
        <w:t xml:space="preserve"> </w:t>
      </w:r>
      <w:r w:rsidR="00CC1AFA">
        <w:rPr>
          <w:rFonts w:ascii="Times New Roman" w:hAnsi="Times New Roman"/>
          <w:sz w:val="28"/>
          <w:szCs w:val="28"/>
        </w:rPr>
        <w:t xml:space="preserve">приведены </w:t>
      </w:r>
      <w:r w:rsidR="00662583">
        <w:rPr>
          <w:rFonts w:ascii="Times New Roman" w:hAnsi="Times New Roman"/>
          <w:sz w:val="28"/>
          <w:szCs w:val="28"/>
        </w:rPr>
        <w:t>в п</w:t>
      </w:r>
      <w:r>
        <w:rPr>
          <w:rFonts w:ascii="Times New Roman" w:hAnsi="Times New Roman"/>
          <w:sz w:val="28"/>
          <w:szCs w:val="28"/>
        </w:rPr>
        <w:t>риложении 2.</w:t>
      </w:r>
    </w:p>
    <w:p w:rsidR="00652AB6" w:rsidRDefault="00652AB6" w:rsidP="00E52D62">
      <w:pPr>
        <w:suppressAutoHyphens/>
        <w:spacing w:after="0" w:line="240" w:lineRule="auto"/>
        <w:ind w:firstLine="709"/>
        <w:jc w:val="both"/>
        <w:rPr>
          <w:rFonts w:ascii="Times New Roman" w:hAnsi="Times New Roman"/>
          <w:sz w:val="28"/>
          <w:szCs w:val="28"/>
        </w:rPr>
      </w:pPr>
    </w:p>
    <w:p w:rsidR="00E87D5D" w:rsidRDefault="00E87D5D" w:rsidP="00E52D62">
      <w:pPr>
        <w:suppressAutoHyphens/>
        <w:spacing w:after="0" w:line="240" w:lineRule="auto"/>
        <w:ind w:firstLine="709"/>
        <w:jc w:val="both"/>
        <w:rPr>
          <w:rFonts w:ascii="Times New Roman" w:hAnsi="Times New Roman"/>
          <w:sz w:val="28"/>
          <w:szCs w:val="28"/>
        </w:rPr>
      </w:pPr>
    </w:p>
    <w:p w:rsidR="001C6559" w:rsidRPr="00011E86" w:rsidRDefault="001C6559" w:rsidP="00E52D62">
      <w:pPr>
        <w:suppressAutoHyphens/>
        <w:spacing w:before="240" w:after="240" w:line="240" w:lineRule="auto"/>
        <w:jc w:val="center"/>
        <w:rPr>
          <w:rFonts w:ascii="Times New Roman" w:hAnsi="Times New Roman"/>
          <w:sz w:val="28"/>
          <w:szCs w:val="28"/>
        </w:rPr>
      </w:pPr>
      <w:r>
        <w:rPr>
          <w:rStyle w:val="aff4"/>
          <w:rFonts w:eastAsia="Calibri"/>
          <w:sz w:val="28"/>
          <w:szCs w:val="28"/>
        </w:rPr>
        <w:t>*</w:t>
      </w:r>
      <w:r>
        <w:rPr>
          <w:rStyle w:val="aff4"/>
          <w:rFonts w:eastAsia="Calibri"/>
          <w:sz w:val="28"/>
          <w:szCs w:val="28"/>
        </w:rPr>
        <w:tab/>
        <w:t>*</w:t>
      </w:r>
      <w:r>
        <w:rPr>
          <w:rStyle w:val="aff4"/>
          <w:rFonts w:eastAsia="Calibri"/>
          <w:sz w:val="28"/>
          <w:szCs w:val="28"/>
        </w:rPr>
        <w:tab/>
        <w:t>*</w:t>
      </w:r>
    </w:p>
    <w:p w:rsidR="004A7748" w:rsidRDefault="004A7748" w:rsidP="00E046D4">
      <w:pPr>
        <w:pStyle w:val="27"/>
        <w:keepLines/>
        <w:autoSpaceDE/>
        <w:autoSpaceDN/>
        <w:adjustRightInd/>
        <w:spacing w:line="315" w:lineRule="exact"/>
      </w:pPr>
      <w:r w:rsidRPr="00475F9C">
        <w:lastRenderedPageBreak/>
        <w:t xml:space="preserve">В 2016–2017 годах перестраховочная деятельность </w:t>
      </w:r>
      <w:r w:rsidR="00433AD1" w:rsidRPr="00E2078F">
        <w:t>участник</w:t>
      </w:r>
      <w:r w:rsidR="003249BA" w:rsidRPr="00E2078F">
        <w:t>ов</w:t>
      </w:r>
      <w:r w:rsidR="00433AD1" w:rsidRPr="00E2078F">
        <w:t xml:space="preserve"> страхового рынка </w:t>
      </w:r>
      <w:r w:rsidRPr="00E2078F">
        <w:t xml:space="preserve">государств – участников СНГ в основном была направлена на развитие международного перестрахования. Большинство </w:t>
      </w:r>
      <w:r w:rsidR="00433AD1" w:rsidRPr="00E2078F">
        <w:t xml:space="preserve">страховых организаций </w:t>
      </w:r>
      <w:r w:rsidRPr="00E2078F">
        <w:t>государств – участников СНГ значительную част</w:t>
      </w:r>
      <w:r w:rsidRPr="00475F9C">
        <w:t>ь страховых рисков перестраховыва</w:t>
      </w:r>
      <w:r>
        <w:t>ло</w:t>
      </w:r>
      <w:r w:rsidRPr="00475F9C">
        <w:t xml:space="preserve"> в крупнейших иностранных перестраховочных компаниях</w:t>
      </w:r>
      <w:r>
        <w:t xml:space="preserve"> с высокими международными рейтингами, продолжая расширять законодательную базу этого международного сотрудничества. Вместе с этим для развития перестраховочного рынка в Российской Федерации была </w:t>
      </w:r>
      <w:r w:rsidRPr="0050687B">
        <w:t xml:space="preserve">учреждена </w:t>
      </w:r>
      <w:r>
        <w:t>национа</w:t>
      </w:r>
      <w:r w:rsidR="00662583">
        <w:t>льная перестраховочная компания</w:t>
      </w:r>
      <w:r>
        <w:t xml:space="preserve"> для</w:t>
      </w:r>
      <w:r w:rsidRPr="0050687B">
        <w:t xml:space="preserve"> защиты имущественных интересов страхователей и обеспечения финансовой устойчивости страховщиков</w:t>
      </w:r>
      <w:r>
        <w:t>.</w:t>
      </w:r>
    </w:p>
    <w:p w:rsidR="00A0512A" w:rsidRPr="00356A4F" w:rsidRDefault="00A0512A" w:rsidP="00E046D4">
      <w:pPr>
        <w:pStyle w:val="1"/>
        <w:rPr>
          <w:highlight w:val="yellow"/>
        </w:rPr>
      </w:pPr>
      <w:bookmarkStart w:id="7" w:name="_Toc527546620"/>
      <w:bookmarkStart w:id="8" w:name="_Toc527548685"/>
      <w:r w:rsidRPr="003543EE">
        <w:t>Система страхового надзора</w:t>
      </w:r>
      <w:bookmarkEnd w:id="7"/>
      <w:bookmarkEnd w:id="8"/>
      <w:r>
        <w:t xml:space="preserve"> </w:t>
      </w:r>
    </w:p>
    <w:p w:rsidR="00075D28" w:rsidRDefault="00A0512A" w:rsidP="00E52D62">
      <w:pPr>
        <w:suppressAutoHyphens/>
        <w:spacing w:before="240" w:after="0" w:line="240" w:lineRule="auto"/>
        <w:ind w:firstLine="709"/>
        <w:jc w:val="both"/>
        <w:rPr>
          <w:rFonts w:ascii="Times New Roman" w:hAnsi="Times New Roman"/>
          <w:sz w:val="28"/>
          <w:szCs w:val="28"/>
        </w:rPr>
      </w:pPr>
      <w:r w:rsidRPr="003543EE">
        <w:rPr>
          <w:rFonts w:ascii="Times New Roman" w:hAnsi="Times New Roman"/>
          <w:b/>
          <w:sz w:val="28"/>
          <w:szCs w:val="28"/>
        </w:rPr>
        <w:t>Республика Армения.</w:t>
      </w:r>
      <w:r w:rsidRPr="00524ABD">
        <w:rPr>
          <w:rFonts w:ascii="Times New Roman" w:hAnsi="Times New Roman"/>
          <w:sz w:val="28"/>
          <w:szCs w:val="28"/>
        </w:rPr>
        <w:t xml:space="preserve"> </w:t>
      </w:r>
      <w:r w:rsidR="0098110D">
        <w:rPr>
          <w:rFonts w:ascii="Times New Roman" w:hAnsi="Times New Roman"/>
          <w:sz w:val="28"/>
          <w:szCs w:val="28"/>
        </w:rPr>
        <w:t xml:space="preserve">Регулятором рынка страхования является </w:t>
      </w:r>
      <w:r w:rsidR="0098110D" w:rsidRPr="0098110D">
        <w:rPr>
          <w:rFonts w:ascii="Times New Roman" w:hAnsi="Times New Roman"/>
          <w:sz w:val="28"/>
          <w:szCs w:val="28"/>
        </w:rPr>
        <w:t>едины</w:t>
      </w:r>
      <w:r w:rsidR="0098110D">
        <w:rPr>
          <w:rFonts w:ascii="Times New Roman" w:hAnsi="Times New Roman"/>
          <w:sz w:val="28"/>
          <w:szCs w:val="28"/>
        </w:rPr>
        <w:t>й орган</w:t>
      </w:r>
      <w:r w:rsidR="0098110D" w:rsidRPr="0098110D">
        <w:rPr>
          <w:rFonts w:ascii="Times New Roman" w:hAnsi="Times New Roman"/>
          <w:sz w:val="28"/>
          <w:szCs w:val="28"/>
        </w:rPr>
        <w:t xml:space="preserve"> по регулированию ф</w:t>
      </w:r>
      <w:r w:rsidR="0098110D">
        <w:rPr>
          <w:rFonts w:ascii="Times New Roman" w:hAnsi="Times New Roman"/>
          <w:sz w:val="28"/>
          <w:szCs w:val="28"/>
        </w:rPr>
        <w:t>инан</w:t>
      </w:r>
      <w:r w:rsidR="00075D28">
        <w:rPr>
          <w:rFonts w:ascii="Times New Roman" w:hAnsi="Times New Roman"/>
          <w:sz w:val="28"/>
          <w:szCs w:val="28"/>
        </w:rPr>
        <w:t>сового рынка (мегарегулятор) – Ц</w:t>
      </w:r>
      <w:r w:rsidR="0098110D">
        <w:rPr>
          <w:rFonts w:ascii="Times New Roman" w:hAnsi="Times New Roman"/>
          <w:sz w:val="28"/>
          <w:szCs w:val="28"/>
        </w:rPr>
        <w:t>ентральный банк Республики Армения</w:t>
      </w:r>
      <w:r w:rsidR="00075D28">
        <w:rPr>
          <w:rFonts w:ascii="Times New Roman" w:hAnsi="Times New Roman"/>
          <w:sz w:val="28"/>
          <w:szCs w:val="28"/>
        </w:rPr>
        <w:t xml:space="preserve"> (далее – Центральный банк)</w:t>
      </w:r>
      <w:r w:rsidR="00662583">
        <w:rPr>
          <w:rFonts w:ascii="Times New Roman" w:hAnsi="Times New Roman"/>
          <w:sz w:val="28"/>
          <w:szCs w:val="28"/>
        </w:rPr>
        <w:t>,</w:t>
      </w:r>
      <w:r w:rsidR="00AA7F9F">
        <w:rPr>
          <w:rFonts w:ascii="Times New Roman" w:hAnsi="Times New Roman"/>
          <w:sz w:val="28"/>
          <w:szCs w:val="28"/>
        </w:rPr>
        <w:t xml:space="preserve"> </w:t>
      </w:r>
      <w:r w:rsidR="00662583">
        <w:rPr>
          <w:rFonts w:ascii="Times New Roman" w:hAnsi="Times New Roman"/>
          <w:sz w:val="28"/>
          <w:szCs w:val="28"/>
        </w:rPr>
        <w:t>с</w:t>
      </w:r>
      <w:r w:rsidR="00AA7F9F" w:rsidRPr="00AA7F9F">
        <w:rPr>
          <w:rFonts w:ascii="Times New Roman" w:hAnsi="Times New Roman"/>
          <w:sz w:val="28"/>
          <w:szCs w:val="28"/>
        </w:rPr>
        <w:t xml:space="preserve">ведения о </w:t>
      </w:r>
      <w:r w:rsidR="00662583">
        <w:rPr>
          <w:rFonts w:ascii="Times New Roman" w:hAnsi="Times New Roman"/>
          <w:sz w:val="28"/>
          <w:szCs w:val="28"/>
        </w:rPr>
        <w:t>котором представлены в п</w:t>
      </w:r>
      <w:r w:rsidR="00AA7F9F" w:rsidRPr="00AA7F9F">
        <w:rPr>
          <w:rFonts w:ascii="Times New Roman" w:hAnsi="Times New Roman"/>
          <w:sz w:val="28"/>
          <w:szCs w:val="28"/>
        </w:rPr>
        <w:t>риложении 3</w:t>
      </w:r>
      <w:r w:rsidR="00662583">
        <w:rPr>
          <w:rFonts w:ascii="Times New Roman" w:hAnsi="Times New Roman"/>
          <w:sz w:val="28"/>
          <w:szCs w:val="28"/>
        </w:rPr>
        <w:t>.</w:t>
      </w:r>
    </w:p>
    <w:p w:rsidR="00075D28" w:rsidRPr="00FF3663" w:rsidRDefault="00075D28"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М</w:t>
      </w:r>
      <w:r w:rsidRPr="00FF3663">
        <w:rPr>
          <w:rFonts w:ascii="Times New Roman" w:hAnsi="Times New Roman"/>
          <w:sz w:val="28"/>
          <w:szCs w:val="28"/>
        </w:rPr>
        <w:t>униципалитеты Республики Армения или иностранного государства могут быт</w:t>
      </w:r>
      <w:r>
        <w:rPr>
          <w:rFonts w:ascii="Times New Roman" w:hAnsi="Times New Roman"/>
          <w:sz w:val="28"/>
          <w:szCs w:val="28"/>
        </w:rPr>
        <w:t>ь участниками страховых компаний</w:t>
      </w:r>
      <w:r w:rsidRPr="00FF3663">
        <w:rPr>
          <w:rFonts w:ascii="Times New Roman" w:hAnsi="Times New Roman"/>
          <w:sz w:val="28"/>
          <w:szCs w:val="28"/>
        </w:rPr>
        <w:t xml:space="preserve"> исключительно в случаях и порядке, установленных законом. Участниками компании не могут быть партии и профессиональные союзы.</w:t>
      </w:r>
    </w:p>
    <w:p w:rsidR="00075D28" w:rsidRDefault="00075D28" w:rsidP="00E52D62">
      <w:pPr>
        <w:suppressAutoHyphens/>
        <w:spacing w:after="0" w:line="240" w:lineRule="auto"/>
        <w:ind w:firstLine="709"/>
        <w:jc w:val="both"/>
        <w:rPr>
          <w:rFonts w:ascii="Times New Roman" w:hAnsi="Times New Roman"/>
          <w:sz w:val="28"/>
          <w:szCs w:val="28"/>
        </w:rPr>
      </w:pPr>
      <w:r w:rsidRPr="00FF3663">
        <w:rPr>
          <w:rFonts w:ascii="Times New Roman" w:hAnsi="Times New Roman"/>
          <w:sz w:val="28"/>
          <w:szCs w:val="28"/>
        </w:rPr>
        <w:t>Страховые компании, страховые брокерские компании, филиалы иностранных страховых компаний лицензируются Центральным банком.</w:t>
      </w:r>
    </w:p>
    <w:p w:rsidR="0098110D" w:rsidRDefault="00075D28"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Общее собрание страховой компании </w:t>
      </w:r>
      <w:r w:rsidRPr="000C150A">
        <w:rPr>
          <w:rFonts w:ascii="Times New Roman" w:hAnsi="Times New Roman"/>
          <w:sz w:val="28"/>
          <w:szCs w:val="28"/>
        </w:rPr>
        <w:t>имеет прав</w:t>
      </w:r>
      <w:r>
        <w:rPr>
          <w:rFonts w:ascii="Times New Roman" w:hAnsi="Times New Roman"/>
          <w:sz w:val="28"/>
          <w:szCs w:val="28"/>
        </w:rPr>
        <w:t>о принять решение о ликвидации к</w:t>
      </w:r>
      <w:r w:rsidRPr="000C150A">
        <w:rPr>
          <w:rFonts w:ascii="Times New Roman" w:hAnsi="Times New Roman"/>
          <w:sz w:val="28"/>
          <w:szCs w:val="28"/>
        </w:rPr>
        <w:t>омпании, если:</w:t>
      </w:r>
      <w:r>
        <w:rPr>
          <w:rFonts w:ascii="Times New Roman" w:hAnsi="Times New Roman"/>
          <w:sz w:val="28"/>
          <w:szCs w:val="28"/>
        </w:rPr>
        <w:t xml:space="preserve"> </w:t>
      </w:r>
      <w:r w:rsidRPr="000C150A">
        <w:rPr>
          <w:rFonts w:ascii="Times New Roman" w:hAnsi="Times New Roman"/>
          <w:sz w:val="28"/>
          <w:szCs w:val="28"/>
        </w:rPr>
        <w:t>полностью п</w:t>
      </w:r>
      <w:r>
        <w:rPr>
          <w:rFonts w:ascii="Times New Roman" w:hAnsi="Times New Roman"/>
          <w:sz w:val="28"/>
          <w:szCs w:val="28"/>
        </w:rPr>
        <w:t>ередала свой страховой портфель;</w:t>
      </w:r>
      <w:r w:rsidRPr="000C150A">
        <w:rPr>
          <w:rFonts w:ascii="Times New Roman" w:hAnsi="Times New Roman"/>
          <w:sz w:val="28"/>
          <w:szCs w:val="28"/>
        </w:rPr>
        <w:t xml:space="preserve"> </w:t>
      </w:r>
      <w:r>
        <w:rPr>
          <w:rFonts w:ascii="Times New Roman" w:hAnsi="Times New Roman"/>
          <w:sz w:val="28"/>
          <w:szCs w:val="28"/>
        </w:rPr>
        <w:t xml:space="preserve">выполнила все договорные обязательства; </w:t>
      </w:r>
      <w:r w:rsidRPr="000C150A">
        <w:rPr>
          <w:rFonts w:ascii="Times New Roman" w:hAnsi="Times New Roman"/>
          <w:sz w:val="28"/>
          <w:szCs w:val="28"/>
        </w:rPr>
        <w:t xml:space="preserve">располагает достаточными средствами для удовлетворения требований иных </w:t>
      </w:r>
      <w:r w:rsidRPr="003543EE">
        <w:rPr>
          <w:rFonts w:ascii="Times New Roman" w:hAnsi="Times New Roman"/>
          <w:sz w:val="28"/>
          <w:szCs w:val="28"/>
        </w:rPr>
        <w:t>кредиторов.</w:t>
      </w:r>
    </w:p>
    <w:p w:rsidR="006314F0" w:rsidRPr="006314F0" w:rsidRDefault="006314F0"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Республика Армения является участником </w:t>
      </w:r>
      <w:r w:rsidRPr="006314F0">
        <w:rPr>
          <w:rFonts w:ascii="Times New Roman" w:hAnsi="Times New Roman"/>
          <w:sz w:val="28"/>
          <w:szCs w:val="28"/>
        </w:rPr>
        <w:t>Международной ассоциации страховых надзоров</w:t>
      </w:r>
      <w:r>
        <w:rPr>
          <w:rFonts w:ascii="Times New Roman" w:hAnsi="Times New Roman"/>
          <w:sz w:val="28"/>
          <w:szCs w:val="28"/>
        </w:rPr>
        <w:t xml:space="preserve"> (МАСН).</w:t>
      </w:r>
    </w:p>
    <w:p w:rsidR="00075D28" w:rsidRDefault="00075D28" w:rsidP="00E52D62">
      <w:pPr>
        <w:suppressAutoHyphens/>
        <w:spacing w:after="0" w:line="240" w:lineRule="auto"/>
        <w:ind w:firstLine="709"/>
        <w:jc w:val="both"/>
        <w:rPr>
          <w:rFonts w:ascii="Times New Roman" w:hAnsi="Times New Roman"/>
          <w:noProof/>
          <w:sz w:val="28"/>
          <w:szCs w:val="28"/>
          <w:lang w:eastAsia="ru-RU"/>
        </w:rPr>
      </w:pPr>
      <w:r w:rsidRPr="00FC0277">
        <w:rPr>
          <w:rFonts w:ascii="Times New Roman" w:hAnsi="Times New Roman"/>
          <w:noProof/>
          <w:sz w:val="28"/>
          <w:szCs w:val="28"/>
          <w:lang w:eastAsia="ru-RU"/>
        </w:rPr>
        <w:t xml:space="preserve">Законодательные нормативы </w:t>
      </w:r>
      <w:r>
        <w:rPr>
          <w:rFonts w:ascii="Times New Roman" w:hAnsi="Times New Roman"/>
          <w:noProof/>
          <w:sz w:val="28"/>
          <w:szCs w:val="28"/>
          <w:lang w:eastAsia="ru-RU"/>
        </w:rPr>
        <w:t>страхового надзора</w:t>
      </w:r>
      <w:r w:rsidRPr="00FC0277">
        <w:rPr>
          <w:rFonts w:ascii="Times New Roman" w:hAnsi="Times New Roman"/>
          <w:noProof/>
          <w:sz w:val="28"/>
          <w:szCs w:val="28"/>
          <w:lang w:eastAsia="ru-RU"/>
        </w:rPr>
        <w:t xml:space="preserve"> </w:t>
      </w:r>
      <w:r w:rsidR="00662583">
        <w:rPr>
          <w:rFonts w:ascii="Times New Roman" w:hAnsi="Times New Roman"/>
          <w:noProof/>
          <w:sz w:val="28"/>
          <w:szCs w:val="28"/>
          <w:lang w:eastAsia="ru-RU"/>
        </w:rPr>
        <w:t>Республики Армения указаны в п</w:t>
      </w:r>
      <w:r>
        <w:rPr>
          <w:rFonts w:ascii="Times New Roman" w:hAnsi="Times New Roman"/>
          <w:noProof/>
          <w:sz w:val="28"/>
          <w:szCs w:val="28"/>
          <w:lang w:eastAsia="ru-RU"/>
        </w:rPr>
        <w:t>риложении 3</w:t>
      </w:r>
      <w:r w:rsidRPr="00FC0277">
        <w:rPr>
          <w:rFonts w:ascii="Times New Roman" w:hAnsi="Times New Roman"/>
          <w:noProof/>
          <w:sz w:val="28"/>
          <w:szCs w:val="28"/>
          <w:lang w:eastAsia="ru-RU"/>
        </w:rPr>
        <w:t>.</w:t>
      </w:r>
    </w:p>
    <w:p w:rsidR="00AA7F9F" w:rsidRDefault="00A0512A" w:rsidP="00E52D62">
      <w:pPr>
        <w:pStyle w:val="ConsPlusNormal"/>
        <w:widowControl/>
        <w:suppressAutoHyphens/>
        <w:spacing w:before="240"/>
        <w:ind w:firstLine="709"/>
        <w:jc w:val="both"/>
        <w:rPr>
          <w:sz w:val="28"/>
          <w:szCs w:val="28"/>
        </w:rPr>
      </w:pPr>
      <w:r w:rsidRPr="003543EE">
        <w:rPr>
          <w:b/>
          <w:sz w:val="28"/>
          <w:szCs w:val="28"/>
        </w:rPr>
        <w:t xml:space="preserve">Республика Беларусь. </w:t>
      </w:r>
      <w:r w:rsidRPr="00665C90">
        <w:rPr>
          <w:sz w:val="28"/>
          <w:szCs w:val="28"/>
        </w:rPr>
        <w:t>Надзор и контроль за страховой деятельностью на территории Республики Беларусь осущес</w:t>
      </w:r>
      <w:r w:rsidR="00662583">
        <w:rPr>
          <w:sz w:val="28"/>
          <w:szCs w:val="28"/>
        </w:rPr>
        <w:t>твляется Министерством финансов, с</w:t>
      </w:r>
      <w:r w:rsidR="00AA7F9F">
        <w:rPr>
          <w:sz w:val="28"/>
          <w:szCs w:val="28"/>
        </w:rPr>
        <w:t xml:space="preserve">ведения о </w:t>
      </w:r>
      <w:r w:rsidR="00662583">
        <w:rPr>
          <w:sz w:val="28"/>
          <w:szCs w:val="28"/>
        </w:rPr>
        <w:t>котором</w:t>
      </w:r>
      <w:r w:rsidR="00AA7F9F" w:rsidRPr="00AA7F9F">
        <w:rPr>
          <w:sz w:val="28"/>
          <w:szCs w:val="28"/>
        </w:rPr>
        <w:t xml:space="preserve"> </w:t>
      </w:r>
      <w:r w:rsidR="00662583">
        <w:rPr>
          <w:sz w:val="28"/>
          <w:szCs w:val="28"/>
        </w:rPr>
        <w:t>представлены в п</w:t>
      </w:r>
      <w:r w:rsidR="00AA7F9F">
        <w:rPr>
          <w:sz w:val="28"/>
          <w:szCs w:val="28"/>
        </w:rPr>
        <w:t>риложении 3.</w:t>
      </w:r>
    </w:p>
    <w:p w:rsidR="00AA7F9F" w:rsidRPr="00665C90" w:rsidRDefault="00AA7F9F" w:rsidP="00E52D62">
      <w:pPr>
        <w:pStyle w:val="ConsPlusNormal"/>
        <w:widowControl/>
        <w:suppressAutoHyphens/>
        <w:ind w:firstLine="709"/>
        <w:jc w:val="both"/>
        <w:rPr>
          <w:sz w:val="28"/>
          <w:szCs w:val="28"/>
        </w:rPr>
      </w:pPr>
      <w:r w:rsidRPr="00665C90">
        <w:rPr>
          <w:sz w:val="28"/>
          <w:szCs w:val="28"/>
        </w:rPr>
        <w:t>Надзор и контроль за стр</w:t>
      </w:r>
      <w:r w:rsidR="00662583">
        <w:rPr>
          <w:sz w:val="28"/>
          <w:szCs w:val="28"/>
        </w:rPr>
        <w:t>аховой деятельностью осуществляю</w:t>
      </w:r>
      <w:r w:rsidRPr="00665C90">
        <w:rPr>
          <w:sz w:val="28"/>
          <w:szCs w:val="28"/>
        </w:rPr>
        <w:t xml:space="preserve">тся Министерством финансов Республики Беларусь комплексно: </w:t>
      </w:r>
    </w:p>
    <w:p w:rsidR="00AA7F9F" w:rsidRPr="00665C90" w:rsidRDefault="00913DE3" w:rsidP="00E52D62">
      <w:pPr>
        <w:pStyle w:val="ConsPlusNormal"/>
        <w:widowControl/>
        <w:suppressAutoHyphens/>
        <w:ind w:firstLine="709"/>
        <w:jc w:val="both"/>
        <w:rPr>
          <w:sz w:val="28"/>
          <w:szCs w:val="28"/>
        </w:rPr>
      </w:pPr>
      <w:r>
        <w:rPr>
          <w:sz w:val="28"/>
          <w:szCs w:val="28"/>
        </w:rPr>
        <w:t xml:space="preserve">при </w:t>
      </w:r>
      <w:r w:rsidR="00AA7F9F" w:rsidRPr="00665C90">
        <w:rPr>
          <w:sz w:val="28"/>
          <w:szCs w:val="28"/>
        </w:rPr>
        <w:t>лицензировании страховой деятельности (на соответствие лицензионным требованиям и условиям);</w:t>
      </w:r>
    </w:p>
    <w:p w:rsidR="00AA7F9F" w:rsidRPr="00665C90" w:rsidRDefault="00AA7F9F" w:rsidP="00E52D62">
      <w:pPr>
        <w:pStyle w:val="ConsPlusNormal"/>
        <w:widowControl/>
        <w:suppressAutoHyphens/>
        <w:ind w:firstLine="709"/>
        <w:jc w:val="both"/>
        <w:rPr>
          <w:sz w:val="28"/>
          <w:szCs w:val="28"/>
        </w:rPr>
      </w:pPr>
      <w:r w:rsidRPr="00665C90">
        <w:rPr>
          <w:sz w:val="28"/>
          <w:szCs w:val="28"/>
        </w:rPr>
        <w:t>представлении страховыми организациями, страховыми брокерами бухгалтерской отчетности (контроль за финансовым состоянием и финансовыми результатами деятельности, мониторинг соблюдения требований к уровню платежеспособности и финансовой устойчивости);</w:t>
      </w:r>
    </w:p>
    <w:p w:rsidR="00AA7F9F" w:rsidRPr="00665C90" w:rsidRDefault="00AA7F9F" w:rsidP="00E52D62">
      <w:pPr>
        <w:pStyle w:val="ConsPlusNormal"/>
        <w:widowControl/>
        <w:suppressAutoHyphens/>
        <w:ind w:firstLine="709"/>
        <w:jc w:val="both"/>
        <w:rPr>
          <w:sz w:val="28"/>
          <w:szCs w:val="28"/>
        </w:rPr>
      </w:pPr>
      <w:r w:rsidRPr="00665C90">
        <w:rPr>
          <w:sz w:val="28"/>
          <w:szCs w:val="28"/>
        </w:rPr>
        <w:lastRenderedPageBreak/>
        <w:t>проведении проверок страховых орг</w:t>
      </w:r>
      <w:r>
        <w:rPr>
          <w:sz w:val="28"/>
          <w:szCs w:val="28"/>
        </w:rPr>
        <w:t>анизаций, страховых брокеров (в </w:t>
      </w:r>
      <w:r w:rsidRPr="00665C90">
        <w:rPr>
          <w:sz w:val="28"/>
          <w:szCs w:val="28"/>
        </w:rPr>
        <w:t>отношении соблюдения законодательства о страховании).</w:t>
      </w:r>
    </w:p>
    <w:p w:rsidR="00A0512A" w:rsidRDefault="00A0512A" w:rsidP="00E52D62">
      <w:pPr>
        <w:pStyle w:val="ConsPlusNormal"/>
        <w:widowControl/>
        <w:suppressAutoHyphens/>
        <w:ind w:firstLine="709"/>
        <w:jc w:val="both"/>
        <w:rPr>
          <w:sz w:val="28"/>
          <w:szCs w:val="28"/>
        </w:rPr>
      </w:pPr>
      <w:r>
        <w:rPr>
          <w:sz w:val="28"/>
          <w:szCs w:val="28"/>
        </w:rPr>
        <w:t xml:space="preserve">С 2008 года </w:t>
      </w:r>
      <w:r w:rsidRPr="00665C90">
        <w:rPr>
          <w:sz w:val="28"/>
          <w:szCs w:val="28"/>
        </w:rPr>
        <w:t xml:space="preserve">Министерство финансов Республики Беларусь является членом </w:t>
      </w:r>
      <w:r>
        <w:rPr>
          <w:sz w:val="28"/>
          <w:szCs w:val="28"/>
        </w:rPr>
        <w:t>МАСН</w:t>
      </w:r>
      <w:r w:rsidRPr="00665C90">
        <w:rPr>
          <w:sz w:val="28"/>
          <w:szCs w:val="28"/>
        </w:rPr>
        <w:t xml:space="preserve">. </w:t>
      </w:r>
      <w:r w:rsidRPr="004808AF">
        <w:rPr>
          <w:sz w:val="28"/>
          <w:szCs w:val="28"/>
        </w:rPr>
        <w:t>Основн</w:t>
      </w:r>
      <w:r w:rsidR="00E87D5D">
        <w:rPr>
          <w:sz w:val="28"/>
          <w:szCs w:val="28"/>
        </w:rPr>
        <w:t>ыми</w:t>
      </w:r>
      <w:r w:rsidRPr="004808AF">
        <w:rPr>
          <w:sz w:val="28"/>
          <w:szCs w:val="28"/>
        </w:rPr>
        <w:t xml:space="preserve"> цел</w:t>
      </w:r>
      <w:r w:rsidR="00E87D5D">
        <w:rPr>
          <w:sz w:val="28"/>
          <w:szCs w:val="28"/>
        </w:rPr>
        <w:t>ями</w:t>
      </w:r>
      <w:r w:rsidRPr="004808AF">
        <w:rPr>
          <w:sz w:val="28"/>
          <w:szCs w:val="28"/>
        </w:rPr>
        <w:t xml:space="preserve"> работы с данной организацией является обеспечение реализации прав и выполнение обязанностей, предусмотренных для членов МАСН, изучение зарубежного опыта в сфере страхования в целях внедрения передовой практики в механизм осуществления страхового надзора и регулирования страховой деятельности.</w:t>
      </w:r>
    </w:p>
    <w:p w:rsidR="00A0512A" w:rsidRDefault="00A0512A" w:rsidP="00E52D62">
      <w:pPr>
        <w:pStyle w:val="ConsPlusNormal"/>
        <w:widowControl/>
        <w:suppressAutoHyphens/>
        <w:ind w:firstLine="709"/>
        <w:jc w:val="both"/>
        <w:rPr>
          <w:sz w:val="28"/>
          <w:szCs w:val="28"/>
        </w:rPr>
      </w:pPr>
      <w:r w:rsidRPr="00665C90">
        <w:rPr>
          <w:sz w:val="28"/>
          <w:szCs w:val="28"/>
        </w:rPr>
        <w:t>Результат</w:t>
      </w:r>
      <w:r w:rsidR="00662583">
        <w:rPr>
          <w:sz w:val="28"/>
          <w:szCs w:val="28"/>
        </w:rPr>
        <w:t>ами</w:t>
      </w:r>
      <w:r w:rsidRPr="00665C90">
        <w:rPr>
          <w:sz w:val="28"/>
          <w:szCs w:val="28"/>
        </w:rPr>
        <w:t xml:space="preserve"> развития взаимовыгодных к</w:t>
      </w:r>
      <w:r w:rsidR="00662583">
        <w:rPr>
          <w:sz w:val="28"/>
          <w:szCs w:val="28"/>
        </w:rPr>
        <w:t>онтактов и членства в МАСН являю</w:t>
      </w:r>
      <w:r w:rsidRPr="00665C90">
        <w:rPr>
          <w:sz w:val="28"/>
          <w:szCs w:val="28"/>
        </w:rPr>
        <w:t>тся совершенствование страхового законодательства и повышение эффективности системы надзора и регулирования страховой деятельности, что, в свою очередь, способствует развитию страховой отрасли республики в целом и решению задачи перехода национального страхового рынка на новый, более качественный уровень развития.</w:t>
      </w:r>
    </w:p>
    <w:p w:rsidR="003A5C2B" w:rsidRPr="00665C90" w:rsidRDefault="003A5C2B" w:rsidP="00E52D62">
      <w:pPr>
        <w:pStyle w:val="ConsPlusNormal"/>
        <w:widowControl/>
        <w:suppressAutoHyphens/>
        <w:ind w:firstLine="709"/>
        <w:jc w:val="both"/>
        <w:rPr>
          <w:sz w:val="28"/>
          <w:szCs w:val="28"/>
        </w:rPr>
      </w:pPr>
      <w:r w:rsidRPr="003A5C2B">
        <w:rPr>
          <w:sz w:val="28"/>
          <w:szCs w:val="28"/>
        </w:rPr>
        <w:t xml:space="preserve">Законодательные нормативы страхового надзора Республики </w:t>
      </w:r>
      <w:r>
        <w:rPr>
          <w:sz w:val="28"/>
          <w:szCs w:val="28"/>
        </w:rPr>
        <w:t xml:space="preserve">Беларусь </w:t>
      </w:r>
      <w:r w:rsidR="00662583">
        <w:rPr>
          <w:sz w:val="28"/>
          <w:szCs w:val="28"/>
        </w:rPr>
        <w:t>указаны в п</w:t>
      </w:r>
      <w:r w:rsidRPr="003A5C2B">
        <w:rPr>
          <w:sz w:val="28"/>
          <w:szCs w:val="28"/>
        </w:rPr>
        <w:t>риложении 3.</w:t>
      </w:r>
    </w:p>
    <w:p w:rsidR="00A0512A" w:rsidRPr="00FF112B" w:rsidRDefault="00A0512A" w:rsidP="00E52D62">
      <w:pPr>
        <w:suppressAutoHyphens/>
        <w:spacing w:before="240" w:after="0" w:line="240" w:lineRule="auto"/>
        <w:ind w:firstLine="709"/>
        <w:jc w:val="both"/>
        <w:rPr>
          <w:rFonts w:ascii="Times New Roman" w:hAnsi="Times New Roman"/>
          <w:color w:val="000000"/>
          <w:sz w:val="28"/>
          <w:szCs w:val="28"/>
        </w:rPr>
      </w:pPr>
      <w:r w:rsidRPr="003543EE">
        <w:rPr>
          <w:rFonts w:ascii="Times New Roman" w:hAnsi="Times New Roman"/>
          <w:b/>
          <w:sz w:val="28"/>
          <w:szCs w:val="28"/>
        </w:rPr>
        <w:t xml:space="preserve">Республика Казахстан. </w:t>
      </w:r>
      <w:r w:rsidRPr="00FF112B">
        <w:rPr>
          <w:rFonts w:ascii="Times New Roman" w:hAnsi="Times New Roman"/>
          <w:color w:val="000000"/>
          <w:sz w:val="28"/>
          <w:szCs w:val="28"/>
        </w:rPr>
        <w:t xml:space="preserve">Государственное регулирование, контроль и надзор за страховой деятельностью в Республике Казахстан осуществляются </w:t>
      </w:r>
      <w:r w:rsidR="00AA7F9F">
        <w:rPr>
          <w:rFonts w:ascii="Times New Roman" w:hAnsi="Times New Roman"/>
          <w:color w:val="000000"/>
          <w:sz w:val="28"/>
          <w:szCs w:val="28"/>
        </w:rPr>
        <w:t xml:space="preserve">мегарегулятором </w:t>
      </w:r>
      <w:r w:rsidRPr="00FF112B">
        <w:rPr>
          <w:rFonts w:ascii="Times New Roman" w:hAnsi="Times New Roman"/>
          <w:color w:val="000000"/>
          <w:sz w:val="28"/>
          <w:szCs w:val="28"/>
        </w:rPr>
        <w:t>Национальным Банком Республики Казахстан (далее – Национальный Банк).</w:t>
      </w:r>
      <w:r w:rsidR="00AA7F9F">
        <w:rPr>
          <w:rFonts w:ascii="Times New Roman" w:hAnsi="Times New Roman"/>
          <w:color w:val="000000"/>
          <w:sz w:val="28"/>
          <w:szCs w:val="28"/>
        </w:rPr>
        <w:t xml:space="preserve"> </w:t>
      </w:r>
      <w:r w:rsidR="00AA7F9F" w:rsidRPr="00AA7F9F">
        <w:rPr>
          <w:rFonts w:ascii="Times New Roman" w:hAnsi="Times New Roman"/>
          <w:color w:val="000000"/>
          <w:sz w:val="28"/>
          <w:szCs w:val="28"/>
        </w:rPr>
        <w:t xml:space="preserve">Сведения о </w:t>
      </w:r>
      <w:r w:rsidR="00AA7F9F">
        <w:rPr>
          <w:rFonts w:ascii="Times New Roman" w:hAnsi="Times New Roman"/>
          <w:color w:val="000000"/>
          <w:sz w:val="28"/>
          <w:szCs w:val="28"/>
        </w:rPr>
        <w:t>Национальном Банке</w:t>
      </w:r>
      <w:r w:rsidR="00AA7F9F" w:rsidRPr="00AA7F9F">
        <w:rPr>
          <w:rFonts w:ascii="Times New Roman" w:hAnsi="Times New Roman"/>
          <w:color w:val="000000"/>
          <w:sz w:val="28"/>
          <w:szCs w:val="28"/>
        </w:rPr>
        <w:t xml:space="preserve"> </w:t>
      </w:r>
      <w:r w:rsidR="00662583">
        <w:rPr>
          <w:rFonts w:ascii="Times New Roman" w:hAnsi="Times New Roman"/>
          <w:color w:val="000000"/>
          <w:sz w:val="28"/>
          <w:szCs w:val="28"/>
        </w:rPr>
        <w:t xml:space="preserve">представлены </w:t>
      </w:r>
      <w:r w:rsidR="00662583">
        <w:rPr>
          <w:rFonts w:ascii="Times New Roman" w:hAnsi="Times New Roman"/>
          <w:color w:val="000000"/>
          <w:sz w:val="28"/>
          <w:szCs w:val="28"/>
        </w:rPr>
        <w:br/>
        <w:t>в п</w:t>
      </w:r>
      <w:r w:rsidR="00AA7F9F" w:rsidRPr="00AA7F9F">
        <w:rPr>
          <w:rFonts w:ascii="Times New Roman" w:hAnsi="Times New Roman"/>
          <w:color w:val="000000"/>
          <w:sz w:val="28"/>
          <w:szCs w:val="28"/>
        </w:rPr>
        <w:t>риложении 3.</w:t>
      </w:r>
    </w:p>
    <w:p w:rsidR="00A0512A" w:rsidRPr="00FF112B" w:rsidRDefault="00A0512A" w:rsidP="00046241">
      <w:pPr>
        <w:suppressAutoHyphens/>
        <w:spacing w:after="0" w:line="310" w:lineRule="exact"/>
        <w:ind w:firstLine="709"/>
        <w:jc w:val="both"/>
        <w:rPr>
          <w:rFonts w:ascii="Times New Roman" w:hAnsi="Times New Roman"/>
          <w:color w:val="000000"/>
          <w:sz w:val="28"/>
          <w:szCs w:val="28"/>
        </w:rPr>
      </w:pPr>
      <w:r w:rsidRPr="00FF112B">
        <w:rPr>
          <w:rFonts w:ascii="Times New Roman" w:hAnsi="Times New Roman"/>
          <w:color w:val="000000"/>
          <w:sz w:val="28"/>
          <w:szCs w:val="28"/>
        </w:rPr>
        <w:t xml:space="preserve">Согласно пункту 1 статьи 41 Закона </w:t>
      </w:r>
      <w:r w:rsidR="00662583">
        <w:rPr>
          <w:rFonts w:ascii="Times New Roman" w:hAnsi="Times New Roman"/>
          <w:color w:val="000000"/>
          <w:sz w:val="28"/>
          <w:szCs w:val="28"/>
        </w:rPr>
        <w:t>«О</w:t>
      </w:r>
      <w:r w:rsidRPr="00FF112B">
        <w:rPr>
          <w:rFonts w:ascii="Times New Roman" w:hAnsi="Times New Roman"/>
          <w:color w:val="000000"/>
          <w:sz w:val="28"/>
          <w:szCs w:val="28"/>
        </w:rPr>
        <w:t xml:space="preserve"> </w:t>
      </w:r>
      <w:r w:rsidRPr="00FF112B">
        <w:rPr>
          <w:rFonts w:ascii="Times New Roman" w:hAnsi="Times New Roman"/>
          <w:sz w:val="28"/>
          <w:szCs w:val="28"/>
        </w:rPr>
        <w:t>страховой деятельности</w:t>
      </w:r>
      <w:r w:rsidR="00662583">
        <w:rPr>
          <w:rFonts w:ascii="Times New Roman" w:hAnsi="Times New Roman"/>
          <w:sz w:val="28"/>
          <w:szCs w:val="28"/>
        </w:rPr>
        <w:t>»</w:t>
      </w:r>
      <w:r w:rsidRPr="00FF112B">
        <w:rPr>
          <w:rFonts w:ascii="Times New Roman" w:hAnsi="Times New Roman"/>
          <w:color w:val="000000"/>
          <w:sz w:val="28"/>
          <w:szCs w:val="28"/>
        </w:rPr>
        <w:t xml:space="preserve"> основными задачами государственного регулирования в сфере страхования являются: </w:t>
      </w:r>
    </w:p>
    <w:p w:rsidR="00A0512A" w:rsidRPr="00FF112B" w:rsidRDefault="00A0512A" w:rsidP="00046241">
      <w:pPr>
        <w:suppressAutoHyphens/>
        <w:spacing w:after="0" w:line="310" w:lineRule="exact"/>
        <w:ind w:firstLine="709"/>
        <w:jc w:val="both"/>
        <w:rPr>
          <w:rFonts w:ascii="Times New Roman" w:hAnsi="Times New Roman"/>
          <w:color w:val="000000"/>
          <w:sz w:val="28"/>
          <w:szCs w:val="28"/>
        </w:rPr>
      </w:pPr>
      <w:r>
        <w:rPr>
          <w:rFonts w:ascii="Times New Roman" w:hAnsi="Times New Roman"/>
          <w:color w:val="000000"/>
          <w:sz w:val="28"/>
          <w:szCs w:val="28"/>
        </w:rPr>
        <w:t>1) </w:t>
      </w:r>
      <w:r w:rsidRPr="00FF112B">
        <w:rPr>
          <w:rFonts w:ascii="Times New Roman" w:hAnsi="Times New Roman"/>
          <w:color w:val="000000"/>
          <w:sz w:val="28"/>
          <w:szCs w:val="28"/>
        </w:rPr>
        <w:t xml:space="preserve">создание и поддержание стабильной страховой системы в Республике Казахстан и формирование инфраструктуры национального страхового рынка; </w:t>
      </w:r>
    </w:p>
    <w:p w:rsidR="00A0512A" w:rsidRPr="00FF112B" w:rsidRDefault="00A0512A" w:rsidP="00046241">
      <w:pPr>
        <w:suppressAutoHyphens/>
        <w:spacing w:after="0" w:line="310" w:lineRule="exact"/>
        <w:ind w:firstLine="709"/>
        <w:jc w:val="both"/>
        <w:rPr>
          <w:rFonts w:ascii="Times New Roman" w:hAnsi="Times New Roman"/>
          <w:color w:val="000000"/>
          <w:sz w:val="28"/>
          <w:szCs w:val="28"/>
        </w:rPr>
      </w:pPr>
      <w:r>
        <w:rPr>
          <w:rFonts w:ascii="Times New Roman" w:hAnsi="Times New Roman"/>
          <w:color w:val="000000"/>
          <w:sz w:val="28"/>
          <w:szCs w:val="28"/>
        </w:rPr>
        <w:t>2) </w:t>
      </w:r>
      <w:r w:rsidRPr="00FF112B">
        <w:rPr>
          <w:rFonts w:ascii="Times New Roman" w:hAnsi="Times New Roman"/>
          <w:color w:val="000000"/>
          <w:sz w:val="28"/>
          <w:szCs w:val="28"/>
        </w:rPr>
        <w:t>регулирование страхового рынка, контроль и надзор за страховой деятельностью;</w:t>
      </w:r>
    </w:p>
    <w:p w:rsidR="00A0512A" w:rsidRPr="00FF112B" w:rsidRDefault="00A0512A" w:rsidP="00046241">
      <w:pPr>
        <w:suppressAutoHyphens/>
        <w:spacing w:after="0" w:line="310" w:lineRule="exact"/>
        <w:ind w:firstLine="709"/>
        <w:jc w:val="both"/>
        <w:rPr>
          <w:rFonts w:ascii="Times New Roman" w:hAnsi="Times New Roman"/>
          <w:color w:val="000000"/>
          <w:sz w:val="28"/>
          <w:szCs w:val="28"/>
        </w:rPr>
      </w:pPr>
      <w:r>
        <w:rPr>
          <w:rFonts w:ascii="Times New Roman" w:hAnsi="Times New Roman"/>
          <w:color w:val="000000"/>
          <w:sz w:val="28"/>
          <w:szCs w:val="28"/>
        </w:rPr>
        <w:t>3) </w:t>
      </w:r>
      <w:r w:rsidRPr="00FF112B">
        <w:rPr>
          <w:rFonts w:ascii="Times New Roman" w:hAnsi="Times New Roman"/>
          <w:color w:val="000000"/>
          <w:sz w:val="28"/>
          <w:szCs w:val="28"/>
        </w:rPr>
        <w:t xml:space="preserve">законодательное закрепление основ страхования, установление видов обязательного страхования, принципов участия Республики Казахстан в системе международного страхования; </w:t>
      </w:r>
    </w:p>
    <w:p w:rsidR="00A0512A" w:rsidRPr="00FF112B" w:rsidRDefault="00A0512A" w:rsidP="00046241">
      <w:pPr>
        <w:suppressAutoHyphens/>
        <w:spacing w:after="0" w:line="310" w:lineRule="exact"/>
        <w:ind w:firstLine="709"/>
        <w:jc w:val="both"/>
        <w:rPr>
          <w:rFonts w:ascii="Times New Roman" w:hAnsi="Times New Roman"/>
          <w:color w:val="000000"/>
          <w:sz w:val="28"/>
          <w:szCs w:val="28"/>
        </w:rPr>
      </w:pPr>
      <w:r>
        <w:rPr>
          <w:rFonts w:ascii="Times New Roman" w:hAnsi="Times New Roman"/>
          <w:color w:val="000000"/>
          <w:sz w:val="28"/>
          <w:szCs w:val="28"/>
        </w:rPr>
        <w:t>4) </w:t>
      </w:r>
      <w:r w:rsidRPr="00FF112B">
        <w:rPr>
          <w:rFonts w:ascii="Times New Roman" w:hAnsi="Times New Roman"/>
          <w:color w:val="000000"/>
          <w:sz w:val="28"/>
          <w:szCs w:val="28"/>
        </w:rPr>
        <w:t xml:space="preserve">защита прав и законных интересов страхователей, застрахованных и выгодоприобретателей. </w:t>
      </w:r>
    </w:p>
    <w:p w:rsidR="00A0512A" w:rsidRDefault="00A0512A" w:rsidP="00046241">
      <w:pPr>
        <w:suppressAutoHyphens/>
        <w:spacing w:after="0" w:line="310" w:lineRule="exact"/>
        <w:ind w:firstLine="709"/>
        <w:jc w:val="both"/>
        <w:rPr>
          <w:rFonts w:ascii="Times New Roman" w:hAnsi="Times New Roman"/>
          <w:color w:val="000000"/>
          <w:sz w:val="28"/>
          <w:szCs w:val="28"/>
        </w:rPr>
      </w:pPr>
      <w:r w:rsidRPr="008B5A6A">
        <w:rPr>
          <w:rFonts w:ascii="Times New Roman" w:hAnsi="Times New Roman"/>
          <w:color w:val="000000"/>
          <w:sz w:val="28"/>
          <w:szCs w:val="28"/>
        </w:rPr>
        <w:t>Национальным Банком разработан законопроект «О внесении изменений и дополнений в некоторые законодательные акты Республики Казахстан по вопросам валютного регулирования и валютного контроля, риск-ориентированного надзора за деятельностью финансовых организаций, защиты прав потребителей финансовых услуг и совершенствования деятельности Национального Банка Республики Казахстан»</w:t>
      </w:r>
      <w:r w:rsidR="00662583">
        <w:rPr>
          <w:rFonts w:ascii="Times New Roman" w:hAnsi="Times New Roman"/>
          <w:color w:val="000000"/>
          <w:sz w:val="28"/>
          <w:szCs w:val="28"/>
        </w:rPr>
        <w:t>,</w:t>
      </w:r>
      <w:r w:rsidRPr="008B5A6A">
        <w:rPr>
          <w:rFonts w:ascii="Times New Roman" w:hAnsi="Times New Roman"/>
          <w:color w:val="000000"/>
          <w:sz w:val="28"/>
          <w:szCs w:val="28"/>
        </w:rPr>
        <w:t xml:space="preserve"> которым пересматривается система надзора и контроля за страховым рынком.</w:t>
      </w:r>
    </w:p>
    <w:p w:rsidR="00A0512A" w:rsidRPr="008C02FD" w:rsidRDefault="00A0512A" w:rsidP="00046241">
      <w:pPr>
        <w:suppressAutoHyphens/>
        <w:spacing w:after="0" w:line="310" w:lineRule="exact"/>
        <w:ind w:firstLine="709"/>
        <w:jc w:val="both"/>
        <w:rPr>
          <w:rFonts w:ascii="Times New Roman" w:hAnsi="Times New Roman"/>
          <w:color w:val="000000"/>
          <w:sz w:val="28"/>
          <w:szCs w:val="28"/>
        </w:rPr>
      </w:pPr>
      <w:r w:rsidRPr="008C02FD">
        <w:rPr>
          <w:rFonts w:ascii="Times New Roman" w:hAnsi="Times New Roman"/>
          <w:color w:val="000000"/>
          <w:sz w:val="28"/>
          <w:szCs w:val="28"/>
        </w:rPr>
        <w:t xml:space="preserve">Национальный Банк с 2000 года является членом </w:t>
      </w:r>
      <w:r>
        <w:rPr>
          <w:rFonts w:ascii="Times New Roman" w:hAnsi="Times New Roman"/>
          <w:color w:val="000000"/>
          <w:sz w:val="28"/>
          <w:szCs w:val="28"/>
        </w:rPr>
        <w:t>МАСН</w:t>
      </w:r>
      <w:r w:rsidRPr="008C02FD">
        <w:rPr>
          <w:rFonts w:ascii="Times New Roman" w:hAnsi="Times New Roman"/>
          <w:color w:val="000000"/>
          <w:sz w:val="28"/>
          <w:szCs w:val="28"/>
        </w:rPr>
        <w:t xml:space="preserve">. Республикой Казахстан было направлено в </w:t>
      </w:r>
      <w:r>
        <w:rPr>
          <w:rFonts w:ascii="Times New Roman" w:hAnsi="Times New Roman"/>
          <w:color w:val="000000"/>
          <w:sz w:val="28"/>
          <w:szCs w:val="28"/>
        </w:rPr>
        <w:t>МАСН</w:t>
      </w:r>
      <w:r w:rsidRPr="008C02FD">
        <w:rPr>
          <w:rFonts w:ascii="Times New Roman" w:hAnsi="Times New Roman"/>
          <w:color w:val="000000"/>
          <w:sz w:val="28"/>
          <w:szCs w:val="28"/>
        </w:rPr>
        <w:t xml:space="preserve"> официальное заявление-прошение по присоединению Национа</w:t>
      </w:r>
      <w:r w:rsidR="00662583">
        <w:rPr>
          <w:rFonts w:ascii="Times New Roman" w:hAnsi="Times New Roman"/>
          <w:color w:val="000000"/>
          <w:sz w:val="28"/>
          <w:szCs w:val="28"/>
        </w:rPr>
        <w:t>льного Банка к Многостороннему м</w:t>
      </w:r>
      <w:r w:rsidRPr="008C02FD">
        <w:rPr>
          <w:rFonts w:ascii="Times New Roman" w:hAnsi="Times New Roman"/>
          <w:color w:val="000000"/>
          <w:sz w:val="28"/>
          <w:szCs w:val="28"/>
        </w:rPr>
        <w:t xml:space="preserve">еморандуму </w:t>
      </w:r>
      <w:r w:rsidRPr="008C02FD">
        <w:rPr>
          <w:rFonts w:ascii="Times New Roman" w:hAnsi="Times New Roman"/>
          <w:color w:val="000000"/>
          <w:sz w:val="28"/>
          <w:szCs w:val="28"/>
        </w:rPr>
        <w:lastRenderedPageBreak/>
        <w:t>МАСН</w:t>
      </w:r>
      <w:r w:rsidR="00913DE3">
        <w:rPr>
          <w:rFonts w:ascii="Times New Roman" w:hAnsi="Times New Roman"/>
          <w:color w:val="000000"/>
          <w:sz w:val="28"/>
          <w:szCs w:val="28"/>
        </w:rPr>
        <w:t>,</w:t>
      </w:r>
      <w:r w:rsidR="00662583" w:rsidRPr="00662583">
        <w:rPr>
          <w:rFonts w:ascii="Times New Roman" w:hAnsi="Times New Roman"/>
          <w:color w:val="000000"/>
          <w:sz w:val="28"/>
          <w:szCs w:val="28"/>
        </w:rPr>
        <w:t xml:space="preserve"> </w:t>
      </w:r>
      <w:r w:rsidR="00662583" w:rsidRPr="008C02FD">
        <w:rPr>
          <w:rFonts w:ascii="Times New Roman" w:hAnsi="Times New Roman"/>
          <w:color w:val="000000"/>
          <w:sz w:val="28"/>
          <w:szCs w:val="28"/>
        </w:rPr>
        <w:t xml:space="preserve">предназначенному для содействия обмену информацией </w:t>
      </w:r>
      <w:r w:rsidR="00913DE3">
        <w:rPr>
          <w:rFonts w:ascii="Times New Roman" w:hAnsi="Times New Roman"/>
          <w:color w:val="000000"/>
          <w:sz w:val="28"/>
          <w:szCs w:val="28"/>
        </w:rPr>
        <w:t>в</w:t>
      </w:r>
      <w:r w:rsidR="00662583" w:rsidRPr="008C02FD">
        <w:rPr>
          <w:rFonts w:ascii="Times New Roman" w:hAnsi="Times New Roman"/>
          <w:color w:val="000000"/>
          <w:sz w:val="28"/>
          <w:szCs w:val="28"/>
        </w:rPr>
        <w:t xml:space="preserve"> международно</w:t>
      </w:r>
      <w:r w:rsidR="00913DE3">
        <w:rPr>
          <w:rFonts w:ascii="Times New Roman" w:hAnsi="Times New Roman"/>
          <w:color w:val="000000"/>
          <w:sz w:val="28"/>
          <w:szCs w:val="28"/>
        </w:rPr>
        <w:t>м сообществе</w:t>
      </w:r>
      <w:r w:rsidR="00662583" w:rsidRPr="008C02FD">
        <w:rPr>
          <w:rFonts w:ascii="Times New Roman" w:hAnsi="Times New Roman"/>
          <w:color w:val="000000"/>
          <w:sz w:val="28"/>
          <w:szCs w:val="28"/>
        </w:rPr>
        <w:t xml:space="preserve"> регуляторов страхового надзора</w:t>
      </w:r>
      <w:r w:rsidRPr="008C02FD">
        <w:rPr>
          <w:rFonts w:ascii="Times New Roman" w:hAnsi="Times New Roman"/>
          <w:color w:val="000000"/>
          <w:sz w:val="28"/>
          <w:szCs w:val="28"/>
        </w:rPr>
        <w:t xml:space="preserve">. </w:t>
      </w:r>
    </w:p>
    <w:p w:rsidR="003A5C2B" w:rsidRPr="00665C90" w:rsidRDefault="003A5C2B" w:rsidP="00046241">
      <w:pPr>
        <w:pStyle w:val="ConsPlusNormal"/>
        <w:widowControl/>
        <w:suppressAutoHyphens/>
        <w:spacing w:line="310" w:lineRule="exact"/>
        <w:ind w:firstLine="709"/>
        <w:jc w:val="both"/>
        <w:rPr>
          <w:sz w:val="28"/>
          <w:szCs w:val="28"/>
        </w:rPr>
      </w:pPr>
      <w:r w:rsidRPr="003A5C2B">
        <w:rPr>
          <w:sz w:val="28"/>
          <w:szCs w:val="28"/>
        </w:rPr>
        <w:t xml:space="preserve">Законодательные нормативы страхового надзора Республики </w:t>
      </w:r>
      <w:r>
        <w:rPr>
          <w:sz w:val="28"/>
          <w:szCs w:val="28"/>
        </w:rPr>
        <w:t xml:space="preserve">Казахстан </w:t>
      </w:r>
      <w:r w:rsidR="00662583">
        <w:rPr>
          <w:sz w:val="28"/>
          <w:szCs w:val="28"/>
        </w:rPr>
        <w:t>указаны в п</w:t>
      </w:r>
      <w:r w:rsidRPr="003A5C2B">
        <w:rPr>
          <w:sz w:val="28"/>
          <w:szCs w:val="28"/>
        </w:rPr>
        <w:t>риложении 3.</w:t>
      </w:r>
    </w:p>
    <w:p w:rsidR="00A70E0F" w:rsidRDefault="00A0512A" w:rsidP="00046241">
      <w:pPr>
        <w:suppressAutoHyphens/>
        <w:spacing w:before="240" w:after="0" w:line="310" w:lineRule="exact"/>
        <w:ind w:firstLine="709"/>
        <w:jc w:val="both"/>
        <w:rPr>
          <w:rFonts w:ascii="Times New Roman" w:hAnsi="Times New Roman"/>
          <w:noProof/>
          <w:sz w:val="28"/>
          <w:szCs w:val="28"/>
          <w:lang w:eastAsia="ru-RU"/>
        </w:rPr>
      </w:pPr>
      <w:r w:rsidRPr="000B11A9">
        <w:rPr>
          <w:rFonts w:ascii="Times New Roman" w:hAnsi="Times New Roman"/>
          <w:b/>
          <w:sz w:val="28"/>
          <w:szCs w:val="28"/>
        </w:rPr>
        <w:t xml:space="preserve">Кыргызская Республика. </w:t>
      </w:r>
      <w:r w:rsidR="00A70E0F">
        <w:rPr>
          <w:rFonts w:ascii="Times New Roman" w:hAnsi="Times New Roman"/>
          <w:noProof/>
          <w:sz w:val="28"/>
          <w:szCs w:val="28"/>
          <w:lang w:eastAsia="ru-RU"/>
        </w:rPr>
        <w:t>В</w:t>
      </w:r>
      <w:r w:rsidR="00A70E0F" w:rsidRPr="009F150C">
        <w:rPr>
          <w:rFonts w:ascii="Times New Roman" w:hAnsi="Times New Roman"/>
          <w:noProof/>
          <w:sz w:val="28"/>
          <w:szCs w:val="28"/>
          <w:lang w:eastAsia="ru-RU"/>
        </w:rPr>
        <w:t xml:space="preserve"> Кыргызской Республике </w:t>
      </w:r>
      <w:r w:rsidR="00662583">
        <w:rPr>
          <w:rFonts w:ascii="Times New Roman" w:hAnsi="Times New Roman"/>
          <w:noProof/>
          <w:sz w:val="28"/>
          <w:szCs w:val="28"/>
          <w:lang w:eastAsia="ru-RU"/>
        </w:rPr>
        <w:t xml:space="preserve">на </w:t>
      </w:r>
      <w:r w:rsidR="00A70E0F" w:rsidRPr="009F150C">
        <w:rPr>
          <w:rFonts w:ascii="Times New Roman" w:hAnsi="Times New Roman"/>
          <w:noProof/>
          <w:sz w:val="28"/>
          <w:szCs w:val="28"/>
          <w:lang w:eastAsia="ru-RU"/>
        </w:rPr>
        <w:t>осуществл</w:t>
      </w:r>
      <w:r w:rsidR="00662583">
        <w:rPr>
          <w:rFonts w:ascii="Times New Roman" w:hAnsi="Times New Roman"/>
          <w:noProof/>
          <w:sz w:val="28"/>
          <w:szCs w:val="28"/>
          <w:lang w:eastAsia="ru-RU"/>
        </w:rPr>
        <w:t>ение</w:t>
      </w:r>
      <w:r w:rsidR="00A70E0F" w:rsidRPr="009F150C">
        <w:rPr>
          <w:rFonts w:ascii="Times New Roman" w:hAnsi="Times New Roman"/>
          <w:noProof/>
          <w:sz w:val="28"/>
          <w:szCs w:val="28"/>
          <w:lang w:eastAsia="ru-RU"/>
        </w:rPr>
        <w:t xml:space="preserve"> государственного регулирования и надзора за небанковским финансовым рынком, бухгалтерским учетом и аудиторской деятельностью, в том числе страхо</w:t>
      </w:r>
      <w:r w:rsidR="00A70E0F">
        <w:rPr>
          <w:rFonts w:ascii="Times New Roman" w:hAnsi="Times New Roman"/>
          <w:noProof/>
          <w:sz w:val="28"/>
          <w:szCs w:val="28"/>
          <w:lang w:eastAsia="ru-RU"/>
        </w:rPr>
        <w:t>вой деятельностью</w:t>
      </w:r>
      <w:r w:rsidR="00662583">
        <w:rPr>
          <w:rFonts w:ascii="Times New Roman" w:hAnsi="Times New Roman"/>
          <w:noProof/>
          <w:sz w:val="28"/>
          <w:szCs w:val="28"/>
          <w:lang w:eastAsia="ru-RU"/>
        </w:rPr>
        <w:t>,</w:t>
      </w:r>
      <w:r w:rsidR="00A70E0F">
        <w:rPr>
          <w:rFonts w:ascii="Times New Roman" w:hAnsi="Times New Roman"/>
          <w:noProof/>
          <w:sz w:val="28"/>
          <w:szCs w:val="28"/>
          <w:lang w:eastAsia="ru-RU"/>
        </w:rPr>
        <w:t xml:space="preserve"> уполномочен</w:t>
      </w:r>
      <w:r w:rsidR="00913DE3">
        <w:rPr>
          <w:rFonts w:ascii="Times New Roman" w:hAnsi="Times New Roman"/>
          <w:noProof/>
          <w:sz w:val="28"/>
          <w:szCs w:val="28"/>
          <w:lang w:eastAsia="ru-RU"/>
        </w:rPr>
        <w:t>а</w:t>
      </w:r>
      <w:r w:rsidR="00A70E0F">
        <w:rPr>
          <w:rFonts w:ascii="Times New Roman" w:hAnsi="Times New Roman"/>
          <w:noProof/>
          <w:sz w:val="28"/>
          <w:szCs w:val="28"/>
          <w:lang w:eastAsia="ru-RU"/>
        </w:rPr>
        <w:t xml:space="preserve">  </w:t>
      </w:r>
      <w:r w:rsidR="00A70E0F" w:rsidRPr="00A70E0F">
        <w:rPr>
          <w:rFonts w:ascii="Times New Roman" w:hAnsi="Times New Roman"/>
          <w:noProof/>
          <w:sz w:val="28"/>
          <w:szCs w:val="28"/>
          <w:lang w:eastAsia="ru-RU"/>
        </w:rPr>
        <w:t>Государственн</w:t>
      </w:r>
      <w:r w:rsidR="00662583">
        <w:rPr>
          <w:rFonts w:ascii="Times New Roman" w:hAnsi="Times New Roman"/>
          <w:noProof/>
          <w:sz w:val="28"/>
          <w:szCs w:val="28"/>
          <w:lang w:eastAsia="ru-RU"/>
        </w:rPr>
        <w:t>ая служба</w:t>
      </w:r>
      <w:r w:rsidR="00A70E0F" w:rsidRPr="00A70E0F">
        <w:rPr>
          <w:rFonts w:ascii="Times New Roman" w:hAnsi="Times New Roman"/>
          <w:noProof/>
          <w:sz w:val="28"/>
          <w:szCs w:val="28"/>
          <w:lang w:eastAsia="ru-RU"/>
        </w:rPr>
        <w:t xml:space="preserve"> регулирования и надзора за финансовым рынком при Правительстве Кыргызской Республики</w:t>
      </w:r>
      <w:r w:rsidR="00A70E0F">
        <w:rPr>
          <w:rFonts w:ascii="Times New Roman" w:hAnsi="Times New Roman"/>
          <w:noProof/>
          <w:sz w:val="28"/>
          <w:szCs w:val="28"/>
          <w:lang w:eastAsia="ru-RU"/>
        </w:rPr>
        <w:t xml:space="preserve"> (далее </w:t>
      </w:r>
      <w:r w:rsidR="00A70E0F" w:rsidRPr="00FF112B">
        <w:rPr>
          <w:rFonts w:ascii="Times New Roman" w:hAnsi="Times New Roman"/>
          <w:color w:val="000000"/>
          <w:sz w:val="28"/>
          <w:szCs w:val="28"/>
        </w:rPr>
        <w:t xml:space="preserve">– </w:t>
      </w:r>
      <w:r w:rsidR="00A70E0F">
        <w:rPr>
          <w:rFonts w:ascii="Times New Roman" w:hAnsi="Times New Roman"/>
          <w:noProof/>
          <w:sz w:val="28"/>
          <w:szCs w:val="28"/>
          <w:lang w:eastAsia="ru-RU"/>
        </w:rPr>
        <w:t>Госфиннадзор)</w:t>
      </w:r>
      <w:r w:rsidR="00A70E0F" w:rsidRPr="009F150C">
        <w:rPr>
          <w:rFonts w:ascii="Times New Roman" w:hAnsi="Times New Roman"/>
          <w:noProof/>
          <w:sz w:val="28"/>
          <w:szCs w:val="28"/>
          <w:lang w:eastAsia="ru-RU"/>
        </w:rPr>
        <w:t>.</w:t>
      </w:r>
      <w:r w:rsidR="00A70E0F">
        <w:rPr>
          <w:rFonts w:ascii="Times New Roman" w:hAnsi="Times New Roman"/>
          <w:noProof/>
          <w:sz w:val="28"/>
          <w:szCs w:val="28"/>
          <w:lang w:eastAsia="ru-RU"/>
        </w:rPr>
        <w:t xml:space="preserve"> </w:t>
      </w:r>
      <w:r w:rsidR="00A70E0F" w:rsidRPr="00AA7F9F">
        <w:rPr>
          <w:rFonts w:ascii="Times New Roman" w:hAnsi="Times New Roman"/>
          <w:color w:val="000000"/>
          <w:sz w:val="28"/>
          <w:szCs w:val="28"/>
        </w:rPr>
        <w:t xml:space="preserve">Сведения о </w:t>
      </w:r>
      <w:r w:rsidR="00A70E0F">
        <w:rPr>
          <w:rFonts w:ascii="Times New Roman" w:hAnsi="Times New Roman"/>
          <w:color w:val="000000"/>
          <w:sz w:val="28"/>
          <w:szCs w:val="28"/>
        </w:rPr>
        <w:t>Госфиннадзоре</w:t>
      </w:r>
      <w:r w:rsidR="00662583">
        <w:rPr>
          <w:rFonts w:ascii="Times New Roman" w:hAnsi="Times New Roman"/>
          <w:color w:val="000000"/>
          <w:sz w:val="28"/>
          <w:szCs w:val="28"/>
        </w:rPr>
        <w:t xml:space="preserve"> представлены в п</w:t>
      </w:r>
      <w:r w:rsidR="00A70E0F" w:rsidRPr="00AA7F9F">
        <w:rPr>
          <w:rFonts w:ascii="Times New Roman" w:hAnsi="Times New Roman"/>
          <w:color w:val="000000"/>
          <w:sz w:val="28"/>
          <w:szCs w:val="28"/>
        </w:rPr>
        <w:t>риложении 3.</w:t>
      </w:r>
    </w:p>
    <w:p w:rsidR="00A70E0F" w:rsidRDefault="00A0512A" w:rsidP="00046241">
      <w:pPr>
        <w:suppressAutoHyphens/>
        <w:spacing w:after="0" w:line="310" w:lineRule="exact"/>
        <w:ind w:firstLine="709"/>
        <w:jc w:val="both"/>
        <w:rPr>
          <w:rFonts w:ascii="Times New Roman" w:hAnsi="Times New Roman"/>
          <w:noProof/>
          <w:sz w:val="28"/>
          <w:szCs w:val="28"/>
          <w:lang w:eastAsia="ru-RU"/>
        </w:rPr>
      </w:pPr>
      <w:r w:rsidRPr="009F150C">
        <w:rPr>
          <w:rFonts w:ascii="Times New Roman" w:hAnsi="Times New Roman"/>
          <w:noProof/>
          <w:sz w:val="28"/>
          <w:szCs w:val="28"/>
          <w:lang w:eastAsia="ru-RU"/>
        </w:rPr>
        <w:t xml:space="preserve">В целях </w:t>
      </w:r>
      <w:r>
        <w:rPr>
          <w:rFonts w:ascii="Times New Roman" w:hAnsi="Times New Roman"/>
          <w:noProof/>
          <w:sz w:val="28"/>
          <w:szCs w:val="28"/>
          <w:lang w:eastAsia="ru-RU"/>
        </w:rPr>
        <w:t>развития рынка страховых услуг за 2016</w:t>
      </w:r>
      <w:r w:rsidRPr="003115C9">
        <w:rPr>
          <w:rFonts w:ascii="Times New Roman" w:hAnsi="Times New Roman"/>
          <w:noProof/>
          <w:sz w:val="28"/>
          <w:szCs w:val="28"/>
          <w:lang w:eastAsia="ru-RU"/>
        </w:rPr>
        <w:t>–</w:t>
      </w:r>
      <w:r>
        <w:rPr>
          <w:rFonts w:ascii="Times New Roman" w:hAnsi="Times New Roman"/>
          <w:noProof/>
          <w:sz w:val="28"/>
          <w:szCs w:val="28"/>
          <w:lang w:eastAsia="ru-RU"/>
        </w:rPr>
        <w:t xml:space="preserve">2017 </w:t>
      </w:r>
      <w:r w:rsidR="00662583">
        <w:rPr>
          <w:rFonts w:ascii="Times New Roman" w:hAnsi="Times New Roman"/>
          <w:noProof/>
          <w:sz w:val="28"/>
          <w:szCs w:val="28"/>
          <w:lang w:eastAsia="ru-RU"/>
        </w:rPr>
        <w:t>годы</w:t>
      </w:r>
      <w:r w:rsidRPr="009F150C">
        <w:rPr>
          <w:rFonts w:ascii="Times New Roman" w:hAnsi="Times New Roman"/>
          <w:noProof/>
          <w:sz w:val="28"/>
          <w:szCs w:val="28"/>
          <w:lang w:eastAsia="ru-RU"/>
        </w:rPr>
        <w:t xml:space="preserve"> </w:t>
      </w:r>
      <w:r w:rsidRPr="00B34976">
        <w:rPr>
          <w:rFonts w:ascii="Times New Roman" w:hAnsi="Times New Roman"/>
          <w:noProof/>
          <w:spacing w:val="-2"/>
          <w:sz w:val="28"/>
          <w:szCs w:val="28"/>
          <w:lang w:eastAsia="ru-RU"/>
        </w:rPr>
        <w:t>Госфиннадзором были разработаны и приняты нормативные правовые акты:</w:t>
      </w:r>
      <w:r w:rsidR="00A70E0F" w:rsidRPr="00A70E0F">
        <w:rPr>
          <w:rFonts w:ascii="Times New Roman" w:hAnsi="Times New Roman"/>
          <w:noProof/>
          <w:sz w:val="28"/>
          <w:szCs w:val="28"/>
          <w:lang w:eastAsia="ru-RU"/>
        </w:rPr>
        <w:t xml:space="preserve"> </w:t>
      </w:r>
    </w:p>
    <w:p w:rsidR="00A70E0F" w:rsidRPr="00A70E0F" w:rsidRDefault="00662583" w:rsidP="00046241">
      <w:pPr>
        <w:suppressAutoHyphens/>
        <w:spacing w:after="0" w:line="310" w:lineRule="exact"/>
        <w:ind w:firstLine="709"/>
        <w:jc w:val="both"/>
        <w:rPr>
          <w:rFonts w:ascii="Times New Roman" w:hAnsi="Times New Roman"/>
          <w:noProof/>
          <w:sz w:val="28"/>
          <w:szCs w:val="28"/>
          <w:lang w:eastAsia="ru-RU"/>
        </w:rPr>
      </w:pPr>
      <w:r w:rsidRPr="00B34976">
        <w:rPr>
          <w:rFonts w:ascii="Times New Roman" w:hAnsi="Times New Roman"/>
          <w:noProof/>
          <w:spacing w:val="-2"/>
          <w:sz w:val="28"/>
          <w:szCs w:val="28"/>
          <w:lang w:eastAsia="ru-RU"/>
        </w:rPr>
        <w:t>для</w:t>
      </w:r>
      <w:r w:rsidRPr="00A70E0F">
        <w:rPr>
          <w:rFonts w:ascii="Times New Roman" w:hAnsi="Times New Roman"/>
          <w:noProof/>
          <w:sz w:val="28"/>
          <w:szCs w:val="28"/>
          <w:lang w:eastAsia="ru-RU"/>
        </w:rPr>
        <w:t xml:space="preserve"> </w:t>
      </w:r>
      <w:r w:rsidR="00A70E0F" w:rsidRPr="00A70E0F">
        <w:rPr>
          <w:rFonts w:ascii="Times New Roman" w:hAnsi="Times New Roman"/>
          <w:noProof/>
          <w:sz w:val="28"/>
          <w:szCs w:val="28"/>
          <w:lang w:eastAsia="ru-RU"/>
        </w:rPr>
        <w:t>устанавл</w:t>
      </w:r>
      <w:r w:rsidR="00A70E0F">
        <w:rPr>
          <w:rFonts w:ascii="Times New Roman" w:hAnsi="Times New Roman"/>
          <w:noProof/>
          <w:sz w:val="28"/>
          <w:szCs w:val="28"/>
          <w:lang w:eastAsia="ru-RU"/>
        </w:rPr>
        <w:t>ения полномочий</w:t>
      </w:r>
      <w:r w:rsidR="00A70E0F" w:rsidRPr="00A70E0F">
        <w:rPr>
          <w:rFonts w:ascii="Times New Roman" w:hAnsi="Times New Roman"/>
          <w:noProof/>
          <w:sz w:val="28"/>
          <w:szCs w:val="28"/>
          <w:lang w:eastAsia="ru-RU"/>
        </w:rPr>
        <w:t xml:space="preserve"> Правительства Кыргызской Республики по установлению требований, предъявляемых к страховых брокерам;</w:t>
      </w:r>
    </w:p>
    <w:p w:rsidR="00A70E0F" w:rsidRPr="00A70E0F" w:rsidRDefault="00A70E0F" w:rsidP="00046241">
      <w:pPr>
        <w:suppressAutoHyphens/>
        <w:spacing w:after="0" w:line="310" w:lineRule="exact"/>
        <w:ind w:firstLine="709"/>
        <w:jc w:val="both"/>
        <w:rPr>
          <w:rFonts w:ascii="Times New Roman" w:hAnsi="Times New Roman"/>
          <w:noProof/>
          <w:sz w:val="28"/>
          <w:szCs w:val="28"/>
          <w:lang w:eastAsia="ru-RU"/>
        </w:rPr>
      </w:pPr>
      <w:r w:rsidRPr="00A70E0F">
        <w:rPr>
          <w:rFonts w:ascii="Times New Roman" w:hAnsi="Times New Roman"/>
          <w:noProof/>
          <w:sz w:val="28"/>
          <w:szCs w:val="28"/>
          <w:lang w:eastAsia="ru-RU"/>
        </w:rPr>
        <w:t>совершенствовани</w:t>
      </w:r>
      <w:r>
        <w:rPr>
          <w:rFonts w:ascii="Times New Roman" w:hAnsi="Times New Roman"/>
          <w:noProof/>
          <w:sz w:val="28"/>
          <w:szCs w:val="28"/>
          <w:lang w:eastAsia="ru-RU"/>
        </w:rPr>
        <w:t>я</w:t>
      </w:r>
      <w:r w:rsidR="00913DE3">
        <w:rPr>
          <w:rFonts w:ascii="Times New Roman" w:hAnsi="Times New Roman"/>
          <w:noProof/>
          <w:sz w:val="28"/>
          <w:szCs w:val="28"/>
          <w:lang w:eastAsia="ru-RU"/>
        </w:rPr>
        <w:t xml:space="preserve"> нормативно</w:t>
      </w:r>
      <w:r w:rsidR="00662583">
        <w:rPr>
          <w:rFonts w:ascii="Times New Roman" w:hAnsi="Times New Roman"/>
          <w:noProof/>
          <w:sz w:val="28"/>
          <w:szCs w:val="28"/>
          <w:lang w:eastAsia="ru-RU"/>
        </w:rPr>
        <w:t>-</w:t>
      </w:r>
      <w:r w:rsidRPr="00A70E0F">
        <w:rPr>
          <w:rFonts w:ascii="Times New Roman" w:hAnsi="Times New Roman"/>
          <w:noProof/>
          <w:sz w:val="28"/>
          <w:szCs w:val="28"/>
          <w:lang w:eastAsia="ru-RU"/>
        </w:rPr>
        <w:t>правовой базы страхования по исламским принципам;</w:t>
      </w:r>
    </w:p>
    <w:p w:rsidR="00A70E0F" w:rsidRPr="00A70E0F" w:rsidRDefault="00A70E0F" w:rsidP="00046241">
      <w:pPr>
        <w:suppressAutoHyphens/>
        <w:spacing w:after="0" w:line="310" w:lineRule="exact"/>
        <w:ind w:firstLine="709"/>
        <w:jc w:val="both"/>
        <w:rPr>
          <w:rFonts w:ascii="Times New Roman" w:hAnsi="Times New Roman"/>
          <w:noProof/>
          <w:sz w:val="28"/>
          <w:szCs w:val="28"/>
          <w:lang w:eastAsia="ru-RU"/>
        </w:rPr>
      </w:pPr>
      <w:r w:rsidRPr="00A70E0F">
        <w:rPr>
          <w:rFonts w:ascii="Times New Roman" w:hAnsi="Times New Roman"/>
          <w:noProof/>
          <w:sz w:val="28"/>
          <w:szCs w:val="28"/>
          <w:lang w:eastAsia="ru-RU"/>
        </w:rPr>
        <w:t>утвержд</w:t>
      </w:r>
      <w:r>
        <w:rPr>
          <w:rFonts w:ascii="Times New Roman" w:hAnsi="Times New Roman"/>
          <w:noProof/>
          <w:sz w:val="28"/>
          <w:szCs w:val="28"/>
          <w:lang w:eastAsia="ru-RU"/>
        </w:rPr>
        <w:t>ения положения</w:t>
      </w:r>
      <w:r w:rsidRPr="00A70E0F">
        <w:rPr>
          <w:rFonts w:ascii="Times New Roman" w:hAnsi="Times New Roman"/>
          <w:noProof/>
          <w:sz w:val="28"/>
          <w:szCs w:val="28"/>
          <w:lang w:eastAsia="ru-RU"/>
        </w:rPr>
        <w:t xml:space="preserve"> о деятельности страховых брокеров;</w:t>
      </w:r>
    </w:p>
    <w:p w:rsidR="00A70E0F" w:rsidRPr="00A70E0F" w:rsidRDefault="00A70E0F" w:rsidP="00046241">
      <w:pPr>
        <w:suppressAutoHyphens/>
        <w:spacing w:after="0" w:line="310" w:lineRule="exact"/>
        <w:ind w:firstLine="709"/>
        <w:jc w:val="both"/>
        <w:rPr>
          <w:rFonts w:ascii="Times New Roman" w:hAnsi="Times New Roman"/>
          <w:noProof/>
          <w:sz w:val="28"/>
          <w:szCs w:val="28"/>
          <w:lang w:eastAsia="ru-RU"/>
        </w:rPr>
      </w:pPr>
      <w:r>
        <w:rPr>
          <w:rFonts w:ascii="Times New Roman" w:hAnsi="Times New Roman"/>
          <w:noProof/>
          <w:sz w:val="28"/>
          <w:szCs w:val="28"/>
          <w:lang w:eastAsia="ru-RU"/>
        </w:rPr>
        <w:t>повышения</w:t>
      </w:r>
      <w:r w:rsidRPr="00A70E0F">
        <w:rPr>
          <w:rFonts w:ascii="Times New Roman" w:hAnsi="Times New Roman"/>
          <w:noProof/>
          <w:sz w:val="28"/>
          <w:szCs w:val="28"/>
          <w:lang w:eastAsia="ru-RU"/>
        </w:rPr>
        <w:t xml:space="preserve"> минимального размера уставного капитала для страховых (перестраховочных) организаций;</w:t>
      </w:r>
    </w:p>
    <w:p w:rsidR="00A70E0F" w:rsidRPr="00A70E0F" w:rsidRDefault="00A70E0F" w:rsidP="00046241">
      <w:pPr>
        <w:suppressAutoHyphens/>
        <w:spacing w:after="0" w:line="310" w:lineRule="exact"/>
        <w:ind w:firstLine="709"/>
        <w:jc w:val="both"/>
        <w:rPr>
          <w:rFonts w:ascii="Times New Roman" w:hAnsi="Times New Roman"/>
          <w:noProof/>
          <w:sz w:val="28"/>
          <w:szCs w:val="28"/>
          <w:lang w:eastAsia="ru-RU"/>
        </w:rPr>
      </w:pPr>
      <w:r w:rsidRPr="00A70E0F">
        <w:rPr>
          <w:rFonts w:ascii="Times New Roman" w:hAnsi="Times New Roman"/>
          <w:noProof/>
          <w:sz w:val="28"/>
          <w:szCs w:val="28"/>
          <w:lang w:eastAsia="ru-RU"/>
        </w:rPr>
        <w:t>регулирования деятельности актуариев в Кыргызской Республике</w:t>
      </w:r>
      <w:r w:rsidR="008B105D">
        <w:rPr>
          <w:rFonts w:ascii="Times New Roman" w:hAnsi="Times New Roman"/>
          <w:noProof/>
          <w:sz w:val="28"/>
          <w:szCs w:val="28"/>
          <w:lang w:eastAsia="ru-RU"/>
        </w:rPr>
        <w:t>;</w:t>
      </w:r>
    </w:p>
    <w:p w:rsidR="00A70E0F" w:rsidRPr="00E93AF5" w:rsidRDefault="00A70E0F" w:rsidP="00046241">
      <w:pPr>
        <w:suppressAutoHyphens/>
        <w:spacing w:after="0" w:line="310" w:lineRule="exact"/>
        <w:ind w:firstLine="709"/>
        <w:jc w:val="both"/>
        <w:rPr>
          <w:rFonts w:ascii="Times New Roman" w:hAnsi="Times New Roman"/>
          <w:noProof/>
          <w:spacing w:val="-4"/>
          <w:sz w:val="28"/>
          <w:szCs w:val="28"/>
          <w:lang w:eastAsia="ru-RU"/>
        </w:rPr>
      </w:pPr>
      <w:r w:rsidRPr="00A70E0F">
        <w:rPr>
          <w:rFonts w:ascii="Times New Roman" w:hAnsi="Times New Roman"/>
          <w:noProof/>
          <w:sz w:val="28"/>
          <w:szCs w:val="28"/>
          <w:lang w:eastAsia="ru-RU"/>
        </w:rPr>
        <w:t xml:space="preserve">укрепления финансовой устойчивости и надежности страховых </w:t>
      </w:r>
      <w:r w:rsidRPr="00E93AF5">
        <w:rPr>
          <w:rFonts w:ascii="Times New Roman" w:hAnsi="Times New Roman"/>
          <w:noProof/>
          <w:spacing w:val="-4"/>
          <w:sz w:val="28"/>
          <w:szCs w:val="28"/>
          <w:lang w:eastAsia="ru-RU"/>
        </w:rPr>
        <w:t>(перестраховочных) организаций и страховых (перестр</w:t>
      </w:r>
      <w:r w:rsidR="008B105D" w:rsidRPr="00E93AF5">
        <w:rPr>
          <w:rFonts w:ascii="Times New Roman" w:hAnsi="Times New Roman"/>
          <w:noProof/>
          <w:spacing w:val="-4"/>
          <w:sz w:val="28"/>
          <w:szCs w:val="28"/>
          <w:lang w:eastAsia="ru-RU"/>
        </w:rPr>
        <w:t>аховочных) брокеров и др.</w:t>
      </w:r>
    </w:p>
    <w:p w:rsidR="00E7146C" w:rsidRDefault="00662583" w:rsidP="00046241">
      <w:pPr>
        <w:suppressAutoHyphens/>
        <w:spacing w:after="0" w:line="310" w:lineRule="exact"/>
        <w:ind w:firstLine="709"/>
        <w:jc w:val="both"/>
        <w:rPr>
          <w:rFonts w:ascii="Times New Roman" w:hAnsi="Times New Roman"/>
          <w:noProof/>
          <w:sz w:val="28"/>
          <w:szCs w:val="28"/>
          <w:lang w:eastAsia="ru-RU"/>
        </w:rPr>
      </w:pPr>
      <w:r w:rsidRPr="00662583">
        <w:rPr>
          <w:rFonts w:ascii="Times New Roman" w:hAnsi="Times New Roman"/>
          <w:noProof/>
          <w:sz w:val="28"/>
          <w:szCs w:val="28"/>
          <w:lang w:eastAsia="ru-RU"/>
        </w:rPr>
        <w:t>Госфиннадзор</w:t>
      </w:r>
      <w:r w:rsidR="007D0230">
        <w:rPr>
          <w:rFonts w:ascii="Times New Roman" w:hAnsi="Times New Roman"/>
          <w:noProof/>
          <w:sz w:val="28"/>
          <w:szCs w:val="28"/>
          <w:lang w:eastAsia="ru-RU"/>
        </w:rPr>
        <w:t xml:space="preserve"> </w:t>
      </w:r>
      <w:r w:rsidR="00E7146C" w:rsidRPr="003115C9">
        <w:rPr>
          <w:rFonts w:ascii="Times New Roman" w:hAnsi="Times New Roman"/>
          <w:noProof/>
          <w:sz w:val="28"/>
          <w:szCs w:val="28"/>
          <w:lang w:eastAsia="ru-RU"/>
        </w:rPr>
        <w:t xml:space="preserve">не участвует в </w:t>
      </w:r>
      <w:r w:rsidR="00E7146C">
        <w:rPr>
          <w:rFonts w:ascii="Times New Roman" w:hAnsi="Times New Roman"/>
          <w:noProof/>
          <w:sz w:val="28"/>
          <w:szCs w:val="28"/>
          <w:lang w:eastAsia="ru-RU"/>
        </w:rPr>
        <w:t>МАСН</w:t>
      </w:r>
      <w:r w:rsidR="00E7146C" w:rsidRPr="003115C9">
        <w:rPr>
          <w:rFonts w:ascii="Times New Roman" w:hAnsi="Times New Roman"/>
          <w:noProof/>
          <w:sz w:val="28"/>
          <w:szCs w:val="28"/>
          <w:lang w:eastAsia="ru-RU"/>
        </w:rPr>
        <w:t>.</w:t>
      </w:r>
    </w:p>
    <w:p w:rsidR="00A70E0F" w:rsidRPr="00665C90" w:rsidRDefault="00A70E0F" w:rsidP="00046241">
      <w:pPr>
        <w:pStyle w:val="ConsPlusNormal"/>
        <w:widowControl/>
        <w:suppressAutoHyphens/>
        <w:spacing w:line="310" w:lineRule="exact"/>
        <w:ind w:firstLine="709"/>
        <w:jc w:val="both"/>
        <w:rPr>
          <w:sz w:val="28"/>
          <w:szCs w:val="28"/>
        </w:rPr>
      </w:pPr>
      <w:r w:rsidRPr="003A5C2B">
        <w:rPr>
          <w:sz w:val="28"/>
          <w:szCs w:val="28"/>
        </w:rPr>
        <w:t xml:space="preserve">Законодательные нормативы страхового надзора </w:t>
      </w:r>
      <w:r>
        <w:rPr>
          <w:sz w:val="28"/>
          <w:szCs w:val="28"/>
        </w:rPr>
        <w:t xml:space="preserve">Кыргызской Республики </w:t>
      </w:r>
      <w:r w:rsidR="00662583">
        <w:rPr>
          <w:sz w:val="28"/>
          <w:szCs w:val="28"/>
        </w:rPr>
        <w:t>указаны в п</w:t>
      </w:r>
      <w:r w:rsidRPr="003A5C2B">
        <w:rPr>
          <w:sz w:val="28"/>
          <w:szCs w:val="28"/>
        </w:rPr>
        <w:t>риложении 3.</w:t>
      </w:r>
    </w:p>
    <w:p w:rsidR="008B105D" w:rsidRDefault="00A0512A" w:rsidP="00046241">
      <w:pPr>
        <w:suppressAutoHyphens/>
        <w:spacing w:before="240" w:after="0" w:line="310" w:lineRule="exact"/>
        <w:ind w:firstLine="709"/>
        <w:jc w:val="both"/>
        <w:rPr>
          <w:rFonts w:ascii="Times New Roman" w:hAnsi="Times New Roman"/>
          <w:noProof/>
          <w:sz w:val="28"/>
          <w:szCs w:val="28"/>
          <w:lang w:eastAsia="ru-RU"/>
        </w:rPr>
      </w:pPr>
      <w:r>
        <w:rPr>
          <w:rFonts w:ascii="Times New Roman" w:hAnsi="Times New Roman"/>
          <w:b/>
          <w:sz w:val="28"/>
          <w:szCs w:val="28"/>
        </w:rPr>
        <w:t xml:space="preserve">Республика Молдова. </w:t>
      </w:r>
      <w:r w:rsidR="008B105D" w:rsidRPr="00780A97">
        <w:rPr>
          <w:rStyle w:val="hps"/>
          <w:rFonts w:ascii="Times New Roman" w:hAnsi="Times New Roman"/>
          <w:sz w:val="28"/>
          <w:szCs w:val="28"/>
        </w:rPr>
        <w:t xml:space="preserve">Национальная комиссия по финансовому рынку </w:t>
      </w:r>
      <w:r w:rsidR="008B105D">
        <w:rPr>
          <w:rStyle w:val="hps"/>
          <w:rFonts w:ascii="Times New Roman" w:hAnsi="Times New Roman"/>
          <w:sz w:val="28"/>
          <w:szCs w:val="28"/>
        </w:rPr>
        <w:t xml:space="preserve">Республики Молдова (далее – Национальная комиссия по финансовому рынку) </w:t>
      </w:r>
      <w:r w:rsidR="008B105D" w:rsidRPr="00780A97">
        <w:rPr>
          <w:rStyle w:val="hps"/>
          <w:rFonts w:ascii="Times New Roman" w:hAnsi="Times New Roman"/>
          <w:sz w:val="28"/>
          <w:szCs w:val="28"/>
        </w:rPr>
        <w:t>является правопреемником Национальной комиссии по ценным бумагам, Государственной инспекции по надзору за страхованием и негосударственными пенсионными фондами и Службы государственного надзора за деятельностью сберегательно-заемных ассоциаций граждан при Министерстве финансов Республики Молдова.</w:t>
      </w:r>
      <w:r w:rsidR="008B105D">
        <w:rPr>
          <w:rStyle w:val="hps"/>
          <w:rFonts w:ascii="Times New Roman" w:hAnsi="Times New Roman"/>
          <w:sz w:val="28"/>
          <w:szCs w:val="28"/>
        </w:rPr>
        <w:t xml:space="preserve"> </w:t>
      </w:r>
      <w:r w:rsidR="00662583">
        <w:rPr>
          <w:rFonts w:ascii="Times New Roman" w:hAnsi="Times New Roman"/>
          <w:color w:val="000000"/>
          <w:sz w:val="28"/>
          <w:szCs w:val="28"/>
        </w:rPr>
        <w:t>Информация</w:t>
      </w:r>
      <w:r w:rsidR="008B105D" w:rsidRPr="00AA7F9F">
        <w:rPr>
          <w:rFonts w:ascii="Times New Roman" w:hAnsi="Times New Roman"/>
          <w:color w:val="000000"/>
          <w:sz w:val="28"/>
          <w:szCs w:val="28"/>
        </w:rPr>
        <w:t xml:space="preserve"> о </w:t>
      </w:r>
      <w:r w:rsidR="008B105D">
        <w:rPr>
          <w:rStyle w:val="hps"/>
          <w:rFonts w:ascii="Times New Roman" w:hAnsi="Times New Roman"/>
          <w:sz w:val="28"/>
          <w:szCs w:val="28"/>
        </w:rPr>
        <w:t>Национальной комиссии по финансовому рынку</w:t>
      </w:r>
      <w:r w:rsidR="008B105D" w:rsidRPr="00AA7F9F">
        <w:rPr>
          <w:rFonts w:ascii="Times New Roman" w:hAnsi="Times New Roman"/>
          <w:color w:val="000000"/>
          <w:sz w:val="28"/>
          <w:szCs w:val="28"/>
        </w:rPr>
        <w:t xml:space="preserve"> представлен</w:t>
      </w:r>
      <w:r w:rsidR="00662583">
        <w:rPr>
          <w:rFonts w:ascii="Times New Roman" w:hAnsi="Times New Roman"/>
          <w:color w:val="000000"/>
          <w:sz w:val="28"/>
          <w:szCs w:val="28"/>
        </w:rPr>
        <w:t>а в п</w:t>
      </w:r>
      <w:r w:rsidR="008B105D" w:rsidRPr="00AA7F9F">
        <w:rPr>
          <w:rFonts w:ascii="Times New Roman" w:hAnsi="Times New Roman"/>
          <w:color w:val="000000"/>
          <w:sz w:val="28"/>
          <w:szCs w:val="28"/>
        </w:rPr>
        <w:t>риложении 3.</w:t>
      </w:r>
    </w:p>
    <w:p w:rsidR="00A0512A" w:rsidRPr="00780A97" w:rsidRDefault="00A0512A" w:rsidP="00046241">
      <w:pPr>
        <w:suppressAutoHyphens/>
        <w:spacing w:after="0" w:line="310" w:lineRule="exact"/>
        <w:ind w:firstLine="709"/>
        <w:jc w:val="both"/>
        <w:rPr>
          <w:rStyle w:val="hps"/>
          <w:rFonts w:ascii="Times New Roman" w:hAnsi="Times New Roman"/>
          <w:sz w:val="28"/>
          <w:szCs w:val="28"/>
        </w:rPr>
      </w:pPr>
      <w:r w:rsidRPr="00780A97">
        <w:rPr>
          <w:rStyle w:val="hps"/>
          <w:rFonts w:ascii="Times New Roman" w:hAnsi="Times New Roman"/>
          <w:sz w:val="28"/>
          <w:szCs w:val="28"/>
        </w:rPr>
        <w:t>Национальная комиссия по финансовому рынку имеет следующие основные задачи: консолидация стабильности, обеспечение прозрачности, безопасности и эф</w:t>
      </w:r>
      <w:r w:rsidR="00FF2509">
        <w:rPr>
          <w:rStyle w:val="hps"/>
          <w:rFonts w:ascii="Times New Roman" w:hAnsi="Times New Roman"/>
          <w:sz w:val="28"/>
          <w:szCs w:val="28"/>
        </w:rPr>
        <w:t>фективности финансового сектора</w:t>
      </w:r>
      <w:r w:rsidRPr="00780A97">
        <w:rPr>
          <w:rStyle w:val="hps"/>
          <w:rFonts w:ascii="Times New Roman" w:hAnsi="Times New Roman"/>
          <w:sz w:val="28"/>
          <w:szCs w:val="28"/>
        </w:rPr>
        <w:t xml:space="preserve"> путем принятия и применения соответствующих нормативных актов, обеспечивающих регулирование и надзор за деятельностью участников финансового рынка, для уменьшения системных рисков, а также предотвращения нелояльных практик и злоупотреблений в финансовом секторе, в целях защиты интересов клиентов и инвесторов. </w:t>
      </w:r>
    </w:p>
    <w:p w:rsidR="00E7146C" w:rsidRPr="003115C9" w:rsidRDefault="00E7146C" w:rsidP="00046241">
      <w:pPr>
        <w:keepNext/>
        <w:suppressAutoHyphens/>
        <w:spacing w:after="0" w:line="310" w:lineRule="exact"/>
        <w:ind w:firstLine="709"/>
        <w:jc w:val="both"/>
        <w:rPr>
          <w:rFonts w:ascii="Times New Roman" w:hAnsi="Times New Roman"/>
          <w:noProof/>
          <w:sz w:val="28"/>
          <w:szCs w:val="28"/>
          <w:lang w:eastAsia="ru-RU"/>
        </w:rPr>
      </w:pPr>
      <w:r>
        <w:rPr>
          <w:rStyle w:val="hps"/>
          <w:rFonts w:ascii="Times New Roman" w:hAnsi="Times New Roman"/>
          <w:sz w:val="28"/>
          <w:szCs w:val="28"/>
        </w:rPr>
        <w:lastRenderedPageBreak/>
        <w:t>Национальная комиссия по финансовому рынку</w:t>
      </w:r>
      <w:r w:rsidRPr="003115C9">
        <w:rPr>
          <w:rFonts w:ascii="Times New Roman" w:hAnsi="Times New Roman"/>
          <w:noProof/>
          <w:sz w:val="28"/>
          <w:szCs w:val="28"/>
          <w:lang w:eastAsia="ru-RU"/>
        </w:rPr>
        <w:t xml:space="preserve"> не участвует в </w:t>
      </w:r>
      <w:r>
        <w:rPr>
          <w:rFonts w:ascii="Times New Roman" w:hAnsi="Times New Roman"/>
          <w:noProof/>
          <w:sz w:val="28"/>
          <w:szCs w:val="28"/>
          <w:lang w:eastAsia="ru-RU"/>
        </w:rPr>
        <w:t>МАСН</w:t>
      </w:r>
      <w:r w:rsidRPr="003115C9">
        <w:rPr>
          <w:rFonts w:ascii="Times New Roman" w:hAnsi="Times New Roman"/>
          <w:noProof/>
          <w:sz w:val="28"/>
          <w:szCs w:val="28"/>
          <w:lang w:eastAsia="ru-RU"/>
        </w:rPr>
        <w:t>.</w:t>
      </w:r>
    </w:p>
    <w:p w:rsidR="00E7146C" w:rsidRDefault="00E7146C" w:rsidP="00046241">
      <w:pPr>
        <w:pStyle w:val="ConsPlusNormal"/>
        <w:widowControl/>
        <w:suppressAutoHyphens/>
        <w:spacing w:line="310" w:lineRule="exact"/>
        <w:ind w:firstLine="709"/>
        <w:jc w:val="both"/>
        <w:rPr>
          <w:sz w:val="28"/>
          <w:szCs w:val="28"/>
        </w:rPr>
      </w:pPr>
      <w:r w:rsidRPr="003A5C2B">
        <w:rPr>
          <w:sz w:val="28"/>
          <w:szCs w:val="28"/>
        </w:rPr>
        <w:t xml:space="preserve">Законодательные нормативы страхового надзора </w:t>
      </w:r>
      <w:r>
        <w:rPr>
          <w:sz w:val="28"/>
          <w:szCs w:val="28"/>
        </w:rPr>
        <w:t xml:space="preserve">Республики Молдова </w:t>
      </w:r>
      <w:r w:rsidR="00662583">
        <w:rPr>
          <w:sz w:val="28"/>
          <w:szCs w:val="28"/>
        </w:rPr>
        <w:t>указаны в п</w:t>
      </w:r>
      <w:r w:rsidRPr="003A5C2B">
        <w:rPr>
          <w:sz w:val="28"/>
          <w:szCs w:val="28"/>
        </w:rPr>
        <w:t>риложении 3.</w:t>
      </w:r>
    </w:p>
    <w:p w:rsidR="00AD7955" w:rsidRPr="007B3D90" w:rsidRDefault="00A0512A" w:rsidP="00046241">
      <w:pPr>
        <w:pStyle w:val="22"/>
        <w:suppressAutoHyphens/>
        <w:spacing w:before="240" w:line="310" w:lineRule="exact"/>
        <w:ind w:firstLine="709"/>
        <w:jc w:val="both"/>
        <w:rPr>
          <w:sz w:val="28"/>
          <w:szCs w:val="28"/>
        </w:rPr>
      </w:pPr>
      <w:r w:rsidRPr="00B76A26">
        <w:rPr>
          <w:b/>
          <w:sz w:val="28"/>
          <w:szCs w:val="28"/>
        </w:rPr>
        <w:t>Российская Федерация.</w:t>
      </w:r>
      <w:r w:rsidRPr="00B76A26">
        <w:rPr>
          <w:sz w:val="28"/>
          <w:szCs w:val="28"/>
        </w:rPr>
        <w:t xml:space="preserve"> </w:t>
      </w:r>
      <w:r w:rsidR="00AD7955" w:rsidRPr="007B3D90">
        <w:rPr>
          <w:sz w:val="28"/>
          <w:szCs w:val="28"/>
        </w:rPr>
        <w:t xml:space="preserve">Национальным органом страхового надзора является </w:t>
      </w:r>
      <w:r w:rsidR="007B3D90" w:rsidRPr="007B3D90">
        <w:rPr>
          <w:sz w:val="28"/>
          <w:szCs w:val="28"/>
        </w:rPr>
        <w:t>Банк России</w:t>
      </w:r>
      <w:r w:rsidR="007B3D90">
        <w:rPr>
          <w:sz w:val="28"/>
          <w:szCs w:val="28"/>
        </w:rPr>
        <w:t xml:space="preserve"> </w:t>
      </w:r>
      <w:r w:rsidR="007B3D90" w:rsidRPr="007B3D90">
        <w:rPr>
          <w:sz w:val="28"/>
          <w:szCs w:val="28"/>
        </w:rPr>
        <w:t>(см.</w:t>
      </w:r>
      <w:r w:rsidR="00AD7955" w:rsidRPr="007B3D90">
        <w:rPr>
          <w:sz w:val="28"/>
          <w:szCs w:val="28"/>
        </w:rPr>
        <w:t xml:space="preserve"> п</w:t>
      </w:r>
      <w:r w:rsidR="007B3D90" w:rsidRPr="007B3D90">
        <w:rPr>
          <w:sz w:val="28"/>
          <w:szCs w:val="28"/>
        </w:rPr>
        <w:t>риложение</w:t>
      </w:r>
      <w:r w:rsidR="00AD7955" w:rsidRPr="007B3D90">
        <w:rPr>
          <w:sz w:val="28"/>
          <w:szCs w:val="28"/>
        </w:rPr>
        <w:t xml:space="preserve"> 3</w:t>
      </w:r>
      <w:r w:rsidR="007B3D90" w:rsidRPr="007B3D90">
        <w:rPr>
          <w:sz w:val="28"/>
          <w:szCs w:val="28"/>
        </w:rPr>
        <w:t>)</w:t>
      </w:r>
      <w:r w:rsidR="00AD7955" w:rsidRPr="007B3D90">
        <w:rPr>
          <w:sz w:val="28"/>
          <w:szCs w:val="28"/>
        </w:rPr>
        <w:t>.</w:t>
      </w:r>
    </w:p>
    <w:p w:rsidR="00AD7955" w:rsidRPr="007B3D90" w:rsidRDefault="00AD7955" w:rsidP="00046241">
      <w:pPr>
        <w:pStyle w:val="22"/>
        <w:suppressAutoHyphens/>
        <w:spacing w:line="310" w:lineRule="exact"/>
        <w:ind w:firstLine="709"/>
        <w:jc w:val="both"/>
        <w:rPr>
          <w:sz w:val="28"/>
          <w:szCs w:val="28"/>
        </w:rPr>
      </w:pPr>
      <w:r w:rsidRPr="007B3D90">
        <w:rPr>
          <w:sz w:val="28"/>
          <w:szCs w:val="28"/>
        </w:rPr>
        <w:t>Банк России осуществляет функции регулирования и надзора на страховом рынке, в том числе регулирует порядок допуска субъектов страхового дела на страховой рынок, прекращение их деятельности и ликвидацию в связи с о</w:t>
      </w:r>
      <w:r w:rsidR="007B3D90" w:rsidRPr="007B3D90">
        <w:rPr>
          <w:sz w:val="28"/>
          <w:szCs w:val="28"/>
        </w:rPr>
        <w:t>тзывом лицензии</w:t>
      </w:r>
      <w:r w:rsidRPr="007B3D90">
        <w:rPr>
          <w:sz w:val="28"/>
          <w:szCs w:val="28"/>
        </w:rPr>
        <w:t>. Основные функции надзора и регулирования реализуются структурным подразделением Банка России – Департаментом страхового рынка.</w:t>
      </w:r>
    </w:p>
    <w:p w:rsidR="00AD7955" w:rsidRPr="007B3D90" w:rsidRDefault="00AD7955" w:rsidP="00046241">
      <w:pPr>
        <w:pStyle w:val="22"/>
        <w:suppressAutoHyphens/>
        <w:spacing w:line="310" w:lineRule="exact"/>
        <w:ind w:firstLine="709"/>
        <w:jc w:val="both"/>
        <w:rPr>
          <w:sz w:val="28"/>
          <w:szCs w:val="28"/>
        </w:rPr>
      </w:pPr>
      <w:r w:rsidRPr="007B3D90">
        <w:rPr>
          <w:sz w:val="28"/>
          <w:szCs w:val="28"/>
        </w:rPr>
        <w:t>В 2017 году для исключения системных проблем в страховом секторе финансового рынка, которые могут возникнуть в результате неустойчивого финансового положения страховой организации</w:t>
      </w:r>
      <w:r w:rsidR="007B3D90" w:rsidRPr="007B3D90">
        <w:rPr>
          <w:sz w:val="28"/>
          <w:szCs w:val="28"/>
        </w:rPr>
        <w:t>,</w:t>
      </w:r>
      <w:r w:rsidRPr="007B3D90">
        <w:rPr>
          <w:sz w:val="28"/>
          <w:szCs w:val="28"/>
        </w:rPr>
        <w:t xml:space="preserve"> принят законодательный акт, позволяющий использовать механизм финансового оздоровления в отношении страховых организаци</w:t>
      </w:r>
      <w:r w:rsidR="007B3D90" w:rsidRPr="007B3D90">
        <w:rPr>
          <w:sz w:val="28"/>
          <w:szCs w:val="28"/>
        </w:rPr>
        <w:t>й (санация). Указанный механизм</w:t>
      </w:r>
      <w:r w:rsidR="00FF2509">
        <w:rPr>
          <w:sz w:val="28"/>
          <w:szCs w:val="28"/>
        </w:rPr>
        <w:t>,</w:t>
      </w:r>
      <w:r w:rsidR="007B3D90" w:rsidRPr="007B3D90">
        <w:rPr>
          <w:sz w:val="28"/>
          <w:szCs w:val="28"/>
        </w:rPr>
        <w:t xml:space="preserve"> в частности</w:t>
      </w:r>
      <w:r w:rsidR="00FF2509">
        <w:rPr>
          <w:sz w:val="28"/>
          <w:szCs w:val="28"/>
        </w:rPr>
        <w:t>,</w:t>
      </w:r>
      <w:r w:rsidRPr="007B3D90">
        <w:rPr>
          <w:sz w:val="28"/>
          <w:szCs w:val="28"/>
        </w:rPr>
        <w:t xml:space="preserve"> предполагает участие Банка России в осуществлении мер по предупреждению банкротства страховой организации путем оказания финансовой помощи за счет средств специально созданного фонда – Фонда консолидации страхового сектора.</w:t>
      </w:r>
    </w:p>
    <w:p w:rsidR="00AD7955" w:rsidRDefault="00AD7955" w:rsidP="00AD7955">
      <w:pPr>
        <w:pStyle w:val="22"/>
        <w:widowControl/>
        <w:suppressAutoHyphens/>
        <w:spacing w:line="240" w:lineRule="auto"/>
        <w:ind w:firstLine="709"/>
        <w:jc w:val="both"/>
        <w:rPr>
          <w:sz w:val="28"/>
          <w:szCs w:val="28"/>
        </w:rPr>
      </w:pPr>
      <w:r w:rsidRPr="007B3D90">
        <w:rPr>
          <w:sz w:val="28"/>
          <w:szCs w:val="28"/>
        </w:rPr>
        <w:t>Санация применяется как альтернатива отзыва лицензии и позволяет сохранить деятельность социально значимого участника финансового рынка.</w:t>
      </w:r>
    </w:p>
    <w:p w:rsidR="00A0512A" w:rsidRPr="00310F98" w:rsidRDefault="00A0512A" w:rsidP="00AD7955">
      <w:pPr>
        <w:pStyle w:val="22"/>
        <w:widowControl/>
        <w:suppressAutoHyphens/>
        <w:spacing w:before="240" w:line="240" w:lineRule="auto"/>
        <w:ind w:firstLine="709"/>
        <w:jc w:val="both"/>
        <w:rPr>
          <w:sz w:val="28"/>
          <w:szCs w:val="28"/>
        </w:rPr>
      </w:pPr>
      <w:r w:rsidRPr="00700461">
        <w:rPr>
          <w:b/>
          <w:sz w:val="28"/>
          <w:szCs w:val="28"/>
        </w:rPr>
        <w:t>Республика Таджикистан.</w:t>
      </w:r>
      <w:r>
        <w:rPr>
          <w:b/>
          <w:sz w:val="28"/>
          <w:szCs w:val="28"/>
        </w:rPr>
        <w:t xml:space="preserve"> </w:t>
      </w:r>
      <w:r w:rsidR="00662583">
        <w:rPr>
          <w:sz w:val="28"/>
          <w:szCs w:val="28"/>
        </w:rPr>
        <w:t>На основании п</w:t>
      </w:r>
      <w:r w:rsidRPr="00310F98">
        <w:rPr>
          <w:sz w:val="28"/>
          <w:szCs w:val="28"/>
        </w:rPr>
        <w:t>остановлений Правительства Республики Тадж</w:t>
      </w:r>
      <w:r>
        <w:rPr>
          <w:sz w:val="28"/>
          <w:szCs w:val="28"/>
        </w:rPr>
        <w:t xml:space="preserve">икистан от 31 декабря 2014 года </w:t>
      </w:r>
      <w:r w:rsidR="00B6308F">
        <w:rPr>
          <w:sz w:val="28"/>
          <w:szCs w:val="28"/>
        </w:rPr>
        <w:t>№ </w:t>
      </w:r>
      <w:r>
        <w:rPr>
          <w:sz w:val="28"/>
          <w:szCs w:val="28"/>
        </w:rPr>
        <w:t>788 «</w:t>
      </w:r>
      <w:r w:rsidRPr="00310F98">
        <w:rPr>
          <w:sz w:val="28"/>
          <w:szCs w:val="28"/>
        </w:rPr>
        <w:t>О плане мероприятий по улучшению инвестиционного климата и предприн</w:t>
      </w:r>
      <w:r>
        <w:rPr>
          <w:sz w:val="28"/>
          <w:szCs w:val="28"/>
        </w:rPr>
        <w:t>имательства в сфере страхования»</w:t>
      </w:r>
      <w:r w:rsidRPr="00310F98">
        <w:rPr>
          <w:sz w:val="28"/>
          <w:szCs w:val="28"/>
        </w:rPr>
        <w:t xml:space="preserve"> и  от 1 января 2016 года</w:t>
      </w:r>
      <w:r>
        <w:rPr>
          <w:sz w:val="28"/>
          <w:szCs w:val="28"/>
        </w:rPr>
        <w:t xml:space="preserve"> </w:t>
      </w:r>
      <w:r w:rsidR="00B6308F">
        <w:rPr>
          <w:sz w:val="28"/>
          <w:szCs w:val="28"/>
        </w:rPr>
        <w:t>№ </w:t>
      </w:r>
      <w:r>
        <w:rPr>
          <w:sz w:val="28"/>
          <w:szCs w:val="28"/>
        </w:rPr>
        <w:t>408 «</w:t>
      </w:r>
      <w:r w:rsidRPr="00310F98">
        <w:rPr>
          <w:sz w:val="28"/>
          <w:szCs w:val="28"/>
        </w:rPr>
        <w:t>О вопросах Государств</w:t>
      </w:r>
      <w:r>
        <w:rPr>
          <w:sz w:val="28"/>
          <w:szCs w:val="28"/>
        </w:rPr>
        <w:t>енной службы страхового надзора»</w:t>
      </w:r>
      <w:r w:rsidRPr="00310F98">
        <w:rPr>
          <w:sz w:val="28"/>
          <w:szCs w:val="28"/>
        </w:rPr>
        <w:t>, а также Указа Президента Республики Таджикистан от 13 марта 2017</w:t>
      </w:r>
      <w:r>
        <w:rPr>
          <w:sz w:val="28"/>
          <w:szCs w:val="28"/>
        </w:rPr>
        <w:t xml:space="preserve"> года </w:t>
      </w:r>
      <w:r w:rsidR="00B6308F">
        <w:rPr>
          <w:sz w:val="28"/>
          <w:szCs w:val="28"/>
        </w:rPr>
        <w:t>№ </w:t>
      </w:r>
      <w:r w:rsidRPr="00310F98">
        <w:rPr>
          <w:sz w:val="28"/>
          <w:szCs w:val="28"/>
        </w:rPr>
        <w:t xml:space="preserve">851 в целях развития  деятельности страхового надзора в Республике Таджикистан полномочия органа страхового надзора, переданы Национальному банку Таджикистана (НБТ). </w:t>
      </w:r>
    </w:p>
    <w:p w:rsidR="00A0512A" w:rsidRPr="00310F98" w:rsidRDefault="00A0512A" w:rsidP="00E52D62">
      <w:pPr>
        <w:suppressAutoHyphens/>
        <w:spacing w:after="0" w:line="240" w:lineRule="auto"/>
        <w:ind w:firstLine="709"/>
        <w:jc w:val="both"/>
        <w:rPr>
          <w:rFonts w:ascii="Times New Roman" w:hAnsi="Times New Roman"/>
          <w:sz w:val="28"/>
          <w:szCs w:val="28"/>
        </w:rPr>
      </w:pPr>
      <w:r w:rsidRPr="00310F98">
        <w:rPr>
          <w:rFonts w:ascii="Times New Roman" w:hAnsi="Times New Roman"/>
          <w:sz w:val="28"/>
          <w:szCs w:val="28"/>
        </w:rPr>
        <w:t xml:space="preserve">В мае 2017 года в структуру НБТ было введено Управление страхового надзора.  </w:t>
      </w:r>
    </w:p>
    <w:p w:rsidR="004C4429" w:rsidRPr="00310F98" w:rsidRDefault="004C4429"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О</w:t>
      </w:r>
      <w:r w:rsidRPr="00310F98">
        <w:rPr>
          <w:rFonts w:ascii="Times New Roman" w:hAnsi="Times New Roman"/>
          <w:sz w:val="28"/>
          <w:szCs w:val="28"/>
        </w:rPr>
        <w:t>сновными задачами государственного регулирования страховой деятельности являются:</w:t>
      </w:r>
    </w:p>
    <w:p w:rsidR="004C4429" w:rsidRPr="00310F98" w:rsidRDefault="004C4429" w:rsidP="00E52D62">
      <w:pPr>
        <w:suppressAutoHyphens/>
        <w:spacing w:after="0" w:line="240" w:lineRule="auto"/>
        <w:ind w:firstLine="709"/>
        <w:jc w:val="both"/>
        <w:rPr>
          <w:rFonts w:ascii="Times New Roman" w:hAnsi="Times New Roman"/>
          <w:sz w:val="28"/>
          <w:szCs w:val="28"/>
        </w:rPr>
      </w:pPr>
      <w:r w:rsidRPr="00310F98">
        <w:rPr>
          <w:rFonts w:ascii="Times New Roman" w:hAnsi="Times New Roman"/>
          <w:sz w:val="28"/>
          <w:szCs w:val="28"/>
        </w:rPr>
        <w:t>создание и поддержание стабильной страховой системы Республики Таджикистан и формирование инфраструктуры страхового рынка;</w:t>
      </w:r>
    </w:p>
    <w:p w:rsidR="004C4429" w:rsidRPr="00310F98" w:rsidRDefault="004C4429" w:rsidP="00E52D62">
      <w:pPr>
        <w:suppressAutoHyphens/>
        <w:spacing w:after="0" w:line="240" w:lineRule="auto"/>
        <w:ind w:firstLine="709"/>
        <w:jc w:val="both"/>
        <w:rPr>
          <w:rFonts w:ascii="Times New Roman" w:hAnsi="Times New Roman"/>
          <w:sz w:val="28"/>
          <w:szCs w:val="28"/>
        </w:rPr>
      </w:pPr>
      <w:r w:rsidRPr="00310F98">
        <w:rPr>
          <w:rFonts w:ascii="Times New Roman" w:hAnsi="Times New Roman"/>
          <w:sz w:val="28"/>
          <w:szCs w:val="28"/>
        </w:rPr>
        <w:t>регулирование страхового рынка и надзор за страховой деятельностью;</w:t>
      </w:r>
    </w:p>
    <w:p w:rsidR="004C4429" w:rsidRPr="00310F98" w:rsidRDefault="004C4429" w:rsidP="00E52D62">
      <w:pPr>
        <w:suppressAutoHyphens/>
        <w:spacing w:after="0" w:line="240" w:lineRule="auto"/>
        <w:ind w:firstLine="709"/>
        <w:jc w:val="both"/>
        <w:rPr>
          <w:rFonts w:ascii="Times New Roman" w:hAnsi="Times New Roman"/>
          <w:sz w:val="28"/>
          <w:szCs w:val="28"/>
        </w:rPr>
      </w:pPr>
      <w:r w:rsidRPr="00310F98">
        <w:rPr>
          <w:rFonts w:ascii="Times New Roman" w:hAnsi="Times New Roman"/>
          <w:sz w:val="28"/>
          <w:szCs w:val="28"/>
        </w:rPr>
        <w:t>защита прав и законных интересов страхователей, застрахованных лиц, выгодоприобретателей;</w:t>
      </w:r>
    </w:p>
    <w:p w:rsidR="004C4429" w:rsidRPr="00310F98" w:rsidRDefault="004C4429"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другие задачи, определе</w:t>
      </w:r>
      <w:r w:rsidRPr="00310F98">
        <w:rPr>
          <w:rFonts w:ascii="Times New Roman" w:hAnsi="Times New Roman"/>
          <w:sz w:val="28"/>
          <w:szCs w:val="28"/>
        </w:rPr>
        <w:t>нные законодательством Республики Таджикистан в сфере страхования.</w:t>
      </w:r>
    </w:p>
    <w:p w:rsidR="004C4429" w:rsidRPr="00310F98" w:rsidRDefault="00662583"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НБТ</w:t>
      </w:r>
      <w:r w:rsidR="004C4429" w:rsidRPr="00310F98">
        <w:rPr>
          <w:rFonts w:ascii="Times New Roman" w:hAnsi="Times New Roman"/>
          <w:sz w:val="28"/>
          <w:szCs w:val="28"/>
        </w:rPr>
        <w:t xml:space="preserve"> р</w:t>
      </w:r>
      <w:r w:rsidR="004C4429">
        <w:rPr>
          <w:rFonts w:ascii="Times New Roman" w:hAnsi="Times New Roman"/>
          <w:sz w:val="28"/>
          <w:szCs w:val="28"/>
        </w:rPr>
        <w:t>азрабатываются проекты законов «</w:t>
      </w:r>
      <w:r w:rsidR="004C4429" w:rsidRPr="00310F98">
        <w:rPr>
          <w:rFonts w:ascii="Times New Roman" w:hAnsi="Times New Roman"/>
          <w:sz w:val="28"/>
          <w:szCs w:val="28"/>
        </w:rPr>
        <w:t>О внесении и</w:t>
      </w:r>
      <w:r w:rsidR="004C4429">
        <w:rPr>
          <w:rFonts w:ascii="Times New Roman" w:hAnsi="Times New Roman"/>
          <w:sz w:val="28"/>
          <w:szCs w:val="28"/>
        </w:rPr>
        <w:t>зменений и дополнений в Закон Республики Таджикистан «</w:t>
      </w:r>
      <w:r w:rsidR="004C4429" w:rsidRPr="00310F98">
        <w:rPr>
          <w:rFonts w:ascii="Times New Roman" w:hAnsi="Times New Roman"/>
          <w:sz w:val="28"/>
          <w:szCs w:val="28"/>
        </w:rPr>
        <w:t>О Национа</w:t>
      </w:r>
      <w:r>
        <w:rPr>
          <w:rFonts w:ascii="Times New Roman" w:hAnsi="Times New Roman"/>
          <w:sz w:val="28"/>
          <w:szCs w:val="28"/>
        </w:rPr>
        <w:t xml:space="preserve">льном банке </w:t>
      </w:r>
      <w:r>
        <w:rPr>
          <w:rFonts w:ascii="Times New Roman" w:hAnsi="Times New Roman"/>
          <w:sz w:val="28"/>
          <w:szCs w:val="28"/>
        </w:rPr>
        <w:lastRenderedPageBreak/>
        <w:t>Таджикистана»</w:t>
      </w:r>
      <w:r w:rsidR="00DB1EF4">
        <w:rPr>
          <w:rFonts w:ascii="Times New Roman" w:hAnsi="Times New Roman"/>
          <w:sz w:val="28"/>
          <w:szCs w:val="28"/>
        </w:rPr>
        <w:t xml:space="preserve">, </w:t>
      </w:r>
      <w:r w:rsidR="004C4429">
        <w:rPr>
          <w:rFonts w:ascii="Times New Roman" w:hAnsi="Times New Roman"/>
          <w:sz w:val="28"/>
          <w:szCs w:val="28"/>
        </w:rPr>
        <w:t>«О страховой деятельности», «</w:t>
      </w:r>
      <w:r w:rsidR="004C4429" w:rsidRPr="00310F98">
        <w:rPr>
          <w:rFonts w:ascii="Times New Roman" w:hAnsi="Times New Roman"/>
          <w:sz w:val="28"/>
          <w:szCs w:val="28"/>
        </w:rPr>
        <w:t>О противодействии легализации (отмыванию) доходов, полученных преступным путем, финансированию терроризма и финансированию распростран</w:t>
      </w:r>
      <w:r w:rsidR="004C4429">
        <w:rPr>
          <w:rFonts w:ascii="Times New Roman" w:hAnsi="Times New Roman"/>
          <w:sz w:val="28"/>
          <w:szCs w:val="28"/>
        </w:rPr>
        <w:t>ения оружия массового поражения»</w:t>
      </w:r>
      <w:r w:rsidR="004C4429" w:rsidRPr="00310F98">
        <w:rPr>
          <w:rFonts w:ascii="Times New Roman" w:hAnsi="Times New Roman"/>
          <w:sz w:val="28"/>
          <w:szCs w:val="28"/>
        </w:rPr>
        <w:t xml:space="preserve">, </w:t>
      </w:r>
      <w:r w:rsidR="00D76334">
        <w:rPr>
          <w:rFonts w:ascii="Times New Roman" w:hAnsi="Times New Roman"/>
          <w:sz w:val="28"/>
          <w:szCs w:val="28"/>
        </w:rPr>
        <w:t xml:space="preserve">изменения </w:t>
      </w:r>
      <w:r w:rsidR="004C4429" w:rsidRPr="00310F98">
        <w:rPr>
          <w:rFonts w:ascii="Times New Roman" w:hAnsi="Times New Roman"/>
          <w:sz w:val="28"/>
          <w:szCs w:val="28"/>
        </w:rPr>
        <w:t>в Кодекс Р</w:t>
      </w:r>
      <w:r w:rsidR="004C4429">
        <w:rPr>
          <w:rFonts w:ascii="Times New Roman" w:hAnsi="Times New Roman"/>
          <w:sz w:val="28"/>
          <w:szCs w:val="28"/>
        </w:rPr>
        <w:t xml:space="preserve">еспублики Таджикистан </w:t>
      </w:r>
      <w:r w:rsidR="00D76334">
        <w:rPr>
          <w:rFonts w:ascii="Times New Roman" w:hAnsi="Times New Roman"/>
          <w:sz w:val="28"/>
          <w:szCs w:val="28"/>
        </w:rPr>
        <w:br/>
      </w:r>
      <w:r w:rsidR="004C4429">
        <w:rPr>
          <w:rFonts w:ascii="Times New Roman" w:hAnsi="Times New Roman"/>
          <w:sz w:val="28"/>
          <w:szCs w:val="28"/>
        </w:rPr>
        <w:t>«О</w:t>
      </w:r>
      <w:r w:rsidR="004C4429" w:rsidRPr="00310F98">
        <w:rPr>
          <w:rFonts w:ascii="Times New Roman" w:hAnsi="Times New Roman"/>
          <w:sz w:val="28"/>
          <w:szCs w:val="28"/>
        </w:rPr>
        <w:t xml:space="preserve">б административных </w:t>
      </w:r>
      <w:r w:rsidR="004C4429">
        <w:rPr>
          <w:rFonts w:ascii="Times New Roman" w:hAnsi="Times New Roman"/>
          <w:sz w:val="28"/>
          <w:szCs w:val="28"/>
        </w:rPr>
        <w:t>правонарушениях»</w:t>
      </w:r>
      <w:r w:rsidR="004C4429" w:rsidRPr="00310F98">
        <w:rPr>
          <w:rFonts w:ascii="Times New Roman" w:hAnsi="Times New Roman"/>
          <w:sz w:val="28"/>
          <w:szCs w:val="28"/>
        </w:rPr>
        <w:t>.</w:t>
      </w:r>
    </w:p>
    <w:p w:rsidR="00700461" w:rsidRDefault="00700461" w:rsidP="00E52D62">
      <w:pPr>
        <w:pStyle w:val="22"/>
        <w:widowControl/>
        <w:suppressAutoHyphens/>
        <w:spacing w:line="240" w:lineRule="auto"/>
        <w:ind w:firstLine="709"/>
        <w:jc w:val="both"/>
        <w:rPr>
          <w:sz w:val="28"/>
          <w:szCs w:val="28"/>
        </w:rPr>
      </w:pPr>
      <w:r>
        <w:rPr>
          <w:sz w:val="28"/>
          <w:szCs w:val="28"/>
        </w:rPr>
        <w:t>Законодательные нормативы страхового надзора Ре</w:t>
      </w:r>
      <w:r w:rsidR="00662583">
        <w:rPr>
          <w:sz w:val="28"/>
          <w:szCs w:val="28"/>
        </w:rPr>
        <w:t>спублики Таджикистан указаны в п</w:t>
      </w:r>
      <w:r>
        <w:rPr>
          <w:sz w:val="28"/>
          <w:szCs w:val="28"/>
        </w:rPr>
        <w:t>риложении 3.</w:t>
      </w:r>
    </w:p>
    <w:p w:rsidR="001C6559" w:rsidRPr="00011E86" w:rsidRDefault="001C6559" w:rsidP="00E52D62">
      <w:pPr>
        <w:suppressAutoHyphens/>
        <w:spacing w:before="240" w:after="240" w:line="240" w:lineRule="auto"/>
        <w:jc w:val="center"/>
        <w:rPr>
          <w:rFonts w:ascii="Times New Roman" w:hAnsi="Times New Roman"/>
          <w:sz w:val="28"/>
          <w:szCs w:val="28"/>
        </w:rPr>
      </w:pPr>
      <w:r>
        <w:rPr>
          <w:rStyle w:val="aff4"/>
          <w:rFonts w:eastAsia="Calibri"/>
          <w:sz w:val="28"/>
          <w:szCs w:val="28"/>
        </w:rPr>
        <w:t>*</w:t>
      </w:r>
      <w:r>
        <w:rPr>
          <w:rStyle w:val="aff4"/>
          <w:rFonts w:eastAsia="Calibri"/>
          <w:sz w:val="28"/>
          <w:szCs w:val="28"/>
        </w:rPr>
        <w:tab/>
        <w:t>*</w:t>
      </w:r>
      <w:r>
        <w:rPr>
          <w:rStyle w:val="aff4"/>
          <w:rFonts w:eastAsia="Calibri"/>
          <w:sz w:val="28"/>
          <w:szCs w:val="28"/>
        </w:rPr>
        <w:tab/>
        <w:t>*</w:t>
      </w:r>
    </w:p>
    <w:p w:rsidR="001C6559" w:rsidRPr="00227FA1" w:rsidRDefault="00662583" w:rsidP="00E52D62">
      <w:pPr>
        <w:pStyle w:val="22"/>
        <w:widowControl/>
        <w:suppressAutoHyphens/>
        <w:spacing w:line="240" w:lineRule="auto"/>
        <w:ind w:firstLine="709"/>
        <w:jc w:val="both"/>
        <w:rPr>
          <w:sz w:val="28"/>
          <w:szCs w:val="28"/>
        </w:rPr>
      </w:pPr>
      <w:r>
        <w:rPr>
          <w:sz w:val="28"/>
          <w:szCs w:val="28"/>
        </w:rPr>
        <w:t>В течение 2016–2017 годов</w:t>
      </w:r>
      <w:r w:rsidR="001C6559" w:rsidRPr="00576BA2">
        <w:rPr>
          <w:sz w:val="28"/>
          <w:szCs w:val="28"/>
        </w:rPr>
        <w:t xml:space="preserve"> </w:t>
      </w:r>
      <w:r w:rsidR="00953541">
        <w:rPr>
          <w:sz w:val="28"/>
          <w:szCs w:val="28"/>
        </w:rPr>
        <w:t>продолж</w:t>
      </w:r>
      <w:r>
        <w:rPr>
          <w:sz w:val="28"/>
          <w:szCs w:val="28"/>
        </w:rPr>
        <w:t>илось</w:t>
      </w:r>
      <w:r w:rsidR="00953541">
        <w:rPr>
          <w:sz w:val="28"/>
          <w:szCs w:val="28"/>
        </w:rPr>
        <w:t xml:space="preserve"> совершенствова</w:t>
      </w:r>
      <w:r>
        <w:rPr>
          <w:sz w:val="28"/>
          <w:szCs w:val="28"/>
        </w:rPr>
        <w:t>ние законодательства</w:t>
      </w:r>
      <w:r w:rsidR="00C65EB6">
        <w:rPr>
          <w:sz w:val="28"/>
          <w:szCs w:val="28"/>
        </w:rPr>
        <w:t xml:space="preserve"> </w:t>
      </w:r>
      <w:r w:rsidR="00953541">
        <w:rPr>
          <w:sz w:val="28"/>
          <w:szCs w:val="28"/>
        </w:rPr>
        <w:t>в сфере страхового надзора. Его развитие</w:t>
      </w:r>
      <w:r w:rsidR="001C6559" w:rsidRPr="001C6559">
        <w:rPr>
          <w:sz w:val="28"/>
          <w:szCs w:val="28"/>
        </w:rPr>
        <w:t xml:space="preserve"> </w:t>
      </w:r>
      <w:r w:rsidR="00953541">
        <w:rPr>
          <w:sz w:val="28"/>
          <w:szCs w:val="28"/>
        </w:rPr>
        <w:t xml:space="preserve">было </w:t>
      </w:r>
      <w:r w:rsidR="00576BA2">
        <w:rPr>
          <w:sz w:val="28"/>
          <w:szCs w:val="28"/>
        </w:rPr>
        <w:t>направленн</w:t>
      </w:r>
      <w:r w:rsidR="00953541">
        <w:rPr>
          <w:sz w:val="28"/>
          <w:szCs w:val="28"/>
        </w:rPr>
        <w:t>о</w:t>
      </w:r>
      <w:r w:rsidR="00576BA2">
        <w:rPr>
          <w:sz w:val="28"/>
          <w:szCs w:val="28"/>
        </w:rPr>
        <w:t xml:space="preserve"> на: формирование </w:t>
      </w:r>
      <w:r w:rsidR="00CD3267" w:rsidRPr="00CD3267">
        <w:rPr>
          <w:sz w:val="28"/>
          <w:szCs w:val="28"/>
        </w:rPr>
        <w:t>риск-ориентированно</w:t>
      </w:r>
      <w:r w:rsidR="00576BA2">
        <w:rPr>
          <w:sz w:val="28"/>
          <w:szCs w:val="28"/>
        </w:rPr>
        <w:t>го надзора</w:t>
      </w:r>
      <w:r w:rsidR="00CD3267" w:rsidRPr="00CD3267">
        <w:rPr>
          <w:sz w:val="28"/>
          <w:szCs w:val="28"/>
        </w:rPr>
        <w:t xml:space="preserve"> за деятел</w:t>
      </w:r>
      <w:r w:rsidR="00576BA2">
        <w:rPr>
          <w:sz w:val="28"/>
          <w:szCs w:val="28"/>
        </w:rPr>
        <w:t>ьностью финансовых организаций;</w:t>
      </w:r>
      <w:r w:rsidR="00CD3267" w:rsidRPr="00CD3267">
        <w:rPr>
          <w:sz w:val="28"/>
          <w:szCs w:val="28"/>
        </w:rPr>
        <w:t xml:space="preserve"> защит</w:t>
      </w:r>
      <w:r w:rsidR="00576BA2">
        <w:rPr>
          <w:sz w:val="28"/>
          <w:szCs w:val="28"/>
        </w:rPr>
        <w:t>у</w:t>
      </w:r>
      <w:r w:rsidR="00227FA1">
        <w:rPr>
          <w:sz w:val="28"/>
          <w:szCs w:val="28"/>
        </w:rPr>
        <w:t xml:space="preserve"> </w:t>
      </w:r>
      <w:r w:rsidR="00CD3267" w:rsidRPr="00CD3267">
        <w:rPr>
          <w:sz w:val="28"/>
          <w:szCs w:val="28"/>
        </w:rPr>
        <w:t>прав потребителей финансовых услуг</w:t>
      </w:r>
      <w:r w:rsidR="00576BA2">
        <w:rPr>
          <w:sz w:val="28"/>
          <w:szCs w:val="28"/>
        </w:rPr>
        <w:t>;</w:t>
      </w:r>
      <w:r w:rsidR="00227FA1">
        <w:rPr>
          <w:sz w:val="28"/>
          <w:szCs w:val="28"/>
        </w:rPr>
        <w:t xml:space="preserve"> </w:t>
      </w:r>
      <w:r w:rsidR="00576BA2">
        <w:rPr>
          <w:sz w:val="28"/>
          <w:szCs w:val="28"/>
        </w:rPr>
        <w:t>развитие</w:t>
      </w:r>
      <w:r w:rsidR="00CD3267" w:rsidRPr="00CD3267">
        <w:rPr>
          <w:sz w:val="28"/>
          <w:szCs w:val="28"/>
        </w:rPr>
        <w:t xml:space="preserve"> </w:t>
      </w:r>
      <w:r w:rsidR="001D2CFD">
        <w:rPr>
          <w:sz w:val="28"/>
          <w:szCs w:val="28"/>
        </w:rPr>
        <w:t xml:space="preserve">страхования </w:t>
      </w:r>
      <w:r w:rsidR="00576BA2">
        <w:rPr>
          <w:sz w:val="28"/>
          <w:szCs w:val="28"/>
        </w:rPr>
        <w:t>по исламским принципам и деятельности</w:t>
      </w:r>
      <w:r w:rsidR="00CD3267" w:rsidRPr="00CD3267">
        <w:rPr>
          <w:sz w:val="28"/>
          <w:szCs w:val="28"/>
        </w:rPr>
        <w:t xml:space="preserve"> страховых брокеров</w:t>
      </w:r>
      <w:r w:rsidR="00227FA1">
        <w:rPr>
          <w:sz w:val="28"/>
          <w:szCs w:val="28"/>
        </w:rPr>
        <w:t xml:space="preserve"> и др. </w:t>
      </w:r>
      <w:r w:rsidR="007D06F9">
        <w:rPr>
          <w:sz w:val="28"/>
          <w:szCs w:val="28"/>
        </w:rPr>
        <w:t xml:space="preserve">Органами страхового надзора в </w:t>
      </w:r>
      <w:r>
        <w:rPr>
          <w:sz w:val="28"/>
          <w:szCs w:val="28"/>
        </w:rPr>
        <w:t>четырех</w:t>
      </w:r>
      <w:r w:rsidR="007D06F9">
        <w:rPr>
          <w:sz w:val="28"/>
          <w:szCs w:val="28"/>
        </w:rPr>
        <w:t xml:space="preserve"> государствах – участниках СНГ являются центральные (национальные) банки (Республика Армения, Республика Казахстан, </w:t>
      </w:r>
      <w:r w:rsidR="007D06F9" w:rsidRPr="00AF5832">
        <w:rPr>
          <w:sz w:val="28"/>
          <w:szCs w:val="28"/>
        </w:rPr>
        <w:t>Российская Федерация</w:t>
      </w:r>
      <w:r w:rsidR="007D06F9">
        <w:rPr>
          <w:sz w:val="28"/>
          <w:szCs w:val="28"/>
        </w:rPr>
        <w:t>, Республика Таджикистан), в Республике Беларусь страховой на</w:t>
      </w:r>
      <w:r w:rsidR="00756E7D">
        <w:rPr>
          <w:sz w:val="28"/>
          <w:szCs w:val="28"/>
        </w:rPr>
        <w:t>дзор осуществляет Министерство ф</w:t>
      </w:r>
      <w:r w:rsidR="007D06F9">
        <w:rPr>
          <w:sz w:val="28"/>
          <w:szCs w:val="28"/>
        </w:rPr>
        <w:t>инансов, в Кыргызской Республике</w:t>
      </w:r>
      <w:r w:rsidR="00FF2509">
        <w:rPr>
          <w:sz w:val="28"/>
          <w:szCs w:val="28"/>
        </w:rPr>
        <w:t xml:space="preserve"> – </w:t>
      </w:r>
      <w:r w:rsidR="007D06F9" w:rsidRPr="00AF5832">
        <w:rPr>
          <w:sz w:val="28"/>
          <w:szCs w:val="28"/>
        </w:rPr>
        <w:t xml:space="preserve">Госфиннадзор </w:t>
      </w:r>
      <w:r w:rsidR="007D06F9">
        <w:rPr>
          <w:sz w:val="28"/>
          <w:szCs w:val="28"/>
        </w:rPr>
        <w:t>при Правительстве Кыргызской Республики, а в Республике Молдова</w:t>
      </w:r>
      <w:r w:rsidR="00FF2509">
        <w:rPr>
          <w:sz w:val="28"/>
          <w:szCs w:val="28"/>
        </w:rPr>
        <w:t xml:space="preserve"> –</w:t>
      </w:r>
      <w:r w:rsidR="007D06F9">
        <w:rPr>
          <w:sz w:val="28"/>
          <w:szCs w:val="28"/>
        </w:rPr>
        <w:t xml:space="preserve"> </w:t>
      </w:r>
      <w:r w:rsidR="007D06F9" w:rsidRPr="00AF5832">
        <w:rPr>
          <w:sz w:val="28"/>
          <w:szCs w:val="28"/>
        </w:rPr>
        <w:t>Национальн</w:t>
      </w:r>
      <w:r w:rsidR="007D06F9">
        <w:rPr>
          <w:sz w:val="28"/>
          <w:szCs w:val="28"/>
        </w:rPr>
        <w:t>ая комиссия</w:t>
      </w:r>
      <w:r w:rsidR="007D06F9" w:rsidRPr="00AF5832">
        <w:rPr>
          <w:sz w:val="28"/>
          <w:szCs w:val="28"/>
        </w:rPr>
        <w:t xml:space="preserve"> по финансовому рынку</w:t>
      </w:r>
      <w:r w:rsidR="007D06F9">
        <w:rPr>
          <w:sz w:val="28"/>
          <w:szCs w:val="28"/>
        </w:rPr>
        <w:t>.</w:t>
      </w:r>
    </w:p>
    <w:p w:rsidR="00CE6EEB" w:rsidRDefault="00CE6EEB" w:rsidP="00E046D4">
      <w:pPr>
        <w:pStyle w:val="1"/>
      </w:pPr>
      <w:bookmarkStart w:id="9" w:name="_Toc527546621"/>
      <w:bookmarkStart w:id="10" w:name="_Toc527548686"/>
      <w:r w:rsidRPr="00566F6A">
        <w:t xml:space="preserve">Ограничения в трансграничных операциях, </w:t>
      </w:r>
      <w:r w:rsidR="00544A37">
        <w:br/>
      </w:r>
      <w:r w:rsidRPr="00566F6A">
        <w:t>определенные национальным законодательством</w:t>
      </w:r>
      <w:bookmarkEnd w:id="9"/>
      <w:bookmarkEnd w:id="10"/>
      <w:r w:rsidRPr="00566F6A">
        <w:t xml:space="preserve"> </w:t>
      </w:r>
    </w:p>
    <w:p w:rsidR="00CE6EEB" w:rsidRPr="002F3B32" w:rsidRDefault="00CE6EEB" w:rsidP="00E52D62">
      <w:pPr>
        <w:suppressAutoHyphens/>
        <w:spacing w:after="0" w:line="240" w:lineRule="auto"/>
        <w:ind w:firstLine="709"/>
        <w:jc w:val="both"/>
        <w:rPr>
          <w:rFonts w:ascii="Times New Roman" w:hAnsi="Times New Roman"/>
          <w:b/>
          <w:sz w:val="28"/>
          <w:szCs w:val="28"/>
        </w:rPr>
      </w:pPr>
      <w:r>
        <w:rPr>
          <w:rFonts w:ascii="Times New Roman" w:hAnsi="Times New Roman"/>
          <w:b/>
          <w:sz w:val="28"/>
          <w:szCs w:val="28"/>
        </w:rPr>
        <w:t xml:space="preserve">Республика Армения. </w:t>
      </w:r>
      <w:r w:rsidRPr="002F3B32">
        <w:rPr>
          <w:rFonts w:ascii="Times New Roman" w:hAnsi="Times New Roman"/>
          <w:sz w:val="28"/>
          <w:szCs w:val="28"/>
        </w:rPr>
        <w:t xml:space="preserve">Действующее законодательство предусматривает </w:t>
      </w:r>
      <w:r w:rsidR="007D0230">
        <w:rPr>
          <w:rFonts w:ascii="Times New Roman" w:hAnsi="Times New Roman"/>
          <w:sz w:val="28"/>
          <w:szCs w:val="28"/>
        </w:rPr>
        <w:t>следующие</w:t>
      </w:r>
      <w:r w:rsidRPr="002F3B32">
        <w:rPr>
          <w:rFonts w:ascii="Times New Roman" w:hAnsi="Times New Roman"/>
          <w:sz w:val="28"/>
          <w:szCs w:val="28"/>
        </w:rPr>
        <w:t xml:space="preserve"> ограничения в трансграничных операциях:</w:t>
      </w:r>
    </w:p>
    <w:p w:rsidR="00CE6EEB" w:rsidRPr="002F3B32" w:rsidRDefault="00CE6EEB"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1. </w:t>
      </w:r>
      <w:r w:rsidRPr="002F3B32">
        <w:rPr>
          <w:rFonts w:ascii="Times New Roman" w:hAnsi="Times New Roman"/>
          <w:sz w:val="28"/>
          <w:szCs w:val="28"/>
        </w:rPr>
        <w:t>Согласно статье 1 Закона Республики Армения от 22 мая 2007 года</w:t>
      </w:r>
      <w:r>
        <w:rPr>
          <w:rFonts w:ascii="Times New Roman" w:hAnsi="Times New Roman"/>
          <w:sz w:val="28"/>
          <w:szCs w:val="28"/>
        </w:rPr>
        <w:t xml:space="preserve"> </w:t>
      </w:r>
      <w:r w:rsidR="00B6308F">
        <w:rPr>
          <w:rFonts w:ascii="Times New Roman" w:hAnsi="Times New Roman"/>
          <w:sz w:val="28"/>
          <w:szCs w:val="28"/>
        </w:rPr>
        <w:t>№ </w:t>
      </w:r>
      <w:r w:rsidRPr="002F3B32">
        <w:rPr>
          <w:rFonts w:ascii="Times New Roman" w:hAnsi="Times New Roman"/>
          <w:sz w:val="28"/>
          <w:szCs w:val="28"/>
        </w:rPr>
        <w:t>ЗР-177 «О страховании и страховой деятельности» иностранные компании, у которых на территории Республики Армения нет филиалов и дочерних компаний, посредством публичной оферты могут осуществлять страховую деятельность в Республике Армения только в том случае, если они зарегистрированы в государствах, являющихся стороной заключенных в рамках Всемирной торговой организации (ВТО) соглашений, к которым присоединилась также Республика Армения. При этом они могут осуществлять только страхование, которое связано с рисками в области:</w:t>
      </w:r>
    </w:p>
    <w:p w:rsidR="00CE6EEB" w:rsidRPr="002F3B32" w:rsidRDefault="00CE6EEB" w:rsidP="00E52D62">
      <w:pPr>
        <w:suppressAutoHyphens/>
        <w:spacing w:after="0" w:line="240" w:lineRule="auto"/>
        <w:ind w:firstLine="709"/>
        <w:jc w:val="both"/>
        <w:rPr>
          <w:rFonts w:ascii="Times New Roman" w:hAnsi="Times New Roman"/>
          <w:sz w:val="28"/>
          <w:szCs w:val="28"/>
        </w:rPr>
      </w:pPr>
      <w:r w:rsidRPr="002F3B32">
        <w:rPr>
          <w:rFonts w:ascii="Times New Roman" w:hAnsi="Times New Roman"/>
          <w:sz w:val="28"/>
          <w:szCs w:val="28"/>
        </w:rPr>
        <w:t>морских перевозок, гражданской авиации, запуска космических кораблей, фрахта (включая сопровождающий и обслуживающий персонал). Такое страхование может распространяться на перевозимое имущество, транспортные средства, осуществляющие перевозку, и отноше</w:t>
      </w:r>
      <w:r w:rsidR="00FF2509">
        <w:rPr>
          <w:rFonts w:ascii="Times New Roman" w:hAnsi="Times New Roman"/>
          <w:sz w:val="28"/>
          <w:szCs w:val="28"/>
        </w:rPr>
        <w:t>ния, возникающие при перевозках</w:t>
      </w:r>
      <w:r w:rsidRPr="002F3B32">
        <w:rPr>
          <w:rFonts w:ascii="Times New Roman" w:hAnsi="Times New Roman"/>
          <w:sz w:val="28"/>
          <w:szCs w:val="28"/>
        </w:rPr>
        <w:t>;</w:t>
      </w:r>
    </w:p>
    <w:p w:rsidR="00CE6EEB" w:rsidRPr="002F3B32" w:rsidRDefault="00CE6EEB" w:rsidP="00E52D62">
      <w:pPr>
        <w:suppressAutoHyphens/>
        <w:spacing w:after="0" w:line="240" w:lineRule="auto"/>
        <w:ind w:firstLine="709"/>
        <w:jc w:val="both"/>
        <w:rPr>
          <w:rFonts w:ascii="Times New Roman" w:hAnsi="Times New Roman"/>
          <w:sz w:val="28"/>
          <w:szCs w:val="28"/>
        </w:rPr>
      </w:pPr>
      <w:r w:rsidRPr="002F3B32">
        <w:rPr>
          <w:rFonts w:ascii="Times New Roman" w:hAnsi="Times New Roman"/>
          <w:sz w:val="28"/>
          <w:szCs w:val="28"/>
        </w:rPr>
        <w:t>международных грузоперевозок;</w:t>
      </w:r>
    </w:p>
    <w:p w:rsidR="00CE6EEB" w:rsidRPr="002F3B32" w:rsidRDefault="00CE6EEB" w:rsidP="00E52D62">
      <w:pPr>
        <w:suppressAutoHyphens/>
        <w:spacing w:after="0" w:line="240" w:lineRule="auto"/>
        <w:ind w:firstLine="709"/>
        <w:jc w:val="both"/>
        <w:rPr>
          <w:rFonts w:ascii="Times New Roman" w:hAnsi="Times New Roman"/>
          <w:sz w:val="28"/>
          <w:szCs w:val="28"/>
        </w:rPr>
      </w:pPr>
      <w:r w:rsidRPr="002F3B32">
        <w:rPr>
          <w:rFonts w:ascii="Times New Roman" w:hAnsi="Times New Roman"/>
          <w:sz w:val="28"/>
          <w:szCs w:val="28"/>
        </w:rPr>
        <w:t>других услуг, связанных с перестрахованием, ретроцессией</w:t>
      </w:r>
      <w:r w:rsidR="00651DC0">
        <w:rPr>
          <w:rFonts w:ascii="Times New Roman" w:hAnsi="Times New Roman"/>
          <w:sz w:val="28"/>
          <w:szCs w:val="28"/>
        </w:rPr>
        <w:t>.</w:t>
      </w:r>
    </w:p>
    <w:p w:rsidR="00CE6EEB" w:rsidRDefault="00CE6EEB"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lastRenderedPageBreak/>
        <w:t>2. </w:t>
      </w:r>
      <w:r w:rsidRPr="002F3B32">
        <w:rPr>
          <w:rFonts w:ascii="Times New Roman" w:hAnsi="Times New Roman"/>
          <w:sz w:val="28"/>
          <w:szCs w:val="28"/>
        </w:rPr>
        <w:t>Согласно статье 91 Закона Республики Армения от 22 мая 2007 года</w:t>
      </w:r>
      <w:r>
        <w:rPr>
          <w:rFonts w:ascii="Times New Roman" w:hAnsi="Times New Roman"/>
          <w:sz w:val="28"/>
          <w:szCs w:val="28"/>
        </w:rPr>
        <w:t xml:space="preserve"> </w:t>
      </w:r>
      <w:r w:rsidR="00B6308F">
        <w:rPr>
          <w:rFonts w:ascii="Times New Roman" w:hAnsi="Times New Roman"/>
          <w:sz w:val="28"/>
          <w:szCs w:val="28"/>
        </w:rPr>
        <w:t>№ </w:t>
      </w:r>
      <w:r w:rsidRPr="002F3B32">
        <w:rPr>
          <w:rFonts w:ascii="Times New Roman" w:hAnsi="Times New Roman"/>
          <w:sz w:val="28"/>
          <w:szCs w:val="28"/>
        </w:rPr>
        <w:t>ЗР-177 «О страх</w:t>
      </w:r>
      <w:r>
        <w:rPr>
          <w:rFonts w:ascii="Times New Roman" w:hAnsi="Times New Roman"/>
          <w:sz w:val="28"/>
          <w:szCs w:val="28"/>
        </w:rPr>
        <w:t>овании и страховой деятельности»</w:t>
      </w:r>
      <w:r w:rsidRPr="002F3B32">
        <w:rPr>
          <w:rFonts w:ascii="Times New Roman" w:hAnsi="Times New Roman"/>
          <w:sz w:val="28"/>
          <w:szCs w:val="28"/>
        </w:rPr>
        <w:t xml:space="preserve"> </w:t>
      </w:r>
      <w:r>
        <w:rPr>
          <w:rFonts w:ascii="Times New Roman" w:hAnsi="Times New Roman"/>
          <w:sz w:val="28"/>
          <w:szCs w:val="28"/>
        </w:rPr>
        <w:t>с</w:t>
      </w:r>
      <w:r w:rsidRPr="002F3B32">
        <w:rPr>
          <w:rFonts w:ascii="Times New Roman" w:hAnsi="Times New Roman"/>
          <w:sz w:val="28"/>
          <w:szCs w:val="28"/>
        </w:rPr>
        <w:t>траховой посредник может осуществлять посредническую страховую деятельность только со страховщиками, имеющими лицензию на осуществление страховой деятельности на территории Республики Армения (а также со страховщиками, не имеющими лицензии на осуществление страховой деятельности на территории Республики Армения, только по части перестрахования).</w:t>
      </w:r>
    </w:p>
    <w:p w:rsidR="0064155D" w:rsidRPr="00651DC0" w:rsidRDefault="0064155D" w:rsidP="00046241">
      <w:pPr>
        <w:suppressAutoHyphens/>
        <w:spacing w:before="240" w:after="0" w:line="240" w:lineRule="auto"/>
        <w:ind w:firstLine="709"/>
        <w:jc w:val="both"/>
        <w:rPr>
          <w:rFonts w:ascii="Times New Roman" w:hAnsi="Times New Roman"/>
          <w:sz w:val="28"/>
          <w:szCs w:val="28"/>
        </w:rPr>
      </w:pPr>
      <w:r w:rsidRPr="00651DC0">
        <w:rPr>
          <w:rFonts w:ascii="Times New Roman" w:hAnsi="Times New Roman"/>
          <w:b/>
          <w:sz w:val="28"/>
          <w:szCs w:val="28"/>
        </w:rPr>
        <w:t>Республика Беларусь.</w:t>
      </w:r>
      <w:r w:rsidRPr="00651DC0">
        <w:rPr>
          <w:rFonts w:ascii="Times New Roman" w:hAnsi="Times New Roman"/>
          <w:sz w:val="28"/>
          <w:szCs w:val="28"/>
        </w:rPr>
        <w:t xml:space="preserve"> В соответствии с Положением о страховой деятельности в Республике Беларусь, утвержденным Указом Президента Республики Беларусь от 25 августа 2006 года (далее – Положение о страховой деятельности):</w:t>
      </w:r>
    </w:p>
    <w:p w:rsidR="0064155D" w:rsidRPr="00651DC0" w:rsidRDefault="0064155D" w:rsidP="0064155D">
      <w:pPr>
        <w:suppressAutoHyphens/>
        <w:spacing w:after="0" w:line="240" w:lineRule="auto"/>
        <w:ind w:firstLine="709"/>
        <w:jc w:val="both"/>
        <w:rPr>
          <w:rFonts w:ascii="Times New Roman" w:hAnsi="Times New Roman"/>
          <w:sz w:val="28"/>
          <w:szCs w:val="28"/>
        </w:rPr>
      </w:pPr>
      <w:r w:rsidRPr="00651DC0">
        <w:rPr>
          <w:rFonts w:ascii="Times New Roman" w:hAnsi="Times New Roman"/>
          <w:sz w:val="28"/>
          <w:szCs w:val="28"/>
        </w:rPr>
        <w:t>страховые организации, являющиеся дочерними или зависимыми хозяйственными обществами по отношению к иностранным инвесторам, не могут осуществлять в Республике Беларусь страхование жизни (за исключением заключения договоров страхования с физическими лицами), обязательное страхование, в том числе обязательное государственное страхование, имущественное страхование, связанное с осуществлением поставок, оказанием услуг или выполнением работ для государственных нужд, а также страхование имущественных интересов Республики Беларусь и ее админис</w:t>
      </w:r>
      <w:r w:rsidR="00651DC0" w:rsidRPr="00651DC0">
        <w:rPr>
          <w:rFonts w:ascii="Times New Roman" w:hAnsi="Times New Roman"/>
          <w:sz w:val="28"/>
          <w:szCs w:val="28"/>
        </w:rPr>
        <w:t>тративно-территориальных единиц;</w:t>
      </w:r>
    </w:p>
    <w:p w:rsidR="0064155D" w:rsidRPr="00651DC0" w:rsidRDefault="0064155D" w:rsidP="0064155D">
      <w:pPr>
        <w:suppressAutoHyphens/>
        <w:spacing w:after="0" w:line="240" w:lineRule="auto"/>
        <w:ind w:firstLine="709"/>
        <w:jc w:val="both"/>
        <w:rPr>
          <w:rFonts w:ascii="Times New Roman" w:hAnsi="Times New Roman"/>
          <w:sz w:val="28"/>
          <w:szCs w:val="28"/>
        </w:rPr>
      </w:pPr>
      <w:r w:rsidRPr="00651DC0">
        <w:rPr>
          <w:rFonts w:ascii="Times New Roman" w:hAnsi="Times New Roman"/>
          <w:sz w:val="28"/>
          <w:szCs w:val="28"/>
        </w:rPr>
        <w:t>посредническая деятельность, связанная с заключением на территории Республики Беларусь договоров страхования от имени страховых организаций, созданных за пределами Республики Беларусь, не допускается, за исключением посреднической деятельности по перестрахованию.</w:t>
      </w:r>
    </w:p>
    <w:p w:rsidR="0064155D" w:rsidRDefault="0064155D" w:rsidP="0064155D">
      <w:pPr>
        <w:suppressAutoHyphens/>
        <w:spacing w:after="0" w:line="240" w:lineRule="auto"/>
        <w:ind w:firstLine="709"/>
        <w:jc w:val="both"/>
        <w:rPr>
          <w:rFonts w:ascii="Times New Roman" w:hAnsi="Times New Roman"/>
          <w:sz w:val="28"/>
          <w:szCs w:val="28"/>
        </w:rPr>
      </w:pPr>
      <w:r w:rsidRPr="00651DC0">
        <w:rPr>
          <w:rFonts w:ascii="Times New Roman" w:hAnsi="Times New Roman"/>
          <w:sz w:val="28"/>
          <w:szCs w:val="28"/>
        </w:rPr>
        <w:t>Законодательством Республики Беларусь установлена квота иностранных инвесторов в уставных фондах страховых организаций Республики Беларусь, которая в настоящее время составляет 30</w:t>
      </w:r>
      <w:r w:rsidR="00046241" w:rsidRPr="00651DC0">
        <w:rPr>
          <w:rFonts w:ascii="Times New Roman" w:hAnsi="Times New Roman"/>
          <w:sz w:val="28"/>
          <w:szCs w:val="28"/>
        </w:rPr>
        <w:t> </w:t>
      </w:r>
      <w:r w:rsidRPr="00651DC0">
        <w:rPr>
          <w:rFonts w:ascii="Times New Roman" w:hAnsi="Times New Roman"/>
          <w:sz w:val="28"/>
          <w:szCs w:val="28"/>
        </w:rPr>
        <w:t>%. В случае превышения квоты Министерство финансов Республики Беларусь прекращает регистрацию страховых организаций с иностранными инвестициями и/или выдачу таким организациям лицензий на осуществление страховой деятельности.</w:t>
      </w:r>
    </w:p>
    <w:p w:rsidR="00CE6EEB" w:rsidRPr="00D22F3B" w:rsidRDefault="00CE6EEB" w:rsidP="00D9309C">
      <w:pPr>
        <w:shd w:val="clear" w:color="auto" w:fill="FFFFFF"/>
        <w:suppressAutoHyphens/>
        <w:spacing w:before="240" w:after="0" w:line="240" w:lineRule="auto"/>
        <w:ind w:firstLine="709"/>
        <w:jc w:val="both"/>
        <w:rPr>
          <w:rFonts w:ascii="Times New Roman" w:hAnsi="Times New Roman"/>
          <w:sz w:val="28"/>
          <w:szCs w:val="28"/>
        </w:rPr>
      </w:pPr>
      <w:r>
        <w:rPr>
          <w:rFonts w:ascii="Times New Roman" w:hAnsi="Times New Roman"/>
          <w:b/>
          <w:sz w:val="28"/>
          <w:szCs w:val="28"/>
        </w:rPr>
        <w:t>Республика Казахстан</w:t>
      </w:r>
      <w:r w:rsidRPr="00D22F3B">
        <w:rPr>
          <w:rFonts w:ascii="Times New Roman" w:hAnsi="Times New Roman"/>
          <w:b/>
          <w:sz w:val="28"/>
          <w:szCs w:val="28"/>
        </w:rPr>
        <w:t>.</w:t>
      </w:r>
      <w:r>
        <w:rPr>
          <w:rFonts w:ascii="Times New Roman" w:hAnsi="Times New Roman"/>
          <w:sz w:val="28"/>
          <w:szCs w:val="28"/>
        </w:rPr>
        <w:t xml:space="preserve"> </w:t>
      </w:r>
      <w:r w:rsidRPr="00D22F3B">
        <w:rPr>
          <w:rFonts w:ascii="Times New Roman" w:hAnsi="Times New Roman"/>
          <w:sz w:val="28"/>
          <w:szCs w:val="28"/>
        </w:rPr>
        <w:t xml:space="preserve">Согласно пунктам 1, 2 статьи 5-1 Закона </w:t>
      </w:r>
      <w:r w:rsidRPr="00EE7AB1">
        <w:rPr>
          <w:rFonts w:ascii="Times New Roman" w:hAnsi="Times New Roman"/>
          <w:sz w:val="28"/>
          <w:szCs w:val="28"/>
        </w:rPr>
        <w:t>Республики Казахстан от 18 декабря 2000 года</w:t>
      </w:r>
      <w:r>
        <w:rPr>
          <w:rFonts w:ascii="Times New Roman" w:hAnsi="Times New Roman"/>
          <w:sz w:val="28"/>
          <w:szCs w:val="28"/>
        </w:rPr>
        <w:t xml:space="preserve"> </w:t>
      </w:r>
      <w:r w:rsidR="00B6308F">
        <w:rPr>
          <w:rFonts w:ascii="Times New Roman" w:hAnsi="Times New Roman"/>
          <w:sz w:val="28"/>
          <w:szCs w:val="28"/>
        </w:rPr>
        <w:t>№ </w:t>
      </w:r>
      <w:r w:rsidRPr="00EE7AB1">
        <w:rPr>
          <w:rFonts w:ascii="Times New Roman" w:hAnsi="Times New Roman"/>
          <w:sz w:val="28"/>
          <w:szCs w:val="28"/>
        </w:rPr>
        <w:t xml:space="preserve">126-II «О страховой деятельности» </w:t>
      </w:r>
      <w:r w:rsidRPr="00D22F3B">
        <w:rPr>
          <w:rFonts w:ascii="Times New Roman" w:hAnsi="Times New Roman"/>
          <w:sz w:val="28"/>
          <w:szCs w:val="28"/>
        </w:rPr>
        <w:t>страхование расположенных на территории Республики Казахстан имущественных интересов юридического лица или его обособленных подразделений и имущественных интересов физического лица, являющегося резидентом Республики Казахстан, может осуществляться только страх</w:t>
      </w:r>
      <w:r w:rsidR="00756E7D">
        <w:rPr>
          <w:rFonts w:ascii="Times New Roman" w:hAnsi="Times New Roman"/>
          <w:sz w:val="28"/>
          <w:szCs w:val="28"/>
        </w:rPr>
        <w:t xml:space="preserve">овой организацией </w:t>
      </w:r>
      <w:r w:rsidR="00756E7D" w:rsidRPr="00756E7D">
        <w:rPr>
          <w:rFonts w:ascii="Times New Roman" w:hAnsi="Times New Roman"/>
          <w:sz w:val="28"/>
          <w:szCs w:val="28"/>
        </w:rPr>
        <w:t>–</w:t>
      </w:r>
      <w:r w:rsidR="00756E7D">
        <w:rPr>
          <w:rFonts w:ascii="Times New Roman" w:hAnsi="Times New Roman"/>
          <w:sz w:val="28"/>
          <w:szCs w:val="28"/>
        </w:rPr>
        <w:t xml:space="preserve"> </w:t>
      </w:r>
      <w:r w:rsidRPr="00D22F3B">
        <w:rPr>
          <w:rFonts w:ascii="Times New Roman" w:hAnsi="Times New Roman"/>
          <w:sz w:val="28"/>
          <w:szCs w:val="28"/>
        </w:rPr>
        <w:t>резидентом Республики Казахстан, за исключением случаев, предусмотренных законодательными актами Республики Казахстан. Допускаются заключение и исполнение договоров страхования со страховыми организациями</w:t>
      </w:r>
      <w:r w:rsidR="00756E7D">
        <w:rPr>
          <w:rFonts w:ascii="Times New Roman" w:hAnsi="Times New Roman"/>
          <w:sz w:val="28"/>
          <w:szCs w:val="28"/>
        </w:rPr>
        <w:t xml:space="preserve"> </w:t>
      </w:r>
      <w:r w:rsidR="00756E7D" w:rsidRPr="00756E7D">
        <w:rPr>
          <w:rFonts w:ascii="Times New Roman" w:hAnsi="Times New Roman"/>
          <w:sz w:val="28"/>
          <w:szCs w:val="28"/>
        </w:rPr>
        <w:t>–</w:t>
      </w:r>
      <w:r w:rsidR="00756E7D">
        <w:rPr>
          <w:rFonts w:ascii="Times New Roman" w:hAnsi="Times New Roman"/>
          <w:sz w:val="28"/>
          <w:szCs w:val="28"/>
        </w:rPr>
        <w:t xml:space="preserve"> </w:t>
      </w:r>
      <w:r w:rsidRPr="00D22F3B">
        <w:rPr>
          <w:rFonts w:ascii="Times New Roman" w:hAnsi="Times New Roman"/>
          <w:sz w:val="28"/>
          <w:szCs w:val="28"/>
        </w:rPr>
        <w:t>нерезидентами Республики Казахстан, физическими лицами</w:t>
      </w:r>
      <w:r w:rsidR="00756E7D">
        <w:rPr>
          <w:rFonts w:ascii="Times New Roman" w:hAnsi="Times New Roman"/>
          <w:sz w:val="28"/>
          <w:szCs w:val="28"/>
        </w:rPr>
        <w:t xml:space="preserve"> </w:t>
      </w:r>
      <w:r w:rsidR="00756E7D" w:rsidRPr="00756E7D">
        <w:rPr>
          <w:rFonts w:ascii="Times New Roman" w:hAnsi="Times New Roman"/>
          <w:sz w:val="28"/>
          <w:szCs w:val="28"/>
        </w:rPr>
        <w:t>–</w:t>
      </w:r>
      <w:r w:rsidRPr="00D22F3B">
        <w:rPr>
          <w:rFonts w:ascii="Times New Roman" w:hAnsi="Times New Roman"/>
          <w:sz w:val="28"/>
          <w:szCs w:val="28"/>
        </w:rPr>
        <w:t xml:space="preserve">резидентами Республики Казахстан, временно находящимися за пределами </w:t>
      </w:r>
      <w:r w:rsidRPr="00D22F3B">
        <w:rPr>
          <w:rFonts w:ascii="Times New Roman" w:hAnsi="Times New Roman"/>
          <w:sz w:val="28"/>
          <w:szCs w:val="28"/>
        </w:rPr>
        <w:lastRenderedPageBreak/>
        <w:t>Республики Казахстан в целях работы, учебы, лечения или отдыха, только на период временного пребывания этих лиц за пределами Республики Казахстан.</w:t>
      </w:r>
    </w:p>
    <w:p w:rsidR="00CE6EEB" w:rsidRPr="00D22F3B" w:rsidRDefault="00CE6EEB" w:rsidP="00E52D62">
      <w:pPr>
        <w:shd w:val="clear" w:color="auto" w:fill="FFFFFF"/>
        <w:suppressAutoHyphens/>
        <w:spacing w:after="0" w:line="240" w:lineRule="auto"/>
        <w:ind w:firstLine="709"/>
        <w:jc w:val="both"/>
        <w:rPr>
          <w:rFonts w:ascii="Times New Roman" w:hAnsi="Times New Roman"/>
          <w:sz w:val="28"/>
          <w:szCs w:val="28"/>
        </w:rPr>
      </w:pPr>
      <w:r w:rsidRPr="00D22F3B">
        <w:rPr>
          <w:rFonts w:ascii="Times New Roman" w:hAnsi="Times New Roman"/>
          <w:sz w:val="28"/>
          <w:szCs w:val="28"/>
        </w:rPr>
        <w:t>Согласно пунктам 3,</w:t>
      </w:r>
      <w:r w:rsidR="00756E7D">
        <w:rPr>
          <w:rFonts w:ascii="Times New Roman" w:hAnsi="Times New Roman"/>
          <w:sz w:val="28"/>
          <w:szCs w:val="28"/>
        </w:rPr>
        <w:t xml:space="preserve"> </w:t>
      </w:r>
      <w:r w:rsidRPr="00D22F3B">
        <w:rPr>
          <w:rFonts w:ascii="Times New Roman" w:hAnsi="Times New Roman"/>
          <w:sz w:val="28"/>
          <w:szCs w:val="28"/>
        </w:rPr>
        <w:t xml:space="preserve">4 статьи 15 Закона </w:t>
      </w:r>
      <w:r w:rsidRPr="00EE7AB1">
        <w:rPr>
          <w:rFonts w:ascii="Times New Roman" w:hAnsi="Times New Roman"/>
          <w:sz w:val="28"/>
          <w:szCs w:val="28"/>
        </w:rPr>
        <w:t xml:space="preserve">Республики Казахстан </w:t>
      </w:r>
      <w:r>
        <w:rPr>
          <w:rFonts w:ascii="Times New Roman" w:hAnsi="Times New Roman"/>
          <w:sz w:val="28"/>
          <w:szCs w:val="28"/>
        </w:rPr>
        <w:br/>
      </w:r>
      <w:r w:rsidRPr="00EE7AB1">
        <w:rPr>
          <w:rFonts w:ascii="Times New Roman" w:hAnsi="Times New Roman"/>
          <w:sz w:val="28"/>
          <w:szCs w:val="28"/>
        </w:rPr>
        <w:t>от 18 декабря 2000 года</w:t>
      </w:r>
      <w:r>
        <w:rPr>
          <w:rFonts w:ascii="Times New Roman" w:hAnsi="Times New Roman"/>
          <w:sz w:val="28"/>
          <w:szCs w:val="28"/>
        </w:rPr>
        <w:t xml:space="preserve"> </w:t>
      </w:r>
      <w:r w:rsidR="00B6308F">
        <w:rPr>
          <w:rFonts w:ascii="Times New Roman" w:hAnsi="Times New Roman"/>
          <w:sz w:val="28"/>
          <w:szCs w:val="28"/>
        </w:rPr>
        <w:t>№ </w:t>
      </w:r>
      <w:r w:rsidRPr="00EE7AB1">
        <w:rPr>
          <w:rFonts w:ascii="Times New Roman" w:hAnsi="Times New Roman"/>
          <w:sz w:val="28"/>
          <w:szCs w:val="28"/>
        </w:rPr>
        <w:t xml:space="preserve">126-II «О страховой деятельности» </w:t>
      </w:r>
      <w:r w:rsidRPr="00D22F3B">
        <w:rPr>
          <w:rFonts w:ascii="Times New Roman" w:hAnsi="Times New Roman"/>
          <w:sz w:val="28"/>
          <w:szCs w:val="28"/>
        </w:rPr>
        <w:t xml:space="preserve">посредническая деятельность по заключению договора страхования от имени страховой организации </w:t>
      </w:r>
      <w:r w:rsidRPr="00EE7AB1">
        <w:rPr>
          <w:rFonts w:ascii="Times New Roman" w:hAnsi="Times New Roman"/>
          <w:sz w:val="28"/>
          <w:szCs w:val="28"/>
        </w:rPr>
        <w:t xml:space="preserve">– </w:t>
      </w:r>
      <w:r w:rsidRPr="00D22F3B">
        <w:rPr>
          <w:rFonts w:ascii="Times New Roman" w:hAnsi="Times New Roman"/>
          <w:sz w:val="28"/>
          <w:szCs w:val="28"/>
        </w:rPr>
        <w:t xml:space="preserve">нерезидента Республики Казахстан, за исключением договора страхования гражданско-правовой ответственности владельцев автотранспортных средств, выезжающих за пределы Республики Казахстан, на территории Республики Казахстан не допускается, если международными договорами, ратифицированными Республикой Казахстан, не предусмотрено иное. Посредническую деятельность по заключению на территории Республики Казахстан от имени страховой организации </w:t>
      </w:r>
      <w:r w:rsidRPr="00EE7AB1">
        <w:rPr>
          <w:rFonts w:ascii="Times New Roman" w:hAnsi="Times New Roman"/>
          <w:sz w:val="28"/>
          <w:szCs w:val="28"/>
        </w:rPr>
        <w:t xml:space="preserve"> – </w:t>
      </w:r>
      <w:r w:rsidRPr="00D22F3B">
        <w:rPr>
          <w:rFonts w:ascii="Times New Roman" w:hAnsi="Times New Roman"/>
          <w:sz w:val="28"/>
          <w:szCs w:val="28"/>
        </w:rPr>
        <w:t xml:space="preserve"> нерезидента Республики Казахстан договоров страхования гражданско-правовой ответственности владельцев автотранспортных средств, выезжающих за пределы Республики Казахстан, могут осуществлять страховые организации резиденты Республики Казахстан, имеющие лицензию уполномоченного органа с указанием соответствующего класса страхования, и страховые брокеры </w:t>
      </w:r>
      <w:r w:rsidRPr="00EE7AB1">
        <w:rPr>
          <w:rFonts w:ascii="Times New Roman" w:hAnsi="Times New Roman"/>
          <w:sz w:val="28"/>
          <w:szCs w:val="28"/>
        </w:rPr>
        <w:t xml:space="preserve"> – </w:t>
      </w:r>
      <w:r w:rsidRPr="00D22F3B">
        <w:rPr>
          <w:rFonts w:ascii="Times New Roman" w:hAnsi="Times New Roman"/>
          <w:sz w:val="28"/>
          <w:szCs w:val="28"/>
        </w:rPr>
        <w:t xml:space="preserve">резиденты Республики Казахстан при наличии соответствующего договора, заключенного с </w:t>
      </w:r>
      <w:r w:rsidR="00756E7D">
        <w:rPr>
          <w:rFonts w:ascii="Times New Roman" w:hAnsi="Times New Roman"/>
          <w:sz w:val="28"/>
          <w:szCs w:val="28"/>
        </w:rPr>
        <w:t>указанной</w:t>
      </w:r>
      <w:r w:rsidRPr="00D22F3B">
        <w:rPr>
          <w:rFonts w:ascii="Times New Roman" w:hAnsi="Times New Roman"/>
          <w:sz w:val="28"/>
          <w:szCs w:val="28"/>
        </w:rPr>
        <w:t xml:space="preserve"> страховой организацией </w:t>
      </w:r>
      <w:r w:rsidRPr="00EE7AB1">
        <w:rPr>
          <w:rFonts w:ascii="Times New Roman" w:hAnsi="Times New Roman"/>
          <w:sz w:val="28"/>
          <w:szCs w:val="28"/>
        </w:rPr>
        <w:t xml:space="preserve"> – </w:t>
      </w:r>
      <w:r w:rsidRPr="00D22F3B">
        <w:rPr>
          <w:rFonts w:ascii="Times New Roman" w:hAnsi="Times New Roman"/>
          <w:sz w:val="28"/>
          <w:szCs w:val="28"/>
        </w:rPr>
        <w:t xml:space="preserve">нерезидентом Республики Казахстан. </w:t>
      </w:r>
    </w:p>
    <w:p w:rsidR="00CE6EEB" w:rsidRDefault="00CE6EEB" w:rsidP="00E52D62">
      <w:pPr>
        <w:shd w:val="clear" w:color="auto" w:fill="FFFFFF"/>
        <w:suppressAutoHyphens/>
        <w:spacing w:after="0" w:line="240" w:lineRule="auto"/>
        <w:ind w:firstLine="709"/>
        <w:jc w:val="both"/>
        <w:rPr>
          <w:rFonts w:ascii="Times New Roman" w:hAnsi="Times New Roman"/>
          <w:sz w:val="28"/>
          <w:szCs w:val="28"/>
        </w:rPr>
      </w:pPr>
      <w:r w:rsidRPr="00D22F3B">
        <w:rPr>
          <w:rFonts w:ascii="Times New Roman" w:hAnsi="Times New Roman"/>
          <w:sz w:val="28"/>
          <w:szCs w:val="28"/>
        </w:rPr>
        <w:t>Принимая во внимание создание к 2025 году общего</w:t>
      </w:r>
      <w:r w:rsidR="00D80E14">
        <w:rPr>
          <w:rFonts w:ascii="Times New Roman" w:hAnsi="Times New Roman"/>
          <w:sz w:val="28"/>
          <w:szCs w:val="28"/>
        </w:rPr>
        <w:t xml:space="preserve"> финансового рынка на территориях</w:t>
      </w:r>
      <w:r w:rsidRPr="00D22F3B">
        <w:rPr>
          <w:rFonts w:ascii="Times New Roman" w:hAnsi="Times New Roman"/>
          <w:sz w:val="28"/>
          <w:szCs w:val="28"/>
        </w:rPr>
        <w:t xml:space="preserve"> государств</w:t>
      </w:r>
      <w:r w:rsidR="00756E7D">
        <w:rPr>
          <w:rFonts w:ascii="Times New Roman" w:hAnsi="Times New Roman"/>
          <w:sz w:val="28"/>
          <w:szCs w:val="28"/>
        </w:rPr>
        <w:t xml:space="preserve"> </w:t>
      </w:r>
      <w:r w:rsidR="00651DC0" w:rsidRPr="00EE7AB1">
        <w:rPr>
          <w:rFonts w:ascii="Times New Roman" w:hAnsi="Times New Roman"/>
          <w:sz w:val="28"/>
          <w:szCs w:val="28"/>
        </w:rPr>
        <w:t>–</w:t>
      </w:r>
      <w:r w:rsidR="00756E7D">
        <w:rPr>
          <w:rFonts w:ascii="Times New Roman" w:hAnsi="Times New Roman"/>
          <w:sz w:val="28"/>
          <w:szCs w:val="28"/>
        </w:rPr>
        <w:t xml:space="preserve"> </w:t>
      </w:r>
      <w:r w:rsidRPr="00D22F3B">
        <w:rPr>
          <w:rFonts w:ascii="Times New Roman" w:hAnsi="Times New Roman"/>
          <w:sz w:val="28"/>
          <w:szCs w:val="28"/>
        </w:rPr>
        <w:t xml:space="preserve">членов Договора о </w:t>
      </w:r>
      <w:r w:rsidR="009369A2" w:rsidRPr="009369A2">
        <w:rPr>
          <w:rFonts w:ascii="Times New Roman" w:hAnsi="Times New Roman"/>
          <w:sz w:val="28"/>
          <w:szCs w:val="28"/>
        </w:rPr>
        <w:t>Евразийск</w:t>
      </w:r>
      <w:r w:rsidR="009369A2">
        <w:rPr>
          <w:rFonts w:ascii="Times New Roman" w:hAnsi="Times New Roman"/>
          <w:sz w:val="28"/>
          <w:szCs w:val="28"/>
        </w:rPr>
        <w:t>ом</w:t>
      </w:r>
      <w:r w:rsidR="009369A2" w:rsidRPr="009369A2">
        <w:rPr>
          <w:rFonts w:ascii="Times New Roman" w:hAnsi="Times New Roman"/>
          <w:sz w:val="28"/>
          <w:szCs w:val="28"/>
        </w:rPr>
        <w:t xml:space="preserve"> экономическ</w:t>
      </w:r>
      <w:r w:rsidR="009369A2">
        <w:rPr>
          <w:rFonts w:ascii="Times New Roman" w:hAnsi="Times New Roman"/>
          <w:sz w:val="28"/>
          <w:szCs w:val="28"/>
        </w:rPr>
        <w:t>ом</w:t>
      </w:r>
      <w:r w:rsidR="009369A2" w:rsidRPr="009369A2">
        <w:rPr>
          <w:rFonts w:ascii="Times New Roman" w:hAnsi="Times New Roman"/>
          <w:sz w:val="28"/>
          <w:szCs w:val="28"/>
        </w:rPr>
        <w:t xml:space="preserve"> союз</w:t>
      </w:r>
      <w:r w:rsidR="009369A2">
        <w:rPr>
          <w:rFonts w:ascii="Times New Roman" w:hAnsi="Times New Roman"/>
          <w:sz w:val="28"/>
          <w:szCs w:val="28"/>
        </w:rPr>
        <w:t>е</w:t>
      </w:r>
      <w:r w:rsidRPr="00D22F3B">
        <w:rPr>
          <w:rFonts w:ascii="Times New Roman" w:hAnsi="Times New Roman"/>
          <w:sz w:val="28"/>
          <w:szCs w:val="28"/>
        </w:rPr>
        <w:t xml:space="preserve">, Национальным Банком в рамках законотворческой деятельности планируется проведение работ, направленных на совершенствование законодательства в рамках реализации интеграционных инициатив </w:t>
      </w:r>
      <w:r w:rsidRPr="00AA6EE2">
        <w:rPr>
          <w:rFonts w:ascii="Times New Roman" w:hAnsi="Times New Roman"/>
          <w:sz w:val="28"/>
          <w:szCs w:val="28"/>
        </w:rPr>
        <w:t>Ре</w:t>
      </w:r>
      <w:r w:rsidR="00D80E14">
        <w:rPr>
          <w:rFonts w:ascii="Times New Roman" w:hAnsi="Times New Roman"/>
          <w:sz w:val="28"/>
          <w:szCs w:val="28"/>
        </w:rPr>
        <w:t>спублики Казахстан, в том числе</w:t>
      </w:r>
      <w:r w:rsidRPr="00AA6EE2">
        <w:rPr>
          <w:rFonts w:ascii="Times New Roman" w:hAnsi="Times New Roman"/>
          <w:sz w:val="28"/>
          <w:szCs w:val="28"/>
        </w:rPr>
        <w:t xml:space="preserve"> на создание условий для развития трансграничного страхования.</w:t>
      </w:r>
      <w:r w:rsidRPr="00D22F3B">
        <w:rPr>
          <w:rFonts w:ascii="Times New Roman" w:hAnsi="Times New Roman"/>
          <w:sz w:val="28"/>
          <w:szCs w:val="28"/>
        </w:rPr>
        <w:t xml:space="preserve"> </w:t>
      </w:r>
    </w:p>
    <w:p w:rsidR="00CE6EEB" w:rsidRPr="002728D9" w:rsidRDefault="00CE6EEB" w:rsidP="00E52D62">
      <w:pPr>
        <w:suppressAutoHyphens/>
        <w:spacing w:before="240" w:after="0" w:line="240" w:lineRule="auto"/>
        <w:ind w:firstLine="709"/>
        <w:jc w:val="both"/>
        <w:rPr>
          <w:rFonts w:ascii="Times New Roman" w:hAnsi="Times New Roman"/>
          <w:noProof/>
          <w:sz w:val="28"/>
          <w:szCs w:val="28"/>
          <w:lang w:eastAsia="ru-RU"/>
        </w:rPr>
      </w:pPr>
      <w:r>
        <w:rPr>
          <w:rFonts w:ascii="Times New Roman" w:hAnsi="Times New Roman"/>
          <w:b/>
          <w:noProof/>
          <w:sz w:val="28"/>
          <w:szCs w:val="28"/>
          <w:lang w:eastAsia="ru-RU"/>
        </w:rPr>
        <w:t>Кыргызская Республика</w:t>
      </w:r>
      <w:r w:rsidRPr="002728D9">
        <w:rPr>
          <w:rFonts w:ascii="Times New Roman" w:hAnsi="Times New Roman"/>
          <w:b/>
          <w:noProof/>
          <w:sz w:val="28"/>
          <w:szCs w:val="28"/>
          <w:lang w:eastAsia="ru-RU"/>
        </w:rPr>
        <w:t>.</w:t>
      </w:r>
      <w:r>
        <w:rPr>
          <w:rFonts w:ascii="Times New Roman" w:hAnsi="Times New Roman"/>
          <w:noProof/>
          <w:sz w:val="28"/>
          <w:szCs w:val="28"/>
          <w:lang w:eastAsia="ru-RU"/>
        </w:rPr>
        <w:t xml:space="preserve"> </w:t>
      </w:r>
      <w:r w:rsidRPr="002728D9">
        <w:rPr>
          <w:rFonts w:ascii="Times New Roman" w:hAnsi="Times New Roman"/>
          <w:noProof/>
          <w:sz w:val="28"/>
          <w:szCs w:val="28"/>
          <w:lang w:eastAsia="ru-RU"/>
        </w:rPr>
        <w:t>В соответствии с п</w:t>
      </w:r>
      <w:r w:rsidR="00D80E14">
        <w:rPr>
          <w:rFonts w:ascii="Times New Roman" w:hAnsi="Times New Roman"/>
          <w:noProof/>
          <w:sz w:val="28"/>
          <w:szCs w:val="28"/>
          <w:lang w:eastAsia="ru-RU"/>
        </w:rPr>
        <w:t>унктом</w:t>
      </w:r>
      <w:r>
        <w:rPr>
          <w:rFonts w:ascii="Times New Roman" w:hAnsi="Times New Roman"/>
          <w:noProof/>
          <w:sz w:val="28"/>
          <w:szCs w:val="28"/>
          <w:lang w:eastAsia="ru-RU"/>
        </w:rPr>
        <w:t xml:space="preserve"> </w:t>
      </w:r>
      <w:r w:rsidR="00D80E14">
        <w:rPr>
          <w:rFonts w:ascii="Times New Roman" w:hAnsi="Times New Roman"/>
          <w:noProof/>
          <w:sz w:val="28"/>
          <w:szCs w:val="28"/>
          <w:lang w:eastAsia="ru-RU"/>
        </w:rPr>
        <w:t>6 статьи</w:t>
      </w:r>
      <w:r>
        <w:rPr>
          <w:rFonts w:ascii="Times New Roman" w:hAnsi="Times New Roman"/>
          <w:noProof/>
          <w:sz w:val="28"/>
          <w:szCs w:val="28"/>
          <w:lang w:eastAsia="ru-RU"/>
        </w:rPr>
        <w:t xml:space="preserve"> </w:t>
      </w:r>
      <w:r w:rsidRPr="002728D9">
        <w:rPr>
          <w:rFonts w:ascii="Times New Roman" w:hAnsi="Times New Roman"/>
          <w:noProof/>
          <w:sz w:val="28"/>
          <w:szCs w:val="28"/>
          <w:lang w:eastAsia="ru-RU"/>
        </w:rPr>
        <w:t>9 Закона Кыргызской Республики от 23 июля 1998 года</w:t>
      </w:r>
      <w:r>
        <w:rPr>
          <w:rFonts w:ascii="Times New Roman" w:hAnsi="Times New Roman"/>
          <w:noProof/>
          <w:sz w:val="28"/>
          <w:szCs w:val="28"/>
          <w:lang w:eastAsia="ru-RU"/>
        </w:rPr>
        <w:t xml:space="preserve"> </w:t>
      </w:r>
      <w:r w:rsidR="00B6308F">
        <w:rPr>
          <w:rFonts w:ascii="Times New Roman" w:hAnsi="Times New Roman"/>
          <w:noProof/>
          <w:sz w:val="28"/>
          <w:szCs w:val="28"/>
          <w:lang w:eastAsia="ru-RU"/>
        </w:rPr>
        <w:t>№ </w:t>
      </w:r>
      <w:r w:rsidRPr="002728D9">
        <w:rPr>
          <w:rFonts w:ascii="Times New Roman" w:hAnsi="Times New Roman"/>
          <w:noProof/>
          <w:sz w:val="28"/>
          <w:szCs w:val="28"/>
          <w:lang w:eastAsia="ru-RU"/>
        </w:rPr>
        <w:t>96 «Об организации страх</w:t>
      </w:r>
      <w:r w:rsidR="00D80E14">
        <w:rPr>
          <w:rFonts w:ascii="Times New Roman" w:hAnsi="Times New Roman"/>
          <w:noProof/>
          <w:sz w:val="28"/>
          <w:szCs w:val="28"/>
          <w:lang w:eastAsia="ru-RU"/>
        </w:rPr>
        <w:t>ования в Кыргызской Республике»</w:t>
      </w:r>
      <w:r w:rsidRPr="002728D9">
        <w:rPr>
          <w:rFonts w:ascii="Times New Roman" w:hAnsi="Times New Roman"/>
          <w:noProof/>
          <w:sz w:val="28"/>
          <w:szCs w:val="28"/>
          <w:lang w:eastAsia="ru-RU"/>
        </w:rPr>
        <w:t xml:space="preserve"> посредническая деятельность по страхованию, связанная с заключением договоров страхования от имени иностранных страховых организаций на территории Кыргызской Республики, не допускается.</w:t>
      </w:r>
    </w:p>
    <w:p w:rsidR="00CE6EEB" w:rsidRPr="00AE64F0" w:rsidRDefault="00CE6EEB" w:rsidP="00E52D62">
      <w:pPr>
        <w:suppressAutoHyphens/>
        <w:spacing w:before="240" w:after="0" w:line="240" w:lineRule="auto"/>
        <w:ind w:firstLine="709"/>
        <w:jc w:val="both"/>
        <w:rPr>
          <w:rStyle w:val="hps"/>
          <w:rFonts w:ascii="Times New Roman" w:hAnsi="Times New Roman"/>
          <w:sz w:val="28"/>
          <w:szCs w:val="28"/>
        </w:rPr>
      </w:pPr>
      <w:r>
        <w:rPr>
          <w:rStyle w:val="hps"/>
          <w:rFonts w:ascii="Times New Roman" w:hAnsi="Times New Roman"/>
          <w:b/>
          <w:sz w:val="28"/>
          <w:szCs w:val="28"/>
        </w:rPr>
        <w:t>Республика Молдова</w:t>
      </w:r>
      <w:r w:rsidRPr="00C23BF2">
        <w:rPr>
          <w:rStyle w:val="hps"/>
          <w:rFonts w:ascii="Times New Roman" w:hAnsi="Times New Roman"/>
          <w:b/>
          <w:sz w:val="28"/>
          <w:szCs w:val="28"/>
        </w:rPr>
        <w:t>.</w:t>
      </w:r>
      <w:r>
        <w:rPr>
          <w:rStyle w:val="hps"/>
          <w:rFonts w:ascii="Times New Roman" w:hAnsi="Times New Roman"/>
          <w:sz w:val="28"/>
          <w:szCs w:val="28"/>
        </w:rPr>
        <w:t xml:space="preserve"> </w:t>
      </w:r>
      <w:r w:rsidR="00C342DC">
        <w:rPr>
          <w:rStyle w:val="hps"/>
          <w:rFonts w:ascii="Times New Roman" w:hAnsi="Times New Roman"/>
          <w:sz w:val="28"/>
          <w:szCs w:val="28"/>
        </w:rPr>
        <w:t>На основании постановления</w:t>
      </w:r>
      <w:r w:rsidRPr="00AE64F0">
        <w:rPr>
          <w:rStyle w:val="hps"/>
          <w:rFonts w:ascii="Times New Roman" w:hAnsi="Times New Roman"/>
          <w:sz w:val="28"/>
          <w:szCs w:val="28"/>
        </w:rPr>
        <w:t xml:space="preserve"> Национальн</w:t>
      </w:r>
      <w:r>
        <w:rPr>
          <w:rStyle w:val="hps"/>
          <w:rFonts w:ascii="Times New Roman" w:hAnsi="Times New Roman"/>
          <w:sz w:val="28"/>
          <w:szCs w:val="28"/>
        </w:rPr>
        <w:t>ой комиссии</w:t>
      </w:r>
      <w:r w:rsidRPr="00AE64F0">
        <w:rPr>
          <w:rStyle w:val="hps"/>
          <w:rFonts w:ascii="Times New Roman" w:hAnsi="Times New Roman"/>
          <w:sz w:val="28"/>
          <w:szCs w:val="28"/>
        </w:rPr>
        <w:t xml:space="preserve"> по финансовому рынку от 21</w:t>
      </w:r>
      <w:r>
        <w:rPr>
          <w:rStyle w:val="hps"/>
          <w:rFonts w:ascii="Times New Roman" w:hAnsi="Times New Roman"/>
          <w:sz w:val="28"/>
          <w:szCs w:val="28"/>
        </w:rPr>
        <w:t xml:space="preserve"> апреля 2017 года </w:t>
      </w:r>
      <w:r w:rsidR="00B6308F">
        <w:rPr>
          <w:rStyle w:val="hps"/>
          <w:rFonts w:ascii="Times New Roman" w:hAnsi="Times New Roman"/>
          <w:sz w:val="28"/>
          <w:szCs w:val="28"/>
        </w:rPr>
        <w:t>№ </w:t>
      </w:r>
      <w:r w:rsidRPr="00AE64F0">
        <w:rPr>
          <w:rStyle w:val="hps"/>
          <w:rFonts w:ascii="Times New Roman" w:hAnsi="Times New Roman"/>
          <w:sz w:val="28"/>
          <w:szCs w:val="28"/>
        </w:rPr>
        <w:t xml:space="preserve">17/6 </w:t>
      </w:r>
      <w:r>
        <w:rPr>
          <w:rStyle w:val="hps"/>
          <w:rFonts w:ascii="Times New Roman" w:hAnsi="Times New Roman"/>
          <w:sz w:val="28"/>
          <w:szCs w:val="28"/>
        </w:rPr>
        <w:t>«</w:t>
      </w:r>
      <w:r w:rsidR="00B34976">
        <w:rPr>
          <w:rStyle w:val="hps"/>
          <w:rFonts w:ascii="Times New Roman" w:hAnsi="Times New Roman"/>
          <w:sz w:val="28"/>
          <w:szCs w:val="28"/>
        </w:rPr>
        <w:t>Об </w:t>
      </w:r>
      <w:r w:rsidRPr="00C23BF2">
        <w:rPr>
          <w:rStyle w:val="hps"/>
          <w:rFonts w:ascii="Times New Roman" w:hAnsi="Times New Roman"/>
          <w:sz w:val="28"/>
          <w:szCs w:val="28"/>
        </w:rPr>
        <w:t>утверждении Положения о требованиях к программе перестрахования страховщика и правилах заключения договоров перестрахования</w:t>
      </w:r>
      <w:r>
        <w:rPr>
          <w:rStyle w:val="hps"/>
          <w:rFonts w:ascii="Times New Roman" w:hAnsi="Times New Roman"/>
          <w:sz w:val="28"/>
          <w:szCs w:val="28"/>
        </w:rPr>
        <w:t xml:space="preserve">» </w:t>
      </w:r>
      <w:r w:rsidR="00C342DC">
        <w:rPr>
          <w:rStyle w:val="hps"/>
          <w:rFonts w:ascii="Times New Roman" w:hAnsi="Times New Roman"/>
          <w:sz w:val="28"/>
          <w:szCs w:val="28"/>
        </w:rPr>
        <w:t>п</w:t>
      </w:r>
      <w:r w:rsidRPr="00AE64F0">
        <w:rPr>
          <w:rStyle w:val="hps"/>
          <w:rFonts w:ascii="Times New Roman" w:hAnsi="Times New Roman"/>
          <w:sz w:val="28"/>
          <w:szCs w:val="28"/>
        </w:rPr>
        <w:t>ринятая страховщиком программа перестрахования должна включать, по меньшей мере, следующую информацию:</w:t>
      </w:r>
    </w:p>
    <w:p w:rsidR="00CE6EEB" w:rsidRPr="00AE64F0" w:rsidRDefault="00CE6EEB" w:rsidP="00E52D62">
      <w:pPr>
        <w:suppressAutoHyphens/>
        <w:spacing w:after="0" w:line="240" w:lineRule="auto"/>
        <w:ind w:firstLine="709"/>
        <w:jc w:val="both"/>
        <w:rPr>
          <w:rStyle w:val="hps"/>
          <w:rFonts w:ascii="Times New Roman" w:hAnsi="Times New Roman"/>
          <w:sz w:val="28"/>
          <w:szCs w:val="28"/>
        </w:rPr>
      </w:pPr>
      <w:r w:rsidRPr="00AE64F0">
        <w:rPr>
          <w:rStyle w:val="hps"/>
          <w:rFonts w:ascii="Times New Roman" w:hAnsi="Times New Roman"/>
          <w:sz w:val="28"/>
          <w:szCs w:val="28"/>
        </w:rPr>
        <w:t>виды перестрахования (факультативное, обязательное), формы и методы перестрахования (пропорциональное («доля участия» или «эксцедент суммы»), непропорциональное («эксцедент убытка» или «эксцедент убыточности»);</w:t>
      </w:r>
    </w:p>
    <w:p w:rsidR="00CE6EEB" w:rsidRPr="00AE64F0" w:rsidRDefault="00CE6EEB" w:rsidP="00E52D62">
      <w:pPr>
        <w:suppressAutoHyphens/>
        <w:spacing w:after="0" w:line="240" w:lineRule="auto"/>
        <w:ind w:firstLine="709"/>
        <w:jc w:val="both"/>
        <w:rPr>
          <w:rStyle w:val="hps"/>
          <w:rFonts w:ascii="Times New Roman" w:hAnsi="Times New Roman"/>
          <w:sz w:val="28"/>
          <w:szCs w:val="28"/>
        </w:rPr>
      </w:pPr>
      <w:r w:rsidRPr="00AE64F0">
        <w:rPr>
          <w:rStyle w:val="hps"/>
          <w:rFonts w:ascii="Times New Roman" w:hAnsi="Times New Roman"/>
          <w:sz w:val="28"/>
          <w:szCs w:val="28"/>
        </w:rPr>
        <w:lastRenderedPageBreak/>
        <w:t>описание отобранных перестраховщиков с указанием, в зависимости от обстоятельств, их рейтинга согласно рейтинговым агентствам и сведений об имуществе и их финансовой стабильности, опыте на рынке, стране пребывания;</w:t>
      </w:r>
    </w:p>
    <w:p w:rsidR="00CE6EEB" w:rsidRPr="00C23BF2" w:rsidRDefault="00CE6EEB" w:rsidP="00E52D62">
      <w:pPr>
        <w:suppressAutoHyphens/>
        <w:spacing w:after="0" w:line="240" w:lineRule="auto"/>
        <w:ind w:firstLine="709"/>
        <w:jc w:val="both"/>
        <w:rPr>
          <w:rStyle w:val="hps"/>
          <w:rFonts w:ascii="Times New Roman" w:hAnsi="Times New Roman"/>
          <w:sz w:val="28"/>
          <w:szCs w:val="28"/>
        </w:rPr>
      </w:pPr>
      <w:r w:rsidRPr="00AE64F0">
        <w:rPr>
          <w:rStyle w:val="hps"/>
          <w:rFonts w:ascii="Times New Roman" w:hAnsi="Times New Roman"/>
          <w:sz w:val="28"/>
          <w:szCs w:val="28"/>
        </w:rPr>
        <w:t xml:space="preserve">наименование переданных в перестрахование рисков и/или групп рисков по видам страхования, включенных в категорию </w:t>
      </w:r>
      <w:r w:rsidRPr="00C23BF2">
        <w:rPr>
          <w:rStyle w:val="hps"/>
          <w:rFonts w:ascii="Times New Roman" w:hAnsi="Times New Roman"/>
          <w:sz w:val="28"/>
          <w:szCs w:val="28"/>
        </w:rPr>
        <w:t>«общее страхование» и/или «страхование жизни»;</w:t>
      </w:r>
    </w:p>
    <w:p w:rsidR="00CE6EEB" w:rsidRPr="00AE64F0" w:rsidRDefault="00CE6EEB" w:rsidP="00E52D62">
      <w:pPr>
        <w:suppressAutoHyphens/>
        <w:spacing w:after="0" w:line="240" w:lineRule="auto"/>
        <w:ind w:firstLine="709"/>
        <w:jc w:val="both"/>
        <w:rPr>
          <w:rStyle w:val="hps"/>
          <w:rFonts w:ascii="Times New Roman" w:hAnsi="Times New Roman"/>
          <w:sz w:val="28"/>
          <w:szCs w:val="28"/>
        </w:rPr>
      </w:pPr>
      <w:r w:rsidRPr="00AE64F0">
        <w:rPr>
          <w:rStyle w:val="hps"/>
          <w:rFonts w:ascii="Times New Roman" w:hAnsi="Times New Roman"/>
          <w:sz w:val="28"/>
          <w:szCs w:val="28"/>
        </w:rPr>
        <w:t>уровень собственного удержания по каждому классу страхования;</w:t>
      </w:r>
    </w:p>
    <w:p w:rsidR="00CE6EEB" w:rsidRPr="00AE64F0" w:rsidRDefault="00CE6EEB" w:rsidP="00E52D62">
      <w:pPr>
        <w:suppressAutoHyphens/>
        <w:spacing w:after="0" w:line="240" w:lineRule="auto"/>
        <w:ind w:firstLine="709"/>
        <w:jc w:val="both"/>
        <w:rPr>
          <w:rStyle w:val="hps"/>
          <w:rFonts w:ascii="Times New Roman" w:hAnsi="Times New Roman"/>
          <w:sz w:val="28"/>
          <w:szCs w:val="28"/>
        </w:rPr>
      </w:pPr>
      <w:r w:rsidRPr="00AE64F0">
        <w:rPr>
          <w:rStyle w:val="hps"/>
          <w:rFonts w:ascii="Times New Roman" w:hAnsi="Times New Roman"/>
          <w:sz w:val="28"/>
          <w:szCs w:val="28"/>
        </w:rPr>
        <w:t>суммы, переданные в перестрахование, по каждому классу страхования, в зависимости от обстоятельств;</w:t>
      </w:r>
    </w:p>
    <w:p w:rsidR="00CE6EEB" w:rsidRPr="00AE64F0" w:rsidRDefault="00CE6EEB" w:rsidP="00E52D62">
      <w:pPr>
        <w:suppressAutoHyphens/>
        <w:spacing w:after="0" w:line="240" w:lineRule="auto"/>
        <w:ind w:firstLine="709"/>
        <w:jc w:val="both"/>
        <w:rPr>
          <w:rStyle w:val="hps"/>
          <w:rFonts w:ascii="Times New Roman" w:hAnsi="Times New Roman"/>
          <w:sz w:val="28"/>
          <w:szCs w:val="28"/>
        </w:rPr>
      </w:pPr>
      <w:r w:rsidRPr="00AE64F0">
        <w:rPr>
          <w:rStyle w:val="hps"/>
          <w:rFonts w:ascii="Times New Roman" w:hAnsi="Times New Roman"/>
          <w:sz w:val="28"/>
          <w:szCs w:val="28"/>
        </w:rPr>
        <w:t>географическая зона согласно договору перестрахования;</w:t>
      </w:r>
    </w:p>
    <w:p w:rsidR="00CE6EEB" w:rsidRPr="00AE64F0" w:rsidRDefault="00CE6EEB" w:rsidP="00E52D62">
      <w:pPr>
        <w:suppressAutoHyphens/>
        <w:spacing w:after="0" w:line="240" w:lineRule="auto"/>
        <w:ind w:firstLine="709"/>
        <w:jc w:val="both"/>
        <w:rPr>
          <w:rStyle w:val="hps"/>
          <w:rFonts w:ascii="Times New Roman" w:hAnsi="Times New Roman"/>
          <w:sz w:val="28"/>
          <w:szCs w:val="28"/>
        </w:rPr>
      </w:pPr>
      <w:r w:rsidRPr="00AE64F0">
        <w:rPr>
          <w:rStyle w:val="hps"/>
          <w:rFonts w:ascii="Times New Roman" w:hAnsi="Times New Roman"/>
          <w:sz w:val="28"/>
          <w:szCs w:val="28"/>
        </w:rPr>
        <w:t>процедуры мониторинга возникших ущербов и возмещения сумм от перестраховщиков.</w:t>
      </w:r>
    </w:p>
    <w:p w:rsidR="00CE6EEB" w:rsidRPr="00AE64F0" w:rsidRDefault="00CE6EEB" w:rsidP="00E52D62">
      <w:pPr>
        <w:suppressAutoHyphens/>
        <w:spacing w:after="0" w:line="240" w:lineRule="auto"/>
        <w:ind w:firstLine="709"/>
        <w:jc w:val="both"/>
        <w:rPr>
          <w:rStyle w:val="hps"/>
          <w:rFonts w:ascii="Times New Roman" w:hAnsi="Times New Roman"/>
          <w:sz w:val="28"/>
          <w:szCs w:val="28"/>
        </w:rPr>
      </w:pPr>
      <w:r w:rsidRPr="00AE64F0">
        <w:rPr>
          <w:rStyle w:val="hps"/>
          <w:rFonts w:ascii="Times New Roman" w:hAnsi="Times New Roman"/>
          <w:sz w:val="28"/>
          <w:szCs w:val="28"/>
        </w:rPr>
        <w:t>Для предупреждения рисков, непокрытых перестрахованием, программа перестрахования страховщика и условия перестрахования должны быть совместимы с характером осуществляемой страховой и перестраховочной деятельности.</w:t>
      </w:r>
    </w:p>
    <w:p w:rsidR="00CE6EEB" w:rsidRPr="00AE64F0" w:rsidRDefault="00CE6EEB" w:rsidP="00E52D62">
      <w:pPr>
        <w:suppressAutoHyphens/>
        <w:spacing w:after="0" w:line="240" w:lineRule="auto"/>
        <w:ind w:firstLine="709"/>
        <w:jc w:val="both"/>
        <w:rPr>
          <w:rStyle w:val="hps"/>
          <w:rFonts w:ascii="Times New Roman" w:hAnsi="Times New Roman"/>
          <w:sz w:val="28"/>
          <w:szCs w:val="28"/>
        </w:rPr>
      </w:pPr>
      <w:r w:rsidRPr="00AE64F0">
        <w:rPr>
          <w:rStyle w:val="hps"/>
          <w:rFonts w:ascii="Times New Roman" w:hAnsi="Times New Roman"/>
          <w:sz w:val="28"/>
          <w:szCs w:val="28"/>
        </w:rPr>
        <w:t>Каждый страховщик должен сохранить максимально возможное собс</w:t>
      </w:r>
      <w:r w:rsidR="00D80E14">
        <w:rPr>
          <w:rStyle w:val="hps"/>
          <w:rFonts w:ascii="Times New Roman" w:hAnsi="Times New Roman"/>
          <w:sz w:val="28"/>
          <w:szCs w:val="28"/>
        </w:rPr>
        <w:t>твенное удержание в соответствии</w:t>
      </w:r>
      <w:r w:rsidRPr="00AE64F0">
        <w:rPr>
          <w:rStyle w:val="hps"/>
          <w:rFonts w:ascii="Times New Roman" w:hAnsi="Times New Roman"/>
          <w:sz w:val="28"/>
          <w:szCs w:val="28"/>
        </w:rPr>
        <w:t xml:space="preserve"> с его финансовыми способностями и объемом деятельности.</w:t>
      </w:r>
    </w:p>
    <w:p w:rsidR="00CE6EEB" w:rsidRPr="00AE64F0" w:rsidRDefault="00CE6EEB" w:rsidP="00E52D62">
      <w:pPr>
        <w:suppressAutoHyphens/>
        <w:spacing w:after="0" w:line="240" w:lineRule="auto"/>
        <w:ind w:firstLine="709"/>
        <w:jc w:val="both"/>
        <w:rPr>
          <w:rStyle w:val="hps"/>
          <w:rFonts w:ascii="Times New Roman" w:hAnsi="Times New Roman"/>
          <w:sz w:val="28"/>
          <w:szCs w:val="28"/>
        </w:rPr>
      </w:pPr>
      <w:r w:rsidRPr="00AE64F0">
        <w:rPr>
          <w:rStyle w:val="hps"/>
          <w:rFonts w:ascii="Times New Roman" w:hAnsi="Times New Roman"/>
          <w:sz w:val="28"/>
          <w:szCs w:val="28"/>
        </w:rPr>
        <w:t>Максимальный предел ответственности страховщика за страховой риск или риск, переданный в перестрахование, не должен превышать 25</w:t>
      </w:r>
      <w:r w:rsidR="006B50A1">
        <w:rPr>
          <w:rStyle w:val="hps"/>
          <w:rFonts w:ascii="Times New Roman" w:hAnsi="Times New Roman"/>
          <w:sz w:val="28"/>
          <w:szCs w:val="28"/>
        </w:rPr>
        <w:t> %</w:t>
      </w:r>
      <w:r w:rsidRPr="00AE64F0">
        <w:rPr>
          <w:rStyle w:val="hps"/>
          <w:rFonts w:ascii="Times New Roman" w:hAnsi="Times New Roman"/>
          <w:sz w:val="28"/>
          <w:szCs w:val="28"/>
        </w:rPr>
        <w:t xml:space="preserve"> стоимости собственного капитала и технических резервов согласно данным последнего семестра. Национальная комиссия может потребовать от страховщика обосновать свою политику собственного удержания и, в случае необходимости, принимать соответствующие решения, чтобы увериться в том, что страховщик не симулирует перестрахование для иностранного перестраховщика.</w:t>
      </w:r>
    </w:p>
    <w:p w:rsidR="00CE6EEB" w:rsidRDefault="00CE6EEB" w:rsidP="00E52D62">
      <w:pPr>
        <w:suppressAutoHyphens/>
        <w:spacing w:after="0" w:line="240" w:lineRule="auto"/>
        <w:ind w:firstLine="709"/>
        <w:jc w:val="both"/>
        <w:rPr>
          <w:rStyle w:val="hps"/>
          <w:rFonts w:ascii="Times New Roman" w:hAnsi="Times New Roman"/>
          <w:sz w:val="28"/>
          <w:szCs w:val="28"/>
        </w:rPr>
      </w:pPr>
      <w:r w:rsidRPr="00AE64F0">
        <w:rPr>
          <w:rStyle w:val="hps"/>
          <w:rFonts w:ascii="Times New Roman" w:hAnsi="Times New Roman"/>
          <w:sz w:val="28"/>
          <w:szCs w:val="28"/>
        </w:rPr>
        <w:t xml:space="preserve">Страховщики могут направлять передаваемые в перестрахование риски за пределы Республики Молдова только перестраховщикам, которые не находятся в процессе ликвидации или несостоятельности, </w:t>
      </w:r>
      <w:r w:rsidRPr="00C23BF2">
        <w:rPr>
          <w:rStyle w:val="hps"/>
          <w:rFonts w:ascii="Times New Roman" w:hAnsi="Times New Roman"/>
          <w:i/>
          <w:sz w:val="28"/>
          <w:szCs w:val="28"/>
        </w:rPr>
        <w:t xml:space="preserve">соответствуют режиму </w:t>
      </w:r>
      <w:r w:rsidRPr="00C23BF2">
        <w:rPr>
          <w:rStyle w:val="hps"/>
          <w:rFonts w:ascii="Times New Roman" w:hAnsi="Times New Roman"/>
          <w:i/>
          <w:sz w:val="28"/>
          <w:szCs w:val="28"/>
          <w:lang w:val="en-US"/>
        </w:rPr>
        <w:t>Solvency</w:t>
      </w:r>
      <w:r w:rsidRPr="00C23BF2">
        <w:rPr>
          <w:rStyle w:val="hps"/>
          <w:rFonts w:ascii="Times New Roman" w:hAnsi="Times New Roman"/>
          <w:i/>
          <w:sz w:val="28"/>
          <w:szCs w:val="28"/>
        </w:rPr>
        <w:t xml:space="preserve"> </w:t>
      </w:r>
      <w:r w:rsidRPr="00C23BF2">
        <w:rPr>
          <w:rStyle w:val="hps"/>
          <w:rFonts w:ascii="Times New Roman" w:hAnsi="Times New Roman"/>
          <w:i/>
          <w:sz w:val="28"/>
          <w:szCs w:val="28"/>
          <w:lang w:val="en-US"/>
        </w:rPr>
        <w:t>II</w:t>
      </w:r>
      <w:r w:rsidRPr="00C23BF2">
        <w:rPr>
          <w:rStyle w:val="hps"/>
          <w:rFonts w:ascii="Times New Roman" w:hAnsi="Times New Roman"/>
          <w:sz w:val="28"/>
          <w:szCs w:val="28"/>
        </w:rPr>
        <w:t xml:space="preserve"> </w:t>
      </w:r>
      <w:r w:rsidR="00FF2509">
        <w:rPr>
          <w:rStyle w:val="hps"/>
          <w:rFonts w:ascii="Times New Roman" w:hAnsi="Times New Roman"/>
          <w:sz w:val="28"/>
          <w:szCs w:val="28"/>
        </w:rPr>
        <w:t>и/или которые</w:t>
      </w:r>
      <w:r w:rsidRPr="00AE64F0">
        <w:rPr>
          <w:rStyle w:val="hps"/>
          <w:rFonts w:ascii="Times New Roman" w:hAnsi="Times New Roman"/>
          <w:sz w:val="28"/>
          <w:szCs w:val="28"/>
        </w:rPr>
        <w:t xml:space="preserve"> на протяжении последних трех лет, начиная с года, предшествующего году, в котором будет осуществляться перестраховочная деятельность, имели рейтинг не ниже </w:t>
      </w:r>
      <w:r w:rsidRPr="00AE64F0">
        <w:rPr>
          <w:rStyle w:val="hps"/>
          <w:rFonts w:ascii="Times New Roman" w:hAnsi="Times New Roman"/>
          <w:sz w:val="28"/>
          <w:szCs w:val="28"/>
          <w:lang w:val="en-US"/>
        </w:rPr>
        <w:t>BBB</w:t>
      </w:r>
      <w:r w:rsidRPr="00AE64F0">
        <w:rPr>
          <w:rStyle w:val="hps"/>
          <w:rFonts w:ascii="Times New Roman" w:hAnsi="Times New Roman"/>
          <w:sz w:val="28"/>
          <w:szCs w:val="28"/>
        </w:rPr>
        <w:t xml:space="preserve"> или его эквивалента согласно данным рейтинговых компаний на </w:t>
      </w:r>
      <w:r w:rsidRPr="00C23BF2">
        <w:rPr>
          <w:rStyle w:val="hps"/>
          <w:rFonts w:ascii="Times New Roman" w:hAnsi="Times New Roman"/>
          <w:i/>
          <w:sz w:val="28"/>
          <w:szCs w:val="28"/>
        </w:rPr>
        <w:t>международном</w:t>
      </w:r>
      <w:r w:rsidRPr="00AE64F0">
        <w:rPr>
          <w:rStyle w:val="hps"/>
          <w:rFonts w:ascii="Times New Roman" w:hAnsi="Times New Roman"/>
          <w:sz w:val="28"/>
          <w:szCs w:val="28"/>
        </w:rPr>
        <w:t xml:space="preserve"> и </w:t>
      </w:r>
      <w:r w:rsidRPr="00C23BF2">
        <w:rPr>
          <w:rStyle w:val="hps"/>
          <w:rFonts w:ascii="Times New Roman" w:hAnsi="Times New Roman"/>
          <w:i/>
          <w:sz w:val="28"/>
          <w:szCs w:val="28"/>
        </w:rPr>
        <w:t>местном уровнях</w:t>
      </w:r>
      <w:r w:rsidRPr="00AE64F0">
        <w:rPr>
          <w:rStyle w:val="hps"/>
          <w:rFonts w:ascii="Times New Roman" w:hAnsi="Times New Roman"/>
          <w:sz w:val="28"/>
          <w:szCs w:val="28"/>
        </w:rPr>
        <w:t>.</w:t>
      </w:r>
    </w:p>
    <w:p w:rsidR="00CE6EEB" w:rsidRPr="00C42AD0" w:rsidRDefault="00CE6EEB" w:rsidP="00046241">
      <w:pPr>
        <w:pStyle w:val="22"/>
        <w:widowControl/>
        <w:suppressAutoHyphens/>
        <w:spacing w:before="240" w:line="320" w:lineRule="exact"/>
        <w:ind w:firstLine="709"/>
        <w:jc w:val="both"/>
        <w:rPr>
          <w:spacing w:val="-2"/>
          <w:sz w:val="28"/>
          <w:szCs w:val="28"/>
        </w:rPr>
      </w:pPr>
      <w:r w:rsidRPr="00B34976">
        <w:rPr>
          <w:b/>
          <w:spacing w:val="-2"/>
          <w:sz w:val="28"/>
          <w:szCs w:val="28"/>
        </w:rPr>
        <w:t>Российская Федерация.</w:t>
      </w:r>
      <w:r w:rsidRPr="00B34976">
        <w:rPr>
          <w:spacing w:val="-2"/>
          <w:sz w:val="28"/>
          <w:szCs w:val="28"/>
        </w:rPr>
        <w:t xml:space="preserve"> В соответствии с положениями </w:t>
      </w:r>
      <w:r w:rsidR="00C42AD0" w:rsidRPr="00B34976">
        <w:rPr>
          <w:spacing w:val="-2"/>
          <w:sz w:val="28"/>
          <w:szCs w:val="28"/>
        </w:rPr>
        <w:t>Закона</w:t>
      </w:r>
      <w:r w:rsidR="00C42AD0" w:rsidRPr="00C42AD0">
        <w:rPr>
          <w:spacing w:val="-2"/>
          <w:sz w:val="28"/>
          <w:szCs w:val="28"/>
        </w:rPr>
        <w:t xml:space="preserve"> Российской Федерации от 27 ноября 1992 года </w:t>
      </w:r>
      <w:r w:rsidR="00B6308F">
        <w:rPr>
          <w:spacing w:val="-2"/>
          <w:sz w:val="28"/>
          <w:szCs w:val="28"/>
        </w:rPr>
        <w:t>№ </w:t>
      </w:r>
      <w:r w:rsidR="00C42AD0" w:rsidRPr="00C42AD0">
        <w:rPr>
          <w:spacing w:val="-2"/>
          <w:sz w:val="28"/>
          <w:szCs w:val="28"/>
        </w:rPr>
        <w:t xml:space="preserve">4015-1 «Об организации страхового дела в Российской Федерации» (далее – Закон </w:t>
      </w:r>
      <w:r w:rsidR="00B6308F">
        <w:rPr>
          <w:spacing w:val="-2"/>
          <w:sz w:val="28"/>
          <w:szCs w:val="28"/>
        </w:rPr>
        <w:t>№ </w:t>
      </w:r>
      <w:r w:rsidR="00C42AD0" w:rsidRPr="00C42AD0">
        <w:rPr>
          <w:spacing w:val="-2"/>
          <w:sz w:val="28"/>
          <w:szCs w:val="28"/>
        </w:rPr>
        <w:t>4015-1)</w:t>
      </w:r>
      <w:r w:rsidR="00C42AD0">
        <w:rPr>
          <w:spacing w:val="-2"/>
          <w:sz w:val="28"/>
          <w:szCs w:val="28"/>
        </w:rPr>
        <w:t xml:space="preserve"> </w:t>
      </w:r>
      <w:r w:rsidRPr="000749EA">
        <w:rPr>
          <w:sz w:val="28"/>
          <w:szCs w:val="28"/>
        </w:rPr>
        <w:t xml:space="preserve">страховые организации, являющиеся дочерними обществами по отношению к иностранным инвесторам (основным организациям) либо имеющие долю иностранных инвесторов в своем уставном капитале более </w:t>
      </w:r>
      <w:r>
        <w:rPr>
          <w:sz w:val="28"/>
          <w:szCs w:val="28"/>
        </w:rPr>
        <w:br/>
      </w:r>
      <w:r w:rsidRPr="000749EA">
        <w:rPr>
          <w:sz w:val="28"/>
          <w:szCs w:val="28"/>
        </w:rPr>
        <w:t>49</w:t>
      </w:r>
      <w:r w:rsidR="006B50A1">
        <w:rPr>
          <w:sz w:val="28"/>
          <w:szCs w:val="28"/>
        </w:rPr>
        <w:t> %</w:t>
      </w:r>
      <w:r w:rsidRPr="000749EA">
        <w:rPr>
          <w:sz w:val="28"/>
          <w:szCs w:val="28"/>
        </w:rPr>
        <w:t xml:space="preserve">, не могут осуществлять в Российской Федерации страхование жизни, здоровья и имущества граждан за счет средств, выделяемых на эти цели из соответствующего бюджета федеральным органам исполнительной власти </w:t>
      </w:r>
      <w:r w:rsidRPr="000749EA">
        <w:rPr>
          <w:sz w:val="28"/>
          <w:szCs w:val="28"/>
        </w:rPr>
        <w:lastRenderedPageBreak/>
        <w:t>(страхователям), страхование, связанное с осуществлением закупок товаров, работ, услуг для обеспечения государственных и муниципальных нужд, а также страхование имущественных интересов государственных организаций и муниципальных организаций (пункт 3 статьи 6 Закона</w:t>
      </w:r>
      <w:r>
        <w:rPr>
          <w:sz w:val="28"/>
          <w:szCs w:val="28"/>
        </w:rPr>
        <w:t xml:space="preserve"> </w:t>
      </w:r>
      <w:r w:rsidR="00B6308F">
        <w:rPr>
          <w:sz w:val="28"/>
          <w:szCs w:val="28"/>
        </w:rPr>
        <w:t>№ </w:t>
      </w:r>
      <w:r w:rsidRPr="000749EA">
        <w:rPr>
          <w:sz w:val="28"/>
          <w:szCs w:val="28"/>
        </w:rPr>
        <w:t>4015-1);</w:t>
      </w:r>
    </w:p>
    <w:p w:rsidR="00CE6EEB" w:rsidRPr="000749EA" w:rsidRDefault="00CE6EEB" w:rsidP="00046241">
      <w:pPr>
        <w:pStyle w:val="22"/>
        <w:widowControl/>
        <w:suppressAutoHyphens/>
        <w:spacing w:line="320" w:lineRule="exact"/>
        <w:ind w:firstLine="709"/>
        <w:jc w:val="both"/>
        <w:rPr>
          <w:sz w:val="28"/>
          <w:szCs w:val="28"/>
        </w:rPr>
      </w:pPr>
      <w:r w:rsidRPr="000749EA">
        <w:rPr>
          <w:sz w:val="28"/>
          <w:szCs w:val="28"/>
        </w:rPr>
        <w:t>размер (квота) участия иностранного капитала в уставных капиталах страховых организаций рассчитывается органом страхового надзора ежегодно по состоянию на 1 января в установленном им порядке на основе данных об уставных капиталах страховых организаций по состоянию на 1 января текущего года. Информация о размере (квоте) участия иностранного капитала в уставных капиталах страховых организаций, о введении или прекращении ограничений, предусмотренных Законом</w:t>
      </w:r>
      <w:r>
        <w:rPr>
          <w:sz w:val="28"/>
          <w:szCs w:val="28"/>
        </w:rPr>
        <w:t xml:space="preserve"> </w:t>
      </w:r>
      <w:r w:rsidR="00B6308F">
        <w:rPr>
          <w:sz w:val="28"/>
          <w:szCs w:val="28"/>
        </w:rPr>
        <w:t>№ </w:t>
      </w:r>
      <w:r w:rsidRPr="000749EA">
        <w:rPr>
          <w:sz w:val="28"/>
          <w:szCs w:val="28"/>
        </w:rPr>
        <w:t>4015-1, на иностранные инвестиции подлежит опубликованию органом страхового надзора в определенном им печатном издании и размещается на официальном сайте органа страхового надзора в Интернет</w:t>
      </w:r>
      <w:r>
        <w:rPr>
          <w:sz w:val="28"/>
          <w:szCs w:val="28"/>
        </w:rPr>
        <w:t>е</w:t>
      </w:r>
      <w:r w:rsidRPr="000749EA">
        <w:rPr>
          <w:sz w:val="28"/>
          <w:szCs w:val="28"/>
        </w:rPr>
        <w:t>в течение десяти дней со дня принятия соответствующего решения (пункт 3 статьи 6 Закона</w:t>
      </w:r>
      <w:r>
        <w:rPr>
          <w:sz w:val="28"/>
          <w:szCs w:val="28"/>
        </w:rPr>
        <w:t xml:space="preserve"> </w:t>
      </w:r>
      <w:r w:rsidR="00B6308F">
        <w:rPr>
          <w:sz w:val="28"/>
          <w:szCs w:val="28"/>
        </w:rPr>
        <w:t>№ </w:t>
      </w:r>
      <w:r w:rsidRPr="000749EA">
        <w:rPr>
          <w:sz w:val="28"/>
          <w:szCs w:val="28"/>
        </w:rPr>
        <w:t>4015-1);</w:t>
      </w:r>
    </w:p>
    <w:p w:rsidR="00CE6EEB" w:rsidRPr="000749EA" w:rsidRDefault="00CE6EEB" w:rsidP="00046241">
      <w:pPr>
        <w:pStyle w:val="22"/>
        <w:widowControl/>
        <w:suppressAutoHyphens/>
        <w:spacing w:line="320" w:lineRule="exact"/>
        <w:ind w:firstLine="709"/>
        <w:jc w:val="both"/>
        <w:rPr>
          <w:sz w:val="28"/>
          <w:szCs w:val="28"/>
        </w:rPr>
      </w:pPr>
      <w:r w:rsidRPr="000749EA">
        <w:rPr>
          <w:sz w:val="28"/>
          <w:szCs w:val="28"/>
        </w:rPr>
        <w:t>в случае, если размер (квота) участия иностранного капитала в уставных капиталах страховых организаций превышает 50</w:t>
      </w:r>
      <w:r w:rsidR="006B50A1">
        <w:rPr>
          <w:sz w:val="28"/>
          <w:szCs w:val="28"/>
        </w:rPr>
        <w:t> %</w:t>
      </w:r>
      <w:r w:rsidRPr="000749EA">
        <w:rPr>
          <w:sz w:val="28"/>
          <w:szCs w:val="28"/>
        </w:rPr>
        <w:t>, орган страхового надзора прекращает выдачу лицензий на осуществление страховой деятельности страховым организациям, являющимся дочерними обществами по отношению к иностранным инвесторам (основным организациям) или имеющим долю иностранных инвесторов в своем уставном капитале более 49</w:t>
      </w:r>
      <w:r w:rsidR="006B50A1">
        <w:rPr>
          <w:sz w:val="28"/>
          <w:szCs w:val="28"/>
        </w:rPr>
        <w:t> %</w:t>
      </w:r>
      <w:r w:rsidRPr="000749EA">
        <w:rPr>
          <w:sz w:val="28"/>
          <w:szCs w:val="28"/>
        </w:rPr>
        <w:t xml:space="preserve"> (пункт 3 статьи 6 Закона</w:t>
      </w:r>
      <w:r>
        <w:rPr>
          <w:sz w:val="28"/>
          <w:szCs w:val="28"/>
        </w:rPr>
        <w:t xml:space="preserve"> </w:t>
      </w:r>
      <w:r w:rsidR="00B6308F">
        <w:rPr>
          <w:sz w:val="28"/>
          <w:szCs w:val="28"/>
        </w:rPr>
        <w:t>№ </w:t>
      </w:r>
      <w:r w:rsidRPr="000749EA">
        <w:rPr>
          <w:sz w:val="28"/>
          <w:szCs w:val="28"/>
        </w:rPr>
        <w:t>4015-1);</w:t>
      </w:r>
    </w:p>
    <w:p w:rsidR="00CE6EEB" w:rsidRPr="00B34976" w:rsidRDefault="00CE6EEB" w:rsidP="00046241">
      <w:pPr>
        <w:pStyle w:val="22"/>
        <w:widowControl/>
        <w:suppressAutoHyphens/>
        <w:spacing w:line="320" w:lineRule="exact"/>
        <w:ind w:firstLine="709"/>
        <w:jc w:val="both"/>
        <w:rPr>
          <w:spacing w:val="-2"/>
          <w:sz w:val="28"/>
          <w:szCs w:val="28"/>
        </w:rPr>
      </w:pPr>
      <w:r w:rsidRPr="00B34976">
        <w:rPr>
          <w:spacing w:val="-2"/>
          <w:sz w:val="28"/>
          <w:szCs w:val="28"/>
        </w:rPr>
        <w:t xml:space="preserve">страховая организация обязана получить предварительное разрешение органа страхового надзора на увеличение размера своего уставного капитала за счет средств иностранных инвесторов и (или) их дочерних обществ, на отчуждение в пользу иностранных инвесторов (в том числе на продажу иностранным инвесторам) своих акций (долей в уставном капитале), а российские акционеры (участники) обязаны получить предварительное разрешение органа страхового надзора на отчуждение принадлежащих им акций (долей в уставном капитале) страховой организации в пользу иностранных инвесторов и (или) их дочерних обществ (пункт 3 статьи 6 Закона </w:t>
      </w:r>
      <w:r w:rsidR="00B6308F">
        <w:rPr>
          <w:spacing w:val="-2"/>
          <w:sz w:val="28"/>
          <w:szCs w:val="28"/>
        </w:rPr>
        <w:t>№ </w:t>
      </w:r>
      <w:r w:rsidRPr="00B34976">
        <w:rPr>
          <w:spacing w:val="-2"/>
          <w:sz w:val="28"/>
          <w:szCs w:val="28"/>
        </w:rPr>
        <w:t>4015-1);</w:t>
      </w:r>
    </w:p>
    <w:p w:rsidR="00CE6EEB" w:rsidRPr="000749EA" w:rsidRDefault="00CE6EEB" w:rsidP="00046241">
      <w:pPr>
        <w:pStyle w:val="22"/>
        <w:widowControl/>
        <w:suppressAutoHyphens/>
        <w:spacing w:line="320" w:lineRule="exact"/>
        <w:ind w:firstLine="709"/>
        <w:jc w:val="both"/>
        <w:rPr>
          <w:sz w:val="28"/>
          <w:szCs w:val="28"/>
        </w:rPr>
      </w:pPr>
      <w:r w:rsidRPr="000749EA">
        <w:rPr>
          <w:sz w:val="28"/>
          <w:szCs w:val="28"/>
        </w:rPr>
        <w:t>если установленный Законом</w:t>
      </w:r>
      <w:r>
        <w:rPr>
          <w:sz w:val="28"/>
          <w:szCs w:val="28"/>
        </w:rPr>
        <w:t xml:space="preserve"> </w:t>
      </w:r>
      <w:r w:rsidR="00B6308F">
        <w:rPr>
          <w:sz w:val="28"/>
          <w:szCs w:val="28"/>
        </w:rPr>
        <w:t>№ </w:t>
      </w:r>
      <w:r w:rsidRPr="000749EA">
        <w:rPr>
          <w:sz w:val="28"/>
          <w:szCs w:val="28"/>
        </w:rPr>
        <w:t xml:space="preserve">4015-1 размер (квота) участия иностранного капитала в уставных капиталах страховых организаций будет превышен, орган страхового надзора отказывает в предварительном разрешении страховым организациям, являющимся дочерними обществами по отношению к иностранным инвесторам (основным организациям) или имеющим долю иностранных инвесторов в своем уставном капитале более </w:t>
      </w:r>
      <w:r>
        <w:rPr>
          <w:sz w:val="28"/>
          <w:szCs w:val="28"/>
        </w:rPr>
        <w:br/>
      </w:r>
      <w:r w:rsidRPr="000749EA">
        <w:rPr>
          <w:sz w:val="28"/>
          <w:szCs w:val="28"/>
        </w:rPr>
        <w:t>49</w:t>
      </w:r>
      <w:r w:rsidR="006B50A1">
        <w:rPr>
          <w:sz w:val="28"/>
          <w:szCs w:val="28"/>
        </w:rPr>
        <w:t> %</w:t>
      </w:r>
      <w:r w:rsidRPr="000749EA">
        <w:rPr>
          <w:sz w:val="28"/>
          <w:szCs w:val="28"/>
        </w:rPr>
        <w:t xml:space="preserve"> либо становящимся таковыми в результате указанных сделок (пункт 3 статьи 6 Закона</w:t>
      </w:r>
      <w:r>
        <w:rPr>
          <w:sz w:val="28"/>
          <w:szCs w:val="28"/>
        </w:rPr>
        <w:t xml:space="preserve"> </w:t>
      </w:r>
      <w:r w:rsidR="00B6308F">
        <w:rPr>
          <w:sz w:val="28"/>
          <w:szCs w:val="28"/>
        </w:rPr>
        <w:t>№ </w:t>
      </w:r>
      <w:r w:rsidRPr="000749EA">
        <w:rPr>
          <w:sz w:val="28"/>
          <w:szCs w:val="28"/>
        </w:rPr>
        <w:t>4015-1);</w:t>
      </w:r>
    </w:p>
    <w:p w:rsidR="00CE6EEB" w:rsidRPr="000749EA" w:rsidRDefault="00CE6EEB" w:rsidP="00046241">
      <w:pPr>
        <w:pStyle w:val="22"/>
        <w:widowControl/>
        <w:suppressAutoHyphens/>
        <w:spacing w:line="320" w:lineRule="exact"/>
        <w:ind w:firstLine="709"/>
        <w:jc w:val="both"/>
        <w:rPr>
          <w:sz w:val="28"/>
          <w:szCs w:val="28"/>
        </w:rPr>
      </w:pPr>
      <w:r w:rsidRPr="000749EA">
        <w:rPr>
          <w:sz w:val="28"/>
          <w:szCs w:val="28"/>
        </w:rPr>
        <w:t xml:space="preserve">оплата иностранными инвесторами принадлежащих им акций (долей в уставных капиталах) страховых организаций производится исключительно в денежной форме в валюте Российской Федерации (пункт 3 статьи 6 Закона </w:t>
      </w:r>
      <w:r w:rsidR="00B6308F">
        <w:rPr>
          <w:sz w:val="28"/>
          <w:szCs w:val="28"/>
        </w:rPr>
        <w:t>№ </w:t>
      </w:r>
      <w:r w:rsidRPr="000749EA">
        <w:rPr>
          <w:sz w:val="28"/>
          <w:szCs w:val="28"/>
        </w:rPr>
        <w:t>4015-1);</w:t>
      </w:r>
    </w:p>
    <w:p w:rsidR="00CE6EEB" w:rsidRPr="000749EA" w:rsidRDefault="00CE6EEB" w:rsidP="00046241">
      <w:pPr>
        <w:pStyle w:val="22"/>
        <w:widowControl/>
        <w:suppressAutoHyphens/>
        <w:spacing w:line="320" w:lineRule="exact"/>
        <w:ind w:firstLine="709"/>
        <w:jc w:val="both"/>
        <w:rPr>
          <w:sz w:val="28"/>
          <w:szCs w:val="28"/>
        </w:rPr>
      </w:pPr>
      <w:r w:rsidRPr="000749EA">
        <w:rPr>
          <w:sz w:val="28"/>
          <w:szCs w:val="28"/>
        </w:rPr>
        <w:lastRenderedPageBreak/>
        <w:t>страховая организация, являющаяся дочерним обществом по отношению к иностранному инвестору (основной организации) или имеющая долю иностранных инвесторов в своем уставном капитале более 49</w:t>
      </w:r>
      <w:r w:rsidR="006B50A1">
        <w:rPr>
          <w:sz w:val="28"/>
          <w:szCs w:val="28"/>
        </w:rPr>
        <w:t> %</w:t>
      </w:r>
      <w:r w:rsidRPr="000749EA">
        <w:rPr>
          <w:sz w:val="28"/>
          <w:szCs w:val="28"/>
        </w:rPr>
        <w:t xml:space="preserve">, имеет право осуществлять в Российской Федерации страховую деятельность, если иностранный инвестор (основная организация) не менее пяти лет является страховой организацией, осуществляющей свою деятельность в соответствии с законодательством соответствующего государства (пункт 4 статьи 6 Закона </w:t>
      </w:r>
      <w:r>
        <w:rPr>
          <w:sz w:val="28"/>
          <w:szCs w:val="28"/>
        </w:rPr>
        <w:br/>
      </w:r>
      <w:r w:rsidR="00B6308F">
        <w:rPr>
          <w:sz w:val="28"/>
          <w:szCs w:val="28"/>
        </w:rPr>
        <w:t>№ </w:t>
      </w:r>
      <w:r w:rsidRPr="000749EA">
        <w:rPr>
          <w:sz w:val="28"/>
          <w:szCs w:val="28"/>
        </w:rPr>
        <w:t>4015-1);</w:t>
      </w:r>
    </w:p>
    <w:p w:rsidR="00CE6EEB" w:rsidRDefault="00CE6EEB" w:rsidP="00046241">
      <w:pPr>
        <w:pStyle w:val="22"/>
        <w:widowControl/>
        <w:suppressAutoHyphens/>
        <w:spacing w:line="320" w:lineRule="exact"/>
        <w:ind w:firstLine="709"/>
        <w:jc w:val="both"/>
        <w:rPr>
          <w:sz w:val="28"/>
          <w:szCs w:val="28"/>
        </w:rPr>
      </w:pPr>
      <w:r w:rsidRPr="000749EA">
        <w:rPr>
          <w:sz w:val="28"/>
          <w:szCs w:val="28"/>
        </w:rPr>
        <w:t>деятельность иностранных страховых брокеров на территории Российской Федерации не допускается, за исключением осуществления посреднической деятельности в качестве страхового брокера по перестрахованию и случаев, предусмотренных законодательством Российской Федерации (пункт 7 статьи 6 Закона</w:t>
      </w:r>
      <w:r>
        <w:rPr>
          <w:sz w:val="28"/>
          <w:szCs w:val="28"/>
        </w:rPr>
        <w:t xml:space="preserve"> </w:t>
      </w:r>
      <w:r w:rsidR="00B6308F">
        <w:rPr>
          <w:sz w:val="28"/>
          <w:szCs w:val="28"/>
        </w:rPr>
        <w:t>№ </w:t>
      </w:r>
      <w:r w:rsidRPr="000749EA">
        <w:rPr>
          <w:sz w:val="28"/>
          <w:szCs w:val="28"/>
        </w:rPr>
        <w:t>4015-1).</w:t>
      </w:r>
    </w:p>
    <w:p w:rsidR="004942F3" w:rsidRPr="00412557" w:rsidRDefault="004942F3" w:rsidP="00046241">
      <w:pPr>
        <w:pStyle w:val="22"/>
        <w:widowControl/>
        <w:suppressAutoHyphens/>
        <w:spacing w:line="320" w:lineRule="exact"/>
        <w:ind w:firstLine="709"/>
        <w:jc w:val="both"/>
        <w:rPr>
          <w:sz w:val="28"/>
          <w:szCs w:val="28"/>
        </w:rPr>
      </w:pPr>
      <w:r w:rsidRPr="00412557">
        <w:rPr>
          <w:sz w:val="28"/>
          <w:szCs w:val="28"/>
        </w:rPr>
        <w:t>По состоянию на 1 января 2018 года размер (квота) участия иностранного капитала в уставных капиталах страховых организаций составил 11,29</w:t>
      </w:r>
      <w:r w:rsidR="00046241" w:rsidRPr="00412557">
        <w:rPr>
          <w:sz w:val="28"/>
          <w:szCs w:val="28"/>
        </w:rPr>
        <w:t> </w:t>
      </w:r>
      <w:r w:rsidRPr="00412557">
        <w:rPr>
          <w:sz w:val="28"/>
          <w:szCs w:val="28"/>
        </w:rPr>
        <w:t>%</w:t>
      </w:r>
      <w:r w:rsidR="00412557" w:rsidRPr="00412557">
        <w:rPr>
          <w:sz w:val="28"/>
          <w:szCs w:val="28"/>
        </w:rPr>
        <w:t xml:space="preserve"> (</w:t>
      </w:r>
      <w:r w:rsidRPr="00412557">
        <w:rPr>
          <w:sz w:val="28"/>
          <w:szCs w:val="28"/>
        </w:rPr>
        <w:t>максимальн</w:t>
      </w:r>
      <w:r w:rsidR="00412557" w:rsidRPr="00412557">
        <w:rPr>
          <w:sz w:val="28"/>
          <w:szCs w:val="28"/>
        </w:rPr>
        <w:t>ый предел –</w:t>
      </w:r>
      <w:r w:rsidRPr="00412557">
        <w:rPr>
          <w:sz w:val="28"/>
          <w:szCs w:val="28"/>
        </w:rPr>
        <w:t xml:space="preserve"> 50</w:t>
      </w:r>
      <w:r w:rsidR="00046241" w:rsidRPr="00412557">
        <w:rPr>
          <w:sz w:val="28"/>
          <w:szCs w:val="28"/>
        </w:rPr>
        <w:t> </w:t>
      </w:r>
      <w:r w:rsidRPr="00412557">
        <w:rPr>
          <w:sz w:val="28"/>
          <w:szCs w:val="28"/>
        </w:rPr>
        <w:t>%</w:t>
      </w:r>
      <w:r w:rsidR="00412557" w:rsidRPr="00412557">
        <w:rPr>
          <w:sz w:val="28"/>
          <w:szCs w:val="28"/>
        </w:rPr>
        <w:t>)</w:t>
      </w:r>
      <w:r w:rsidRPr="00412557">
        <w:rPr>
          <w:sz w:val="28"/>
          <w:szCs w:val="28"/>
        </w:rPr>
        <w:t>. С 2010 года наблюдается тенденция к снижению доли участия иностранного капитала в уставных капиталах страховых организаций (с 22,42</w:t>
      </w:r>
      <w:r w:rsidR="00046241" w:rsidRPr="00412557">
        <w:rPr>
          <w:sz w:val="28"/>
          <w:szCs w:val="28"/>
        </w:rPr>
        <w:t> </w:t>
      </w:r>
      <w:r w:rsidRPr="00412557">
        <w:rPr>
          <w:sz w:val="28"/>
          <w:szCs w:val="28"/>
        </w:rPr>
        <w:t>% в 2010 году до 11,29</w:t>
      </w:r>
      <w:r w:rsidR="00046241" w:rsidRPr="00412557">
        <w:rPr>
          <w:sz w:val="28"/>
          <w:szCs w:val="28"/>
        </w:rPr>
        <w:t> </w:t>
      </w:r>
      <w:r w:rsidRPr="00412557">
        <w:rPr>
          <w:sz w:val="28"/>
          <w:szCs w:val="28"/>
        </w:rPr>
        <w:t>% в 2017</w:t>
      </w:r>
      <w:r w:rsidR="00046241" w:rsidRPr="00412557">
        <w:rPr>
          <w:sz w:val="28"/>
          <w:szCs w:val="28"/>
        </w:rPr>
        <w:t> </w:t>
      </w:r>
      <w:r w:rsidRPr="00412557">
        <w:rPr>
          <w:sz w:val="28"/>
          <w:szCs w:val="28"/>
        </w:rPr>
        <w:t>году).</w:t>
      </w:r>
    </w:p>
    <w:p w:rsidR="004942F3" w:rsidRPr="00412557" w:rsidRDefault="004942F3" w:rsidP="00046241">
      <w:pPr>
        <w:pStyle w:val="22"/>
        <w:suppressAutoHyphens/>
        <w:spacing w:line="320" w:lineRule="exact"/>
        <w:ind w:firstLine="709"/>
        <w:jc w:val="both"/>
        <w:rPr>
          <w:sz w:val="28"/>
          <w:szCs w:val="28"/>
        </w:rPr>
      </w:pPr>
      <w:r w:rsidRPr="00412557">
        <w:rPr>
          <w:sz w:val="28"/>
          <w:szCs w:val="28"/>
        </w:rPr>
        <w:t xml:space="preserve">В соответствии со статьей 13.1 </w:t>
      </w:r>
      <w:r w:rsidR="00412557" w:rsidRPr="00412557">
        <w:rPr>
          <w:sz w:val="28"/>
          <w:szCs w:val="28"/>
        </w:rPr>
        <w:t xml:space="preserve">Закона </w:t>
      </w:r>
      <w:r w:rsidR="00B6308F" w:rsidRPr="00412557">
        <w:rPr>
          <w:sz w:val="28"/>
          <w:szCs w:val="28"/>
        </w:rPr>
        <w:t>№ </w:t>
      </w:r>
      <w:r w:rsidRPr="00412557">
        <w:rPr>
          <w:sz w:val="28"/>
          <w:szCs w:val="28"/>
        </w:rPr>
        <w:t xml:space="preserve">4015-1 Банком России создана </w:t>
      </w:r>
      <w:r w:rsidR="0019453E" w:rsidRPr="00412557">
        <w:rPr>
          <w:sz w:val="28"/>
          <w:szCs w:val="28"/>
        </w:rPr>
        <w:t>РНПК</w:t>
      </w:r>
      <w:r w:rsidRPr="00412557">
        <w:rPr>
          <w:sz w:val="28"/>
          <w:szCs w:val="28"/>
        </w:rPr>
        <w:t>.</w:t>
      </w:r>
    </w:p>
    <w:p w:rsidR="004942F3" w:rsidRPr="00412557" w:rsidRDefault="004942F3" w:rsidP="00046241">
      <w:pPr>
        <w:pStyle w:val="22"/>
        <w:suppressAutoHyphens/>
        <w:spacing w:line="320" w:lineRule="exact"/>
        <w:ind w:firstLine="709"/>
        <w:jc w:val="both"/>
        <w:rPr>
          <w:sz w:val="28"/>
          <w:szCs w:val="28"/>
        </w:rPr>
      </w:pPr>
      <w:r w:rsidRPr="00412557">
        <w:rPr>
          <w:sz w:val="28"/>
          <w:szCs w:val="28"/>
        </w:rPr>
        <w:t>Перестрахователь (страховщик) обязан передать РНПК в перестрахование обязательства по страховой выплате по заключаемым им основным договорам страхования (перестрахования), в том числе подпадающим под условия заключенного им договора облигаторного перестрахования, в размере 10</w:t>
      </w:r>
      <w:r w:rsidR="00046241" w:rsidRPr="00412557">
        <w:rPr>
          <w:sz w:val="28"/>
          <w:szCs w:val="28"/>
        </w:rPr>
        <w:t> </w:t>
      </w:r>
      <w:r w:rsidRPr="00412557">
        <w:rPr>
          <w:sz w:val="28"/>
          <w:szCs w:val="28"/>
        </w:rPr>
        <w:t>% передаваемых им в перестрахование обязательств по страховой выплате, за исключением обязательств:</w:t>
      </w:r>
    </w:p>
    <w:p w:rsidR="004942F3" w:rsidRPr="00412557" w:rsidRDefault="004942F3" w:rsidP="00046241">
      <w:pPr>
        <w:pStyle w:val="22"/>
        <w:suppressAutoHyphens/>
        <w:spacing w:line="320" w:lineRule="exact"/>
        <w:ind w:firstLine="709"/>
        <w:jc w:val="both"/>
        <w:rPr>
          <w:sz w:val="28"/>
          <w:szCs w:val="28"/>
        </w:rPr>
      </w:pPr>
      <w:r w:rsidRPr="00412557">
        <w:rPr>
          <w:sz w:val="28"/>
          <w:szCs w:val="28"/>
        </w:rPr>
        <w:t>собственников жилых помещений, заключивших с перестрахователем (страховщиком) договоры страхования на случай утраты (гибели) жилого помещения в результате чрезвычайных ситуаций, в том числе пожара, наводнения, иного стихийного бедствия, в случаях, предусмотренных законод</w:t>
      </w:r>
      <w:r w:rsidR="00412557" w:rsidRPr="00412557">
        <w:rPr>
          <w:sz w:val="28"/>
          <w:szCs w:val="28"/>
        </w:rPr>
        <w:t>ательством Российской Федерации;</w:t>
      </w:r>
    </w:p>
    <w:p w:rsidR="004942F3" w:rsidRPr="00412557" w:rsidRDefault="004942F3" w:rsidP="00046241">
      <w:pPr>
        <w:pStyle w:val="22"/>
        <w:suppressAutoHyphens/>
        <w:spacing w:line="320" w:lineRule="exact"/>
        <w:ind w:firstLine="709"/>
        <w:jc w:val="both"/>
        <w:rPr>
          <w:sz w:val="28"/>
          <w:szCs w:val="28"/>
        </w:rPr>
      </w:pPr>
      <w:r w:rsidRPr="00412557">
        <w:rPr>
          <w:sz w:val="28"/>
          <w:szCs w:val="28"/>
        </w:rPr>
        <w:t>переданных в перестраховочный пул, участником которого является РНПК;</w:t>
      </w:r>
    </w:p>
    <w:p w:rsidR="004942F3" w:rsidRPr="00412557" w:rsidRDefault="004942F3" w:rsidP="00046241">
      <w:pPr>
        <w:pStyle w:val="22"/>
        <w:suppressAutoHyphens/>
        <w:spacing w:line="320" w:lineRule="exact"/>
        <w:ind w:firstLine="709"/>
        <w:jc w:val="both"/>
        <w:rPr>
          <w:sz w:val="28"/>
          <w:szCs w:val="28"/>
        </w:rPr>
      </w:pPr>
      <w:r w:rsidRPr="00412557">
        <w:rPr>
          <w:sz w:val="28"/>
          <w:szCs w:val="28"/>
        </w:rPr>
        <w:t>установленных федеральными законами о конкретных видах обязательного страхования и подлежащих перестрахованию в перестраховочном пуле, предусмотренном федеральным законом о конкретном виде обязательного страхования;</w:t>
      </w:r>
    </w:p>
    <w:p w:rsidR="004942F3" w:rsidRPr="00412557" w:rsidRDefault="004942F3" w:rsidP="00046241">
      <w:pPr>
        <w:pStyle w:val="22"/>
        <w:suppressAutoHyphens/>
        <w:spacing w:line="320" w:lineRule="exact"/>
        <w:ind w:firstLine="709"/>
        <w:jc w:val="both"/>
        <w:rPr>
          <w:sz w:val="28"/>
          <w:szCs w:val="28"/>
        </w:rPr>
      </w:pPr>
      <w:r w:rsidRPr="00412557">
        <w:rPr>
          <w:sz w:val="28"/>
          <w:szCs w:val="28"/>
        </w:rPr>
        <w:t>по договорам страхования в рамках международных систем страхования гражданской ответственности владельцев транспортны</w:t>
      </w:r>
      <w:r w:rsidR="0019453E" w:rsidRPr="00412557">
        <w:rPr>
          <w:sz w:val="28"/>
          <w:szCs w:val="28"/>
        </w:rPr>
        <w:t>х средств (включая систему «Зеле</w:t>
      </w:r>
      <w:r w:rsidRPr="00412557">
        <w:rPr>
          <w:sz w:val="28"/>
          <w:szCs w:val="28"/>
        </w:rPr>
        <w:t>ная карта»).</w:t>
      </w:r>
    </w:p>
    <w:p w:rsidR="004942F3" w:rsidRDefault="00412557" w:rsidP="00046241">
      <w:pPr>
        <w:pStyle w:val="22"/>
        <w:widowControl/>
        <w:suppressAutoHyphens/>
        <w:spacing w:line="320" w:lineRule="exact"/>
        <w:ind w:firstLine="709"/>
        <w:jc w:val="both"/>
        <w:rPr>
          <w:sz w:val="28"/>
          <w:szCs w:val="28"/>
        </w:rPr>
      </w:pPr>
      <w:r w:rsidRPr="00412557">
        <w:rPr>
          <w:sz w:val="28"/>
          <w:szCs w:val="28"/>
        </w:rPr>
        <w:t>В соответствии с пунктом 7.8.2</w:t>
      </w:r>
      <w:r w:rsidR="004942F3" w:rsidRPr="00412557">
        <w:rPr>
          <w:sz w:val="28"/>
          <w:szCs w:val="28"/>
        </w:rPr>
        <w:t xml:space="preserve"> Указания Банка России от </w:t>
      </w:r>
      <w:r w:rsidR="0019453E" w:rsidRPr="00412557">
        <w:rPr>
          <w:sz w:val="28"/>
          <w:szCs w:val="28"/>
        </w:rPr>
        <w:t xml:space="preserve">22 февраля 2017 года </w:t>
      </w:r>
      <w:r w:rsidR="00B6308F" w:rsidRPr="00412557">
        <w:rPr>
          <w:sz w:val="28"/>
          <w:szCs w:val="28"/>
        </w:rPr>
        <w:t>№ </w:t>
      </w:r>
      <w:r w:rsidR="0019453E" w:rsidRPr="00412557">
        <w:rPr>
          <w:sz w:val="28"/>
          <w:szCs w:val="28"/>
        </w:rPr>
        <w:t>4297-У «</w:t>
      </w:r>
      <w:r w:rsidR="004942F3" w:rsidRPr="00412557">
        <w:rPr>
          <w:sz w:val="28"/>
          <w:szCs w:val="28"/>
        </w:rPr>
        <w:t>О порядке инвестирования средств страховых резервов и перечне разреше</w:t>
      </w:r>
      <w:r w:rsidR="0019453E" w:rsidRPr="00412557">
        <w:rPr>
          <w:sz w:val="28"/>
          <w:szCs w:val="28"/>
        </w:rPr>
        <w:t>нных для инвестирования активов»</w:t>
      </w:r>
      <w:r w:rsidR="004942F3" w:rsidRPr="00412557">
        <w:rPr>
          <w:sz w:val="28"/>
          <w:szCs w:val="28"/>
        </w:rPr>
        <w:t xml:space="preserve"> перестраховщики, не являющиеся резидентами Российской Федерации, должны иметь право в </w:t>
      </w:r>
      <w:r w:rsidR="004942F3" w:rsidRPr="00412557">
        <w:rPr>
          <w:sz w:val="28"/>
          <w:szCs w:val="28"/>
        </w:rPr>
        <w:lastRenderedPageBreak/>
        <w:t>соответствии с национальным законодательством государства, на территории которого они учреждены, осуществлять перестраховочную деятельность и иметь кредитный рейтинг не ниже уровня, установленного Советом дир</w:t>
      </w:r>
      <w:r w:rsidR="0019453E" w:rsidRPr="00412557">
        <w:rPr>
          <w:sz w:val="28"/>
          <w:szCs w:val="28"/>
        </w:rPr>
        <w:t>екторов Банка России, а именно: «B-»</w:t>
      </w:r>
      <w:r w:rsidR="004942F3" w:rsidRPr="00412557">
        <w:rPr>
          <w:sz w:val="28"/>
          <w:szCs w:val="28"/>
        </w:rPr>
        <w:t xml:space="preserve"> по международной рейтинговой шка</w:t>
      </w:r>
      <w:r w:rsidRPr="00412557">
        <w:rPr>
          <w:sz w:val="28"/>
          <w:szCs w:val="28"/>
        </w:rPr>
        <w:t>ле S&amp;P Global Ratings</w:t>
      </w:r>
      <w:r w:rsidR="0019453E" w:rsidRPr="00412557">
        <w:rPr>
          <w:sz w:val="28"/>
          <w:szCs w:val="28"/>
        </w:rPr>
        <w:t xml:space="preserve"> либо «B3»</w:t>
      </w:r>
      <w:r w:rsidR="004942F3" w:rsidRPr="00412557">
        <w:rPr>
          <w:sz w:val="28"/>
          <w:szCs w:val="28"/>
        </w:rPr>
        <w:t xml:space="preserve"> по международной рейтинговой шкале Moody's Investors Service, либо </w:t>
      </w:r>
      <w:r w:rsidR="0019453E" w:rsidRPr="00412557">
        <w:rPr>
          <w:sz w:val="28"/>
          <w:szCs w:val="28"/>
        </w:rPr>
        <w:t>«B-»</w:t>
      </w:r>
      <w:r w:rsidR="004942F3" w:rsidRPr="00412557">
        <w:rPr>
          <w:sz w:val="28"/>
          <w:szCs w:val="28"/>
        </w:rPr>
        <w:t xml:space="preserve"> по международной рейтингово</w:t>
      </w:r>
      <w:r w:rsidR="0019453E" w:rsidRPr="00412557">
        <w:rPr>
          <w:sz w:val="28"/>
          <w:szCs w:val="28"/>
        </w:rPr>
        <w:t>й шкале Fitch Ratings, либо «B-»</w:t>
      </w:r>
      <w:r w:rsidR="004942F3" w:rsidRPr="00412557">
        <w:rPr>
          <w:sz w:val="28"/>
          <w:szCs w:val="28"/>
        </w:rPr>
        <w:t xml:space="preserve"> по международной рейтинговой шкале A.M. Best Co.</w:t>
      </w:r>
    </w:p>
    <w:p w:rsidR="00CE6EEB" w:rsidRDefault="007D0230" w:rsidP="00046241">
      <w:pPr>
        <w:pStyle w:val="22"/>
        <w:widowControl/>
        <w:suppressAutoHyphens/>
        <w:spacing w:line="320" w:lineRule="exact"/>
        <w:ind w:firstLine="709"/>
        <w:jc w:val="both"/>
        <w:rPr>
          <w:sz w:val="28"/>
          <w:szCs w:val="28"/>
        </w:rPr>
      </w:pPr>
      <w:r>
        <w:rPr>
          <w:sz w:val="28"/>
          <w:szCs w:val="28"/>
        </w:rPr>
        <w:t>В рамках вступления в</w:t>
      </w:r>
      <w:r w:rsidR="00D60833">
        <w:rPr>
          <w:sz w:val="28"/>
          <w:szCs w:val="28"/>
        </w:rPr>
        <w:t xml:space="preserve"> </w:t>
      </w:r>
      <w:r w:rsidR="00C42AD0">
        <w:rPr>
          <w:sz w:val="28"/>
          <w:szCs w:val="28"/>
        </w:rPr>
        <w:t>ВТО</w:t>
      </w:r>
      <w:r w:rsidR="00CE6EEB" w:rsidRPr="00D01C7E">
        <w:rPr>
          <w:sz w:val="28"/>
          <w:szCs w:val="28"/>
        </w:rPr>
        <w:t xml:space="preserve"> Российской Федерацией приняты обязательства по обеспечению доступа филиалов иностранных страховых организаций на российский рынок с 2021 года (приложение II к Протоколу от 16</w:t>
      </w:r>
      <w:r w:rsidR="00CE6EEB">
        <w:rPr>
          <w:sz w:val="28"/>
          <w:szCs w:val="28"/>
        </w:rPr>
        <w:t xml:space="preserve"> декабря 2011 года</w:t>
      </w:r>
      <w:r w:rsidR="00CE6EEB" w:rsidRPr="00D01C7E">
        <w:rPr>
          <w:sz w:val="28"/>
          <w:szCs w:val="28"/>
        </w:rPr>
        <w:t xml:space="preserve"> «О присоединении Российской Федерации к Марракешскому соглашению об учреждении Всемирной торговой </w:t>
      </w:r>
      <w:r w:rsidR="00CE6EEB">
        <w:rPr>
          <w:sz w:val="28"/>
          <w:szCs w:val="28"/>
        </w:rPr>
        <w:t>организации от 15 апреля 1994 года</w:t>
      </w:r>
      <w:r w:rsidR="00CE6EEB" w:rsidRPr="00D01C7E">
        <w:rPr>
          <w:sz w:val="28"/>
          <w:szCs w:val="28"/>
        </w:rPr>
        <w:t>»).</w:t>
      </w:r>
    </w:p>
    <w:p w:rsidR="001C6559" w:rsidRPr="00011E86" w:rsidRDefault="001C6559" w:rsidP="00046241">
      <w:pPr>
        <w:suppressAutoHyphens/>
        <w:spacing w:before="240" w:after="240" w:line="320" w:lineRule="exact"/>
        <w:jc w:val="center"/>
        <w:rPr>
          <w:rFonts w:ascii="Times New Roman" w:hAnsi="Times New Roman"/>
          <w:sz w:val="28"/>
          <w:szCs w:val="28"/>
        </w:rPr>
      </w:pPr>
      <w:r>
        <w:rPr>
          <w:rStyle w:val="aff4"/>
          <w:rFonts w:eastAsia="Calibri"/>
          <w:sz w:val="28"/>
          <w:szCs w:val="28"/>
        </w:rPr>
        <w:t>*</w:t>
      </w:r>
      <w:r>
        <w:rPr>
          <w:rStyle w:val="aff4"/>
          <w:rFonts w:eastAsia="Calibri"/>
          <w:sz w:val="28"/>
          <w:szCs w:val="28"/>
        </w:rPr>
        <w:tab/>
        <w:t>*</w:t>
      </w:r>
      <w:r>
        <w:rPr>
          <w:rStyle w:val="aff4"/>
          <w:rFonts w:eastAsia="Calibri"/>
          <w:sz w:val="28"/>
          <w:szCs w:val="28"/>
        </w:rPr>
        <w:tab/>
        <w:t>*</w:t>
      </w:r>
    </w:p>
    <w:p w:rsidR="001C6559" w:rsidRDefault="001C6559" w:rsidP="00046241">
      <w:pPr>
        <w:pStyle w:val="22"/>
        <w:widowControl/>
        <w:suppressAutoHyphens/>
        <w:spacing w:line="320" w:lineRule="exact"/>
        <w:ind w:firstLine="709"/>
        <w:jc w:val="both"/>
        <w:rPr>
          <w:sz w:val="28"/>
          <w:szCs w:val="28"/>
        </w:rPr>
      </w:pPr>
      <w:r w:rsidRPr="004E43CE">
        <w:rPr>
          <w:sz w:val="28"/>
          <w:szCs w:val="28"/>
        </w:rPr>
        <w:t>В 2016–2017 годах ограничения в трансг</w:t>
      </w:r>
      <w:r w:rsidR="00C42AD0">
        <w:rPr>
          <w:sz w:val="28"/>
          <w:szCs w:val="28"/>
        </w:rPr>
        <w:t>раничных операциях</w:t>
      </w:r>
      <w:r w:rsidR="004E43CE" w:rsidRPr="004E43CE">
        <w:rPr>
          <w:sz w:val="28"/>
          <w:szCs w:val="28"/>
        </w:rPr>
        <w:t xml:space="preserve"> </w:t>
      </w:r>
      <w:r w:rsidR="00253210">
        <w:rPr>
          <w:sz w:val="28"/>
          <w:szCs w:val="28"/>
        </w:rPr>
        <w:t xml:space="preserve">были </w:t>
      </w:r>
      <w:r w:rsidR="00FD61A8">
        <w:rPr>
          <w:sz w:val="28"/>
          <w:szCs w:val="28"/>
        </w:rPr>
        <w:t>определе</w:t>
      </w:r>
      <w:r w:rsidR="004E43CE" w:rsidRPr="004E43CE">
        <w:rPr>
          <w:sz w:val="28"/>
          <w:szCs w:val="28"/>
        </w:rPr>
        <w:t>ны</w:t>
      </w:r>
      <w:r w:rsidRPr="004E43CE">
        <w:rPr>
          <w:sz w:val="28"/>
          <w:szCs w:val="28"/>
        </w:rPr>
        <w:t xml:space="preserve"> </w:t>
      </w:r>
      <w:r w:rsidR="004E43CE">
        <w:rPr>
          <w:sz w:val="28"/>
          <w:szCs w:val="28"/>
        </w:rPr>
        <w:t xml:space="preserve">законодательством </w:t>
      </w:r>
      <w:r w:rsidR="00C42AD0">
        <w:rPr>
          <w:sz w:val="28"/>
          <w:szCs w:val="28"/>
        </w:rPr>
        <w:t xml:space="preserve">государств – участников СНГ </w:t>
      </w:r>
      <w:r w:rsidR="004E43CE">
        <w:rPr>
          <w:sz w:val="28"/>
          <w:szCs w:val="28"/>
        </w:rPr>
        <w:t>в части</w:t>
      </w:r>
      <w:r w:rsidR="00366872">
        <w:rPr>
          <w:sz w:val="28"/>
          <w:szCs w:val="28"/>
        </w:rPr>
        <w:t xml:space="preserve"> условия </w:t>
      </w:r>
      <w:r w:rsidR="00366872" w:rsidRPr="00366872">
        <w:rPr>
          <w:sz w:val="28"/>
          <w:szCs w:val="28"/>
        </w:rPr>
        <w:t>страховой деятельности ин</w:t>
      </w:r>
      <w:r w:rsidR="00C42AD0">
        <w:rPr>
          <w:sz w:val="28"/>
          <w:szCs w:val="28"/>
        </w:rPr>
        <w:t>остранных компаний на территориях</w:t>
      </w:r>
      <w:r w:rsidR="00366872" w:rsidRPr="00366872">
        <w:rPr>
          <w:sz w:val="28"/>
          <w:szCs w:val="28"/>
        </w:rPr>
        <w:t xml:space="preserve"> государств – участников СНГ, посредническ</w:t>
      </w:r>
      <w:r w:rsidR="00366872">
        <w:rPr>
          <w:sz w:val="28"/>
          <w:szCs w:val="28"/>
        </w:rPr>
        <w:t>ой</w:t>
      </w:r>
      <w:r w:rsidR="00253210">
        <w:rPr>
          <w:sz w:val="28"/>
          <w:szCs w:val="28"/>
        </w:rPr>
        <w:t xml:space="preserve"> деятельности</w:t>
      </w:r>
      <w:r w:rsidR="00366872" w:rsidRPr="00366872">
        <w:rPr>
          <w:sz w:val="28"/>
          <w:szCs w:val="28"/>
        </w:rPr>
        <w:t xml:space="preserve"> по заключению договор</w:t>
      </w:r>
      <w:r w:rsidR="00366872">
        <w:rPr>
          <w:sz w:val="28"/>
          <w:szCs w:val="28"/>
        </w:rPr>
        <w:t>ов</w:t>
      </w:r>
      <w:r w:rsidR="00366872" w:rsidRPr="00366872">
        <w:rPr>
          <w:sz w:val="28"/>
          <w:szCs w:val="28"/>
        </w:rPr>
        <w:t xml:space="preserve"> страхования от имени с</w:t>
      </w:r>
      <w:r w:rsidR="00366872">
        <w:rPr>
          <w:sz w:val="28"/>
          <w:szCs w:val="28"/>
        </w:rPr>
        <w:t>трахов</w:t>
      </w:r>
      <w:r w:rsidR="004E43CE">
        <w:rPr>
          <w:sz w:val="28"/>
          <w:szCs w:val="28"/>
        </w:rPr>
        <w:t>ых организаций</w:t>
      </w:r>
      <w:r w:rsidR="00366872" w:rsidRPr="00366872">
        <w:rPr>
          <w:sz w:val="28"/>
          <w:szCs w:val="28"/>
        </w:rPr>
        <w:t>,</w:t>
      </w:r>
      <w:r w:rsidR="00366872">
        <w:rPr>
          <w:sz w:val="28"/>
          <w:szCs w:val="28"/>
        </w:rPr>
        <w:t xml:space="preserve"> </w:t>
      </w:r>
      <w:r w:rsidR="00366872" w:rsidRPr="00366872">
        <w:rPr>
          <w:sz w:val="28"/>
          <w:szCs w:val="28"/>
        </w:rPr>
        <w:t>расчета размера (кво</w:t>
      </w:r>
      <w:r w:rsidR="00366872">
        <w:rPr>
          <w:sz w:val="28"/>
          <w:szCs w:val="28"/>
        </w:rPr>
        <w:t>ты</w:t>
      </w:r>
      <w:r w:rsidR="00366872" w:rsidRPr="00366872">
        <w:rPr>
          <w:sz w:val="28"/>
          <w:szCs w:val="28"/>
        </w:rPr>
        <w:t xml:space="preserve">) участия иностранного капитала в уставных </w:t>
      </w:r>
      <w:r w:rsidR="00366872">
        <w:rPr>
          <w:sz w:val="28"/>
          <w:szCs w:val="28"/>
        </w:rPr>
        <w:t>капиталах страховых организаций и др.</w:t>
      </w:r>
      <w:r w:rsidR="004E43CE">
        <w:rPr>
          <w:sz w:val="28"/>
          <w:szCs w:val="28"/>
        </w:rPr>
        <w:t xml:space="preserve"> Основной особенностью ограничений является лицензирование деятельности иностранных страховых</w:t>
      </w:r>
      <w:r w:rsidR="004A7748">
        <w:rPr>
          <w:sz w:val="28"/>
          <w:szCs w:val="28"/>
        </w:rPr>
        <w:t xml:space="preserve"> (перестраховочных) </w:t>
      </w:r>
      <w:r w:rsidR="004E43CE">
        <w:rPr>
          <w:sz w:val="28"/>
          <w:szCs w:val="28"/>
        </w:rPr>
        <w:t xml:space="preserve"> компаний на территории государства – участника СНГ. </w:t>
      </w:r>
      <w:r w:rsidR="00253210">
        <w:rPr>
          <w:sz w:val="28"/>
          <w:szCs w:val="28"/>
        </w:rPr>
        <w:t>Г</w:t>
      </w:r>
      <w:r w:rsidR="004E43CE">
        <w:rPr>
          <w:sz w:val="28"/>
          <w:szCs w:val="28"/>
        </w:rPr>
        <w:t>осударств</w:t>
      </w:r>
      <w:r w:rsidR="00253210">
        <w:rPr>
          <w:sz w:val="28"/>
          <w:szCs w:val="28"/>
        </w:rPr>
        <w:t>ами</w:t>
      </w:r>
      <w:r w:rsidR="004E43CE">
        <w:rPr>
          <w:sz w:val="28"/>
          <w:szCs w:val="28"/>
        </w:rPr>
        <w:t xml:space="preserve"> – участник</w:t>
      </w:r>
      <w:r w:rsidR="00253210">
        <w:rPr>
          <w:sz w:val="28"/>
          <w:szCs w:val="28"/>
        </w:rPr>
        <w:t>ами</w:t>
      </w:r>
      <w:r w:rsidR="004E43CE">
        <w:rPr>
          <w:sz w:val="28"/>
          <w:szCs w:val="28"/>
        </w:rPr>
        <w:t xml:space="preserve"> СНГ, вступивши</w:t>
      </w:r>
      <w:r w:rsidR="00253210">
        <w:rPr>
          <w:sz w:val="28"/>
          <w:szCs w:val="28"/>
        </w:rPr>
        <w:t>ми</w:t>
      </w:r>
      <w:r w:rsidR="004E43CE">
        <w:rPr>
          <w:sz w:val="28"/>
          <w:szCs w:val="28"/>
        </w:rPr>
        <w:t xml:space="preserve"> в ВТО</w:t>
      </w:r>
      <w:r w:rsidR="00253210">
        <w:rPr>
          <w:sz w:val="28"/>
          <w:szCs w:val="28"/>
        </w:rPr>
        <w:t>,</w:t>
      </w:r>
      <w:r w:rsidR="004E43CE">
        <w:rPr>
          <w:sz w:val="28"/>
          <w:szCs w:val="28"/>
        </w:rPr>
        <w:t xml:space="preserve"> </w:t>
      </w:r>
      <w:r w:rsidR="004E43CE" w:rsidRPr="004E43CE">
        <w:rPr>
          <w:sz w:val="28"/>
          <w:szCs w:val="28"/>
        </w:rPr>
        <w:t>приняты обязательства по обеспечению доступа филиалов иностранных страховых организаций</w:t>
      </w:r>
      <w:r w:rsidR="004E43CE">
        <w:rPr>
          <w:sz w:val="28"/>
          <w:szCs w:val="28"/>
        </w:rPr>
        <w:t xml:space="preserve"> на свой национальный страховой рынок. </w:t>
      </w:r>
    </w:p>
    <w:p w:rsidR="00B860E9" w:rsidRPr="00356A4F" w:rsidRDefault="00B860E9" w:rsidP="00E046D4">
      <w:pPr>
        <w:pStyle w:val="1"/>
        <w:rPr>
          <w:highlight w:val="yellow"/>
        </w:rPr>
      </w:pPr>
      <w:bookmarkStart w:id="11" w:name="_Toc527546622"/>
      <w:bookmarkStart w:id="12" w:name="_Toc527548687"/>
      <w:r w:rsidRPr="00007D9F">
        <w:t>Институциональная среда страхового рынка</w:t>
      </w:r>
      <w:bookmarkEnd w:id="11"/>
      <w:bookmarkEnd w:id="12"/>
      <w:r w:rsidRPr="00007D9F">
        <w:t xml:space="preserve"> </w:t>
      </w:r>
    </w:p>
    <w:p w:rsidR="00B860E9" w:rsidRPr="008E422B" w:rsidRDefault="00B860E9" w:rsidP="00E52D62">
      <w:pPr>
        <w:suppressAutoHyphens/>
        <w:spacing w:after="0" w:line="240" w:lineRule="auto"/>
        <w:ind w:firstLine="709"/>
        <w:jc w:val="both"/>
        <w:rPr>
          <w:rFonts w:ascii="Times New Roman" w:hAnsi="Times New Roman"/>
          <w:sz w:val="28"/>
          <w:szCs w:val="28"/>
        </w:rPr>
      </w:pPr>
      <w:r>
        <w:rPr>
          <w:rFonts w:ascii="Times New Roman" w:hAnsi="Times New Roman"/>
          <w:b/>
          <w:sz w:val="28"/>
          <w:szCs w:val="28"/>
        </w:rPr>
        <w:t>Республика Армения</w:t>
      </w:r>
      <w:r w:rsidRPr="001213F2">
        <w:rPr>
          <w:rFonts w:ascii="Times New Roman" w:hAnsi="Times New Roman"/>
          <w:b/>
          <w:sz w:val="28"/>
          <w:szCs w:val="28"/>
        </w:rPr>
        <w:t>.</w:t>
      </w:r>
      <w:r w:rsidRPr="001213F2">
        <w:rPr>
          <w:rFonts w:ascii="Times New Roman" w:hAnsi="Times New Roman"/>
          <w:sz w:val="28"/>
          <w:szCs w:val="28"/>
        </w:rPr>
        <w:t xml:space="preserve"> </w:t>
      </w:r>
      <w:r w:rsidR="00C42AD0">
        <w:rPr>
          <w:rFonts w:ascii="Times New Roman" w:hAnsi="Times New Roman"/>
          <w:sz w:val="28"/>
          <w:szCs w:val="28"/>
        </w:rPr>
        <w:t>В течение 2016–2017 годов</w:t>
      </w:r>
      <w:r w:rsidRPr="00FF3663">
        <w:rPr>
          <w:rFonts w:ascii="Times New Roman" w:hAnsi="Times New Roman"/>
          <w:sz w:val="28"/>
          <w:szCs w:val="28"/>
        </w:rPr>
        <w:t xml:space="preserve"> страховой рынок Р</w:t>
      </w:r>
      <w:r>
        <w:rPr>
          <w:rFonts w:ascii="Times New Roman" w:hAnsi="Times New Roman"/>
          <w:sz w:val="28"/>
          <w:szCs w:val="28"/>
        </w:rPr>
        <w:t>еспублики Армения был представлен 7 </w:t>
      </w:r>
      <w:r w:rsidRPr="00FF3663">
        <w:rPr>
          <w:rFonts w:ascii="Times New Roman" w:hAnsi="Times New Roman"/>
          <w:sz w:val="28"/>
          <w:szCs w:val="28"/>
        </w:rPr>
        <w:t>страховыми компаниями по видам страхования, относящимся к страхованию не жизни,</w:t>
      </w:r>
      <w:r w:rsidRPr="00FF3663">
        <w:rPr>
          <w:rFonts w:ascii="Times New Roman" w:hAnsi="Times New Roman"/>
          <w:i/>
          <w:sz w:val="28"/>
          <w:szCs w:val="28"/>
        </w:rPr>
        <w:t xml:space="preserve"> </w:t>
      </w:r>
      <w:r w:rsidRPr="00FF3663">
        <w:rPr>
          <w:rFonts w:ascii="Times New Roman" w:hAnsi="Times New Roman"/>
          <w:sz w:val="28"/>
          <w:szCs w:val="28"/>
        </w:rPr>
        <w:t>и 3 страховыми брокерами. В Республике Армения 3 страховые компании созданы с участием иностранного капитала.</w:t>
      </w:r>
      <w:r w:rsidRPr="008E422B">
        <w:t xml:space="preserve"> </w:t>
      </w:r>
      <w:r w:rsidRPr="008E422B">
        <w:rPr>
          <w:rFonts w:ascii="Times New Roman" w:hAnsi="Times New Roman"/>
          <w:sz w:val="28"/>
          <w:szCs w:val="28"/>
        </w:rPr>
        <w:t xml:space="preserve">Одной из страховых компаний является </w:t>
      </w:r>
      <w:r>
        <w:rPr>
          <w:rFonts w:ascii="Times New Roman" w:hAnsi="Times New Roman"/>
          <w:sz w:val="28"/>
          <w:szCs w:val="28"/>
        </w:rPr>
        <w:t>«</w:t>
      </w:r>
      <w:r w:rsidRPr="008E422B">
        <w:rPr>
          <w:rFonts w:ascii="Times New Roman" w:hAnsi="Times New Roman"/>
          <w:sz w:val="28"/>
          <w:szCs w:val="28"/>
        </w:rPr>
        <w:t>Экспортн</w:t>
      </w:r>
      <w:r>
        <w:rPr>
          <w:rFonts w:ascii="Times New Roman" w:hAnsi="Times New Roman"/>
          <w:sz w:val="28"/>
          <w:szCs w:val="28"/>
        </w:rPr>
        <w:t>ое страховое агентство Армении»</w:t>
      </w:r>
      <w:r w:rsidRPr="008E422B">
        <w:rPr>
          <w:rFonts w:ascii="Times New Roman" w:hAnsi="Times New Roman"/>
          <w:sz w:val="28"/>
          <w:szCs w:val="28"/>
        </w:rPr>
        <w:t>, целью которой служит развитие экспортного потенциала Республики Армения в рамках экспортно-ориентированной промышленной политики.</w:t>
      </w:r>
    </w:p>
    <w:p w:rsidR="00B860E9" w:rsidRPr="00FF3663" w:rsidRDefault="00B860E9" w:rsidP="00E52D62">
      <w:pPr>
        <w:suppressAutoHyphens/>
        <w:spacing w:after="0" w:line="315" w:lineRule="exact"/>
        <w:ind w:firstLine="709"/>
        <w:jc w:val="both"/>
        <w:rPr>
          <w:rFonts w:ascii="Times New Roman" w:hAnsi="Times New Roman"/>
          <w:sz w:val="28"/>
          <w:szCs w:val="28"/>
        </w:rPr>
      </w:pPr>
      <w:r w:rsidRPr="00FF3663">
        <w:rPr>
          <w:rFonts w:ascii="Times New Roman" w:hAnsi="Times New Roman"/>
          <w:sz w:val="28"/>
          <w:szCs w:val="28"/>
        </w:rPr>
        <w:t>В целях организации проведения в Республике Армения обязательного страхования гражданской ответственности владельцев транспортных средств создано Ар</w:t>
      </w:r>
      <w:r>
        <w:rPr>
          <w:rFonts w:ascii="Times New Roman" w:hAnsi="Times New Roman"/>
          <w:sz w:val="28"/>
          <w:szCs w:val="28"/>
        </w:rPr>
        <w:t>мянское бюро автостраховщиков. Также с</w:t>
      </w:r>
      <w:r w:rsidRPr="00FF3663">
        <w:rPr>
          <w:rFonts w:ascii="Times New Roman" w:hAnsi="Times New Roman"/>
          <w:sz w:val="28"/>
          <w:szCs w:val="28"/>
        </w:rPr>
        <w:t>оздана Армянская ассоциация участников страхового рынка, целью которой является координация деятельности страховщиков и страховых брокеров, защита их прав и интересов.</w:t>
      </w:r>
    </w:p>
    <w:p w:rsidR="00700461" w:rsidRDefault="00B860E9" w:rsidP="00E52D62">
      <w:pPr>
        <w:suppressAutoHyphens/>
        <w:spacing w:after="0" w:line="315" w:lineRule="exact"/>
        <w:ind w:firstLine="709"/>
        <w:jc w:val="both"/>
        <w:rPr>
          <w:rFonts w:ascii="Times New Roman" w:hAnsi="Times New Roman"/>
          <w:sz w:val="28"/>
          <w:szCs w:val="28"/>
        </w:rPr>
      </w:pPr>
      <w:r w:rsidRPr="00FF3663">
        <w:rPr>
          <w:rFonts w:ascii="Times New Roman" w:hAnsi="Times New Roman"/>
          <w:sz w:val="28"/>
          <w:szCs w:val="28"/>
        </w:rPr>
        <w:lastRenderedPageBreak/>
        <w:t>В 2010 году было создано Общество актуар</w:t>
      </w:r>
      <w:r>
        <w:rPr>
          <w:rFonts w:ascii="Times New Roman" w:hAnsi="Times New Roman"/>
          <w:sz w:val="28"/>
          <w:szCs w:val="28"/>
        </w:rPr>
        <w:t>иев Армении, целью которого</w:t>
      </w:r>
      <w:r w:rsidRPr="00FF3663">
        <w:rPr>
          <w:rFonts w:ascii="Times New Roman" w:hAnsi="Times New Roman"/>
          <w:sz w:val="28"/>
          <w:szCs w:val="28"/>
        </w:rPr>
        <w:t xml:space="preserve"> является развитие актуарной про</w:t>
      </w:r>
      <w:r>
        <w:rPr>
          <w:rFonts w:ascii="Times New Roman" w:hAnsi="Times New Roman"/>
          <w:sz w:val="28"/>
          <w:szCs w:val="28"/>
        </w:rPr>
        <w:t xml:space="preserve">фессии в Армении. </w:t>
      </w:r>
      <w:r w:rsidR="005529D7">
        <w:rPr>
          <w:rFonts w:ascii="Times New Roman" w:hAnsi="Times New Roman"/>
          <w:sz w:val="28"/>
          <w:szCs w:val="28"/>
        </w:rPr>
        <w:t xml:space="preserve">А в 2014 году </w:t>
      </w:r>
      <w:r w:rsidR="005529D7" w:rsidRPr="00FF3663">
        <w:rPr>
          <w:rFonts w:ascii="Times New Roman" w:hAnsi="Times New Roman"/>
          <w:sz w:val="28"/>
          <w:szCs w:val="28"/>
        </w:rPr>
        <w:t>н</w:t>
      </w:r>
      <w:r w:rsidR="005529D7">
        <w:rPr>
          <w:rFonts w:ascii="Times New Roman" w:hAnsi="Times New Roman"/>
          <w:sz w:val="28"/>
          <w:szCs w:val="28"/>
        </w:rPr>
        <w:t>ачались работы по внедрению веб-</w:t>
      </w:r>
      <w:r w:rsidR="005529D7" w:rsidRPr="00FF3663">
        <w:rPr>
          <w:rFonts w:ascii="Times New Roman" w:hAnsi="Times New Roman"/>
          <w:sz w:val="28"/>
          <w:szCs w:val="28"/>
        </w:rPr>
        <w:t>портала «Единое окно автотранспортных средств»</w:t>
      </w:r>
      <w:r w:rsidR="00C42AD0">
        <w:rPr>
          <w:rFonts w:ascii="Times New Roman" w:hAnsi="Times New Roman"/>
          <w:sz w:val="28"/>
          <w:szCs w:val="28"/>
        </w:rPr>
        <w:br/>
      </w:r>
      <w:r w:rsidR="005529D7" w:rsidRPr="00FF3663">
        <w:rPr>
          <w:rFonts w:ascii="Times New Roman" w:hAnsi="Times New Roman"/>
          <w:sz w:val="28"/>
          <w:szCs w:val="28"/>
        </w:rPr>
        <w:t>с целью повышения эффективности информационной системы</w:t>
      </w:r>
      <w:r w:rsidR="005529D7">
        <w:rPr>
          <w:rFonts w:ascii="Times New Roman" w:hAnsi="Times New Roman"/>
          <w:sz w:val="28"/>
          <w:szCs w:val="28"/>
        </w:rPr>
        <w:t xml:space="preserve"> ОСАГО.</w:t>
      </w:r>
    </w:p>
    <w:p w:rsidR="00700461" w:rsidRDefault="000C5C2A" w:rsidP="00E52D62">
      <w:pPr>
        <w:suppressAutoHyphens/>
        <w:spacing w:after="0" w:line="315" w:lineRule="exact"/>
        <w:ind w:firstLine="709"/>
        <w:jc w:val="both"/>
        <w:rPr>
          <w:rFonts w:ascii="Times New Roman" w:hAnsi="Times New Roman"/>
          <w:sz w:val="28"/>
          <w:szCs w:val="28"/>
        </w:rPr>
      </w:pPr>
      <w:r>
        <w:rPr>
          <w:rFonts w:ascii="Times New Roman" w:hAnsi="Times New Roman"/>
          <w:sz w:val="28"/>
          <w:szCs w:val="28"/>
        </w:rPr>
        <w:t>Дополнительная информация по институциональной среде страхового рынка</w:t>
      </w:r>
      <w:r w:rsidR="00E547D4">
        <w:rPr>
          <w:rFonts w:ascii="Times New Roman" w:hAnsi="Times New Roman"/>
          <w:sz w:val="28"/>
          <w:szCs w:val="28"/>
        </w:rPr>
        <w:t xml:space="preserve"> Республики Армения</w:t>
      </w:r>
      <w:r>
        <w:rPr>
          <w:rFonts w:ascii="Times New Roman" w:hAnsi="Times New Roman"/>
          <w:sz w:val="28"/>
          <w:szCs w:val="28"/>
        </w:rPr>
        <w:t xml:space="preserve"> представлена в </w:t>
      </w:r>
      <w:r w:rsidR="00C42AD0">
        <w:rPr>
          <w:rFonts w:ascii="Times New Roman" w:hAnsi="Times New Roman"/>
          <w:sz w:val="28"/>
          <w:szCs w:val="28"/>
        </w:rPr>
        <w:t>п</w:t>
      </w:r>
      <w:r>
        <w:rPr>
          <w:rFonts w:ascii="Times New Roman" w:hAnsi="Times New Roman"/>
          <w:sz w:val="28"/>
          <w:szCs w:val="28"/>
        </w:rPr>
        <w:t>риложении</w:t>
      </w:r>
      <w:r w:rsidR="00E547D4">
        <w:rPr>
          <w:rFonts w:ascii="Times New Roman" w:hAnsi="Times New Roman"/>
          <w:sz w:val="28"/>
          <w:szCs w:val="28"/>
        </w:rPr>
        <w:t xml:space="preserve"> </w:t>
      </w:r>
      <w:r>
        <w:rPr>
          <w:rFonts w:ascii="Times New Roman" w:hAnsi="Times New Roman"/>
          <w:sz w:val="28"/>
          <w:szCs w:val="28"/>
        </w:rPr>
        <w:t xml:space="preserve">4. </w:t>
      </w:r>
    </w:p>
    <w:p w:rsidR="003D7136" w:rsidRPr="00D1130F" w:rsidRDefault="00B860E9" w:rsidP="00046241">
      <w:pPr>
        <w:suppressAutoHyphens/>
        <w:spacing w:before="240" w:after="0" w:line="315" w:lineRule="exact"/>
        <w:ind w:firstLine="709"/>
        <w:jc w:val="both"/>
        <w:rPr>
          <w:rFonts w:ascii="Times New Roman" w:hAnsi="Times New Roman"/>
          <w:spacing w:val="-4"/>
          <w:sz w:val="28"/>
          <w:szCs w:val="28"/>
        </w:rPr>
      </w:pPr>
      <w:r w:rsidRPr="00D1130F">
        <w:rPr>
          <w:rFonts w:ascii="Times New Roman" w:hAnsi="Times New Roman"/>
          <w:b/>
          <w:sz w:val="28"/>
          <w:szCs w:val="28"/>
        </w:rPr>
        <w:t xml:space="preserve">Республика Беларусь. </w:t>
      </w:r>
      <w:r w:rsidR="003D7136" w:rsidRPr="00D1130F">
        <w:rPr>
          <w:rFonts w:ascii="Times New Roman" w:hAnsi="Times New Roman"/>
          <w:spacing w:val="-4"/>
          <w:sz w:val="28"/>
          <w:szCs w:val="28"/>
        </w:rPr>
        <w:t xml:space="preserve">По состоянию на 1 января 2018 года страховой рынок </w:t>
      </w:r>
      <w:r w:rsidR="004978B0" w:rsidRPr="00D1130F">
        <w:rPr>
          <w:rFonts w:ascii="Times New Roman" w:hAnsi="Times New Roman"/>
          <w:spacing w:val="-4"/>
          <w:sz w:val="28"/>
          <w:szCs w:val="28"/>
        </w:rPr>
        <w:t>Республики Беларусь представлен</w:t>
      </w:r>
      <w:r w:rsidR="003D7136" w:rsidRPr="00D1130F">
        <w:rPr>
          <w:rFonts w:ascii="Times New Roman" w:hAnsi="Times New Roman"/>
          <w:spacing w:val="-4"/>
          <w:sz w:val="28"/>
          <w:szCs w:val="28"/>
        </w:rPr>
        <w:t xml:space="preserve"> 17 страховыми организациями, из которых 2 проводят исключительно виды страхования, относящиеся к страхованию жизни, и 1 страховая организация специализируется на перестраховочной деятельности; 31 страховым брокером.</w:t>
      </w:r>
    </w:p>
    <w:p w:rsidR="003D7136" w:rsidRPr="00D1130F" w:rsidRDefault="003D7136" w:rsidP="003D7136">
      <w:pPr>
        <w:suppressAutoHyphens/>
        <w:spacing w:after="0" w:line="315" w:lineRule="exact"/>
        <w:ind w:firstLine="709"/>
        <w:jc w:val="both"/>
        <w:rPr>
          <w:rFonts w:ascii="Times New Roman" w:hAnsi="Times New Roman"/>
          <w:spacing w:val="-4"/>
          <w:sz w:val="28"/>
          <w:szCs w:val="28"/>
        </w:rPr>
      </w:pPr>
      <w:r w:rsidRPr="00D1130F">
        <w:rPr>
          <w:rFonts w:ascii="Times New Roman" w:hAnsi="Times New Roman"/>
          <w:spacing w:val="-4"/>
          <w:sz w:val="28"/>
          <w:szCs w:val="28"/>
        </w:rPr>
        <w:t>С участием иностранного капитала создано 7 страховых организаций, из них 2 – со 100%-ным иностранным капиталом.</w:t>
      </w:r>
    </w:p>
    <w:p w:rsidR="003D7136" w:rsidRPr="00D1130F" w:rsidRDefault="003D7136" w:rsidP="003D7136">
      <w:pPr>
        <w:suppressAutoHyphens/>
        <w:spacing w:after="0" w:line="315" w:lineRule="exact"/>
        <w:ind w:firstLine="709"/>
        <w:jc w:val="both"/>
        <w:rPr>
          <w:rFonts w:ascii="Times New Roman" w:hAnsi="Times New Roman"/>
          <w:spacing w:val="-4"/>
          <w:sz w:val="28"/>
          <w:szCs w:val="28"/>
        </w:rPr>
      </w:pPr>
      <w:r w:rsidRPr="00D1130F">
        <w:rPr>
          <w:rFonts w:ascii="Times New Roman" w:hAnsi="Times New Roman"/>
          <w:spacing w:val="-4"/>
          <w:sz w:val="28"/>
          <w:szCs w:val="28"/>
        </w:rPr>
        <w:t xml:space="preserve">В уставных фондах страховых организаций Республики Беларусь участвуют иностранные инвесторы </w:t>
      </w:r>
      <w:r w:rsidR="00D6030E" w:rsidRPr="00D1130F">
        <w:rPr>
          <w:rFonts w:ascii="Times New Roman" w:hAnsi="Times New Roman"/>
          <w:spacing w:val="-4"/>
          <w:sz w:val="28"/>
          <w:szCs w:val="28"/>
        </w:rPr>
        <w:t xml:space="preserve">Российской Федерации, </w:t>
      </w:r>
      <w:r w:rsidR="002436EA" w:rsidRPr="00D1130F">
        <w:rPr>
          <w:rFonts w:ascii="Times New Roman" w:hAnsi="Times New Roman"/>
          <w:spacing w:val="-4"/>
          <w:sz w:val="28"/>
          <w:szCs w:val="28"/>
        </w:rPr>
        <w:t xml:space="preserve">Австрии, </w:t>
      </w:r>
      <w:r w:rsidRPr="00D1130F">
        <w:rPr>
          <w:rFonts w:ascii="Times New Roman" w:hAnsi="Times New Roman"/>
          <w:spacing w:val="-4"/>
          <w:sz w:val="28"/>
          <w:szCs w:val="28"/>
        </w:rPr>
        <w:t xml:space="preserve">Великобритании, </w:t>
      </w:r>
      <w:r w:rsidR="002436EA" w:rsidRPr="00D1130F">
        <w:rPr>
          <w:rFonts w:ascii="Times New Roman" w:hAnsi="Times New Roman"/>
          <w:spacing w:val="-4"/>
          <w:sz w:val="28"/>
          <w:szCs w:val="28"/>
        </w:rPr>
        <w:t xml:space="preserve">Германии, Латвии, Литвы, </w:t>
      </w:r>
      <w:r w:rsidRPr="00D1130F">
        <w:rPr>
          <w:rFonts w:ascii="Times New Roman" w:hAnsi="Times New Roman"/>
          <w:spacing w:val="-4"/>
          <w:sz w:val="28"/>
          <w:szCs w:val="28"/>
        </w:rPr>
        <w:t xml:space="preserve">Республики Кипр, </w:t>
      </w:r>
      <w:r w:rsidR="002436EA" w:rsidRPr="00D1130F">
        <w:rPr>
          <w:rFonts w:ascii="Times New Roman" w:hAnsi="Times New Roman"/>
          <w:spacing w:val="-4"/>
          <w:sz w:val="28"/>
          <w:szCs w:val="28"/>
        </w:rPr>
        <w:t>Эстонии</w:t>
      </w:r>
      <w:r w:rsidRPr="00D1130F">
        <w:rPr>
          <w:rFonts w:ascii="Times New Roman" w:hAnsi="Times New Roman"/>
          <w:spacing w:val="-4"/>
          <w:sz w:val="28"/>
          <w:szCs w:val="28"/>
        </w:rPr>
        <w:t>.</w:t>
      </w:r>
    </w:p>
    <w:p w:rsidR="003D7136" w:rsidRPr="00D1130F" w:rsidRDefault="003D7136" w:rsidP="003D7136">
      <w:pPr>
        <w:suppressAutoHyphens/>
        <w:spacing w:after="0" w:line="315" w:lineRule="exact"/>
        <w:ind w:firstLine="709"/>
        <w:jc w:val="both"/>
        <w:rPr>
          <w:rFonts w:ascii="Times New Roman" w:hAnsi="Times New Roman"/>
          <w:spacing w:val="-4"/>
          <w:sz w:val="28"/>
          <w:szCs w:val="28"/>
        </w:rPr>
      </w:pPr>
      <w:r w:rsidRPr="00D1130F">
        <w:rPr>
          <w:rFonts w:ascii="Times New Roman" w:hAnsi="Times New Roman"/>
          <w:spacing w:val="-4"/>
          <w:sz w:val="28"/>
          <w:szCs w:val="28"/>
        </w:rPr>
        <w:t>257 организаций включено в реестр страховых агентов Министерства финансов Республики Беларусь.</w:t>
      </w:r>
    </w:p>
    <w:p w:rsidR="003D7136" w:rsidRPr="00D1130F" w:rsidRDefault="003D7136" w:rsidP="003D7136">
      <w:pPr>
        <w:suppressAutoHyphens/>
        <w:spacing w:after="0" w:line="315" w:lineRule="exact"/>
        <w:ind w:firstLine="709"/>
        <w:jc w:val="both"/>
        <w:rPr>
          <w:rFonts w:ascii="Times New Roman" w:hAnsi="Times New Roman"/>
          <w:spacing w:val="-4"/>
          <w:sz w:val="28"/>
          <w:szCs w:val="28"/>
        </w:rPr>
      </w:pPr>
      <w:r w:rsidRPr="00D1130F">
        <w:rPr>
          <w:rFonts w:ascii="Times New Roman" w:hAnsi="Times New Roman"/>
          <w:spacing w:val="-4"/>
          <w:sz w:val="28"/>
          <w:szCs w:val="28"/>
        </w:rPr>
        <w:t>В соответствии с пунктом 35 Положения о страховой деятельности Республики Беларусь страховыми агентами могут выступать следующие организации: банки; республиканское унитарное предприятие почтовой связи «Белпочта» и его структурные подразделения; иные организации, включенные в реестр страховых агентов Министерства финансов.</w:t>
      </w:r>
    </w:p>
    <w:p w:rsidR="003D7136" w:rsidRPr="00D1130F" w:rsidRDefault="003D7136" w:rsidP="003D7136">
      <w:pPr>
        <w:suppressAutoHyphens/>
        <w:spacing w:after="0" w:line="315" w:lineRule="exact"/>
        <w:ind w:firstLine="709"/>
        <w:jc w:val="both"/>
        <w:rPr>
          <w:rFonts w:ascii="Times New Roman" w:hAnsi="Times New Roman"/>
          <w:spacing w:val="-4"/>
          <w:sz w:val="28"/>
          <w:szCs w:val="28"/>
        </w:rPr>
      </w:pPr>
      <w:r w:rsidRPr="00D1130F">
        <w:rPr>
          <w:rFonts w:ascii="Times New Roman" w:hAnsi="Times New Roman"/>
          <w:spacing w:val="-4"/>
          <w:sz w:val="28"/>
          <w:szCs w:val="28"/>
        </w:rPr>
        <w:t>Сведения о страховых организациях, страховых брокерах, а также реестр страховых агентов размещены на сайте Министерства финансов Республики Беларусь</w:t>
      </w:r>
      <w:r w:rsidR="004978B0" w:rsidRPr="00D1130F">
        <w:rPr>
          <w:rFonts w:ascii="Times New Roman" w:hAnsi="Times New Roman"/>
          <w:spacing w:val="-4"/>
          <w:sz w:val="28"/>
          <w:szCs w:val="28"/>
        </w:rPr>
        <w:t>:</w:t>
      </w:r>
      <w:r w:rsidRPr="00D1130F">
        <w:rPr>
          <w:rFonts w:ascii="Times New Roman" w:hAnsi="Times New Roman"/>
          <w:spacing w:val="-4"/>
          <w:sz w:val="28"/>
          <w:szCs w:val="28"/>
        </w:rPr>
        <w:t xml:space="preserve"> </w:t>
      </w:r>
      <w:hyperlink r:id="rId47" w:history="1">
        <w:r w:rsidRPr="00D1130F">
          <w:rPr>
            <w:rStyle w:val="af1"/>
            <w:rFonts w:ascii="Times New Roman" w:hAnsi="Times New Roman"/>
            <w:color w:val="auto"/>
            <w:spacing w:val="-4"/>
            <w:sz w:val="28"/>
            <w:szCs w:val="28"/>
            <w:u w:val="none"/>
          </w:rPr>
          <w:t>www.minfin.gov.by</w:t>
        </w:r>
      </w:hyperlink>
      <w:r w:rsidRPr="00D1130F">
        <w:rPr>
          <w:rFonts w:ascii="Times New Roman" w:hAnsi="Times New Roman"/>
          <w:spacing w:val="-4"/>
          <w:sz w:val="28"/>
          <w:szCs w:val="28"/>
        </w:rPr>
        <w:t>.</w:t>
      </w:r>
    </w:p>
    <w:p w:rsidR="003D7136" w:rsidRPr="00D1130F" w:rsidRDefault="003D7136" w:rsidP="003D7136">
      <w:pPr>
        <w:suppressAutoHyphens/>
        <w:spacing w:after="0" w:line="315" w:lineRule="exact"/>
        <w:ind w:firstLine="709"/>
        <w:jc w:val="both"/>
        <w:rPr>
          <w:rFonts w:ascii="Times New Roman" w:hAnsi="Times New Roman"/>
          <w:spacing w:val="-4"/>
          <w:sz w:val="28"/>
          <w:szCs w:val="28"/>
        </w:rPr>
      </w:pPr>
      <w:r w:rsidRPr="00D1130F">
        <w:rPr>
          <w:rFonts w:ascii="Times New Roman" w:hAnsi="Times New Roman"/>
          <w:spacing w:val="-4"/>
          <w:sz w:val="28"/>
          <w:szCs w:val="28"/>
        </w:rPr>
        <w:t xml:space="preserve">В 2006 году создано республиканское унитарное предприятие «Белорусская национальная перестраховочная организация» (постановление Совета Министров Республики Беларусь от 4 ноября 2006 года </w:t>
      </w:r>
      <w:r w:rsidR="00B6308F" w:rsidRPr="00D1130F">
        <w:rPr>
          <w:rFonts w:ascii="Times New Roman" w:hAnsi="Times New Roman"/>
          <w:spacing w:val="-4"/>
          <w:sz w:val="28"/>
          <w:szCs w:val="28"/>
        </w:rPr>
        <w:t>№ </w:t>
      </w:r>
      <w:r w:rsidRPr="00D1130F">
        <w:rPr>
          <w:rFonts w:ascii="Times New Roman" w:hAnsi="Times New Roman"/>
          <w:spacing w:val="-4"/>
          <w:sz w:val="28"/>
          <w:szCs w:val="28"/>
        </w:rPr>
        <w:t>1463 «О создании Белорусской национальной перестраховочной организации»), осуществляющее деятельность исключительно по перестрахованию (</w:t>
      </w:r>
      <w:hyperlink r:id="rId48" w:history="1">
        <w:r w:rsidRPr="00D1130F">
          <w:rPr>
            <w:rStyle w:val="af1"/>
            <w:rFonts w:ascii="Times New Roman" w:hAnsi="Times New Roman"/>
            <w:color w:val="auto"/>
            <w:spacing w:val="-4"/>
            <w:sz w:val="28"/>
            <w:szCs w:val="28"/>
            <w:u w:val="none"/>
          </w:rPr>
          <w:t>www.belarus-re.com</w:t>
        </w:r>
      </w:hyperlink>
      <w:r w:rsidRPr="00D1130F">
        <w:rPr>
          <w:rFonts w:ascii="Times New Roman" w:hAnsi="Times New Roman"/>
          <w:spacing w:val="-4"/>
          <w:sz w:val="28"/>
          <w:szCs w:val="28"/>
        </w:rPr>
        <w:t>).</w:t>
      </w:r>
    </w:p>
    <w:p w:rsidR="003D7136" w:rsidRPr="00D1130F" w:rsidRDefault="003D7136" w:rsidP="003D7136">
      <w:pPr>
        <w:suppressAutoHyphens/>
        <w:spacing w:after="0" w:line="315" w:lineRule="exact"/>
        <w:ind w:firstLine="709"/>
        <w:jc w:val="both"/>
        <w:rPr>
          <w:rFonts w:ascii="Times New Roman" w:hAnsi="Times New Roman"/>
          <w:spacing w:val="-4"/>
          <w:sz w:val="28"/>
          <w:szCs w:val="28"/>
        </w:rPr>
      </w:pPr>
      <w:r w:rsidRPr="00D1130F">
        <w:rPr>
          <w:rFonts w:ascii="Times New Roman" w:hAnsi="Times New Roman"/>
          <w:spacing w:val="-4"/>
          <w:sz w:val="28"/>
          <w:szCs w:val="28"/>
        </w:rPr>
        <w:t>В целях организации проведения в Республике Беларусь обязательного страхования гражданской ответственности владельцев транспортных средств создано Белорусское бюро по транспортному страхованию, которое осуществляет свою деятельность в соответствии с Уставом,</w:t>
      </w:r>
      <w:r w:rsidRPr="00D1130F">
        <w:t xml:space="preserve"> </w:t>
      </w:r>
      <w:r w:rsidRPr="00D1130F">
        <w:rPr>
          <w:rFonts w:ascii="Times New Roman" w:hAnsi="Times New Roman"/>
          <w:spacing w:val="-4"/>
          <w:sz w:val="28"/>
          <w:szCs w:val="28"/>
        </w:rPr>
        <w:t xml:space="preserve">утвержденным Указом Президента Республики Беларусь от 1 декабря 1999 года </w:t>
      </w:r>
      <w:r w:rsidR="00B6308F" w:rsidRPr="00D1130F">
        <w:rPr>
          <w:rFonts w:ascii="Times New Roman" w:hAnsi="Times New Roman"/>
          <w:spacing w:val="-4"/>
          <w:sz w:val="28"/>
          <w:szCs w:val="28"/>
        </w:rPr>
        <w:t>№ </w:t>
      </w:r>
      <w:r w:rsidRPr="00D1130F">
        <w:rPr>
          <w:rFonts w:ascii="Times New Roman" w:hAnsi="Times New Roman"/>
          <w:spacing w:val="-4"/>
          <w:sz w:val="28"/>
          <w:szCs w:val="28"/>
        </w:rPr>
        <w:t>701</w:t>
      </w:r>
      <w:r w:rsidR="00856E08" w:rsidRPr="00D1130F">
        <w:rPr>
          <w:rFonts w:ascii="Times New Roman" w:hAnsi="Times New Roman"/>
          <w:spacing w:val="-4"/>
          <w:sz w:val="28"/>
          <w:szCs w:val="28"/>
        </w:rPr>
        <w:t>.</w:t>
      </w:r>
    </w:p>
    <w:p w:rsidR="003D7136" w:rsidRPr="00D1130F" w:rsidRDefault="003D7136" w:rsidP="003D7136">
      <w:pPr>
        <w:suppressAutoHyphens/>
        <w:spacing w:after="0" w:line="315" w:lineRule="exact"/>
        <w:ind w:firstLine="709"/>
        <w:jc w:val="both"/>
        <w:rPr>
          <w:rFonts w:ascii="Times New Roman" w:hAnsi="Times New Roman"/>
          <w:spacing w:val="-4"/>
          <w:sz w:val="28"/>
          <w:szCs w:val="28"/>
        </w:rPr>
      </w:pPr>
      <w:r w:rsidRPr="00D1130F">
        <w:rPr>
          <w:rFonts w:ascii="Times New Roman" w:hAnsi="Times New Roman"/>
          <w:spacing w:val="-4"/>
          <w:sz w:val="28"/>
          <w:szCs w:val="28"/>
        </w:rPr>
        <w:t xml:space="preserve">С 1 января 2003 года Республика Беларусь стала транзитным членом международной системы страхования автогражданской ответственности «Зеленая карта», а с 2007 года – полным ее членом. Интересы Республики Беларусь в системе «Зеленая карта» представляет Белорусское бюро по транспортному страхованию (www.btib.org). </w:t>
      </w:r>
    </w:p>
    <w:p w:rsidR="003D7136" w:rsidRPr="00D1130F" w:rsidRDefault="003D7136" w:rsidP="003D7136">
      <w:pPr>
        <w:suppressAutoHyphens/>
        <w:spacing w:after="0" w:line="315" w:lineRule="exact"/>
        <w:ind w:firstLine="709"/>
        <w:jc w:val="both"/>
        <w:rPr>
          <w:rFonts w:ascii="Times New Roman" w:hAnsi="Times New Roman"/>
          <w:spacing w:val="-4"/>
          <w:sz w:val="28"/>
          <w:szCs w:val="28"/>
        </w:rPr>
      </w:pPr>
      <w:r w:rsidRPr="00D1130F">
        <w:rPr>
          <w:rFonts w:ascii="Times New Roman" w:hAnsi="Times New Roman"/>
          <w:spacing w:val="-4"/>
          <w:sz w:val="28"/>
          <w:szCs w:val="28"/>
        </w:rPr>
        <w:t xml:space="preserve">С 2001 года в республике действует объединение страховщиков − Белорусская ассоциация страховщиков (www.belasin.by), целями которой являются координация деятельности страховщиков и страховых брокеров, защита </w:t>
      </w:r>
      <w:r w:rsidRPr="00D1130F">
        <w:rPr>
          <w:rFonts w:ascii="Times New Roman" w:hAnsi="Times New Roman"/>
          <w:spacing w:val="-4"/>
          <w:sz w:val="28"/>
          <w:szCs w:val="28"/>
        </w:rPr>
        <w:lastRenderedPageBreak/>
        <w:t>их прав и интересов. В состав Белорусской ассоциации страховщиков входят все страховые организации республики, 9 страховых брокеров.</w:t>
      </w:r>
    </w:p>
    <w:p w:rsidR="003D7136" w:rsidRPr="00D1130F" w:rsidRDefault="003D7136" w:rsidP="003D7136">
      <w:pPr>
        <w:suppressAutoHyphens/>
        <w:spacing w:after="0" w:line="315" w:lineRule="exact"/>
        <w:ind w:firstLine="709"/>
        <w:jc w:val="both"/>
        <w:rPr>
          <w:rFonts w:ascii="Times New Roman" w:hAnsi="Times New Roman"/>
          <w:spacing w:val="-4"/>
          <w:sz w:val="28"/>
          <w:szCs w:val="28"/>
        </w:rPr>
      </w:pPr>
      <w:r w:rsidRPr="00D1130F">
        <w:rPr>
          <w:rFonts w:ascii="Times New Roman" w:hAnsi="Times New Roman"/>
          <w:spacing w:val="-4"/>
          <w:sz w:val="28"/>
          <w:szCs w:val="28"/>
        </w:rPr>
        <w:t>С 2001 года в Республике Беларусь осуществляет свою деятельность национальное экспортно-страховое агентство – Белорусское республиканское унитарное предприятие экспортно-импортного страхования «Белэксимгарант» (</w:t>
      </w:r>
      <w:hyperlink r:id="rId49" w:history="1">
        <w:r w:rsidRPr="00D1130F">
          <w:rPr>
            <w:rStyle w:val="af1"/>
            <w:rFonts w:ascii="Times New Roman" w:hAnsi="Times New Roman"/>
            <w:color w:val="auto"/>
            <w:spacing w:val="-4"/>
            <w:sz w:val="28"/>
            <w:szCs w:val="28"/>
            <w:u w:val="none"/>
          </w:rPr>
          <w:t>www.eximgarant.by</w:t>
        </w:r>
      </w:hyperlink>
      <w:r w:rsidRPr="00D1130F">
        <w:rPr>
          <w:rFonts w:ascii="Times New Roman" w:hAnsi="Times New Roman"/>
          <w:spacing w:val="-4"/>
          <w:sz w:val="28"/>
          <w:szCs w:val="28"/>
        </w:rPr>
        <w:t>), обладающее исключительным правом осуществлять от имени Республики Беларусь страхование экспортных рисков с поддержкой государства. С 2002 года «Белэксимгарант» является членом Пражского клуба Международного союза страховщиков кредитов и инвестиций «Бернский союз».</w:t>
      </w:r>
    </w:p>
    <w:p w:rsidR="003D7136" w:rsidRDefault="003D7136" w:rsidP="003D7136">
      <w:pPr>
        <w:suppressAutoHyphens/>
        <w:spacing w:after="0" w:line="315" w:lineRule="exact"/>
        <w:ind w:firstLine="709"/>
        <w:jc w:val="both"/>
        <w:rPr>
          <w:rFonts w:ascii="Times New Roman" w:hAnsi="Times New Roman"/>
          <w:sz w:val="28"/>
          <w:szCs w:val="28"/>
        </w:rPr>
      </w:pPr>
      <w:r w:rsidRPr="00D1130F">
        <w:rPr>
          <w:rFonts w:ascii="Times New Roman" w:hAnsi="Times New Roman"/>
          <w:spacing w:val="-4"/>
          <w:sz w:val="28"/>
          <w:szCs w:val="28"/>
        </w:rPr>
        <w:t xml:space="preserve">Механизм страхования экспортных рисков с поддержкой государства входит в комплексную систему стимулирования экспорта и регулируется Указом Президента Республики Беларусь от 25 августа 2006 года </w:t>
      </w:r>
      <w:r w:rsidR="00B6308F" w:rsidRPr="00D1130F">
        <w:rPr>
          <w:rFonts w:ascii="Times New Roman" w:hAnsi="Times New Roman"/>
          <w:spacing w:val="-4"/>
          <w:sz w:val="28"/>
          <w:szCs w:val="28"/>
        </w:rPr>
        <w:t>№ </w:t>
      </w:r>
      <w:r w:rsidRPr="00D1130F">
        <w:rPr>
          <w:rFonts w:ascii="Times New Roman" w:hAnsi="Times New Roman"/>
          <w:spacing w:val="-4"/>
          <w:sz w:val="28"/>
          <w:szCs w:val="28"/>
        </w:rPr>
        <w:t>534 «О содействии развитию экспорта товаров (работ, услуг)».</w:t>
      </w:r>
    </w:p>
    <w:p w:rsidR="00B860E9" w:rsidRPr="00D31AE9" w:rsidRDefault="00B860E9" w:rsidP="00E52D62">
      <w:pPr>
        <w:suppressAutoHyphens/>
        <w:spacing w:before="240" w:after="0" w:line="240" w:lineRule="auto"/>
        <w:ind w:firstLine="709"/>
        <w:jc w:val="both"/>
        <w:rPr>
          <w:rFonts w:ascii="Times New Roman" w:hAnsi="Times New Roman"/>
          <w:sz w:val="28"/>
          <w:szCs w:val="28"/>
        </w:rPr>
      </w:pPr>
      <w:r w:rsidRPr="0088608C">
        <w:rPr>
          <w:rFonts w:ascii="Times New Roman" w:hAnsi="Times New Roman"/>
          <w:b/>
          <w:spacing w:val="-4"/>
          <w:sz w:val="28"/>
          <w:szCs w:val="28"/>
        </w:rPr>
        <w:t xml:space="preserve">Республика Казахстан. </w:t>
      </w:r>
      <w:r>
        <w:rPr>
          <w:rFonts w:ascii="Times New Roman" w:hAnsi="Times New Roman"/>
          <w:sz w:val="28"/>
          <w:szCs w:val="28"/>
        </w:rPr>
        <w:t xml:space="preserve">В 2016–2017 годах </w:t>
      </w:r>
      <w:r w:rsidRPr="00D31AE9">
        <w:rPr>
          <w:rFonts w:ascii="Times New Roman" w:hAnsi="Times New Roman"/>
          <w:sz w:val="28"/>
          <w:szCs w:val="28"/>
        </w:rPr>
        <w:t xml:space="preserve">на страховом рынке </w:t>
      </w:r>
      <w:r>
        <w:rPr>
          <w:rFonts w:ascii="Times New Roman" w:hAnsi="Times New Roman"/>
          <w:sz w:val="28"/>
          <w:szCs w:val="28"/>
        </w:rPr>
        <w:t>Республики Казахстан</w:t>
      </w:r>
      <w:r w:rsidRPr="00D31AE9">
        <w:rPr>
          <w:rFonts w:ascii="Times New Roman" w:hAnsi="Times New Roman"/>
          <w:sz w:val="28"/>
          <w:szCs w:val="28"/>
        </w:rPr>
        <w:t xml:space="preserve"> лицензированную деятельность осуществля</w:t>
      </w:r>
      <w:r>
        <w:rPr>
          <w:rFonts w:ascii="Times New Roman" w:hAnsi="Times New Roman"/>
          <w:sz w:val="28"/>
          <w:szCs w:val="28"/>
        </w:rPr>
        <w:t xml:space="preserve">ли </w:t>
      </w:r>
      <w:r w:rsidR="00D9309C">
        <w:rPr>
          <w:rFonts w:ascii="Times New Roman" w:hAnsi="Times New Roman"/>
          <w:sz w:val="28"/>
          <w:szCs w:val="28"/>
        </w:rPr>
        <w:br/>
      </w:r>
      <w:r w:rsidRPr="00D31AE9">
        <w:rPr>
          <w:rFonts w:ascii="Times New Roman" w:hAnsi="Times New Roman"/>
          <w:sz w:val="28"/>
          <w:szCs w:val="28"/>
        </w:rPr>
        <w:t xml:space="preserve">32 страховые организации, из них 7 – в отрасли «страхование жизни», </w:t>
      </w:r>
      <w:r w:rsidR="00D9309C">
        <w:rPr>
          <w:rFonts w:ascii="Times New Roman" w:hAnsi="Times New Roman"/>
          <w:sz w:val="28"/>
          <w:szCs w:val="28"/>
        </w:rPr>
        <w:br/>
      </w:r>
      <w:r w:rsidRPr="00D31AE9">
        <w:rPr>
          <w:rFonts w:ascii="Times New Roman" w:hAnsi="Times New Roman"/>
          <w:sz w:val="28"/>
          <w:szCs w:val="28"/>
        </w:rPr>
        <w:t xml:space="preserve">25 – в отрасли «общее страхование». </w:t>
      </w:r>
    </w:p>
    <w:p w:rsidR="00B860E9" w:rsidRPr="00D31AE9" w:rsidRDefault="00B860E9" w:rsidP="00E52D62">
      <w:pPr>
        <w:suppressAutoHyphens/>
        <w:spacing w:after="0" w:line="240" w:lineRule="auto"/>
        <w:ind w:firstLine="709"/>
        <w:jc w:val="both"/>
        <w:rPr>
          <w:rFonts w:ascii="Times New Roman" w:hAnsi="Times New Roman"/>
          <w:sz w:val="28"/>
          <w:szCs w:val="28"/>
        </w:rPr>
      </w:pPr>
      <w:r w:rsidRPr="00D31AE9">
        <w:rPr>
          <w:rFonts w:ascii="Times New Roman" w:hAnsi="Times New Roman"/>
          <w:sz w:val="28"/>
          <w:szCs w:val="28"/>
        </w:rPr>
        <w:t xml:space="preserve">В </w:t>
      </w:r>
      <w:r>
        <w:rPr>
          <w:rFonts w:ascii="Times New Roman" w:hAnsi="Times New Roman"/>
          <w:sz w:val="28"/>
          <w:szCs w:val="28"/>
        </w:rPr>
        <w:t>Республике Казахстан</w:t>
      </w:r>
      <w:r w:rsidRPr="00D31AE9">
        <w:rPr>
          <w:rFonts w:ascii="Times New Roman" w:hAnsi="Times New Roman"/>
          <w:sz w:val="28"/>
          <w:szCs w:val="28"/>
        </w:rPr>
        <w:t xml:space="preserve"> функционируют 3 представительства российских страховых организаций − ОСАО «Ингосстрах», ОАО «Российское страховое народное общество «Росно», ОАО «Страховое общество газовой промышленности». </w:t>
      </w:r>
    </w:p>
    <w:p w:rsidR="00B860E9" w:rsidRPr="00D31AE9" w:rsidRDefault="00B860E9" w:rsidP="00E52D62">
      <w:pPr>
        <w:suppressAutoHyphens/>
        <w:spacing w:after="0" w:line="240" w:lineRule="auto"/>
        <w:ind w:firstLine="709"/>
        <w:jc w:val="both"/>
        <w:rPr>
          <w:rFonts w:ascii="Times New Roman" w:hAnsi="Times New Roman"/>
          <w:sz w:val="28"/>
          <w:szCs w:val="28"/>
        </w:rPr>
      </w:pPr>
      <w:r w:rsidRPr="00D31AE9">
        <w:rPr>
          <w:rFonts w:ascii="Times New Roman" w:hAnsi="Times New Roman"/>
          <w:sz w:val="28"/>
          <w:szCs w:val="28"/>
        </w:rPr>
        <w:t>Лицензированную деятельность осущес</w:t>
      </w:r>
      <w:r>
        <w:rPr>
          <w:rFonts w:ascii="Times New Roman" w:hAnsi="Times New Roman"/>
          <w:sz w:val="28"/>
          <w:szCs w:val="28"/>
        </w:rPr>
        <w:t>твляют 16 страховых брокеров (в </w:t>
      </w:r>
      <w:r w:rsidRPr="00D31AE9">
        <w:rPr>
          <w:rFonts w:ascii="Times New Roman" w:hAnsi="Times New Roman"/>
          <w:sz w:val="28"/>
          <w:szCs w:val="28"/>
        </w:rPr>
        <w:t>том числе международные страховые брокеры AON Казахстан, М</w:t>
      </w:r>
      <w:r>
        <w:rPr>
          <w:rFonts w:ascii="Times New Roman" w:hAnsi="Times New Roman"/>
          <w:sz w:val="28"/>
          <w:szCs w:val="28"/>
        </w:rPr>
        <w:t>арш) и 59 актуариев.</w:t>
      </w:r>
    </w:p>
    <w:p w:rsidR="00B860E9" w:rsidRPr="00D31AE9" w:rsidRDefault="00B860E9" w:rsidP="00046241">
      <w:pPr>
        <w:pStyle w:val="27"/>
        <w:keepNext/>
        <w:autoSpaceDE/>
        <w:autoSpaceDN/>
        <w:adjustRightInd/>
      </w:pPr>
      <w:r w:rsidRPr="00D31AE9">
        <w:t xml:space="preserve">Инфраструктура страховой отрасли представлена следующими организациями: </w:t>
      </w:r>
    </w:p>
    <w:p w:rsidR="00652AB6" w:rsidRPr="00A34385" w:rsidRDefault="005955FF" w:rsidP="00652AB6">
      <w:pPr>
        <w:suppressAutoHyphens/>
        <w:spacing w:after="0" w:line="240" w:lineRule="auto"/>
        <w:ind w:firstLine="709"/>
        <w:jc w:val="both"/>
        <w:rPr>
          <w:rFonts w:ascii="Times New Roman" w:hAnsi="Times New Roman"/>
          <w:sz w:val="28"/>
          <w:szCs w:val="28"/>
        </w:rPr>
      </w:pPr>
      <w:r w:rsidRPr="00A34385">
        <w:rPr>
          <w:rFonts w:ascii="Times New Roman" w:hAnsi="Times New Roman"/>
          <w:sz w:val="28"/>
          <w:szCs w:val="28"/>
        </w:rPr>
        <w:t xml:space="preserve">с </w:t>
      </w:r>
      <w:r w:rsidR="00652AB6" w:rsidRPr="00A34385">
        <w:rPr>
          <w:rFonts w:ascii="Times New Roman" w:hAnsi="Times New Roman"/>
          <w:sz w:val="28"/>
          <w:szCs w:val="28"/>
        </w:rPr>
        <w:t>2003 года функционирует организация, осуществляющая гарантирование страховых выплат в случае ликвидации страховых организаций, – АО «Фонд гарантирования страховых выплат»;</w:t>
      </w:r>
    </w:p>
    <w:p w:rsidR="00652AB6" w:rsidRPr="00A34385" w:rsidRDefault="00652AB6" w:rsidP="00652AB6">
      <w:pPr>
        <w:suppressAutoHyphens/>
        <w:spacing w:after="0" w:line="240" w:lineRule="auto"/>
        <w:ind w:firstLine="709"/>
        <w:jc w:val="both"/>
        <w:rPr>
          <w:rFonts w:ascii="Times New Roman" w:hAnsi="Times New Roman"/>
          <w:sz w:val="28"/>
          <w:szCs w:val="28"/>
        </w:rPr>
      </w:pPr>
      <w:r w:rsidRPr="00A34385">
        <w:rPr>
          <w:rFonts w:ascii="Times New Roman" w:hAnsi="Times New Roman"/>
          <w:sz w:val="28"/>
          <w:szCs w:val="28"/>
        </w:rPr>
        <w:t xml:space="preserve">в 2008 году создана Единая страховая база данных (ЕСБД), с 1 июля </w:t>
      </w:r>
      <w:r w:rsidRPr="00A34385">
        <w:rPr>
          <w:rFonts w:ascii="Times New Roman" w:hAnsi="Times New Roman"/>
          <w:sz w:val="28"/>
          <w:szCs w:val="28"/>
        </w:rPr>
        <w:br/>
        <w:t>2017 года ведение единой базы данных по договорам страхования осуществляется АО «Государственное кредитное бюро», 100</w:t>
      </w:r>
      <w:r w:rsidR="00046241" w:rsidRPr="00A34385">
        <w:rPr>
          <w:rFonts w:ascii="Times New Roman" w:hAnsi="Times New Roman"/>
          <w:sz w:val="28"/>
          <w:szCs w:val="28"/>
        </w:rPr>
        <w:t> </w:t>
      </w:r>
      <w:r w:rsidRPr="00A34385">
        <w:rPr>
          <w:rFonts w:ascii="Times New Roman" w:hAnsi="Times New Roman"/>
          <w:sz w:val="28"/>
          <w:szCs w:val="28"/>
        </w:rPr>
        <w:t>% голосующих акций которой принадлежит Национальному Банку Республики Казахстан;</w:t>
      </w:r>
    </w:p>
    <w:p w:rsidR="00652AB6" w:rsidRPr="00A34385" w:rsidRDefault="00652AB6" w:rsidP="00652AB6">
      <w:pPr>
        <w:suppressAutoHyphens/>
        <w:spacing w:after="0" w:line="240" w:lineRule="auto"/>
        <w:ind w:firstLine="709"/>
        <w:jc w:val="both"/>
        <w:rPr>
          <w:rFonts w:ascii="Times New Roman" w:hAnsi="Times New Roman"/>
          <w:sz w:val="28"/>
          <w:szCs w:val="28"/>
        </w:rPr>
      </w:pPr>
      <w:r w:rsidRPr="00A34385">
        <w:rPr>
          <w:rFonts w:ascii="Times New Roman" w:hAnsi="Times New Roman"/>
          <w:sz w:val="28"/>
          <w:szCs w:val="28"/>
        </w:rPr>
        <w:t>в 2010 году введен институт страхового омбудсмена – система досудебного урегулирования споров.</w:t>
      </w:r>
    </w:p>
    <w:p w:rsidR="00FB5AE5" w:rsidRPr="00A34385" w:rsidRDefault="00C42AD0" w:rsidP="00652AB6">
      <w:pPr>
        <w:suppressAutoHyphens/>
        <w:spacing w:after="0" w:line="240" w:lineRule="auto"/>
        <w:ind w:firstLine="709"/>
        <w:jc w:val="both"/>
        <w:rPr>
          <w:rFonts w:ascii="Times New Roman" w:hAnsi="Times New Roman"/>
          <w:sz w:val="28"/>
          <w:szCs w:val="28"/>
        </w:rPr>
      </w:pPr>
      <w:r w:rsidRPr="00A34385">
        <w:rPr>
          <w:rFonts w:ascii="Times New Roman" w:hAnsi="Times New Roman"/>
          <w:sz w:val="28"/>
          <w:szCs w:val="28"/>
        </w:rPr>
        <w:t>В 2016–</w:t>
      </w:r>
      <w:r w:rsidR="00FB5AE5" w:rsidRPr="00A34385">
        <w:rPr>
          <w:rFonts w:ascii="Times New Roman" w:hAnsi="Times New Roman"/>
          <w:sz w:val="28"/>
          <w:szCs w:val="28"/>
        </w:rPr>
        <w:t>2017 годах участниками системы гарантирования являлись 22 страховых организаци</w:t>
      </w:r>
      <w:r w:rsidRPr="00A34385">
        <w:rPr>
          <w:rFonts w:ascii="Times New Roman" w:hAnsi="Times New Roman"/>
          <w:sz w:val="28"/>
          <w:szCs w:val="28"/>
        </w:rPr>
        <w:t>и</w:t>
      </w:r>
      <w:r w:rsidR="00FB5AE5" w:rsidRPr="00A34385">
        <w:rPr>
          <w:rFonts w:ascii="Times New Roman" w:hAnsi="Times New Roman"/>
          <w:sz w:val="28"/>
          <w:szCs w:val="28"/>
        </w:rPr>
        <w:t>.</w:t>
      </w:r>
    </w:p>
    <w:p w:rsidR="00FB5AE5" w:rsidRDefault="00C5126C" w:rsidP="00E52D62">
      <w:pPr>
        <w:suppressAutoHyphens/>
        <w:spacing w:after="0" w:line="240" w:lineRule="auto"/>
        <w:ind w:firstLine="709"/>
        <w:jc w:val="both"/>
        <w:rPr>
          <w:rFonts w:ascii="Times New Roman" w:hAnsi="Times New Roman"/>
          <w:sz w:val="28"/>
          <w:szCs w:val="28"/>
        </w:rPr>
      </w:pPr>
      <w:r w:rsidRPr="00A34385">
        <w:rPr>
          <w:rFonts w:ascii="Times New Roman" w:hAnsi="Times New Roman"/>
          <w:sz w:val="28"/>
          <w:szCs w:val="28"/>
        </w:rPr>
        <w:t xml:space="preserve">Для усиления защиты прав потребителей страховых услуг предусмотрен комплекс мер по развитию инфраструктуры страхового рынка. В рамках системы гарантирования страховых выплат предусмотрены механизмы защиты граждан по социально-значимым классам страхования. В целях досудебного урегулирования споров расширена сфера деятельности страхового </w:t>
      </w:r>
      <w:r w:rsidR="00DF4970" w:rsidRPr="00A34385">
        <w:rPr>
          <w:rFonts w:ascii="Times New Roman" w:hAnsi="Times New Roman"/>
          <w:sz w:val="28"/>
          <w:szCs w:val="28"/>
        </w:rPr>
        <w:t>омбудсмена</w:t>
      </w:r>
      <w:r w:rsidRPr="00A34385">
        <w:rPr>
          <w:rFonts w:ascii="Times New Roman" w:hAnsi="Times New Roman"/>
          <w:sz w:val="28"/>
          <w:szCs w:val="28"/>
        </w:rPr>
        <w:t xml:space="preserve"> по всем обязательным и добровольным классам страхования. Предусмотрены </w:t>
      </w:r>
      <w:r w:rsidRPr="00A34385">
        <w:rPr>
          <w:rFonts w:ascii="Times New Roman" w:hAnsi="Times New Roman"/>
          <w:sz w:val="28"/>
          <w:szCs w:val="28"/>
        </w:rPr>
        <w:lastRenderedPageBreak/>
        <w:t xml:space="preserve">меры по обеспечению сохранности и развитию ЕСБД в качестве эталонной базы договоров страхования. В связи с внедрением онлайн-страхования, предполагающего реализацию удаленной идентификации </w:t>
      </w:r>
      <w:r w:rsidR="00DF4970" w:rsidRPr="00A34385">
        <w:rPr>
          <w:rFonts w:ascii="Times New Roman" w:hAnsi="Times New Roman"/>
          <w:sz w:val="28"/>
          <w:szCs w:val="28"/>
        </w:rPr>
        <w:t>клиентов, проводится</w:t>
      </w:r>
      <w:r w:rsidRPr="00A34385">
        <w:rPr>
          <w:rFonts w:ascii="Times New Roman" w:hAnsi="Times New Roman"/>
          <w:sz w:val="28"/>
          <w:szCs w:val="28"/>
        </w:rPr>
        <w:t xml:space="preserve"> интеграция ЕСБД с государственными информационными системами и базами данных</w:t>
      </w:r>
      <w:r w:rsidR="00946BF9" w:rsidRPr="00A34385">
        <w:rPr>
          <w:rFonts w:ascii="Times New Roman" w:hAnsi="Times New Roman"/>
          <w:sz w:val="28"/>
          <w:szCs w:val="28"/>
        </w:rPr>
        <w:t>.</w:t>
      </w:r>
    </w:p>
    <w:p w:rsidR="002A3391" w:rsidRDefault="00946BF9" w:rsidP="00E52D62">
      <w:pPr>
        <w:suppressAutoHyphens/>
        <w:spacing w:after="0" w:line="240" w:lineRule="auto"/>
        <w:ind w:firstLine="709"/>
        <w:jc w:val="both"/>
        <w:rPr>
          <w:rFonts w:ascii="Times New Roman" w:hAnsi="Times New Roman"/>
          <w:sz w:val="28"/>
          <w:szCs w:val="28"/>
        </w:rPr>
      </w:pPr>
      <w:r w:rsidRPr="00D31AE9">
        <w:rPr>
          <w:rFonts w:ascii="Times New Roman" w:hAnsi="Times New Roman"/>
          <w:sz w:val="28"/>
          <w:szCs w:val="28"/>
        </w:rPr>
        <w:t>В Респ</w:t>
      </w:r>
      <w:r w:rsidR="00EC1975">
        <w:rPr>
          <w:rFonts w:ascii="Times New Roman" w:hAnsi="Times New Roman"/>
          <w:sz w:val="28"/>
          <w:szCs w:val="28"/>
        </w:rPr>
        <w:t>ублике Казахстан функционируют о</w:t>
      </w:r>
      <w:r w:rsidRPr="00D31AE9">
        <w:rPr>
          <w:rFonts w:ascii="Times New Roman" w:hAnsi="Times New Roman"/>
          <w:sz w:val="28"/>
          <w:szCs w:val="28"/>
        </w:rPr>
        <w:t>бъединение юридических лиц «Ассоц</w:t>
      </w:r>
      <w:r w:rsidR="00EC1975">
        <w:rPr>
          <w:rFonts w:ascii="Times New Roman" w:hAnsi="Times New Roman"/>
          <w:sz w:val="28"/>
          <w:szCs w:val="28"/>
        </w:rPr>
        <w:t>иация финансистов Казахстана», о</w:t>
      </w:r>
      <w:r w:rsidRPr="00D31AE9">
        <w:rPr>
          <w:rFonts w:ascii="Times New Roman" w:hAnsi="Times New Roman"/>
          <w:sz w:val="28"/>
          <w:szCs w:val="28"/>
        </w:rPr>
        <w:t>бщественное объединение «О</w:t>
      </w:r>
      <w:r w:rsidR="00EC1975">
        <w:rPr>
          <w:rFonts w:ascii="Times New Roman" w:hAnsi="Times New Roman"/>
          <w:sz w:val="28"/>
          <w:szCs w:val="28"/>
        </w:rPr>
        <w:t>бщество актуариев Казахстана», о</w:t>
      </w:r>
      <w:r w:rsidRPr="00D31AE9">
        <w:rPr>
          <w:rFonts w:ascii="Times New Roman" w:hAnsi="Times New Roman"/>
          <w:sz w:val="28"/>
          <w:szCs w:val="28"/>
        </w:rPr>
        <w:t>бъединение юридических лиц «Ассоци</w:t>
      </w:r>
      <w:r w:rsidR="002A3391">
        <w:rPr>
          <w:rFonts w:ascii="Times New Roman" w:hAnsi="Times New Roman"/>
          <w:sz w:val="28"/>
          <w:szCs w:val="28"/>
        </w:rPr>
        <w:t xml:space="preserve">ация страховщиков Казахстана». </w:t>
      </w:r>
    </w:p>
    <w:p w:rsidR="002A3391" w:rsidRPr="002A3391" w:rsidRDefault="00C342DC"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С</w:t>
      </w:r>
      <w:r w:rsidR="002A3391">
        <w:rPr>
          <w:rFonts w:ascii="Times New Roman" w:hAnsi="Times New Roman"/>
          <w:sz w:val="28"/>
          <w:szCs w:val="28"/>
        </w:rPr>
        <w:t xml:space="preserve">оздана </w:t>
      </w:r>
      <w:r w:rsidR="002A3391" w:rsidRPr="00D31AE9">
        <w:rPr>
          <w:rFonts w:ascii="Times New Roman" w:hAnsi="Times New Roman"/>
          <w:sz w:val="28"/>
          <w:szCs w:val="28"/>
        </w:rPr>
        <w:t>АО «Экспортная страховая компания «KazakhExport» (АО «ЭСК «KazakhExport»)</w:t>
      </w:r>
      <w:r w:rsidR="002A3391">
        <w:rPr>
          <w:rFonts w:ascii="Times New Roman" w:hAnsi="Times New Roman"/>
          <w:sz w:val="28"/>
          <w:szCs w:val="28"/>
        </w:rPr>
        <w:t xml:space="preserve">, которая </w:t>
      </w:r>
      <w:r w:rsidR="002A3391" w:rsidRPr="00D31AE9">
        <w:rPr>
          <w:rFonts w:ascii="Times New Roman" w:hAnsi="Times New Roman"/>
          <w:sz w:val="28"/>
          <w:szCs w:val="28"/>
        </w:rPr>
        <w:t xml:space="preserve">является одним из основных инструментов государственной финансовой поддержки экспортеров и инвесторов за рубежом и выполняет функции экспортного кредитного агентства Казахстана. </w:t>
      </w:r>
    </w:p>
    <w:p w:rsidR="00FB5AE5" w:rsidRDefault="00FB5AE5"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Дополнительная информация по институциональной среде страхового рынка Респу</w:t>
      </w:r>
      <w:r w:rsidR="00FB2510">
        <w:rPr>
          <w:rFonts w:ascii="Times New Roman" w:hAnsi="Times New Roman"/>
          <w:sz w:val="28"/>
          <w:szCs w:val="28"/>
        </w:rPr>
        <w:t>блики Казахстан представлена в п</w:t>
      </w:r>
      <w:r>
        <w:rPr>
          <w:rFonts w:ascii="Times New Roman" w:hAnsi="Times New Roman"/>
          <w:sz w:val="28"/>
          <w:szCs w:val="28"/>
        </w:rPr>
        <w:t xml:space="preserve">риложении 4. </w:t>
      </w:r>
    </w:p>
    <w:p w:rsidR="007B50B7" w:rsidRPr="00FB2510" w:rsidRDefault="00B860E9" w:rsidP="00D9309C">
      <w:pPr>
        <w:suppressAutoHyphens/>
        <w:spacing w:before="240" w:after="0" w:line="240" w:lineRule="auto"/>
        <w:ind w:firstLine="709"/>
        <w:jc w:val="both"/>
        <w:rPr>
          <w:rFonts w:ascii="Times New Roman" w:hAnsi="Times New Roman"/>
          <w:b/>
          <w:sz w:val="28"/>
          <w:szCs w:val="28"/>
        </w:rPr>
      </w:pPr>
      <w:r w:rsidRPr="00A9105E">
        <w:rPr>
          <w:rFonts w:ascii="Times New Roman" w:hAnsi="Times New Roman"/>
          <w:b/>
          <w:sz w:val="28"/>
          <w:szCs w:val="28"/>
        </w:rPr>
        <w:t xml:space="preserve">Кыргызская Республика. </w:t>
      </w:r>
      <w:r w:rsidR="007B50B7">
        <w:rPr>
          <w:rFonts w:ascii="Times New Roman" w:hAnsi="Times New Roman"/>
          <w:sz w:val="28"/>
          <w:szCs w:val="28"/>
        </w:rPr>
        <w:t>В течение</w:t>
      </w:r>
      <w:r w:rsidR="007B50B7" w:rsidRPr="00D95AF6">
        <w:rPr>
          <w:rFonts w:ascii="Times New Roman" w:hAnsi="Times New Roman"/>
          <w:sz w:val="28"/>
          <w:szCs w:val="28"/>
        </w:rPr>
        <w:t xml:space="preserve"> 2016–</w:t>
      </w:r>
      <w:r w:rsidR="007B50B7">
        <w:rPr>
          <w:rFonts w:ascii="Times New Roman" w:hAnsi="Times New Roman"/>
          <w:sz w:val="28"/>
          <w:szCs w:val="28"/>
        </w:rPr>
        <w:t>2017 годов</w:t>
      </w:r>
      <w:r w:rsidR="007B50B7" w:rsidRPr="00D95AF6">
        <w:rPr>
          <w:rFonts w:ascii="Times New Roman" w:hAnsi="Times New Roman"/>
          <w:sz w:val="28"/>
          <w:szCs w:val="28"/>
        </w:rPr>
        <w:t xml:space="preserve"> в Кыргызской Республике осуществля</w:t>
      </w:r>
      <w:r w:rsidR="00FB2510">
        <w:rPr>
          <w:rFonts w:ascii="Times New Roman" w:hAnsi="Times New Roman"/>
          <w:sz w:val="28"/>
          <w:szCs w:val="28"/>
        </w:rPr>
        <w:t>ли</w:t>
      </w:r>
      <w:r w:rsidR="007B50B7" w:rsidRPr="00D95AF6">
        <w:rPr>
          <w:rFonts w:ascii="Times New Roman" w:hAnsi="Times New Roman"/>
          <w:sz w:val="28"/>
          <w:szCs w:val="28"/>
        </w:rPr>
        <w:t xml:space="preserve"> деятельность 19 страховых (перестраховочных) организаций, из них:</w:t>
      </w:r>
      <w:r w:rsidR="00FB2510">
        <w:rPr>
          <w:rFonts w:ascii="Times New Roman" w:hAnsi="Times New Roman"/>
          <w:b/>
          <w:sz w:val="28"/>
          <w:szCs w:val="28"/>
        </w:rPr>
        <w:t xml:space="preserve"> </w:t>
      </w:r>
      <w:r w:rsidR="007B50B7">
        <w:rPr>
          <w:rFonts w:ascii="Times New Roman" w:hAnsi="Times New Roman"/>
          <w:sz w:val="28"/>
          <w:szCs w:val="28"/>
        </w:rPr>
        <w:t xml:space="preserve">10 </w:t>
      </w:r>
      <w:r w:rsidR="007B50B7" w:rsidRPr="00D95AF6">
        <w:rPr>
          <w:rFonts w:ascii="Times New Roman" w:hAnsi="Times New Roman"/>
          <w:sz w:val="28"/>
          <w:szCs w:val="28"/>
        </w:rPr>
        <w:t>организаций с участием нерезидентов (ЗАО СК «А</w:t>
      </w:r>
      <w:r w:rsidR="00D9309C">
        <w:rPr>
          <w:rFonts w:ascii="Times New Roman" w:hAnsi="Times New Roman"/>
          <w:sz w:val="28"/>
          <w:szCs w:val="28"/>
        </w:rPr>
        <w:t> </w:t>
      </w:r>
      <w:r w:rsidR="007B50B7" w:rsidRPr="00D95AF6">
        <w:rPr>
          <w:rFonts w:ascii="Times New Roman" w:hAnsi="Times New Roman"/>
          <w:sz w:val="28"/>
          <w:szCs w:val="28"/>
        </w:rPr>
        <w:t xml:space="preserve">Плюс», ЗАО СК «АТН Полис», ЗАО СК «Арсеналъ-Кыргызстан», САО «Кыргызинстрах», ЗАО СК «Росстрах – Кыргызстан», ЗАО СК «Джубили Кыргызстан Иншуренс </w:t>
      </w:r>
      <w:r w:rsidR="007B50B7" w:rsidRPr="0009188C">
        <w:rPr>
          <w:rFonts w:ascii="Times New Roman" w:hAnsi="Times New Roman"/>
          <w:spacing w:val="-4"/>
          <w:sz w:val="28"/>
          <w:szCs w:val="28"/>
        </w:rPr>
        <w:t>Компани», ЗАО «Страховой резерв», ЗАО СК «Фаворит», ЗАО СК «Али Гарант»;</w:t>
      </w:r>
      <w:r w:rsidR="007B50B7">
        <w:rPr>
          <w:rFonts w:ascii="Times New Roman" w:hAnsi="Times New Roman"/>
          <w:sz w:val="28"/>
          <w:szCs w:val="28"/>
        </w:rPr>
        <w:t xml:space="preserve"> 9</w:t>
      </w:r>
      <w:r w:rsidR="007B50B7" w:rsidRPr="00D95AF6">
        <w:rPr>
          <w:rFonts w:ascii="Times New Roman" w:hAnsi="Times New Roman"/>
          <w:sz w:val="28"/>
          <w:szCs w:val="28"/>
        </w:rPr>
        <w:t xml:space="preserve"> организаций со 100</w:t>
      </w:r>
      <w:r w:rsidR="006B50A1">
        <w:rPr>
          <w:rFonts w:ascii="Times New Roman" w:hAnsi="Times New Roman"/>
          <w:sz w:val="28"/>
          <w:szCs w:val="28"/>
        </w:rPr>
        <w:t>%</w:t>
      </w:r>
      <w:r w:rsidR="00FB2510">
        <w:rPr>
          <w:rFonts w:ascii="Times New Roman" w:hAnsi="Times New Roman"/>
          <w:sz w:val="28"/>
          <w:szCs w:val="28"/>
        </w:rPr>
        <w:t>-ным</w:t>
      </w:r>
      <w:r w:rsidR="007B50B7" w:rsidRPr="00D95AF6">
        <w:rPr>
          <w:rFonts w:ascii="Times New Roman" w:hAnsi="Times New Roman"/>
          <w:sz w:val="28"/>
          <w:szCs w:val="28"/>
        </w:rPr>
        <w:t xml:space="preserve"> кыргызским капиталом.</w:t>
      </w:r>
    </w:p>
    <w:p w:rsidR="007B50B7" w:rsidRDefault="007B50B7" w:rsidP="00E52D62">
      <w:pPr>
        <w:suppressAutoHyphens/>
        <w:spacing w:after="0" w:line="240" w:lineRule="auto"/>
        <w:ind w:firstLine="709"/>
        <w:jc w:val="both"/>
        <w:rPr>
          <w:rFonts w:ascii="Times New Roman" w:hAnsi="Times New Roman"/>
          <w:sz w:val="28"/>
          <w:szCs w:val="28"/>
        </w:rPr>
      </w:pPr>
      <w:r w:rsidRPr="00D95AF6">
        <w:rPr>
          <w:rFonts w:ascii="Times New Roman" w:hAnsi="Times New Roman"/>
          <w:sz w:val="28"/>
          <w:szCs w:val="28"/>
        </w:rPr>
        <w:t>В основном страховой бизнес сосредоточен в столице (1</w:t>
      </w:r>
      <w:r>
        <w:rPr>
          <w:rFonts w:ascii="Times New Roman" w:hAnsi="Times New Roman"/>
          <w:sz w:val="28"/>
          <w:szCs w:val="28"/>
        </w:rPr>
        <w:t>8</w:t>
      </w:r>
      <w:r w:rsidRPr="00D95AF6">
        <w:rPr>
          <w:rFonts w:ascii="Times New Roman" w:hAnsi="Times New Roman"/>
          <w:sz w:val="28"/>
          <w:szCs w:val="28"/>
        </w:rPr>
        <w:t xml:space="preserve"> компаний) и </w:t>
      </w:r>
      <w:r w:rsidRPr="00167CD1">
        <w:rPr>
          <w:rFonts w:ascii="Times New Roman" w:hAnsi="Times New Roman"/>
          <w:sz w:val="28"/>
          <w:szCs w:val="28"/>
        </w:rPr>
        <w:t xml:space="preserve">только </w:t>
      </w:r>
      <w:r w:rsidR="00FB2510" w:rsidRPr="00167CD1">
        <w:rPr>
          <w:rFonts w:ascii="Times New Roman" w:hAnsi="Times New Roman"/>
          <w:sz w:val="28"/>
          <w:szCs w:val="28"/>
        </w:rPr>
        <w:t>1</w:t>
      </w:r>
      <w:r w:rsidRPr="00167CD1">
        <w:rPr>
          <w:rFonts w:ascii="Times New Roman" w:hAnsi="Times New Roman"/>
          <w:sz w:val="28"/>
          <w:szCs w:val="28"/>
        </w:rPr>
        <w:t xml:space="preserve"> страховая компания действует в г</w:t>
      </w:r>
      <w:r w:rsidR="00FB2510" w:rsidRPr="00167CD1">
        <w:rPr>
          <w:rFonts w:ascii="Times New Roman" w:hAnsi="Times New Roman"/>
          <w:sz w:val="28"/>
          <w:szCs w:val="28"/>
        </w:rPr>
        <w:t>.</w:t>
      </w:r>
      <w:r w:rsidRPr="00167CD1">
        <w:rPr>
          <w:rFonts w:ascii="Times New Roman" w:hAnsi="Times New Roman"/>
          <w:sz w:val="28"/>
          <w:szCs w:val="28"/>
        </w:rPr>
        <w:t xml:space="preserve"> Жалал-Абад</w:t>
      </w:r>
      <w:r w:rsidR="00130A0C" w:rsidRPr="00167CD1">
        <w:rPr>
          <w:rFonts w:ascii="Times New Roman" w:hAnsi="Times New Roman"/>
          <w:sz w:val="28"/>
          <w:szCs w:val="28"/>
        </w:rPr>
        <w:t>е</w:t>
      </w:r>
      <w:r w:rsidRPr="00167CD1">
        <w:rPr>
          <w:rFonts w:ascii="Times New Roman" w:hAnsi="Times New Roman"/>
          <w:sz w:val="28"/>
          <w:szCs w:val="28"/>
        </w:rPr>
        <w:t xml:space="preserve"> (ЗАО СК «Дос – Инвест»).</w:t>
      </w:r>
    </w:p>
    <w:p w:rsidR="00F14DE2" w:rsidRDefault="00B860E9" w:rsidP="00E52D62">
      <w:pPr>
        <w:suppressAutoHyphens/>
        <w:spacing w:after="0" w:line="240" w:lineRule="auto"/>
        <w:ind w:firstLine="709"/>
        <w:jc w:val="both"/>
        <w:rPr>
          <w:rFonts w:ascii="Times New Roman" w:hAnsi="Times New Roman"/>
          <w:noProof/>
          <w:sz w:val="28"/>
          <w:szCs w:val="28"/>
          <w:lang w:eastAsia="ru-RU"/>
        </w:rPr>
      </w:pPr>
      <w:r w:rsidRPr="003437F7">
        <w:rPr>
          <w:rFonts w:ascii="Times New Roman" w:hAnsi="Times New Roman"/>
          <w:noProof/>
          <w:sz w:val="28"/>
          <w:szCs w:val="28"/>
          <w:lang w:eastAsia="ru-RU"/>
        </w:rPr>
        <w:t xml:space="preserve">В Кыргызской Республике действует объединение юридических лиц «Кыргызская ассоциация страховщиков», которое является единственным профессиональным объединением страховщиков в республике. </w:t>
      </w:r>
    </w:p>
    <w:p w:rsidR="00F14DE2" w:rsidRDefault="00F14DE2" w:rsidP="00E52D62">
      <w:pPr>
        <w:suppressAutoHyphens/>
        <w:spacing w:after="0" w:line="240" w:lineRule="auto"/>
        <w:ind w:firstLine="709"/>
        <w:jc w:val="both"/>
        <w:rPr>
          <w:rFonts w:ascii="Times New Roman" w:hAnsi="Times New Roman"/>
          <w:noProof/>
          <w:sz w:val="28"/>
          <w:szCs w:val="28"/>
          <w:lang w:eastAsia="ru-RU"/>
        </w:rPr>
      </w:pPr>
      <w:r w:rsidRPr="003437F7">
        <w:rPr>
          <w:rFonts w:ascii="Times New Roman" w:hAnsi="Times New Roman"/>
          <w:noProof/>
          <w:sz w:val="28"/>
          <w:szCs w:val="28"/>
          <w:lang w:eastAsia="ru-RU"/>
        </w:rPr>
        <w:t>Помимо страховых организаций, участниками страхового рынка являются страховые брокеры.</w:t>
      </w:r>
      <w:r>
        <w:rPr>
          <w:rFonts w:ascii="Times New Roman" w:hAnsi="Times New Roman"/>
          <w:noProof/>
          <w:sz w:val="28"/>
          <w:szCs w:val="28"/>
          <w:lang w:eastAsia="ru-RU"/>
        </w:rPr>
        <w:t xml:space="preserve"> </w:t>
      </w:r>
      <w:r w:rsidRPr="003437F7">
        <w:rPr>
          <w:rFonts w:ascii="Times New Roman" w:hAnsi="Times New Roman"/>
          <w:noProof/>
          <w:sz w:val="28"/>
          <w:szCs w:val="28"/>
          <w:lang w:eastAsia="ru-RU"/>
        </w:rPr>
        <w:t>По состоянию на 1 января 2018 года лицензированных страховых брокеров в Кыргызской Республике не имеется.</w:t>
      </w:r>
    </w:p>
    <w:p w:rsidR="00F14DE2" w:rsidRPr="003437F7" w:rsidRDefault="00DB1EF4" w:rsidP="00E52D62">
      <w:pPr>
        <w:suppressAutoHyphens/>
        <w:spacing w:after="0" w:line="240" w:lineRule="auto"/>
        <w:ind w:firstLine="709"/>
        <w:jc w:val="both"/>
        <w:rPr>
          <w:rFonts w:ascii="Times New Roman" w:hAnsi="Times New Roman"/>
          <w:noProof/>
          <w:sz w:val="28"/>
          <w:szCs w:val="28"/>
          <w:lang w:eastAsia="ru-RU"/>
        </w:rPr>
      </w:pPr>
      <w:r>
        <w:rPr>
          <w:rFonts w:ascii="Times New Roman" w:hAnsi="Times New Roman"/>
          <w:noProof/>
          <w:sz w:val="28"/>
          <w:szCs w:val="28"/>
          <w:lang w:eastAsia="ru-RU"/>
        </w:rPr>
        <w:t>Н</w:t>
      </w:r>
      <w:r w:rsidR="00F14DE2" w:rsidRPr="003437F7">
        <w:rPr>
          <w:rFonts w:ascii="Times New Roman" w:hAnsi="Times New Roman"/>
          <w:noProof/>
          <w:sz w:val="28"/>
          <w:szCs w:val="28"/>
          <w:lang w:eastAsia="ru-RU"/>
        </w:rPr>
        <w:t>ормативный правовой акт, регламентирующий деятельность саморегулируемых организаций</w:t>
      </w:r>
      <w:r w:rsidR="00FB2510">
        <w:rPr>
          <w:rFonts w:ascii="Times New Roman" w:hAnsi="Times New Roman"/>
          <w:noProof/>
          <w:sz w:val="28"/>
          <w:szCs w:val="28"/>
          <w:lang w:eastAsia="ru-RU"/>
        </w:rPr>
        <w:t>,</w:t>
      </w:r>
      <w:r w:rsidR="00F14DE2" w:rsidRPr="003437F7">
        <w:rPr>
          <w:rFonts w:ascii="Times New Roman" w:hAnsi="Times New Roman"/>
          <w:noProof/>
          <w:sz w:val="28"/>
          <w:szCs w:val="28"/>
          <w:lang w:eastAsia="ru-RU"/>
        </w:rPr>
        <w:t xml:space="preserve"> находитс</w:t>
      </w:r>
      <w:r w:rsidR="00F14DE2">
        <w:rPr>
          <w:rFonts w:ascii="Times New Roman" w:hAnsi="Times New Roman"/>
          <w:noProof/>
          <w:sz w:val="28"/>
          <w:szCs w:val="28"/>
          <w:lang w:eastAsia="ru-RU"/>
        </w:rPr>
        <w:t>я на стадии разработки соответст</w:t>
      </w:r>
      <w:r w:rsidR="00F14DE2" w:rsidRPr="003437F7">
        <w:rPr>
          <w:rFonts w:ascii="Times New Roman" w:hAnsi="Times New Roman"/>
          <w:noProof/>
          <w:sz w:val="28"/>
          <w:szCs w:val="28"/>
          <w:lang w:eastAsia="ru-RU"/>
        </w:rPr>
        <w:t>вующими государственными органами.</w:t>
      </w:r>
    </w:p>
    <w:p w:rsidR="00F14DE2" w:rsidRDefault="00F14DE2" w:rsidP="00E52D62">
      <w:pPr>
        <w:suppressAutoHyphens/>
        <w:spacing w:after="0" w:line="240" w:lineRule="auto"/>
        <w:ind w:firstLine="709"/>
        <w:jc w:val="both"/>
        <w:rPr>
          <w:rFonts w:ascii="Times New Roman" w:hAnsi="Times New Roman"/>
          <w:noProof/>
          <w:sz w:val="28"/>
          <w:szCs w:val="28"/>
          <w:lang w:eastAsia="ru-RU"/>
        </w:rPr>
      </w:pPr>
      <w:r w:rsidRPr="003437F7">
        <w:rPr>
          <w:rFonts w:ascii="Times New Roman" w:hAnsi="Times New Roman"/>
          <w:noProof/>
          <w:sz w:val="28"/>
          <w:szCs w:val="28"/>
          <w:lang w:eastAsia="ru-RU"/>
        </w:rPr>
        <w:t xml:space="preserve">В Кыргызской Республике </w:t>
      </w:r>
      <w:r w:rsidR="00EB76A0">
        <w:rPr>
          <w:rFonts w:ascii="Times New Roman" w:hAnsi="Times New Roman"/>
          <w:noProof/>
          <w:sz w:val="28"/>
          <w:szCs w:val="28"/>
          <w:lang w:eastAsia="ru-RU"/>
        </w:rPr>
        <w:t>нет организаций</w:t>
      </w:r>
      <w:r w:rsidRPr="003437F7">
        <w:rPr>
          <w:rFonts w:ascii="Times New Roman" w:hAnsi="Times New Roman"/>
          <w:noProof/>
          <w:sz w:val="28"/>
          <w:szCs w:val="28"/>
          <w:lang w:eastAsia="ru-RU"/>
        </w:rPr>
        <w:t xml:space="preserve"> </w:t>
      </w:r>
      <w:r w:rsidR="00EB76A0">
        <w:rPr>
          <w:rFonts w:ascii="Times New Roman" w:hAnsi="Times New Roman"/>
          <w:noProof/>
          <w:sz w:val="28"/>
          <w:szCs w:val="28"/>
          <w:lang w:eastAsia="ru-RU"/>
        </w:rPr>
        <w:t>по  страхованию</w:t>
      </w:r>
      <w:r w:rsidRPr="003437F7">
        <w:rPr>
          <w:rFonts w:ascii="Times New Roman" w:hAnsi="Times New Roman"/>
          <w:noProof/>
          <w:sz w:val="28"/>
          <w:szCs w:val="28"/>
          <w:lang w:eastAsia="ru-RU"/>
        </w:rPr>
        <w:t xml:space="preserve"> экспорта.</w:t>
      </w:r>
    </w:p>
    <w:p w:rsidR="00977704" w:rsidRDefault="00977704"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Дополнительная информация по институциональной среде страхового рынка Кыргыз</w:t>
      </w:r>
      <w:r w:rsidR="00FB2510">
        <w:rPr>
          <w:rFonts w:ascii="Times New Roman" w:hAnsi="Times New Roman"/>
          <w:sz w:val="28"/>
          <w:szCs w:val="28"/>
        </w:rPr>
        <w:t>ской Республики представлена в п</w:t>
      </w:r>
      <w:r>
        <w:rPr>
          <w:rFonts w:ascii="Times New Roman" w:hAnsi="Times New Roman"/>
          <w:sz w:val="28"/>
          <w:szCs w:val="28"/>
        </w:rPr>
        <w:t xml:space="preserve">риложении 4. </w:t>
      </w:r>
    </w:p>
    <w:p w:rsidR="000320FD" w:rsidRPr="008112BF" w:rsidRDefault="00B860E9" w:rsidP="00D9309C">
      <w:pPr>
        <w:pStyle w:val="ac"/>
        <w:suppressAutoHyphens/>
        <w:spacing w:before="240"/>
        <w:ind w:firstLine="709"/>
        <w:rPr>
          <w:sz w:val="28"/>
          <w:szCs w:val="28"/>
          <w:lang w:val="ru-RU"/>
        </w:rPr>
      </w:pPr>
      <w:r w:rsidRPr="00B65061">
        <w:rPr>
          <w:b/>
          <w:sz w:val="28"/>
          <w:szCs w:val="28"/>
          <w:lang w:val="ru-RU"/>
        </w:rPr>
        <w:t>Республика</w:t>
      </w:r>
      <w:r w:rsidRPr="00B84BE5">
        <w:rPr>
          <w:b/>
          <w:sz w:val="28"/>
          <w:szCs w:val="28"/>
          <w:lang w:val="ru-RU"/>
        </w:rPr>
        <w:t xml:space="preserve"> Молдова. </w:t>
      </w:r>
      <w:r w:rsidR="000320FD" w:rsidRPr="008112BF">
        <w:rPr>
          <w:sz w:val="28"/>
          <w:szCs w:val="28"/>
          <w:lang w:val="ru-RU"/>
        </w:rPr>
        <w:t xml:space="preserve">На конец 2016 года в страховом секторе </w:t>
      </w:r>
      <w:r w:rsidR="000320FD">
        <w:rPr>
          <w:sz w:val="28"/>
          <w:szCs w:val="28"/>
          <w:lang w:val="ru-RU"/>
        </w:rPr>
        <w:t xml:space="preserve">Республики Молдова </w:t>
      </w:r>
      <w:r w:rsidR="000320FD" w:rsidRPr="008112BF">
        <w:rPr>
          <w:sz w:val="28"/>
          <w:szCs w:val="28"/>
          <w:lang w:val="ru-RU"/>
        </w:rPr>
        <w:t xml:space="preserve">осуществляли лицензированную деятельность </w:t>
      </w:r>
      <w:r w:rsidR="00D9309C">
        <w:rPr>
          <w:sz w:val="28"/>
          <w:szCs w:val="28"/>
          <w:lang w:val="ru-RU"/>
        </w:rPr>
        <w:br/>
      </w:r>
      <w:r w:rsidR="000320FD" w:rsidRPr="008112BF">
        <w:rPr>
          <w:sz w:val="28"/>
          <w:szCs w:val="28"/>
          <w:lang w:val="ru-RU"/>
        </w:rPr>
        <w:t>16 страховых компаний и 71 страхов</w:t>
      </w:r>
      <w:r w:rsidR="00FB2510">
        <w:rPr>
          <w:sz w:val="28"/>
          <w:szCs w:val="28"/>
          <w:lang w:val="ru-RU"/>
        </w:rPr>
        <w:t>ой брокер, н</w:t>
      </w:r>
      <w:r w:rsidR="000320FD" w:rsidRPr="008112BF">
        <w:rPr>
          <w:sz w:val="28"/>
          <w:szCs w:val="28"/>
          <w:lang w:val="ru-RU"/>
        </w:rPr>
        <w:t xml:space="preserve">а конец 2017 года </w:t>
      </w:r>
      <w:r w:rsidR="00FB2510" w:rsidRPr="00FB2510">
        <w:rPr>
          <w:sz w:val="28"/>
          <w:szCs w:val="28"/>
          <w:lang w:val="ru-RU"/>
        </w:rPr>
        <w:t>–</w:t>
      </w:r>
      <w:r w:rsidR="000320FD" w:rsidRPr="008112BF">
        <w:rPr>
          <w:sz w:val="28"/>
          <w:szCs w:val="28"/>
          <w:lang w:val="ru-RU"/>
        </w:rPr>
        <w:t xml:space="preserve"> </w:t>
      </w:r>
      <w:r w:rsidR="00D9309C">
        <w:rPr>
          <w:sz w:val="28"/>
          <w:szCs w:val="28"/>
          <w:lang w:val="ru-RU"/>
        </w:rPr>
        <w:br/>
      </w:r>
      <w:r w:rsidR="000320FD" w:rsidRPr="008112BF">
        <w:rPr>
          <w:sz w:val="28"/>
          <w:szCs w:val="28"/>
          <w:lang w:val="ru-RU"/>
        </w:rPr>
        <w:t>17 страховых компаний и 69 страховых брокеров.</w:t>
      </w:r>
    </w:p>
    <w:p w:rsidR="00B65061" w:rsidRDefault="00B65061" w:rsidP="00E52D62">
      <w:pPr>
        <w:pStyle w:val="ac"/>
        <w:suppressAutoHyphens/>
        <w:ind w:firstLine="709"/>
        <w:rPr>
          <w:sz w:val="28"/>
          <w:szCs w:val="28"/>
          <w:lang w:val="ru-RU"/>
        </w:rPr>
      </w:pPr>
      <w:r w:rsidRPr="00B65061">
        <w:rPr>
          <w:sz w:val="28"/>
          <w:szCs w:val="28"/>
          <w:lang w:val="ru-RU"/>
        </w:rPr>
        <w:lastRenderedPageBreak/>
        <w:t>На территории Республики Молдова действуют следующие профессиональные объединения страховщиков</w:t>
      </w:r>
      <w:r>
        <w:rPr>
          <w:sz w:val="28"/>
          <w:szCs w:val="28"/>
          <w:lang w:val="ru-RU"/>
        </w:rPr>
        <w:t>:</w:t>
      </w:r>
    </w:p>
    <w:p w:rsidR="00B65061" w:rsidRPr="00B65061" w:rsidRDefault="00B65061" w:rsidP="00E52D62">
      <w:pPr>
        <w:pStyle w:val="ac"/>
        <w:suppressAutoHyphens/>
        <w:ind w:firstLine="709"/>
        <w:rPr>
          <w:sz w:val="28"/>
          <w:szCs w:val="28"/>
          <w:lang w:val="ru-RU"/>
        </w:rPr>
      </w:pPr>
      <w:r w:rsidRPr="00B65061">
        <w:rPr>
          <w:sz w:val="28"/>
          <w:szCs w:val="28"/>
          <w:lang w:val="ru-RU"/>
        </w:rPr>
        <w:t>Бюро национальных страховщиков автотранспортных средств;</w:t>
      </w:r>
    </w:p>
    <w:p w:rsidR="00B65061" w:rsidRPr="00B65061" w:rsidRDefault="00B65061" w:rsidP="00E52D62">
      <w:pPr>
        <w:pStyle w:val="ac"/>
        <w:suppressAutoHyphens/>
        <w:ind w:firstLine="709"/>
        <w:rPr>
          <w:sz w:val="28"/>
          <w:szCs w:val="28"/>
          <w:lang w:val="ru-RU"/>
        </w:rPr>
      </w:pPr>
      <w:r w:rsidRPr="00B65061">
        <w:rPr>
          <w:sz w:val="28"/>
          <w:szCs w:val="28"/>
          <w:lang w:val="ru-RU"/>
        </w:rPr>
        <w:t>Союз страховщиков Республики Молдова;</w:t>
      </w:r>
    </w:p>
    <w:p w:rsidR="00B65061" w:rsidRPr="00B65061" w:rsidRDefault="00B65061" w:rsidP="00E52D62">
      <w:pPr>
        <w:pStyle w:val="ac"/>
        <w:suppressAutoHyphens/>
        <w:ind w:firstLine="709"/>
        <w:rPr>
          <w:sz w:val="28"/>
          <w:szCs w:val="28"/>
          <w:lang w:val="ru-RU"/>
        </w:rPr>
      </w:pPr>
      <w:r w:rsidRPr="00B65061">
        <w:rPr>
          <w:sz w:val="28"/>
          <w:szCs w:val="28"/>
          <w:lang w:val="ru-RU"/>
        </w:rPr>
        <w:t>Ассоциация актуариев из Молдовы;</w:t>
      </w:r>
    </w:p>
    <w:p w:rsidR="00B65061" w:rsidRPr="00B65061" w:rsidRDefault="00B65061" w:rsidP="00E52D62">
      <w:pPr>
        <w:pStyle w:val="ac"/>
        <w:suppressAutoHyphens/>
        <w:ind w:firstLine="709"/>
        <w:rPr>
          <w:sz w:val="28"/>
          <w:szCs w:val="28"/>
          <w:lang w:val="ru-RU"/>
        </w:rPr>
      </w:pPr>
      <w:r w:rsidRPr="00B65061">
        <w:rPr>
          <w:sz w:val="28"/>
          <w:szCs w:val="28"/>
          <w:lang w:val="ru-RU"/>
        </w:rPr>
        <w:t xml:space="preserve">Ассоциация страховых брокеров </w:t>
      </w:r>
      <w:r>
        <w:rPr>
          <w:sz w:val="28"/>
          <w:szCs w:val="28"/>
          <w:lang w:val="ru-RU"/>
        </w:rPr>
        <w:t>–</w:t>
      </w:r>
      <w:r w:rsidRPr="00B65061">
        <w:rPr>
          <w:sz w:val="28"/>
          <w:szCs w:val="28"/>
          <w:lang w:val="ru-RU"/>
        </w:rPr>
        <w:t xml:space="preserve"> перестрахование.</w:t>
      </w:r>
    </w:p>
    <w:p w:rsidR="00B860E9" w:rsidRPr="00985110" w:rsidRDefault="00B860E9" w:rsidP="00E52D62">
      <w:pPr>
        <w:pStyle w:val="ac"/>
        <w:suppressAutoHyphens/>
        <w:ind w:firstLine="709"/>
        <w:rPr>
          <w:sz w:val="28"/>
          <w:szCs w:val="28"/>
          <w:lang w:val="ru-RU"/>
        </w:rPr>
      </w:pPr>
      <w:r w:rsidRPr="00985110">
        <w:rPr>
          <w:rStyle w:val="hps"/>
          <w:sz w:val="28"/>
          <w:szCs w:val="28"/>
          <w:lang w:val="ru-RU"/>
        </w:rPr>
        <w:t>Национальное бюро</w:t>
      </w:r>
      <w:r w:rsidRPr="00985110">
        <w:rPr>
          <w:sz w:val="28"/>
          <w:szCs w:val="28"/>
          <w:lang w:val="ru-RU"/>
        </w:rPr>
        <w:t xml:space="preserve"> страховщиков </w:t>
      </w:r>
      <w:r w:rsidRPr="00985110">
        <w:rPr>
          <w:rStyle w:val="hps"/>
          <w:sz w:val="28"/>
          <w:szCs w:val="28"/>
          <w:lang w:val="ru-RU"/>
        </w:rPr>
        <w:t xml:space="preserve">автотранспортных </w:t>
      </w:r>
      <w:r w:rsidR="00F45ECF" w:rsidRPr="00985110">
        <w:rPr>
          <w:rStyle w:val="hps"/>
          <w:sz w:val="28"/>
          <w:szCs w:val="28"/>
          <w:lang w:val="ru-RU"/>
        </w:rPr>
        <w:t>средств</w:t>
      </w:r>
      <w:r w:rsidR="00F45ECF" w:rsidRPr="00985110">
        <w:rPr>
          <w:sz w:val="28"/>
          <w:szCs w:val="28"/>
          <w:lang w:val="ru-RU"/>
        </w:rPr>
        <w:t xml:space="preserve"> </w:t>
      </w:r>
      <w:r w:rsidR="00F45ECF">
        <w:rPr>
          <w:sz w:val="28"/>
          <w:szCs w:val="28"/>
          <w:lang w:val="ru-RU"/>
        </w:rPr>
        <w:t>сформировано</w:t>
      </w:r>
      <w:r w:rsidRPr="00985110">
        <w:rPr>
          <w:sz w:val="28"/>
          <w:szCs w:val="28"/>
          <w:lang w:val="ru-RU"/>
        </w:rPr>
        <w:t xml:space="preserve"> из </w:t>
      </w:r>
      <w:r w:rsidRPr="00985110">
        <w:rPr>
          <w:rStyle w:val="hps"/>
          <w:sz w:val="28"/>
          <w:szCs w:val="28"/>
          <w:lang w:val="ru-RU"/>
        </w:rPr>
        <w:t>страховых компаний</w:t>
      </w:r>
      <w:r w:rsidRPr="00985110">
        <w:rPr>
          <w:sz w:val="28"/>
          <w:szCs w:val="28"/>
          <w:lang w:val="ru-RU"/>
        </w:rPr>
        <w:t xml:space="preserve">, которые </w:t>
      </w:r>
      <w:r w:rsidRPr="00985110">
        <w:rPr>
          <w:rStyle w:val="hps"/>
          <w:sz w:val="28"/>
          <w:szCs w:val="28"/>
          <w:lang w:val="ru-RU"/>
        </w:rPr>
        <w:t>удовлетворяют критериям,</w:t>
      </w:r>
      <w:r w:rsidRPr="00985110">
        <w:rPr>
          <w:sz w:val="28"/>
          <w:szCs w:val="28"/>
          <w:lang w:val="ru-RU"/>
        </w:rPr>
        <w:t xml:space="preserve"> </w:t>
      </w:r>
      <w:r w:rsidRPr="00985110">
        <w:rPr>
          <w:rStyle w:val="hps"/>
          <w:sz w:val="28"/>
          <w:szCs w:val="28"/>
          <w:lang w:val="ru-RU"/>
        </w:rPr>
        <w:t>финансовым гарантиям</w:t>
      </w:r>
      <w:r w:rsidRPr="00985110">
        <w:rPr>
          <w:sz w:val="28"/>
          <w:szCs w:val="28"/>
          <w:lang w:val="ru-RU"/>
        </w:rPr>
        <w:t xml:space="preserve"> </w:t>
      </w:r>
      <w:r w:rsidRPr="00985110">
        <w:rPr>
          <w:rStyle w:val="hps"/>
          <w:sz w:val="28"/>
          <w:szCs w:val="28"/>
          <w:lang w:val="ru-RU"/>
        </w:rPr>
        <w:t>и</w:t>
      </w:r>
      <w:r w:rsidRPr="00985110">
        <w:rPr>
          <w:sz w:val="28"/>
          <w:szCs w:val="28"/>
          <w:lang w:val="ru-RU"/>
        </w:rPr>
        <w:t xml:space="preserve"> </w:t>
      </w:r>
      <w:r w:rsidRPr="00985110">
        <w:rPr>
          <w:rStyle w:val="hps"/>
          <w:sz w:val="28"/>
          <w:szCs w:val="28"/>
          <w:lang w:val="ru-RU"/>
        </w:rPr>
        <w:t>наделены полномочиями выдавать</w:t>
      </w:r>
      <w:r w:rsidRPr="00985110">
        <w:rPr>
          <w:sz w:val="28"/>
          <w:szCs w:val="28"/>
          <w:lang w:val="ru-RU"/>
        </w:rPr>
        <w:t xml:space="preserve"> </w:t>
      </w:r>
      <w:r w:rsidRPr="00985110">
        <w:rPr>
          <w:rStyle w:val="hps"/>
          <w:sz w:val="28"/>
          <w:szCs w:val="28"/>
          <w:lang w:val="ru-RU"/>
        </w:rPr>
        <w:t>от своего имени международные</w:t>
      </w:r>
      <w:r w:rsidRPr="00985110">
        <w:rPr>
          <w:sz w:val="28"/>
          <w:szCs w:val="28"/>
          <w:lang w:val="ru-RU"/>
        </w:rPr>
        <w:t xml:space="preserve"> </w:t>
      </w:r>
      <w:r w:rsidRPr="00985110">
        <w:rPr>
          <w:rStyle w:val="hps"/>
          <w:sz w:val="28"/>
          <w:szCs w:val="28"/>
          <w:lang w:val="ru-RU"/>
        </w:rPr>
        <w:t>страховые свидетельства</w:t>
      </w:r>
      <w:r w:rsidRPr="00985110">
        <w:rPr>
          <w:sz w:val="28"/>
          <w:szCs w:val="28"/>
          <w:lang w:val="ru-RU"/>
        </w:rPr>
        <w:t xml:space="preserve"> </w:t>
      </w:r>
      <w:r w:rsidRPr="00985110">
        <w:rPr>
          <w:rStyle w:val="hps"/>
          <w:sz w:val="28"/>
          <w:szCs w:val="28"/>
          <w:lang w:val="ru-RU"/>
        </w:rPr>
        <w:t>«</w:t>
      </w:r>
      <w:r w:rsidRPr="00985110">
        <w:rPr>
          <w:sz w:val="28"/>
          <w:szCs w:val="28"/>
          <w:lang w:val="ru-RU"/>
        </w:rPr>
        <w:t>Зеленая карта»</w:t>
      </w:r>
      <w:r w:rsidR="00F45ECF">
        <w:rPr>
          <w:sz w:val="28"/>
          <w:szCs w:val="28"/>
          <w:lang w:val="ru-RU"/>
        </w:rPr>
        <w:t>.</w:t>
      </w:r>
      <w:r w:rsidRPr="00985110">
        <w:rPr>
          <w:sz w:val="28"/>
          <w:szCs w:val="28"/>
          <w:lang w:val="ru-RU"/>
        </w:rPr>
        <w:t xml:space="preserve"> </w:t>
      </w:r>
    </w:p>
    <w:p w:rsidR="00B860E9" w:rsidRDefault="00B860E9" w:rsidP="00E52D62">
      <w:pPr>
        <w:suppressAutoHyphens/>
        <w:spacing w:after="0" w:line="240" w:lineRule="auto"/>
        <w:ind w:firstLine="709"/>
        <w:jc w:val="both"/>
        <w:rPr>
          <w:rStyle w:val="hps"/>
          <w:rFonts w:ascii="Times New Roman" w:hAnsi="Times New Roman"/>
          <w:sz w:val="28"/>
          <w:szCs w:val="28"/>
        </w:rPr>
      </w:pPr>
      <w:r w:rsidRPr="00647A72">
        <w:rPr>
          <w:rStyle w:val="hps"/>
          <w:rFonts w:ascii="Times New Roman" w:hAnsi="Times New Roman"/>
          <w:sz w:val="28"/>
          <w:szCs w:val="28"/>
        </w:rPr>
        <w:t>Ассоциация страховщиков</w:t>
      </w:r>
      <w:r>
        <w:rPr>
          <w:rStyle w:val="hps"/>
          <w:rFonts w:ascii="Times New Roman" w:hAnsi="Times New Roman"/>
          <w:sz w:val="28"/>
          <w:szCs w:val="28"/>
        </w:rPr>
        <w:t xml:space="preserve"> Республики</w:t>
      </w:r>
      <w:r w:rsidR="00FB2510">
        <w:rPr>
          <w:rStyle w:val="hps"/>
          <w:rFonts w:ascii="Times New Roman" w:hAnsi="Times New Roman"/>
          <w:sz w:val="28"/>
          <w:szCs w:val="28"/>
        </w:rPr>
        <w:t xml:space="preserve"> Молдова</w:t>
      </w:r>
      <w:r w:rsidRPr="00647A72">
        <w:rPr>
          <w:rStyle w:val="hps"/>
          <w:rFonts w:ascii="Times New Roman" w:hAnsi="Times New Roman"/>
          <w:sz w:val="28"/>
          <w:szCs w:val="28"/>
        </w:rPr>
        <w:t xml:space="preserve"> была создана в октябре 2008 года</w:t>
      </w:r>
      <w:r w:rsidR="00FB2510">
        <w:rPr>
          <w:rStyle w:val="hps"/>
          <w:rFonts w:ascii="Times New Roman" w:hAnsi="Times New Roman"/>
          <w:sz w:val="28"/>
          <w:szCs w:val="28"/>
        </w:rPr>
        <w:t>,</w:t>
      </w:r>
      <w:r w:rsidRPr="00647A72">
        <w:rPr>
          <w:rStyle w:val="hps"/>
          <w:rFonts w:ascii="Times New Roman" w:hAnsi="Times New Roman"/>
          <w:sz w:val="28"/>
          <w:szCs w:val="28"/>
        </w:rPr>
        <w:t xml:space="preserve"> и ее деятельности направлена на развитие и расширение взаимодействия и сотрудничества страхового и перестраховочного рынка в </w:t>
      </w:r>
      <w:r>
        <w:rPr>
          <w:rStyle w:val="hps"/>
          <w:rFonts w:ascii="Times New Roman" w:hAnsi="Times New Roman"/>
          <w:sz w:val="28"/>
          <w:szCs w:val="28"/>
        </w:rPr>
        <w:t>Республике Молдова</w:t>
      </w:r>
      <w:r w:rsidRPr="00647A72">
        <w:rPr>
          <w:rStyle w:val="hps"/>
          <w:rFonts w:ascii="Times New Roman" w:hAnsi="Times New Roman"/>
          <w:sz w:val="28"/>
          <w:szCs w:val="28"/>
        </w:rPr>
        <w:t>, согласование деятельности страховщиков и страховых брокеров, защиту их прав и интересов.</w:t>
      </w:r>
    </w:p>
    <w:p w:rsidR="00F45ECF" w:rsidRDefault="008B29CB" w:rsidP="00E52D62">
      <w:pPr>
        <w:suppressAutoHyphens/>
        <w:spacing w:after="0" w:line="240" w:lineRule="auto"/>
        <w:ind w:firstLine="709"/>
        <w:jc w:val="both"/>
        <w:rPr>
          <w:rFonts w:ascii="Times New Roman" w:hAnsi="Times New Roman"/>
          <w:sz w:val="28"/>
          <w:szCs w:val="28"/>
        </w:rPr>
      </w:pPr>
      <w:r w:rsidRPr="00A16659">
        <w:rPr>
          <w:rStyle w:val="hps"/>
          <w:rFonts w:ascii="Times New Roman" w:hAnsi="Times New Roman"/>
          <w:sz w:val="28"/>
          <w:szCs w:val="28"/>
        </w:rPr>
        <w:t>29 января 2007 года</w:t>
      </w:r>
      <w:r w:rsidRPr="00A16659">
        <w:rPr>
          <w:rFonts w:ascii="Times New Roman" w:hAnsi="Times New Roman"/>
          <w:sz w:val="28"/>
          <w:szCs w:val="28"/>
        </w:rPr>
        <w:t xml:space="preserve"> </w:t>
      </w:r>
      <w:r w:rsidRPr="00A16659">
        <w:rPr>
          <w:rStyle w:val="hps"/>
          <w:rFonts w:ascii="Times New Roman" w:hAnsi="Times New Roman"/>
          <w:sz w:val="28"/>
          <w:szCs w:val="28"/>
        </w:rPr>
        <w:t xml:space="preserve">в </w:t>
      </w:r>
      <w:r w:rsidR="00F45ECF">
        <w:rPr>
          <w:rStyle w:val="hps"/>
          <w:rFonts w:ascii="Times New Roman" w:hAnsi="Times New Roman"/>
          <w:sz w:val="28"/>
          <w:szCs w:val="28"/>
        </w:rPr>
        <w:t>Республики Молдова</w:t>
      </w:r>
      <w:r w:rsidRPr="00A16659">
        <w:rPr>
          <w:rFonts w:ascii="Times New Roman" w:hAnsi="Times New Roman"/>
          <w:sz w:val="28"/>
          <w:szCs w:val="28"/>
        </w:rPr>
        <w:t xml:space="preserve"> </w:t>
      </w:r>
      <w:r w:rsidRPr="00A16659">
        <w:rPr>
          <w:rStyle w:val="hps"/>
          <w:rFonts w:ascii="Times New Roman" w:hAnsi="Times New Roman"/>
          <w:sz w:val="28"/>
          <w:szCs w:val="28"/>
        </w:rPr>
        <w:t>была официально зарегистрирована</w:t>
      </w:r>
      <w:r w:rsidRPr="00A16659">
        <w:rPr>
          <w:rFonts w:ascii="Times New Roman" w:hAnsi="Times New Roman"/>
          <w:sz w:val="28"/>
          <w:szCs w:val="28"/>
        </w:rPr>
        <w:t xml:space="preserve"> </w:t>
      </w:r>
      <w:r w:rsidR="00FB2510">
        <w:rPr>
          <w:rStyle w:val="hps"/>
          <w:rFonts w:ascii="Times New Roman" w:hAnsi="Times New Roman"/>
          <w:sz w:val="28"/>
          <w:szCs w:val="28"/>
        </w:rPr>
        <w:t>А</w:t>
      </w:r>
      <w:r w:rsidRPr="00A16659">
        <w:rPr>
          <w:rStyle w:val="hps"/>
          <w:rFonts w:ascii="Times New Roman" w:hAnsi="Times New Roman"/>
          <w:sz w:val="28"/>
          <w:szCs w:val="28"/>
        </w:rPr>
        <w:t>ссоциация</w:t>
      </w:r>
      <w:r w:rsidRPr="00A16659">
        <w:rPr>
          <w:rFonts w:ascii="Times New Roman" w:hAnsi="Times New Roman"/>
          <w:sz w:val="28"/>
          <w:szCs w:val="28"/>
        </w:rPr>
        <w:t xml:space="preserve"> </w:t>
      </w:r>
      <w:r>
        <w:rPr>
          <w:rStyle w:val="hps"/>
          <w:rFonts w:ascii="Times New Roman" w:hAnsi="Times New Roman"/>
          <w:sz w:val="28"/>
          <w:szCs w:val="28"/>
        </w:rPr>
        <w:t>актуариев, имеющая целями</w:t>
      </w:r>
      <w:r w:rsidRPr="00A16659">
        <w:rPr>
          <w:rFonts w:ascii="Times New Roman" w:hAnsi="Times New Roman"/>
          <w:sz w:val="28"/>
          <w:szCs w:val="28"/>
        </w:rPr>
        <w:t xml:space="preserve"> </w:t>
      </w:r>
      <w:r>
        <w:rPr>
          <w:rStyle w:val="hps"/>
          <w:rFonts w:ascii="Times New Roman" w:hAnsi="Times New Roman"/>
          <w:sz w:val="28"/>
          <w:szCs w:val="28"/>
        </w:rPr>
        <w:t>изучение</w:t>
      </w:r>
      <w:r w:rsidRPr="00A16659">
        <w:rPr>
          <w:rStyle w:val="hps"/>
          <w:rFonts w:ascii="Times New Roman" w:hAnsi="Times New Roman"/>
          <w:sz w:val="28"/>
          <w:szCs w:val="28"/>
        </w:rPr>
        <w:t>,</w:t>
      </w:r>
      <w:r w:rsidRPr="00A16659">
        <w:rPr>
          <w:rFonts w:ascii="Times New Roman" w:hAnsi="Times New Roman"/>
          <w:sz w:val="28"/>
          <w:szCs w:val="28"/>
        </w:rPr>
        <w:t xml:space="preserve"> </w:t>
      </w:r>
      <w:r>
        <w:rPr>
          <w:rStyle w:val="hps"/>
          <w:rFonts w:ascii="Times New Roman" w:hAnsi="Times New Roman"/>
          <w:sz w:val="28"/>
          <w:szCs w:val="28"/>
        </w:rPr>
        <w:t>поддержку и продвижение</w:t>
      </w:r>
      <w:r w:rsidRPr="00A16659">
        <w:rPr>
          <w:rFonts w:ascii="Times New Roman" w:hAnsi="Times New Roman"/>
          <w:sz w:val="28"/>
          <w:szCs w:val="28"/>
        </w:rPr>
        <w:t xml:space="preserve"> </w:t>
      </w:r>
      <w:r w:rsidRPr="00A16659">
        <w:rPr>
          <w:rStyle w:val="hps"/>
          <w:rFonts w:ascii="Times New Roman" w:hAnsi="Times New Roman"/>
          <w:sz w:val="28"/>
          <w:szCs w:val="28"/>
        </w:rPr>
        <w:t>профессии актуария</w:t>
      </w:r>
      <w:r w:rsidRPr="00A16659">
        <w:rPr>
          <w:rFonts w:ascii="Times New Roman" w:hAnsi="Times New Roman"/>
          <w:sz w:val="28"/>
          <w:szCs w:val="28"/>
        </w:rPr>
        <w:t xml:space="preserve"> </w:t>
      </w:r>
      <w:r w:rsidRPr="00A16659">
        <w:rPr>
          <w:rStyle w:val="hps"/>
          <w:rFonts w:ascii="Times New Roman" w:hAnsi="Times New Roman"/>
          <w:sz w:val="28"/>
          <w:szCs w:val="28"/>
        </w:rPr>
        <w:t>в</w:t>
      </w:r>
      <w:r w:rsidRPr="00A16659">
        <w:rPr>
          <w:rFonts w:ascii="Times New Roman" w:hAnsi="Times New Roman"/>
          <w:sz w:val="28"/>
          <w:szCs w:val="28"/>
        </w:rPr>
        <w:t xml:space="preserve"> </w:t>
      </w:r>
      <w:r w:rsidRPr="00A16659">
        <w:rPr>
          <w:rStyle w:val="hps"/>
          <w:rFonts w:ascii="Times New Roman" w:hAnsi="Times New Roman"/>
          <w:sz w:val="28"/>
          <w:szCs w:val="28"/>
        </w:rPr>
        <w:t>Республике Молдова</w:t>
      </w:r>
      <w:r w:rsidRPr="00A16659">
        <w:rPr>
          <w:rFonts w:ascii="Times New Roman" w:hAnsi="Times New Roman"/>
          <w:sz w:val="28"/>
          <w:szCs w:val="28"/>
        </w:rPr>
        <w:t xml:space="preserve">, а </w:t>
      </w:r>
      <w:r w:rsidRPr="00A16659">
        <w:rPr>
          <w:rStyle w:val="hps"/>
          <w:rFonts w:ascii="Times New Roman" w:hAnsi="Times New Roman"/>
          <w:sz w:val="28"/>
          <w:szCs w:val="28"/>
        </w:rPr>
        <w:t>также</w:t>
      </w:r>
      <w:r w:rsidRPr="00A16659">
        <w:rPr>
          <w:rFonts w:ascii="Times New Roman" w:hAnsi="Times New Roman"/>
          <w:sz w:val="28"/>
          <w:szCs w:val="28"/>
        </w:rPr>
        <w:t xml:space="preserve"> защиты прав актуариев и других смежных профессий</w:t>
      </w:r>
      <w:r w:rsidRPr="00A16659">
        <w:rPr>
          <w:rStyle w:val="hps"/>
          <w:rFonts w:ascii="Times New Roman" w:hAnsi="Times New Roman"/>
          <w:sz w:val="28"/>
          <w:szCs w:val="28"/>
        </w:rPr>
        <w:t xml:space="preserve"> на территории Республики</w:t>
      </w:r>
      <w:r w:rsidRPr="00A16659">
        <w:rPr>
          <w:rFonts w:ascii="Times New Roman" w:hAnsi="Times New Roman"/>
          <w:sz w:val="28"/>
          <w:szCs w:val="28"/>
        </w:rPr>
        <w:t xml:space="preserve"> </w:t>
      </w:r>
      <w:r w:rsidRPr="00A16659">
        <w:rPr>
          <w:rStyle w:val="hps"/>
          <w:rFonts w:ascii="Times New Roman" w:hAnsi="Times New Roman"/>
          <w:sz w:val="28"/>
          <w:szCs w:val="28"/>
        </w:rPr>
        <w:t>Молдова</w:t>
      </w:r>
      <w:r w:rsidRPr="00A16659">
        <w:rPr>
          <w:rFonts w:ascii="Times New Roman" w:hAnsi="Times New Roman"/>
          <w:sz w:val="28"/>
          <w:szCs w:val="28"/>
        </w:rPr>
        <w:t xml:space="preserve">. </w:t>
      </w:r>
    </w:p>
    <w:p w:rsidR="00F45ECF" w:rsidRDefault="00F45ECF"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Дополнительная информация </w:t>
      </w:r>
      <w:r w:rsidR="00A9535D">
        <w:rPr>
          <w:rFonts w:ascii="Times New Roman" w:hAnsi="Times New Roman"/>
          <w:sz w:val="28"/>
          <w:szCs w:val="28"/>
        </w:rPr>
        <w:t>о</w:t>
      </w:r>
      <w:r>
        <w:rPr>
          <w:rFonts w:ascii="Times New Roman" w:hAnsi="Times New Roman"/>
          <w:sz w:val="28"/>
          <w:szCs w:val="28"/>
        </w:rPr>
        <w:t xml:space="preserve"> </w:t>
      </w:r>
      <w:r w:rsidR="00A9535D">
        <w:rPr>
          <w:rFonts w:ascii="Times New Roman" w:hAnsi="Times New Roman"/>
          <w:sz w:val="28"/>
          <w:szCs w:val="28"/>
        </w:rPr>
        <w:t>профессиональных</w:t>
      </w:r>
      <w:r w:rsidRPr="00F45ECF">
        <w:rPr>
          <w:rFonts w:ascii="Times New Roman" w:hAnsi="Times New Roman"/>
          <w:sz w:val="28"/>
          <w:szCs w:val="28"/>
        </w:rPr>
        <w:t xml:space="preserve"> объединения</w:t>
      </w:r>
      <w:r w:rsidR="00A9535D">
        <w:rPr>
          <w:rFonts w:ascii="Times New Roman" w:hAnsi="Times New Roman"/>
          <w:sz w:val="28"/>
          <w:szCs w:val="28"/>
        </w:rPr>
        <w:t>х</w:t>
      </w:r>
      <w:r w:rsidRPr="00F45ECF">
        <w:rPr>
          <w:rFonts w:ascii="Times New Roman" w:hAnsi="Times New Roman"/>
          <w:sz w:val="28"/>
          <w:szCs w:val="28"/>
        </w:rPr>
        <w:t xml:space="preserve"> страховщиков</w:t>
      </w:r>
      <w:r>
        <w:rPr>
          <w:rFonts w:ascii="Times New Roman" w:hAnsi="Times New Roman"/>
          <w:sz w:val="28"/>
          <w:szCs w:val="28"/>
        </w:rPr>
        <w:t xml:space="preserve"> Рес</w:t>
      </w:r>
      <w:r w:rsidR="00FB2510">
        <w:rPr>
          <w:rFonts w:ascii="Times New Roman" w:hAnsi="Times New Roman"/>
          <w:sz w:val="28"/>
          <w:szCs w:val="28"/>
        </w:rPr>
        <w:t>публики Молдова представлена в п</w:t>
      </w:r>
      <w:r>
        <w:rPr>
          <w:rFonts w:ascii="Times New Roman" w:hAnsi="Times New Roman"/>
          <w:sz w:val="28"/>
          <w:szCs w:val="28"/>
        </w:rPr>
        <w:t xml:space="preserve">риложении 4. </w:t>
      </w:r>
    </w:p>
    <w:p w:rsidR="00E47B99" w:rsidRPr="00014B41" w:rsidRDefault="00B860E9" w:rsidP="00046241">
      <w:pPr>
        <w:keepNext/>
        <w:suppressAutoHyphens/>
        <w:autoSpaceDE w:val="0"/>
        <w:autoSpaceDN w:val="0"/>
        <w:adjustRightInd w:val="0"/>
        <w:spacing w:before="240" w:after="0" w:line="300" w:lineRule="exact"/>
        <w:ind w:firstLine="709"/>
        <w:jc w:val="both"/>
        <w:rPr>
          <w:rFonts w:ascii="Times New Roman" w:hAnsi="Times New Roman"/>
          <w:sz w:val="28"/>
          <w:szCs w:val="28"/>
        </w:rPr>
      </w:pPr>
      <w:r>
        <w:rPr>
          <w:rFonts w:ascii="Times New Roman" w:hAnsi="Times New Roman"/>
          <w:b/>
          <w:sz w:val="28"/>
          <w:szCs w:val="28"/>
        </w:rPr>
        <w:t xml:space="preserve">Российская Федерация. </w:t>
      </w:r>
      <w:r w:rsidR="005955FF" w:rsidRPr="00014B41">
        <w:rPr>
          <w:rFonts w:ascii="Times New Roman" w:hAnsi="Times New Roman"/>
          <w:sz w:val="28"/>
          <w:szCs w:val="28"/>
        </w:rPr>
        <w:t>Основные объединения страховщиков, действующие на страховом рынке Российской Федерации</w:t>
      </w:r>
      <w:r w:rsidR="00E47B99" w:rsidRPr="00014B41">
        <w:rPr>
          <w:rFonts w:ascii="Times New Roman" w:hAnsi="Times New Roman"/>
          <w:sz w:val="28"/>
          <w:szCs w:val="28"/>
        </w:rPr>
        <w:t>:</w:t>
      </w:r>
    </w:p>
    <w:p w:rsidR="00E47B99" w:rsidRPr="00014B41" w:rsidRDefault="00E47B99" w:rsidP="00122184">
      <w:pPr>
        <w:suppressAutoHyphens/>
        <w:autoSpaceDE w:val="0"/>
        <w:autoSpaceDN w:val="0"/>
        <w:adjustRightInd w:val="0"/>
        <w:spacing w:after="0" w:line="300" w:lineRule="exact"/>
        <w:ind w:firstLine="709"/>
        <w:jc w:val="both"/>
        <w:rPr>
          <w:rFonts w:ascii="Times New Roman" w:hAnsi="Times New Roman"/>
          <w:sz w:val="28"/>
          <w:szCs w:val="28"/>
        </w:rPr>
      </w:pPr>
      <w:r w:rsidRPr="00014B41">
        <w:rPr>
          <w:rFonts w:ascii="Times New Roman" w:hAnsi="Times New Roman"/>
          <w:sz w:val="28"/>
          <w:szCs w:val="28"/>
        </w:rPr>
        <w:t>Всероссийск</w:t>
      </w:r>
      <w:r w:rsidR="00FB2510" w:rsidRPr="00014B41">
        <w:rPr>
          <w:rFonts w:ascii="Times New Roman" w:hAnsi="Times New Roman"/>
          <w:sz w:val="28"/>
          <w:szCs w:val="28"/>
        </w:rPr>
        <w:t>ий союз</w:t>
      </w:r>
      <w:r w:rsidRPr="00014B41">
        <w:rPr>
          <w:rFonts w:ascii="Times New Roman" w:hAnsi="Times New Roman"/>
          <w:sz w:val="28"/>
          <w:szCs w:val="28"/>
        </w:rPr>
        <w:t xml:space="preserve"> страховщиков (ВСС);</w:t>
      </w:r>
    </w:p>
    <w:p w:rsidR="00E47B99" w:rsidRPr="00014B41" w:rsidRDefault="00FB2510" w:rsidP="00122184">
      <w:pPr>
        <w:suppressAutoHyphens/>
        <w:autoSpaceDE w:val="0"/>
        <w:autoSpaceDN w:val="0"/>
        <w:adjustRightInd w:val="0"/>
        <w:spacing w:after="0" w:line="300" w:lineRule="exact"/>
        <w:ind w:firstLine="709"/>
        <w:jc w:val="both"/>
        <w:rPr>
          <w:rFonts w:ascii="Times New Roman" w:hAnsi="Times New Roman"/>
          <w:sz w:val="28"/>
          <w:szCs w:val="28"/>
        </w:rPr>
      </w:pPr>
      <w:r w:rsidRPr="00014B41">
        <w:rPr>
          <w:rFonts w:ascii="Times New Roman" w:hAnsi="Times New Roman"/>
          <w:sz w:val="28"/>
          <w:szCs w:val="28"/>
        </w:rPr>
        <w:t>Российский с</w:t>
      </w:r>
      <w:r w:rsidR="00E47B99" w:rsidRPr="00014B41">
        <w:rPr>
          <w:rFonts w:ascii="Times New Roman" w:hAnsi="Times New Roman"/>
          <w:sz w:val="28"/>
          <w:szCs w:val="28"/>
        </w:rPr>
        <w:t>оюз</w:t>
      </w:r>
      <w:r w:rsidRPr="00014B41">
        <w:rPr>
          <w:rFonts w:ascii="Times New Roman" w:hAnsi="Times New Roman"/>
          <w:sz w:val="28"/>
          <w:szCs w:val="28"/>
        </w:rPr>
        <w:t xml:space="preserve"> а</w:t>
      </w:r>
      <w:r w:rsidR="00E47B99" w:rsidRPr="00014B41">
        <w:rPr>
          <w:rFonts w:ascii="Times New Roman" w:hAnsi="Times New Roman"/>
          <w:sz w:val="28"/>
          <w:szCs w:val="28"/>
        </w:rPr>
        <w:t>втостраховщиков (РСА);</w:t>
      </w:r>
    </w:p>
    <w:p w:rsidR="00E47B99" w:rsidRPr="00014B41" w:rsidRDefault="00E47B99" w:rsidP="00122184">
      <w:pPr>
        <w:suppressAutoHyphens/>
        <w:autoSpaceDE w:val="0"/>
        <w:autoSpaceDN w:val="0"/>
        <w:adjustRightInd w:val="0"/>
        <w:spacing w:after="0" w:line="300" w:lineRule="exact"/>
        <w:ind w:firstLine="709"/>
        <w:jc w:val="both"/>
        <w:rPr>
          <w:rFonts w:ascii="Times New Roman" w:hAnsi="Times New Roman"/>
          <w:sz w:val="28"/>
          <w:szCs w:val="28"/>
        </w:rPr>
      </w:pPr>
      <w:r w:rsidRPr="00014B41">
        <w:rPr>
          <w:rFonts w:ascii="Times New Roman" w:hAnsi="Times New Roman"/>
          <w:sz w:val="28"/>
          <w:szCs w:val="28"/>
        </w:rPr>
        <w:t>Национальный союз страховщиков ответственности (НССО);</w:t>
      </w:r>
    </w:p>
    <w:p w:rsidR="00E47B99" w:rsidRPr="00014B41" w:rsidRDefault="00E47B99" w:rsidP="00122184">
      <w:pPr>
        <w:suppressAutoHyphens/>
        <w:autoSpaceDE w:val="0"/>
        <w:autoSpaceDN w:val="0"/>
        <w:adjustRightInd w:val="0"/>
        <w:spacing w:after="0" w:line="300" w:lineRule="exact"/>
        <w:ind w:firstLine="709"/>
        <w:jc w:val="both"/>
        <w:rPr>
          <w:rFonts w:ascii="Times New Roman" w:hAnsi="Times New Roman"/>
          <w:sz w:val="28"/>
          <w:szCs w:val="28"/>
        </w:rPr>
      </w:pPr>
      <w:r w:rsidRPr="00014B41">
        <w:rPr>
          <w:rFonts w:ascii="Times New Roman" w:hAnsi="Times New Roman"/>
          <w:sz w:val="28"/>
          <w:szCs w:val="28"/>
        </w:rPr>
        <w:t>Национальный союз агростраховщиков (НСА);</w:t>
      </w:r>
    </w:p>
    <w:p w:rsidR="00E47B99" w:rsidRPr="00014B41" w:rsidRDefault="00E47B99" w:rsidP="00122184">
      <w:pPr>
        <w:suppressAutoHyphens/>
        <w:autoSpaceDE w:val="0"/>
        <w:autoSpaceDN w:val="0"/>
        <w:adjustRightInd w:val="0"/>
        <w:spacing w:after="0" w:line="300" w:lineRule="exact"/>
        <w:ind w:firstLine="709"/>
        <w:jc w:val="both"/>
        <w:rPr>
          <w:rFonts w:ascii="Times New Roman" w:hAnsi="Times New Roman"/>
          <w:sz w:val="28"/>
          <w:szCs w:val="28"/>
        </w:rPr>
      </w:pPr>
      <w:r w:rsidRPr="00014B41">
        <w:rPr>
          <w:rFonts w:ascii="Times New Roman" w:hAnsi="Times New Roman"/>
          <w:sz w:val="28"/>
          <w:szCs w:val="28"/>
        </w:rPr>
        <w:t xml:space="preserve">Ассоциация </w:t>
      </w:r>
      <w:r w:rsidR="00FB2510" w:rsidRPr="00014B41">
        <w:rPr>
          <w:rFonts w:ascii="Times New Roman" w:hAnsi="Times New Roman"/>
          <w:sz w:val="28"/>
          <w:szCs w:val="28"/>
        </w:rPr>
        <w:t>страховщиков ж</w:t>
      </w:r>
      <w:r w:rsidRPr="00014B41">
        <w:rPr>
          <w:rFonts w:ascii="Times New Roman" w:hAnsi="Times New Roman"/>
          <w:sz w:val="28"/>
          <w:szCs w:val="28"/>
        </w:rPr>
        <w:t>изни (</w:t>
      </w:r>
      <w:r w:rsidR="00013334" w:rsidRPr="00014B41">
        <w:rPr>
          <w:rFonts w:ascii="Times New Roman" w:hAnsi="Times New Roman"/>
          <w:sz w:val="28"/>
          <w:szCs w:val="28"/>
        </w:rPr>
        <w:t>АСЖ).</w:t>
      </w:r>
    </w:p>
    <w:p w:rsidR="00E47B99" w:rsidRPr="00014B41" w:rsidRDefault="00E47B99" w:rsidP="00122184">
      <w:pPr>
        <w:suppressAutoHyphens/>
        <w:autoSpaceDE w:val="0"/>
        <w:autoSpaceDN w:val="0"/>
        <w:adjustRightInd w:val="0"/>
        <w:spacing w:after="0" w:line="300" w:lineRule="exact"/>
        <w:ind w:firstLine="709"/>
        <w:jc w:val="both"/>
        <w:rPr>
          <w:rFonts w:ascii="Times New Roman" w:hAnsi="Times New Roman"/>
          <w:sz w:val="28"/>
          <w:szCs w:val="28"/>
        </w:rPr>
      </w:pPr>
      <w:r w:rsidRPr="00014B41">
        <w:rPr>
          <w:rFonts w:ascii="Times New Roman" w:hAnsi="Times New Roman"/>
          <w:sz w:val="28"/>
          <w:szCs w:val="28"/>
        </w:rPr>
        <w:t xml:space="preserve">Функции по осуществлению поддержки экспорта реализуются Внешэкономбанком, </w:t>
      </w:r>
      <w:r w:rsidR="00FB2510" w:rsidRPr="00014B41">
        <w:rPr>
          <w:rFonts w:ascii="Times New Roman" w:hAnsi="Times New Roman"/>
          <w:sz w:val="28"/>
          <w:szCs w:val="28"/>
        </w:rPr>
        <w:t>АО</w:t>
      </w:r>
      <w:r w:rsidRPr="00014B41">
        <w:rPr>
          <w:rFonts w:ascii="Times New Roman" w:hAnsi="Times New Roman"/>
          <w:sz w:val="28"/>
          <w:szCs w:val="28"/>
        </w:rPr>
        <w:t xml:space="preserve"> «Российский экспортный центр», </w:t>
      </w:r>
      <w:r w:rsidR="00FB2510" w:rsidRPr="00014B41">
        <w:rPr>
          <w:rFonts w:ascii="Times New Roman" w:hAnsi="Times New Roman"/>
          <w:sz w:val="28"/>
          <w:szCs w:val="28"/>
        </w:rPr>
        <w:t>АО</w:t>
      </w:r>
      <w:r w:rsidRPr="00014B41">
        <w:rPr>
          <w:rFonts w:ascii="Times New Roman" w:hAnsi="Times New Roman"/>
          <w:sz w:val="28"/>
          <w:szCs w:val="28"/>
        </w:rPr>
        <w:t xml:space="preserve"> «Российское агентство по страхованию экспортных кред</w:t>
      </w:r>
      <w:r w:rsidR="00F961E5" w:rsidRPr="00014B41">
        <w:rPr>
          <w:rFonts w:ascii="Times New Roman" w:hAnsi="Times New Roman"/>
          <w:sz w:val="28"/>
          <w:szCs w:val="28"/>
        </w:rPr>
        <w:t>итов и инвестиций» (АО «ЭКСАР»).</w:t>
      </w:r>
    </w:p>
    <w:p w:rsidR="00243C4E" w:rsidRPr="00014B41" w:rsidRDefault="00243C4E" w:rsidP="00243C4E">
      <w:pPr>
        <w:suppressAutoHyphens/>
        <w:autoSpaceDE w:val="0"/>
        <w:autoSpaceDN w:val="0"/>
        <w:adjustRightInd w:val="0"/>
        <w:spacing w:after="0" w:line="300" w:lineRule="exact"/>
        <w:ind w:firstLine="709"/>
        <w:jc w:val="both"/>
        <w:rPr>
          <w:rFonts w:ascii="Times New Roman" w:hAnsi="Times New Roman"/>
          <w:sz w:val="28"/>
          <w:szCs w:val="28"/>
        </w:rPr>
      </w:pPr>
      <w:r w:rsidRPr="00014B41">
        <w:rPr>
          <w:rFonts w:ascii="Times New Roman" w:hAnsi="Times New Roman"/>
          <w:sz w:val="28"/>
          <w:szCs w:val="28"/>
        </w:rPr>
        <w:t>В целях представления и защиты общих интересов своих участников</w:t>
      </w:r>
      <w:r w:rsidR="00FF2509">
        <w:rPr>
          <w:rFonts w:ascii="Times New Roman" w:hAnsi="Times New Roman"/>
          <w:sz w:val="28"/>
          <w:szCs w:val="28"/>
        </w:rPr>
        <w:t>,</w:t>
      </w:r>
      <w:r w:rsidRPr="00014B41">
        <w:rPr>
          <w:rFonts w:ascii="Times New Roman" w:hAnsi="Times New Roman"/>
          <w:sz w:val="28"/>
          <w:szCs w:val="28"/>
        </w:rPr>
        <w:t xml:space="preserve"> помимо указанных объединений страховщиков</w:t>
      </w:r>
      <w:r w:rsidR="00FF2509">
        <w:rPr>
          <w:rFonts w:ascii="Times New Roman" w:hAnsi="Times New Roman"/>
          <w:sz w:val="28"/>
          <w:szCs w:val="28"/>
        </w:rPr>
        <w:t>,</w:t>
      </w:r>
      <w:r w:rsidRPr="00014B41">
        <w:rPr>
          <w:rFonts w:ascii="Times New Roman" w:hAnsi="Times New Roman"/>
          <w:sz w:val="28"/>
          <w:szCs w:val="28"/>
        </w:rPr>
        <w:t xml:space="preserve"> на страховом рынке Российской Федерации действуют и другие объединения субъектов страхового дела и специалистов, оказывающих сопутствующие услуги:</w:t>
      </w:r>
    </w:p>
    <w:p w:rsidR="00243C4E" w:rsidRPr="00014B41" w:rsidRDefault="00243C4E" w:rsidP="00243C4E">
      <w:pPr>
        <w:suppressAutoHyphens/>
        <w:autoSpaceDE w:val="0"/>
        <w:autoSpaceDN w:val="0"/>
        <w:adjustRightInd w:val="0"/>
        <w:spacing w:after="0" w:line="300" w:lineRule="exact"/>
        <w:ind w:firstLine="709"/>
        <w:jc w:val="both"/>
        <w:rPr>
          <w:rFonts w:ascii="Times New Roman" w:hAnsi="Times New Roman"/>
          <w:sz w:val="28"/>
          <w:szCs w:val="28"/>
        </w:rPr>
      </w:pPr>
      <w:r w:rsidRPr="00014B41">
        <w:rPr>
          <w:rFonts w:ascii="Times New Roman" w:hAnsi="Times New Roman"/>
          <w:sz w:val="28"/>
          <w:szCs w:val="28"/>
        </w:rPr>
        <w:t>«Национальная ассоциация обществ взаимного страхования» (г. Москва);</w:t>
      </w:r>
    </w:p>
    <w:p w:rsidR="00243C4E" w:rsidRPr="00014B41" w:rsidRDefault="00F961E5" w:rsidP="00243C4E">
      <w:pPr>
        <w:suppressAutoHyphens/>
        <w:autoSpaceDE w:val="0"/>
        <w:autoSpaceDN w:val="0"/>
        <w:adjustRightInd w:val="0"/>
        <w:spacing w:after="0" w:line="300" w:lineRule="exact"/>
        <w:ind w:firstLine="709"/>
        <w:jc w:val="both"/>
        <w:rPr>
          <w:rFonts w:ascii="Times New Roman" w:hAnsi="Times New Roman"/>
          <w:sz w:val="28"/>
          <w:szCs w:val="28"/>
        </w:rPr>
      </w:pPr>
      <w:r w:rsidRPr="00014B41">
        <w:rPr>
          <w:rFonts w:ascii="Times New Roman" w:hAnsi="Times New Roman"/>
          <w:sz w:val="28"/>
          <w:szCs w:val="28"/>
        </w:rPr>
        <w:t>о</w:t>
      </w:r>
      <w:r w:rsidR="00243C4E" w:rsidRPr="00014B41">
        <w:rPr>
          <w:rFonts w:ascii="Times New Roman" w:hAnsi="Times New Roman"/>
          <w:sz w:val="28"/>
          <w:szCs w:val="28"/>
        </w:rPr>
        <w:t>бщероссийская некоммерче</w:t>
      </w:r>
      <w:r w:rsidRPr="00014B41">
        <w:rPr>
          <w:rFonts w:ascii="Times New Roman" w:hAnsi="Times New Roman"/>
          <w:sz w:val="28"/>
          <w:szCs w:val="28"/>
        </w:rPr>
        <w:t>ская организация «Национальная ассоциация страховых а</w:t>
      </w:r>
      <w:r w:rsidR="00243C4E" w:rsidRPr="00014B41">
        <w:rPr>
          <w:rFonts w:ascii="Times New Roman" w:hAnsi="Times New Roman"/>
          <w:sz w:val="28"/>
          <w:szCs w:val="28"/>
        </w:rPr>
        <w:t>джастеров» (г. Москва).</w:t>
      </w:r>
    </w:p>
    <w:p w:rsidR="00243C4E" w:rsidRDefault="00243C4E" w:rsidP="00243C4E">
      <w:pPr>
        <w:suppressAutoHyphens/>
        <w:autoSpaceDE w:val="0"/>
        <w:autoSpaceDN w:val="0"/>
        <w:adjustRightInd w:val="0"/>
        <w:spacing w:after="0" w:line="300" w:lineRule="exact"/>
        <w:ind w:firstLine="709"/>
        <w:jc w:val="both"/>
        <w:rPr>
          <w:rFonts w:ascii="Times New Roman" w:hAnsi="Times New Roman"/>
          <w:sz w:val="28"/>
          <w:szCs w:val="28"/>
        </w:rPr>
      </w:pPr>
      <w:r w:rsidRPr="00014B41">
        <w:rPr>
          <w:rFonts w:ascii="Times New Roman" w:hAnsi="Times New Roman"/>
          <w:sz w:val="28"/>
          <w:szCs w:val="28"/>
        </w:rPr>
        <w:t xml:space="preserve">Российская Федерация является членом Международной системы страхования гражданской ответственности владельцев транспортных средств «Зеленая карта» </w:t>
      </w:r>
      <w:r w:rsidR="00F961E5" w:rsidRPr="00014B41">
        <w:rPr>
          <w:rFonts w:ascii="Times New Roman" w:hAnsi="Times New Roman"/>
          <w:sz w:val="28"/>
          <w:szCs w:val="28"/>
        </w:rPr>
        <w:t>с 2008 года. Согласно пункту 1 р</w:t>
      </w:r>
      <w:r w:rsidRPr="00014B41">
        <w:rPr>
          <w:rFonts w:ascii="Times New Roman" w:hAnsi="Times New Roman"/>
          <w:sz w:val="28"/>
          <w:szCs w:val="28"/>
        </w:rPr>
        <w:t xml:space="preserve">аспоряжения Правительства Российской Федерации от 19 марта 2008 года </w:t>
      </w:r>
      <w:r w:rsidR="00B6308F" w:rsidRPr="00014B41">
        <w:rPr>
          <w:rFonts w:ascii="Times New Roman" w:hAnsi="Times New Roman"/>
          <w:sz w:val="28"/>
          <w:szCs w:val="28"/>
        </w:rPr>
        <w:t>№ </w:t>
      </w:r>
      <w:r w:rsidRPr="00014B41">
        <w:rPr>
          <w:rFonts w:ascii="Times New Roman" w:hAnsi="Times New Roman"/>
          <w:sz w:val="28"/>
          <w:szCs w:val="28"/>
        </w:rPr>
        <w:t>337-р «О национальном</w:t>
      </w:r>
      <w:r w:rsidR="00F961E5" w:rsidRPr="00014B41">
        <w:rPr>
          <w:rFonts w:ascii="Times New Roman" w:hAnsi="Times New Roman"/>
          <w:sz w:val="28"/>
          <w:szCs w:val="28"/>
        </w:rPr>
        <w:t xml:space="preserve"> страховом бюро «Зеленая карта»</w:t>
      </w:r>
      <w:r w:rsidRPr="00014B41">
        <w:rPr>
          <w:rFonts w:ascii="Times New Roman" w:hAnsi="Times New Roman"/>
          <w:sz w:val="28"/>
          <w:szCs w:val="28"/>
        </w:rPr>
        <w:t xml:space="preserve"> функции национального страхово</w:t>
      </w:r>
      <w:r w:rsidR="00F961E5" w:rsidRPr="00014B41">
        <w:rPr>
          <w:rFonts w:ascii="Times New Roman" w:hAnsi="Times New Roman"/>
          <w:sz w:val="28"/>
          <w:szCs w:val="28"/>
        </w:rPr>
        <w:t>го бюро системы «Зеленая карта»</w:t>
      </w:r>
      <w:r w:rsidRPr="00014B41">
        <w:rPr>
          <w:rFonts w:ascii="Times New Roman" w:hAnsi="Times New Roman"/>
          <w:sz w:val="28"/>
          <w:szCs w:val="28"/>
        </w:rPr>
        <w:t xml:space="preserve"> выполняет </w:t>
      </w:r>
      <w:r w:rsidR="002826F0" w:rsidRPr="00014B41">
        <w:rPr>
          <w:rFonts w:ascii="Times New Roman" w:hAnsi="Times New Roman"/>
          <w:sz w:val="28"/>
          <w:szCs w:val="28"/>
        </w:rPr>
        <w:t>РСА</w:t>
      </w:r>
      <w:r w:rsidRPr="00014B41">
        <w:rPr>
          <w:rFonts w:ascii="Times New Roman" w:hAnsi="Times New Roman"/>
          <w:sz w:val="28"/>
          <w:szCs w:val="28"/>
        </w:rPr>
        <w:t>.</w:t>
      </w:r>
    </w:p>
    <w:p w:rsidR="00B860E9" w:rsidRPr="00470663" w:rsidRDefault="00B860E9" w:rsidP="00243C4E">
      <w:pPr>
        <w:suppressAutoHyphens/>
        <w:autoSpaceDE w:val="0"/>
        <w:autoSpaceDN w:val="0"/>
        <w:adjustRightInd w:val="0"/>
        <w:spacing w:after="0" w:line="300" w:lineRule="exact"/>
        <w:ind w:firstLine="709"/>
        <w:jc w:val="both"/>
        <w:rPr>
          <w:rFonts w:ascii="Times New Roman" w:hAnsi="Times New Roman"/>
          <w:sz w:val="28"/>
          <w:szCs w:val="28"/>
        </w:rPr>
      </w:pPr>
      <w:r w:rsidRPr="00470663">
        <w:rPr>
          <w:rFonts w:ascii="Times New Roman" w:hAnsi="Times New Roman"/>
          <w:sz w:val="28"/>
          <w:szCs w:val="28"/>
        </w:rPr>
        <w:lastRenderedPageBreak/>
        <w:t>11 января 2016 года вступил в силу Федеральный закон от 13</w:t>
      </w:r>
      <w:r>
        <w:rPr>
          <w:rFonts w:ascii="Times New Roman" w:hAnsi="Times New Roman"/>
          <w:sz w:val="28"/>
          <w:szCs w:val="28"/>
        </w:rPr>
        <w:t xml:space="preserve"> июля 2015</w:t>
      </w:r>
      <w:r w:rsidR="00D9309C">
        <w:rPr>
          <w:rFonts w:ascii="Times New Roman" w:hAnsi="Times New Roman"/>
          <w:sz w:val="28"/>
          <w:szCs w:val="28"/>
        </w:rPr>
        <w:t> </w:t>
      </w:r>
      <w:r>
        <w:rPr>
          <w:rFonts w:ascii="Times New Roman" w:hAnsi="Times New Roman"/>
          <w:sz w:val="28"/>
          <w:szCs w:val="28"/>
        </w:rPr>
        <w:t xml:space="preserve">года </w:t>
      </w:r>
      <w:r w:rsidR="00B6308F">
        <w:rPr>
          <w:rFonts w:ascii="Times New Roman" w:hAnsi="Times New Roman"/>
          <w:sz w:val="28"/>
          <w:szCs w:val="28"/>
        </w:rPr>
        <w:t>№ </w:t>
      </w:r>
      <w:r w:rsidRPr="00470663">
        <w:rPr>
          <w:rFonts w:ascii="Times New Roman" w:hAnsi="Times New Roman"/>
          <w:sz w:val="28"/>
          <w:szCs w:val="28"/>
        </w:rPr>
        <w:t>223-ФЗ «О саморегулируемых организациях в сфере финансового рынка» (далее – Федеральный закон</w:t>
      </w:r>
      <w:r>
        <w:rPr>
          <w:rFonts w:ascii="Times New Roman" w:hAnsi="Times New Roman"/>
          <w:sz w:val="28"/>
          <w:szCs w:val="28"/>
        </w:rPr>
        <w:t xml:space="preserve"> </w:t>
      </w:r>
      <w:r w:rsidR="00B6308F">
        <w:rPr>
          <w:rFonts w:ascii="Times New Roman" w:hAnsi="Times New Roman"/>
          <w:sz w:val="28"/>
          <w:szCs w:val="28"/>
        </w:rPr>
        <w:t>№ </w:t>
      </w:r>
      <w:r w:rsidRPr="00470663">
        <w:rPr>
          <w:rFonts w:ascii="Times New Roman" w:hAnsi="Times New Roman"/>
          <w:sz w:val="28"/>
          <w:szCs w:val="28"/>
        </w:rPr>
        <w:t xml:space="preserve">223-ФЗ), который определяет порядок получения статуса </w:t>
      </w:r>
      <w:r w:rsidR="00FB2510" w:rsidRPr="00470663">
        <w:rPr>
          <w:rFonts w:ascii="Times New Roman" w:hAnsi="Times New Roman"/>
          <w:sz w:val="28"/>
          <w:szCs w:val="28"/>
        </w:rPr>
        <w:t>саморегулируемых организаци</w:t>
      </w:r>
      <w:r w:rsidR="00FB2510">
        <w:rPr>
          <w:rFonts w:ascii="Times New Roman" w:hAnsi="Times New Roman"/>
          <w:sz w:val="28"/>
          <w:szCs w:val="28"/>
        </w:rPr>
        <w:t>й</w:t>
      </w:r>
      <w:r w:rsidR="00FB2510" w:rsidRPr="00470663">
        <w:rPr>
          <w:rFonts w:ascii="Times New Roman" w:hAnsi="Times New Roman"/>
          <w:sz w:val="28"/>
          <w:szCs w:val="28"/>
        </w:rPr>
        <w:t xml:space="preserve"> </w:t>
      </w:r>
      <w:r w:rsidRPr="00470663">
        <w:rPr>
          <w:rFonts w:ascii="Times New Roman" w:hAnsi="Times New Roman"/>
          <w:sz w:val="28"/>
          <w:szCs w:val="28"/>
        </w:rPr>
        <w:t>в сфере</w:t>
      </w:r>
      <w:r>
        <w:rPr>
          <w:rFonts w:ascii="Times New Roman" w:hAnsi="Times New Roman"/>
          <w:sz w:val="28"/>
          <w:szCs w:val="28"/>
        </w:rPr>
        <w:t xml:space="preserve"> финансового рынка</w:t>
      </w:r>
      <w:r w:rsidRPr="00470663">
        <w:rPr>
          <w:rFonts w:ascii="Times New Roman" w:hAnsi="Times New Roman"/>
          <w:sz w:val="28"/>
          <w:szCs w:val="28"/>
        </w:rPr>
        <w:t xml:space="preserve">, требования к органам управления, базовым и внутренним стандартам деятельности </w:t>
      </w:r>
      <w:r w:rsidR="00C651D6">
        <w:rPr>
          <w:rFonts w:ascii="Times New Roman" w:hAnsi="Times New Roman"/>
          <w:sz w:val="28"/>
          <w:szCs w:val="28"/>
        </w:rPr>
        <w:t>саморегулируемых организаций</w:t>
      </w:r>
      <w:r w:rsidRPr="00470663">
        <w:rPr>
          <w:rFonts w:ascii="Times New Roman" w:hAnsi="Times New Roman"/>
          <w:sz w:val="28"/>
          <w:szCs w:val="28"/>
        </w:rPr>
        <w:t xml:space="preserve">, а также отношения, возникающие между финансовыми организациями и </w:t>
      </w:r>
      <w:r w:rsidR="00C651D6">
        <w:rPr>
          <w:rFonts w:ascii="Times New Roman" w:hAnsi="Times New Roman"/>
          <w:sz w:val="28"/>
          <w:szCs w:val="28"/>
        </w:rPr>
        <w:t>саморегулируемыми организациями</w:t>
      </w:r>
      <w:r w:rsidRPr="00470663">
        <w:rPr>
          <w:rFonts w:ascii="Times New Roman" w:hAnsi="Times New Roman"/>
          <w:sz w:val="28"/>
          <w:szCs w:val="28"/>
        </w:rPr>
        <w:t>.</w:t>
      </w:r>
    </w:p>
    <w:p w:rsidR="00B860E9" w:rsidRPr="00470663" w:rsidRDefault="00B860E9" w:rsidP="00122184">
      <w:pPr>
        <w:suppressAutoHyphens/>
        <w:autoSpaceDE w:val="0"/>
        <w:autoSpaceDN w:val="0"/>
        <w:adjustRightInd w:val="0"/>
        <w:spacing w:after="0" w:line="300" w:lineRule="exact"/>
        <w:ind w:firstLine="709"/>
        <w:jc w:val="both"/>
        <w:rPr>
          <w:rFonts w:ascii="Times New Roman" w:hAnsi="Times New Roman"/>
          <w:sz w:val="28"/>
          <w:szCs w:val="28"/>
        </w:rPr>
      </w:pPr>
      <w:r w:rsidRPr="00470663">
        <w:rPr>
          <w:rFonts w:ascii="Times New Roman" w:hAnsi="Times New Roman"/>
          <w:sz w:val="28"/>
          <w:szCs w:val="28"/>
        </w:rPr>
        <w:t>6</w:t>
      </w:r>
      <w:r>
        <w:rPr>
          <w:rFonts w:ascii="Times New Roman" w:hAnsi="Times New Roman"/>
          <w:sz w:val="28"/>
          <w:szCs w:val="28"/>
        </w:rPr>
        <w:t xml:space="preserve"> декабря 2016 года</w:t>
      </w:r>
      <w:r w:rsidRPr="00470663">
        <w:rPr>
          <w:rFonts w:ascii="Times New Roman" w:hAnsi="Times New Roman"/>
          <w:sz w:val="28"/>
          <w:szCs w:val="28"/>
        </w:rPr>
        <w:t xml:space="preserve"> Банк России прин</w:t>
      </w:r>
      <w:r>
        <w:rPr>
          <w:rFonts w:ascii="Times New Roman" w:hAnsi="Times New Roman"/>
          <w:sz w:val="28"/>
          <w:szCs w:val="28"/>
        </w:rPr>
        <w:t xml:space="preserve">ял решение о внесении сведений </w:t>
      </w:r>
      <w:r w:rsidRPr="00470663">
        <w:rPr>
          <w:rFonts w:ascii="Times New Roman" w:hAnsi="Times New Roman"/>
          <w:sz w:val="28"/>
          <w:szCs w:val="28"/>
        </w:rPr>
        <w:t xml:space="preserve">о </w:t>
      </w:r>
      <w:r w:rsidR="00E47B99">
        <w:rPr>
          <w:rFonts w:ascii="Times New Roman" w:hAnsi="Times New Roman"/>
          <w:sz w:val="28"/>
          <w:szCs w:val="28"/>
        </w:rPr>
        <w:t>ВСС</w:t>
      </w:r>
      <w:r w:rsidRPr="00470663">
        <w:rPr>
          <w:rFonts w:ascii="Times New Roman" w:hAnsi="Times New Roman"/>
          <w:sz w:val="28"/>
          <w:szCs w:val="28"/>
        </w:rPr>
        <w:t xml:space="preserve"> в единый реестр </w:t>
      </w:r>
      <w:r w:rsidR="00C651D6">
        <w:rPr>
          <w:rFonts w:ascii="Times New Roman" w:hAnsi="Times New Roman"/>
          <w:sz w:val="28"/>
          <w:szCs w:val="28"/>
        </w:rPr>
        <w:t>саморегулируемых организаций</w:t>
      </w:r>
      <w:r w:rsidRPr="00470663">
        <w:rPr>
          <w:rFonts w:ascii="Times New Roman" w:hAnsi="Times New Roman"/>
          <w:sz w:val="28"/>
          <w:szCs w:val="28"/>
        </w:rPr>
        <w:t xml:space="preserve"> в сфере финансового рынка.</w:t>
      </w:r>
    </w:p>
    <w:p w:rsidR="00B860E9" w:rsidRPr="00470663" w:rsidRDefault="00B860E9" w:rsidP="00122184">
      <w:pPr>
        <w:suppressAutoHyphens/>
        <w:autoSpaceDE w:val="0"/>
        <w:autoSpaceDN w:val="0"/>
        <w:adjustRightInd w:val="0"/>
        <w:spacing w:after="0" w:line="300" w:lineRule="exact"/>
        <w:ind w:firstLine="709"/>
        <w:jc w:val="both"/>
        <w:rPr>
          <w:rFonts w:ascii="Times New Roman" w:hAnsi="Times New Roman"/>
          <w:sz w:val="28"/>
          <w:szCs w:val="28"/>
        </w:rPr>
      </w:pPr>
      <w:r w:rsidRPr="00470663">
        <w:rPr>
          <w:rFonts w:ascii="Times New Roman" w:hAnsi="Times New Roman"/>
          <w:sz w:val="28"/>
          <w:szCs w:val="28"/>
        </w:rPr>
        <w:t>9</w:t>
      </w:r>
      <w:r>
        <w:rPr>
          <w:rFonts w:ascii="Times New Roman" w:hAnsi="Times New Roman"/>
          <w:sz w:val="28"/>
          <w:szCs w:val="28"/>
        </w:rPr>
        <w:t xml:space="preserve"> февраля 2017 года</w:t>
      </w:r>
      <w:r w:rsidRPr="00470663">
        <w:rPr>
          <w:rFonts w:ascii="Times New Roman" w:hAnsi="Times New Roman"/>
          <w:sz w:val="28"/>
          <w:szCs w:val="28"/>
        </w:rPr>
        <w:t xml:space="preserve"> Банк России прин</w:t>
      </w:r>
      <w:r>
        <w:rPr>
          <w:rFonts w:ascii="Times New Roman" w:hAnsi="Times New Roman"/>
          <w:sz w:val="28"/>
          <w:szCs w:val="28"/>
        </w:rPr>
        <w:t xml:space="preserve">ял решение о внесении сведений </w:t>
      </w:r>
      <w:r w:rsidRPr="00470663">
        <w:rPr>
          <w:rFonts w:ascii="Times New Roman" w:hAnsi="Times New Roman"/>
          <w:sz w:val="28"/>
          <w:szCs w:val="28"/>
        </w:rPr>
        <w:t>об Асс</w:t>
      </w:r>
      <w:r w:rsidR="00CD45D4">
        <w:rPr>
          <w:rFonts w:ascii="Times New Roman" w:hAnsi="Times New Roman"/>
          <w:sz w:val="28"/>
          <w:szCs w:val="28"/>
        </w:rPr>
        <w:t>оциации п</w:t>
      </w:r>
      <w:r w:rsidR="00FB2510">
        <w:rPr>
          <w:rFonts w:ascii="Times New Roman" w:hAnsi="Times New Roman"/>
          <w:sz w:val="28"/>
          <w:szCs w:val="28"/>
        </w:rPr>
        <w:t>рофессиональных страховых б</w:t>
      </w:r>
      <w:r w:rsidRPr="00470663">
        <w:rPr>
          <w:rFonts w:ascii="Times New Roman" w:hAnsi="Times New Roman"/>
          <w:sz w:val="28"/>
          <w:szCs w:val="28"/>
        </w:rPr>
        <w:t xml:space="preserve">рокеров (АПСБ) в единый реестр </w:t>
      </w:r>
      <w:r w:rsidR="00CD45D4">
        <w:rPr>
          <w:rFonts w:ascii="Times New Roman" w:hAnsi="Times New Roman"/>
          <w:sz w:val="28"/>
          <w:szCs w:val="28"/>
        </w:rPr>
        <w:t>саморегулируемых организаций</w:t>
      </w:r>
      <w:r w:rsidRPr="00470663">
        <w:rPr>
          <w:rFonts w:ascii="Times New Roman" w:hAnsi="Times New Roman"/>
          <w:sz w:val="28"/>
          <w:szCs w:val="28"/>
        </w:rPr>
        <w:t xml:space="preserve"> в сфере финансового рынка.</w:t>
      </w:r>
    </w:p>
    <w:p w:rsidR="00B860E9" w:rsidRPr="00470663" w:rsidRDefault="00B860E9" w:rsidP="00122184">
      <w:pPr>
        <w:suppressAutoHyphens/>
        <w:autoSpaceDE w:val="0"/>
        <w:autoSpaceDN w:val="0"/>
        <w:adjustRightInd w:val="0"/>
        <w:spacing w:after="0" w:line="300" w:lineRule="exact"/>
        <w:ind w:firstLine="709"/>
        <w:jc w:val="both"/>
        <w:rPr>
          <w:rFonts w:ascii="Times New Roman" w:hAnsi="Times New Roman"/>
          <w:sz w:val="28"/>
          <w:szCs w:val="28"/>
        </w:rPr>
      </w:pPr>
      <w:r w:rsidRPr="00470663">
        <w:rPr>
          <w:rFonts w:ascii="Times New Roman" w:hAnsi="Times New Roman"/>
          <w:sz w:val="28"/>
          <w:szCs w:val="28"/>
        </w:rPr>
        <w:t>Федеральным законом</w:t>
      </w:r>
      <w:r>
        <w:rPr>
          <w:rFonts w:ascii="Times New Roman" w:hAnsi="Times New Roman"/>
          <w:sz w:val="28"/>
          <w:szCs w:val="28"/>
        </w:rPr>
        <w:t xml:space="preserve"> </w:t>
      </w:r>
      <w:r w:rsidR="00B6308F">
        <w:rPr>
          <w:rFonts w:ascii="Times New Roman" w:hAnsi="Times New Roman"/>
          <w:sz w:val="28"/>
          <w:szCs w:val="28"/>
        </w:rPr>
        <w:t>№ </w:t>
      </w:r>
      <w:r w:rsidRPr="00470663">
        <w:rPr>
          <w:rFonts w:ascii="Times New Roman" w:hAnsi="Times New Roman"/>
          <w:sz w:val="28"/>
          <w:szCs w:val="28"/>
        </w:rPr>
        <w:t>223-ФЗ определена обязанность финансовой организации вступить в саморегулируемую организацию, вид которой соответствует виду деятельности, осуществляемому такой финансовой организацией, в течение 180 дней, следую</w:t>
      </w:r>
      <w:r>
        <w:rPr>
          <w:rFonts w:ascii="Times New Roman" w:hAnsi="Times New Roman"/>
          <w:sz w:val="28"/>
          <w:szCs w:val="28"/>
        </w:rPr>
        <w:t xml:space="preserve">щих за днем наступления одного </w:t>
      </w:r>
      <w:r w:rsidRPr="00470663">
        <w:rPr>
          <w:rFonts w:ascii="Times New Roman" w:hAnsi="Times New Roman"/>
          <w:sz w:val="28"/>
          <w:szCs w:val="28"/>
        </w:rPr>
        <w:t xml:space="preserve">из следующих событий (если иное не установлено законом): </w:t>
      </w:r>
    </w:p>
    <w:p w:rsidR="00B860E9" w:rsidRPr="00470663" w:rsidRDefault="00B860E9" w:rsidP="00122184">
      <w:pPr>
        <w:suppressAutoHyphens/>
        <w:autoSpaceDE w:val="0"/>
        <w:autoSpaceDN w:val="0"/>
        <w:adjustRightInd w:val="0"/>
        <w:spacing w:after="0" w:line="300" w:lineRule="exact"/>
        <w:ind w:firstLine="709"/>
        <w:jc w:val="both"/>
        <w:rPr>
          <w:rFonts w:ascii="Times New Roman" w:hAnsi="Times New Roman"/>
          <w:sz w:val="28"/>
          <w:szCs w:val="28"/>
        </w:rPr>
      </w:pPr>
      <w:r w:rsidRPr="00470663">
        <w:rPr>
          <w:rFonts w:ascii="Times New Roman" w:hAnsi="Times New Roman"/>
          <w:sz w:val="28"/>
          <w:szCs w:val="28"/>
        </w:rPr>
        <w:t>получение некоммерческой организацией статуса саморегулируемой организации соответствующего вида;</w:t>
      </w:r>
    </w:p>
    <w:p w:rsidR="00B860E9" w:rsidRPr="00470663" w:rsidRDefault="00B860E9" w:rsidP="00122184">
      <w:pPr>
        <w:suppressAutoHyphens/>
        <w:autoSpaceDE w:val="0"/>
        <w:autoSpaceDN w:val="0"/>
        <w:adjustRightInd w:val="0"/>
        <w:spacing w:after="0" w:line="300" w:lineRule="exact"/>
        <w:ind w:firstLine="709"/>
        <w:jc w:val="both"/>
        <w:rPr>
          <w:rFonts w:ascii="Times New Roman" w:hAnsi="Times New Roman"/>
          <w:sz w:val="28"/>
          <w:szCs w:val="28"/>
        </w:rPr>
      </w:pPr>
      <w:r w:rsidRPr="00470663">
        <w:rPr>
          <w:rFonts w:ascii="Times New Roman" w:hAnsi="Times New Roman"/>
          <w:sz w:val="28"/>
          <w:szCs w:val="28"/>
        </w:rPr>
        <w:t>прекращение своего членства в саморегулируемой организации.</w:t>
      </w:r>
    </w:p>
    <w:p w:rsidR="00EB76A0" w:rsidRDefault="00EB76A0" w:rsidP="00122184">
      <w:pPr>
        <w:suppressAutoHyphens/>
        <w:spacing w:after="0" w:line="300" w:lineRule="exact"/>
        <w:ind w:firstLine="709"/>
        <w:jc w:val="both"/>
        <w:rPr>
          <w:rFonts w:ascii="Times New Roman" w:hAnsi="Times New Roman"/>
          <w:sz w:val="28"/>
          <w:szCs w:val="28"/>
        </w:rPr>
      </w:pPr>
      <w:r>
        <w:rPr>
          <w:rFonts w:ascii="Times New Roman" w:hAnsi="Times New Roman"/>
          <w:sz w:val="28"/>
          <w:szCs w:val="28"/>
        </w:rPr>
        <w:t xml:space="preserve">Дополнительная информация об </w:t>
      </w:r>
      <w:r w:rsidRPr="00F45ECF">
        <w:rPr>
          <w:rFonts w:ascii="Times New Roman" w:hAnsi="Times New Roman"/>
          <w:sz w:val="28"/>
          <w:szCs w:val="28"/>
        </w:rPr>
        <w:t>объединения</w:t>
      </w:r>
      <w:r>
        <w:rPr>
          <w:rFonts w:ascii="Times New Roman" w:hAnsi="Times New Roman"/>
          <w:sz w:val="28"/>
          <w:szCs w:val="28"/>
        </w:rPr>
        <w:t>х</w:t>
      </w:r>
      <w:r w:rsidRPr="00F45ECF">
        <w:rPr>
          <w:rFonts w:ascii="Times New Roman" w:hAnsi="Times New Roman"/>
          <w:sz w:val="28"/>
          <w:szCs w:val="28"/>
        </w:rPr>
        <w:t xml:space="preserve"> страховщиков</w:t>
      </w:r>
      <w:r>
        <w:rPr>
          <w:rFonts w:ascii="Times New Roman" w:hAnsi="Times New Roman"/>
          <w:sz w:val="28"/>
          <w:szCs w:val="28"/>
        </w:rPr>
        <w:t xml:space="preserve"> Росси</w:t>
      </w:r>
      <w:r w:rsidR="00FB2510">
        <w:rPr>
          <w:rFonts w:ascii="Times New Roman" w:hAnsi="Times New Roman"/>
          <w:sz w:val="28"/>
          <w:szCs w:val="28"/>
        </w:rPr>
        <w:t>йской Федерации представлена в п</w:t>
      </w:r>
      <w:r>
        <w:rPr>
          <w:rFonts w:ascii="Times New Roman" w:hAnsi="Times New Roman"/>
          <w:sz w:val="28"/>
          <w:szCs w:val="28"/>
        </w:rPr>
        <w:t xml:space="preserve">риложении 4. </w:t>
      </w:r>
    </w:p>
    <w:p w:rsidR="00410A9C" w:rsidRDefault="00B860E9" w:rsidP="00122184">
      <w:pPr>
        <w:suppressAutoHyphens/>
        <w:spacing w:before="240" w:after="0" w:line="300" w:lineRule="exact"/>
        <w:ind w:firstLine="709"/>
        <w:jc w:val="both"/>
        <w:rPr>
          <w:rFonts w:ascii="Times New Roman" w:hAnsi="Times New Roman"/>
          <w:sz w:val="28"/>
          <w:szCs w:val="28"/>
        </w:rPr>
      </w:pPr>
      <w:r w:rsidRPr="0026110F">
        <w:rPr>
          <w:rFonts w:ascii="Times New Roman" w:hAnsi="Times New Roman"/>
          <w:b/>
          <w:sz w:val="28"/>
          <w:szCs w:val="28"/>
        </w:rPr>
        <w:t>Республика Таджикистан.</w:t>
      </w:r>
      <w:r>
        <w:rPr>
          <w:rFonts w:ascii="Times New Roman" w:hAnsi="Times New Roman"/>
          <w:sz w:val="28"/>
          <w:szCs w:val="28"/>
        </w:rPr>
        <w:t xml:space="preserve"> </w:t>
      </w:r>
      <w:r w:rsidRPr="00780260">
        <w:rPr>
          <w:rFonts w:ascii="Times New Roman" w:hAnsi="Times New Roman"/>
          <w:sz w:val="28"/>
          <w:szCs w:val="28"/>
        </w:rPr>
        <w:t xml:space="preserve">По состоянию на 1 января 2017 года </w:t>
      </w:r>
      <w:r>
        <w:rPr>
          <w:rFonts w:ascii="Times New Roman" w:hAnsi="Times New Roman"/>
          <w:sz w:val="28"/>
          <w:szCs w:val="28"/>
        </w:rPr>
        <w:br/>
      </w:r>
      <w:r w:rsidR="00FB2510">
        <w:rPr>
          <w:rFonts w:ascii="Times New Roman" w:hAnsi="Times New Roman"/>
          <w:sz w:val="28"/>
          <w:szCs w:val="28"/>
        </w:rPr>
        <w:t>на</w:t>
      </w:r>
      <w:r w:rsidRPr="00780260">
        <w:rPr>
          <w:rFonts w:ascii="Times New Roman" w:hAnsi="Times New Roman"/>
          <w:sz w:val="28"/>
          <w:szCs w:val="28"/>
        </w:rPr>
        <w:t xml:space="preserve"> страховом рынке Респу</w:t>
      </w:r>
      <w:r>
        <w:rPr>
          <w:rFonts w:ascii="Times New Roman" w:hAnsi="Times New Roman"/>
          <w:sz w:val="28"/>
          <w:szCs w:val="28"/>
        </w:rPr>
        <w:t xml:space="preserve">блики Таджикистан осуществляли </w:t>
      </w:r>
      <w:r w:rsidRPr="00780260">
        <w:rPr>
          <w:rFonts w:ascii="Times New Roman" w:hAnsi="Times New Roman"/>
          <w:sz w:val="28"/>
          <w:szCs w:val="28"/>
        </w:rPr>
        <w:t>лицензированную деятельность 21 страхов</w:t>
      </w:r>
      <w:r w:rsidR="00FB2510">
        <w:rPr>
          <w:rFonts w:ascii="Times New Roman" w:hAnsi="Times New Roman"/>
          <w:sz w:val="28"/>
          <w:szCs w:val="28"/>
        </w:rPr>
        <w:t>ая организация</w:t>
      </w:r>
      <w:r w:rsidRPr="00780260">
        <w:rPr>
          <w:rFonts w:ascii="Times New Roman" w:hAnsi="Times New Roman"/>
          <w:sz w:val="28"/>
          <w:szCs w:val="28"/>
        </w:rPr>
        <w:t>, из них 2 государственные, 18</w:t>
      </w:r>
      <w:r w:rsidR="00D9309C">
        <w:rPr>
          <w:rFonts w:ascii="Times New Roman" w:hAnsi="Times New Roman"/>
          <w:sz w:val="28"/>
          <w:szCs w:val="28"/>
        </w:rPr>
        <w:t> </w:t>
      </w:r>
      <w:r w:rsidRPr="00780260">
        <w:rPr>
          <w:rFonts w:ascii="Times New Roman" w:hAnsi="Times New Roman"/>
          <w:sz w:val="28"/>
          <w:szCs w:val="28"/>
        </w:rPr>
        <w:t>негосударственных и 1 брокерская.</w:t>
      </w:r>
      <w:r>
        <w:rPr>
          <w:rFonts w:ascii="Times New Roman" w:hAnsi="Times New Roman"/>
          <w:sz w:val="28"/>
          <w:szCs w:val="28"/>
        </w:rPr>
        <w:t xml:space="preserve">   </w:t>
      </w:r>
    </w:p>
    <w:p w:rsidR="00B71606" w:rsidRDefault="00B71606" w:rsidP="00122184">
      <w:pPr>
        <w:suppressAutoHyphens/>
        <w:spacing w:after="0" w:line="300" w:lineRule="exact"/>
        <w:ind w:firstLine="709"/>
        <w:jc w:val="both"/>
        <w:rPr>
          <w:rFonts w:ascii="Times New Roman" w:hAnsi="Times New Roman"/>
          <w:sz w:val="28"/>
          <w:szCs w:val="28"/>
        </w:rPr>
      </w:pPr>
      <w:r w:rsidRPr="002A435A">
        <w:rPr>
          <w:rFonts w:ascii="Times New Roman" w:hAnsi="Times New Roman"/>
          <w:sz w:val="28"/>
          <w:szCs w:val="28"/>
        </w:rPr>
        <w:t xml:space="preserve">На 1 января 2018 года количество страховых организаций </w:t>
      </w:r>
      <w:r>
        <w:rPr>
          <w:rFonts w:ascii="Times New Roman" w:hAnsi="Times New Roman"/>
          <w:sz w:val="28"/>
          <w:szCs w:val="28"/>
        </w:rPr>
        <w:t>Респу</w:t>
      </w:r>
      <w:r w:rsidR="00FB2510">
        <w:rPr>
          <w:rFonts w:ascii="Times New Roman" w:hAnsi="Times New Roman"/>
          <w:sz w:val="28"/>
          <w:szCs w:val="28"/>
        </w:rPr>
        <w:t>блики Таджикистан составляет 22 (</w:t>
      </w:r>
      <w:r w:rsidR="00014B41">
        <w:rPr>
          <w:rFonts w:ascii="Times New Roman" w:hAnsi="Times New Roman"/>
          <w:sz w:val="28"/>
          <w:szCs w:val="28"/>
        </w:rPr>
        <w:t xml:space="preserve">см. </w:t>
      </w:r>
      <w:r w:rsidR="00FB2510">
        <w:rPr>
          <w:rFonts w:ascii="Times New Roman" w:hAnsi="Times New Roman"/>
          <w:sz w:val="28"/>
          <w:szCs w:val="28"/>
        </w:rPr>
        <w:t>п</w:t>
      </w:r>
      <w:r w:rsidR="00014B41">
        <w:rPr>
          <w:rFonts w:ascii="Times New Roman" w:hAnsi="Times New Roman"/>
          <w:sz w:val="28"/>
          <w:szCs w:val="28"/>
        </w:rPr>
        <w:t>риложение</w:t>
      </w:r>
      <w:r w:rsidR="00DD37CD">
        <w:rPr>
          <w:rFonts w:ascii="Times New Roman" w:hAnsi="Times New Roman"/>
          <w:sz w:val="28"/>
          <w:szCs w:val="28"/>
        </w:rPr>
        <w:t xml:space="preserve"> 4</w:t>
      </w:r>
      <w:r w:rsidR="00FB2510">
        <w:rPr>
          <w:rFonts w:ascii="Times New Roman" w:hAnsi="Times New Roman"/>
          <w:sz w:val="28"/>
          <w:szCs w:val="28"/>
        </w:rPr>
        <w:t>)</w:t>
      </w:r>
      <w:r w:rsidR="00DD37CD">
        <w:rPr>
          <w:rFonts w:ascii="Times New Roman" w:hAnsi="Times New Roman"/>
          <w:sz w:val="28"/>
          <w:szCs w:val="28"/>
        </w:rPr>
        <w:t>.</w:t>
      </w:r>
    </w:p>
    <w:p w:rsidR="00A73F08" w:rsidRDefault="00483841" w:rsidP="00122184">
      <w:pPr>
        <w:suppressAutoHyphens/>
        <w:spacing w:before="240" w:after="240" w:line="300" w:lineRule="exact"/>
        <w:jc w:val="center"/>
        <w:rPr>
          <w:rFonts w:ascii="Times New Roman" w:hAnsi="Times New Roman"/>
          <w:sz w:val="28"/>
          <w:szCs w:val="28"/>
        </w:rPr>
      </w:pPr>
      <w:r>
        <w:rPr>
          <w:rStyle w:val="aff4"/>
          <w:rFonts w:eastAsia="Calibri"/>
          <w:sz w:val="28"/>
          <w:szCs w:val="28"/>
        </w:rPr>
        <w:t>*</w:t>
      </w:r>
      <w:r>
        <w:rPr>
          <w:rStyle w:val="aff4"/>
          <w:rFonts w:eastAsia="Calibri"/>
          <w:sz w:val="28"/>
          <w:szCs w:val="28"/>
        </w:rPr>
        <w:tab/>
        <w:t>*</w:t>
      </w:r>
      <w:r>
        <w:rPr>
          <w:rStyle w:val="aff4"/>
          <w:rFonts w:eastAsia="Calibri"/>
          <w:sz w:val="28"/>
          <w:szCs w:val="28"/>
        </w:rPr>
        <w:tab/>
        <w:t>*</w:t>
      </w:r>
    </w:p>
    <w:p w:rsidR="00A97DA8" w:rsidRDefault="00A97DA8" w:rsidP="00122184">
      <w:pPr>
        <w:suppressAutoHyphens/>
        <w:spacing w:after="0" w:line="300" w:lineRule="exact"/>
        <w:ind w:firstLine="709"/>
        <w:jc w:val="both"/>
        <w:rPr>
          <w:rFonts w:ascii="Times New Roman" w:hAnsi="Times New Roman"/>
          <w:sz w:val="28"/>
          <w:szCs w:val="28"/>
        </w:rPr>
      </w:pPr>
      <w:r w:rsidRPr="00483841">
        <w:rPr>
          <w:rFonts w:ascii="Times New Roman" w:hAnsi="Times New Roman"/>
          <w:sz w:val="28"/>
          <w:szCs w:val="28"/>
        </w:rPr>
        <w:t>В течение 2016–2017 год</w:t>
      </w:r>
      <w:r w:rsidR="00E048C7">
        <w:rPr>
          <w:rFonts w:ascii="Times New Roman" w:hAnsi="Times New Roman"/>
          <w:sz w:val="28"/>
          <w:szCs w:val="28"/>
        </w:rPr>
        <w:t>ов</w:t>
      </w:r>
      <w:r w:rsidRPr="00483841">
        <w:rPr>
          <w:rFonts w:ascii="Times New Roman" w:hAnsi="Times New Roman"/>
          <w:sz w:val="28"/>
          <w:szCs w:val="28"/>
        </w:rPr>
        <w:t xml:space="preserve"> </w:t>
      </w:r>
      <w:r>
        <w:rPr>
          <w:rFonts w:ascii="Times New Roman" w:hAnsi="Times New Roman"/>
          <w:sz w:val="28"/>
          <w:szCs w:val="28"/>
        </w:rPr>
        <w:t>в государс</w:t>
      </w:r>
      <w:r w:rsidR="00F61599">
        <w:rPr>
          <w:rFonts w:ascii="Times New Roman" w:hAnsi="Times New Roman"/>
          <w:sz w:val="28"/>
          <w:szCs w:val="28"/>
        </w:rPr>
        <w:t xml:space="preserve">твах – участниках СНГ </w:t>
      </w:r>
      <w:r w:rsidRPr="00171F9D">
        <w:rPr>
          <w:rFonts w:ascii="Times New Roman" w:hAnsi="Times New Roman"/>
          <w:sz w:val="28"/>
          <w:szCs w:val="28"/>
        </w:rPr>
        <w:t xml:space="preserve">активно </w:t>
      </w:r>
      <w:r w:rsidR="00171F9D" w:rsidRPr="00171F9D">
        <w:rPr>
          <w:rFonts w:ascii="Times New Roman" w:hAnsi="Times New Roman"/>
          <w:sz w:val="28"/>
          <w:szCs w:val="28"/>
        </w:rPr>
        <w:t>функционирова</w:t>
      </w:r>
      <w:r w:rsidR="00171F9D">
        <w:rPr>
          <w:rFonts w:ascii="Times New Roman" w:hAnsi="Times New Roman"/>
          <w:sz w:val="28"/>
          <w:szCs w:val="28"/>
        </w:rPr>
        <w:t>ли</w:t>
      </w:r>
      <w:r w:rsidRPr="00171F9D">
        <w:rPr>
          <w:rFonts w:ascii="Times New Roman" w:hAnsi="Times New Roman"/>
          <w:sz w:val="28"/>
          <w:szCs w:val="28"/>
        </w:rPr>
        <w:t xml:space="preserve"> институ</w:t>
      </w:r>
      <w:r w:rsidR="00171F9D" w:rsidRPr="00171F9D">
        <w:rPr>
          <w:rFonts w:ascii="Times New Roman" w:hAnsi="Times New Roman"/>
          <w:sz w:val="28"/>
          <w:szCs w:val="28"/>
        </w:rPr>
        <w:t>ты</w:t>
      </w:r>
      <w:r w:rsidRPr="00171F9D">
        <w:rPr>
          <w:rFonts w:ascii="Times New Roman" w:hAnsi="Times New Roman"/>
          <w:sz w:val="28"/>
          <w:szCs w:val="28"/>
        </w:rPr>
        <w:t xml:space="preserve"> страхового рынка, в том числе ассоц</w:t>
      </w:r>
      <w:r>
        <w:rPr>
          <w:rFonts w:ascii="Times New Roman" w:hAnsi="Times New Roman"/>
          <w:sz w:val="28"/>
          <w:szCs w:val="28"/>
        </w:rPr>
        <w:t xml:space="preserve">иации профессиональных участников страхового рынка, автостраховщиков, актуариев, </w:t>
      </w:r>
      <w:r w:rsidRPr="002755E5">
        <w:rPr>
          <w:rFonts w:ascii="Times New Roman" w:hAnsi="Times New Roman"/>
          <w:sz w:val="28"/>
          <w:szCs w:val="28"/>
        </w:rPr>
        <w:t>агростраховщиков</w:t>
      </w:r>
      <w:r>
        <w:rPr>
          <w:rFonts w:ascii="Times New Roman" w:hAnsi="Times New Roman"/>
          <w:sz w:val="28"/>
          <w:szCs w:val="28"/>
        </w:rPr>
        <w:t>, страховщиков ж</w:t>
      </w:r>
      <w:r w:rsidRPr="002755E5">
        <w:rPr>
          <w:rFonts w:ascii="Times New Roman" w:hAnsi="Times New Roman"/>
          <w:sz w:val="28"/>
          <w:szCs w:val="28"/>
        </w:rPr>
        <w:t>изни</w:t>
      </w:r>
      <w:r>
        <w:rPr>
          <w:rFonts w:ascii="Times New Roman" w:hAnsi="Times New Roman"/>
          <w:sz w:val="28"/>
          <w:szCs w:val="28"/>
        </w:rPr>
        <w:t xml:space="preserve"> и др.</w:t>
      </w:r>
      <w:r w:rsidRPr="00483841">
        <w:rPr>
          <w:rFonts w:ascii="Times New Roman" w:hAnsi="Times New Roman"/>
          <w:sz w:val="28"/>
          <w:szCs w:val="28"/>
        </w:rPr>
        <w:t xml:space="preserve"> </w:t>
      </w:r>
      <w:r>
        <w:rPr>
          <w:rFonts w:ascii="Times New Roman" w:hAnsi="Times New Roman"/>
          <w:sz w:val="28"/>
          <w:szCs w:val="28"/>
        </w:rPr>
        <w:t xml:space="preserve">В большинстве </w:t>
      </w:r>
      <w:r w:rsidR="00E048C7">
        <w:rPr>
          <w:rFonts w:ascii="Times New Roman" w:hAnsi="Times New Roman"/>
          <w:sz w:val="28"/>
          <w:szCs w:val="28"/>
        </w:rPr>
        <w:t>государств</w:t>
      </w:r>
      <w:r>
        <w:rPr>
          <w:rFonts w:ascii="Times New Roman" w:hAnsi="Times New Roman"/>
          <w:sz w:val="28"/>
          <w:szCs w:val="28"/>
        </w:rPr>
        <w:t xml:space="preserve"> сформированы э</w:t>
      </w:r>
      <w:r>
        <w:rPr>
          <w:rFonts w:ascii="Times New Roman" w:hAnsi="Times New Roman"/>
          <w:spacing w:val="-4"/>
          <w:sz w:val="28"/>
          <w:szCs w:val="28"/>
        </w:rPr>
        <w:t>кспортно-страховые агентства, осуществляющие страхование</w:t>
      </w:r>
      <w:r w:rsidRPr="002755E5">
        <w:rPr>
          <w:rFonts w:ascii="Times New Roman" w:hAnsi="Times New Roman"/>
          <w:spacing w:val="-4"/>
          <w:sz w:val="28"/>
          <w:szCs w:val="28"/>
        </w:rPr>
        <w:t xml:space="preserve"> экспортных рисков</w:t>
      </w:r>
      <w:r>
        <w:rPr>
          <w:rFonts w:ascii="Times New Roman" w:hAnsi="Times New Roman"/>
          <w:spacing w:val="-4"/>
          <w:sz w:val="28"/>
          <w:szCs w:val="28"/>
        </w:rPr>
        <w:t xml:space="preserve">, единые страховые базы данных и др. </w:t>
      </w:r>
      <w:r w:rsidR="002907E6" w:rsidRPr="00014B41">
        <w:rPr>
          <w:rFonts w:ascii="Times New Roman" w:hAnsi="Times New Roman"/>
          <w:spacing w:val="-4"/>
          <w:sz w:val="28"/>
          <w:szCs w:val="28"/>
        </w:rPr>
        <w:t xml:space="preserve">При этом </w:t>
      </w:r>
      <w:r w:rsidR="00F941F0" w:rsidRPr="00014B41">
        <w:rPr>
          <w:rFonts w:ascii="Times New Roman" w:hAnsi="Times New Roman"/>
          <w:spacing w:val="-4"/>
          <w:sz w:val="28"/>
          <w:szCs w:val="28"/>
        </w:rPr>
        <w:t xml:space="preserve">на данном этапе </w:t>
      </w:r>
      <w:r w:rsidR="002907E6" w:rsidRPr="00014B41">
        <w:rPr>
          <w:rFonts w:ascii="Times New Roman" w:hAnsi="Times New Roman"/>
          <w:spacing w:val="-4"/>
          <w:sz w:val="28"/>
          <w:szCs w:val="28"/>
        </w:rPr>
        <w:t>с</w:t>
      </w:r>
      <w:r w:rsidR="005955FF" w:rsidRPr="00014B41">
        <w:rPr>
          <w:rFonts w:ascii="Times New Roman" w:hAnsi="Times New Roman"/>
          <w:spacing w:val="-4"/>
          <w:sz w:val="28"/>
          <w:szCs w:val="28"/>
        </w:rPr>
        <w:t>истема досудебного урегулирования споров – страховой омбудсмен</w:t>
      </w:r>
      <w:r w:rsidR="002907E6" w:rsidRPr="00014B41">
        <w:rPr>
          <w:rFonts w:ascii="Times New Roman" w:hAnsi="Times New Roman"/>
          <w:spacing w:val="-4"/>
          <w:sz w:val="28"/>
          <w:szCs w:val="28"/>
        </w:rPr>
        <w:t xml:space="preserve"> как институт страхового </w:t>
      </w:r>
      <w:r w:rsidR="00014B41" w:rsidRPr="00014B41">
        <w:rPr>
          <w:rFonts w:ascii="Times New Roman" w:hAnsi="Times New Roman"/>
          <w:spacing w:val="-4"/>
          <w:sz w:val="28"/>
          <w:szCs w:val="28"/>
        </w:rPr>
        <w:t>рынка</w:t>
      </w:r>
      <w:r w:rsidR="00860C11" w:rsidRPr="00014B41">
        <w:rPr>
          <w:rFonts w:ascii="Times New Roman" w:hAnsi="Times New Roman"/>
          <w:spacing w:val="-4"/>
          <w:sz w:val="28"/>
          <w:szCs w:val="28"/>
        </w:rPr>
        <w:t xml:space="preserve"> создана</w:t>
      </w:r>
      <w:r w:rsidR="002907E6" w:rsidRPr="00014B41">
        <w:rPr>
          <w:rFonts w:ascii="Times New Roman" w:hAnsi="Times New Roman"/>
          <w:spacing w:val="-4"/>
          <w:sz w:val="28"/>
          <w:szCs w:val="28"/>
        </w:rPr>
        <w:t xml:space="preserve"> </w:t>
      </w:r>
      <w:r w:rsidR="00321991" w:rsidRPr="00014B41">
        <w:rPr>
          <w:rFonts w:ascii="Times New Roman" w:hAnsi="Times New Roman"/>
          <w:spacing w:val="-4"/>
          <w:sz w:val="28"/>
          <w:szCs w:val="28"/>
        </w:rPr>
        <w:t>только в Республике</w:t>
      </w:r>
      <w:r w:rsidR="005955FF" w:rsidRPr="00014B41">
        <w:rPr>
          <w:rFonts w:ascii="Times New Roman" w:hAnsi="Times New Roman"/>
          <w:spacing w:val="-4"/>
          <w:sz w:val="28"/>
          <w:szCs w:val="28"/>
        </w:rPr>
        <w:t xml:space="preserve"> Казахстан</w:t>
      </w:r>
      <w:r w:rsidR="00321991" w:rsidRPr="00014B41">
        <w:rPr>
          <w:rFonts w:ascii="Times New Roman" w:hAnsi="Times New Roman"/>
          <w:spacing w:val="-4"/>
          <w:sz w:val="28"/>
          <w:szCs w:val="28"/>
        </w:rPr>
        <w:t>.</w:t>
      </w:r>
    </w:p>
    <w:p w:rsidR="0087166F" w:rsidRPr="00356A4F" w:rsidRDefault="000B2317" w:rsidP="00E046D4">
      <w:pPr>
        <w:pStyle w:val="1"/>
        <w:rPr>
          <w:highlight w:val="yellow"/>
        </w:rPr>
      </w:pPr>
      <w:bookmarkStart w:id="13" w:name="_Toc527546623"/>
      <w:bookmarkStart w:id="14" w:name="_Toc527548688"/>
      <w:r>
        <w:lastRenderedPageBreak/>
        <w:t>В</w:t>
      </w:r>
      <w:r w:rsidR="00E61822" w:rsidRPr="00E61822">
        <w:t>иды страхования</w:t>
      </w:r>
      <w:bookmarkEnd w:id="13"/>
      <w:bookmarkEnd w:id="14"/>
      <w:r w:rsidR="00E61822" w:rsidRPr="00E61822">
        <w:t xml:space="preserve"> </w:t>
      </w:r>
    </w:p>
    <w:p w:rsidR="0008234D" w:rsidRDefault="00E61822" w:rsidP="00D94DF9">
      <w:pPr>
        <w:pStyle w:val="3"/>
        <w:jc w:val="both"/>
      </w:pPr>
      <w:bookmarkStart w:id="15" w:name="_Toc527548689"/>
      <w:r w:rsidRPr="00E61822">
        <w:rPr>
          <w:b/>
        </w:rPr>
        <w:t>Республика Армения</w:t>
      </w:r>
      <w:r w:rsidR="00A80F11" w:rsidRPr="00A80F11">
        <w:rPr>
          <w:b/>
        </w:rPr>
        <w:t>.</w:t>
      </w:r>
      <w:r w:rsidR="00A80F11" w:rsidRPr="00A80F11">
        <w:t xml:space="preserve"> </w:t>
      </w:r>
      <w:r w:rsidR="0092036B">
        <w:t>В Республике Армения 18 классов страхования не жизни, 6 классов страхования жизни и 2 класса перестрахования</w:t>
      </w:r>
      <w:r w:rsidR="0008234D">
        <w:t xml:space="preserve"> (приложение</w:t>
      </w:r>
      <w:r w:rsidR="00D9309C">
        <w:t> </w:t>
      </w:r>
      <w:r w:rsidR="0008234D">
        <w:t>5)</w:t>
      </w:r>
      <w:r w:rsidR="0092036B">
        <w:t>.</w:t>
      </w:r>
      <w:bookmarkEnd w:id="15"/>
    </w:p>
    <w:p w:rsidR="00FF3663" w:rsidRPr="0092036B" w:rsidRDefault="00FF3663" w:rsidP="00D94DF9">
      <w:pPr>
        <w:pStyle w:val="3"/>
        <w:jc w:val="both"/>
      </w:pPr>
      <w:bookmarkStart w:id="16" w:name="_Toc527548690"/>
      <w:r w:rsidRPr="0092036B">
        <w:t>Виды страхования определе</w:t>
      </w:r>
      <w:r w:rsidR="00A80F11" w:rsidRPr="0092036B">
        <w:t>ны в Законе Республики Армения</w:t>
      </w:r>
      <w:r w:rsidR="00F17A1A" w:rsidRPr="0092036B">
        <w:t xml:space="preserve"> от 22 мая 2007 года</w:t>
      </w:r>
      <w:r w:rsidR="00411D3A" w:rsidRPr="0092036B">
        <w:t xml:space="preserve"> </w:t>
      </w:r>
      <w:r w:rsidR="00B6308F">
        <w:t>№ </w:t>
      </w:r>
      <w:r w:rsidR="00F17A1A" w:rsidRPr="0092036B">
        <w:t>ЗР-177</w:t>
      </w:r>
      <w:r w:rsidR="00A80F11" w:rsidRPr="00A80F11">
        <w:t xml:space="preserve"> </w:t>
      </w:r>
      <w:r w:rsidRPr="00A80F11">
        <w:t xml:space="preserve">«О страховании </w:t>
      </w:r>
      <w:r w:rsidR="00F17A1A">
        <w:t>и страховой деятельности»</w:t>
      </w:r>
      <w:r w:rsidR="0008234D">
        <w:t>,</w:t>
      </w:r>
      <w:r w:rsidRPr="00A80F11">
        <w:t xml:space="preserve"> </w:t>
      </w:r>
      <w:r w:rsidR="0008234D">
        <w:t>в</w:t>
      </w:r>
      <w:r w:rsidRPr="00A80F11">
        <w:t xml:space="preserve"> соответствии со статьей 6 </w:t>
      </w:r>
      <w:r w:rsidR="0008234D">
        <w:t>которого</w:t>
      </w:r>
      <w:r w:rsidRPr="00A80F11">
        <w:t xml:space="preserve"> страхование может проводиться в формах добровольного и обязательного страхования. Случаи, порядок и условия обязательного страхования устанавливаются законом. </w:t>
      </w:r>
      <w:r w:rsidR="00501201" w:rsidRPr="00501201">
        <w:t>Некоторые добровольные виды страхования, такие как страхование ответственности нотариуса, посредника, а также страхование жизни и здоровья специалистов инкассационной организации и наличных денег, которые перевозятся инкассационной организацией, являются обязательным условием выполнения их деятельности.</w:t>
      </w:r>
      <w:r w:rsidR="00501201">
        <w:t xml:space="preserve"> </w:t>
      </w:r>
      <w:r w:rsidRPr="00A80F11">
        <w:t>Виды страхования включают: любое другое страхование, кроме страхования жизни (далее – страхование не жизни), страхование жизни, перестрахование.</w:t>
      </w:r>
      <w:bookmarkEnd w:id="16"/>
      <w:r w:rsidRPr="00A80F11">
        <w:t xml:space="preserve"> </w:t>
      </w:r>
    </w:p>
    <w:p w:rsidR="00E61822" w:rsidRPr="00F164A5" w:rsidRDefault="00E61822" w:rsidP="00D9309C">
      <w:pPr>
        <w:suppressAutoHyphens/>
        <w:spacing w:before="240" w:after="0" w:line="240" w:lineRule="auto"/>
        <w:ind w:firstLine="709"/>
        <w:jc w:val="both"/>
        <w:rPr>
          <w:rFonts w:ascii="Times New Roman" w:hAnsi="Times New Roman"/>
          <w:sz w:val="28"/>
          <w:szCs w:val="28"/>
        </w:rPr>
      </w:pPr>
      <w:r w:rsidRPr="00E61822">
        <w:rPr>
          <w:rFonts w:ascii="Times New Roman" w:hAnsi="Times New Roman"/>
          <w:b/>
          <w:sz w:val="28"/>
          <w:szCs w:val="28"/>
        </w:rPr>
        <w:t>Республика Беларусь.</w:t>
      </w:r>
      <w:r>
        <w:rPr>
          <w:rFonts w:ascii="Times New Roman" w:hAnsi="Times New Roman"/>
          <w:sz w:val="28"/>
          <w:szCs w:val="28"/>
        </w:rPr>
        <w:t xml:space="preserve"> </w:t>
      </w:r>
      <w:r w:rsidRPr="00F164A5">
        <w:rPr>
          <w:rFonts w:ascii="Times New Roman" w:hAnsi="Times New Roman"/>
          <w:sz w:val="28"/>
          <w:szCs w:val="28"/>
        </w:rPr>
        <w:t>В Республике Беларусь страхование может осуществляться в формах добровольного и обязательного страхования.</w:t>
      </w:r>
    </w:p>
    <w:p w:rsidR="00032BEE" w:rsidRPr="00014B41" w:rsidRDefault="00032BEE" w:rsidP="00032BEE">
      <w:pPr>
        <w:suppressAutoHyphens/>
        <w:spacing w:after="0" w:line="240" w:lineRule="auto"/>
        <w:ind w:firstLine="709"/>
        <w:jc w:val="both"/>
        <w:rPr>
          <w:rFonts w:ascii="Times New Roman" w:hAnsi="Times New Roman"/>
          <w:sz w:val="28"/>
          <w:szCs w:val="28"/>
        </w:rPr>
      </w:pPr>
      <w:r w:rsidRPr="00014B41">
        <w:rPr>
          <w:rFonts w:ascii="Times New Roman" w:hAnsi="Times New Roman"/>
          <w:sz w:val="28"/>
          <w:szCs w:val="28"/>
        </w:rPr>
        <w:t>Порядок и условия осуществления обязательного страхования определены Положением о страховой деятельности</w:t>
      </w:r>
      <w:r w:rsidR="00E61822" w:rsidRPr="00014B41">
        <w:rPr>
          <w:rFonts w:ascii="Times New Roman" w:hAnsi="Times New Roman"/>
          <w:sz w:val="28"/>
          <w:szCs w:val="28"/>
        </w:rPr>
        <w:t>.</w:t>
      </w:r>
    </w:p>
    <w:p w:rsidR="00032BEE" w:rsidRPr="00014B41" w:rsidRDefault="00032BEE" w:rsidP="00032BEE">
      <w:pPr>
        <w:suppressAutoHyphens/>
        <w:spacing w:after="0" w:line="240" w:lineRule="auto"/>
        <w:ind w:firstLine="709"/>
        <w:jc w:val="both"/>
        <w:rPr>
          <w:rFonts w:ascii="Times New Roman" w:hAnsi="Times New Roman"/>
          <w:sz w:val="28"/>
          <w:szCs w:val="28"/>
        </w:rPr>
      </w:pPr>
      <w:r w:rsidRPr="00014B41">
        <w:rPr>
          <w:rFonts w:ascii="Times New Roman" w:hAnsi="Times New Roman"/>
          <w:sz w:val="28"/>
          <w:szCs w:val="28"/>
        </w:rPr>
        <w:t xml:space="preserve">Размеры страховых тарифов или страховых взносов по видам обязательного страхования установлены Указом Президента Республики Беларусь от 25 августа 2006 года </w:t>
      </w:r>
      <w:r w:rsidR="00B6308F" w:rsidRPr="00014B41">
        <w:rPr>
          <w:rFonts w:ascii="Times New Roman" w:hAnsi="Times New Roman"/>
          <w:sz w:val="28"/>
          <w:szCs w:val="28"/>
        </w:rPr>
        <w:t>№ </w:t>
      </w:r>
      <w:r w:rsidRPr="00014B41">
        <w:rPr>
          <w:rFonts w:ascii="Times New Roman" w:hAnsi="Times New Roman"/>
          <w:sz w:val="28"/>
          <w:szCs w:val="28"/>
        </w:rPr>
        <w:t xml:space="preserve">531 «Об установлении размеров страховых тарифов, страховых взносов, лимитов ответственности по отдельным видам обязательного страхования» (далее – Указ Президента Республики Беларусь от 25 августа 2006 года </w:t>
      </w:r>
      <w:r w:rsidR="00B6308F" w:rsidRPr="00014B41">
        <w:rPr>
          <w:rFonts w:ascii="Times New Roman" w:hAnsi="Times New Roman"/>
          <w:sz w:val="28"/>
          <w:szCs w:val="28"/>
        </w:rPr>
        <w:t>№ </w:t>
      </w:r>
      <w:r w:rsidRPr="00014B41">
        <w:rPr>
          <w:rFonts w:ascii="Times New Roman" w:hAnsi="Times New Roman"/>
          <w:sz w:val="28"/>
          <w:szCs w:val="28"/>
        </w:rPr>
        <w:t>531).</w:t>
      </w:r>
    </w:p>
    <w:p w:rsidR="00032BEE" w:rsidRPr="00014B41" w:rsidRDefault="00032BEE" w:rsidP="00032BEE">
      <w:pPr>
        <w:suppressAutoHyphens/>
        <w:spacing w:after="0" w:line="240" w:lineRule="auto"/>
        <w:ind w:firstLine="709"/>
        <w:jc w:val="both"/>
        <w:rPr>
          <w:rFonts w:ascii="Times New Roman" w:hAnsi="Times New Roman"/>
          <w:sz w:val="28"/>
          <w:szCs w:val="28"/>
        </w:rPr>
      </w:pPr>
      <w:r w:rsidRPr="00014B41">
        <w:rPr>
          <w:rFonts w:ascii="Times New Roman" w:hAnsi="Times New Roman"/>
          <w:sz w:val="28"/>
          <w:szCs w:val="28"/>
        </w:rPr>
        <w:t>Добровольное страхование осуществляется путем заключения договора между страхователем и страховщиком в соответствии с законодательством.</w:t>
      </w:r>
    </w:p>
    <w:p w:rsidR="00032BEE" w:rsidRPr="00F164A5" w:rsidRDefault="00032BEE" w:rsidP="00032BEE">
      <w:pPr>
        <w:suppressAutoHyphens/>
        <w:spacing w:after="0" w:line="240" w:lineRule="auto"/>
        <w:ind w:firstLine="709"/>
        <w:jc w:val="both"/>
        <w:rPr>
          <w:rFonts w:ascii="Times New Roman" w:hAnsi="Times New Roman"/>
          <w:sz w:val="28"/>
          <w:szCs w:val="28"/>
        </w:rPr>
      </w:pPr>
      <w:r w:rsidRPr="00014B41">
        <w:rPr>
          <w:rFonts w:ascii="Times New Roman" w:hAnsi="Times New Roman"/>
          <w:sz w:val="28"/>
          <w:szCs w:val="28"/>
        </w:rPr>
        <w:t>Условия, на которых заключается договор добровольного страхования, определяются в правилах соответствующего вида страхования, утвержденных страховщиком либо объединением страховщиков и согласованных с Министерством финансов Республики Беларусь.</w:t>
      </w:r>
    </w:p>
    <w:p w:rsidR="00651D77" w:rsidRPr="008551B2" w:rsidRDefault="00651D77" w:rsidP="00651D77">
      <w:pPr>
        <w:suppressAutoHyphens/>
        <w:spacing w:after="0" w:line="240" w:lineRule="auto"/>
        <w:ind w:firstLine="709"/>
        <w:jc w:val="both"/>
        <w:rPr>
          <w:rFonts w:ascii="Times New Roman" w:hAnsi="Times New Roman"/>
          <w:sz w:val="28"/>
          <w:szCs w:val="28"/>
        </w:rPr>
      </w:pPr>
      <w:r w:rsidRPr="008551B2">
        <w:rPr>
          <w:rFonts w:ascii="Times New Roman" w:hAnsi="Times New Roman"/>
          <w:sz w:val="28"/>
          <w:szCs w:val="28"/>
        </w:rPr>
        <w:t>Страховые организации республики предлагают более 10 страховых продуктов по страхованию, относящемуся к страхованию жизни, и более 140</w:t>
      </w:r>
      <w:r w:rsidR="00A001CF">
        <w:rPr>
          <w:rFonts w:ascii="Times New Roman" w:hAnsi="Times New Roman"/>
          <w:sz w:val="28"/>
          <w:szCs w:val="28"/>
        </w:rPr>
        <w:t> </w:t>
      </w:r>
      <w:r w:rsidRPr="008551B2">
        <w:rPr>
          <w:rFonts w:ascii="Times New Roman" w:hAnsi="Times New Roman"/>
          <w:sz w:val="28"/>
          <w:szCs w:val="28"/>
        </w:rPr>
        <w:t>видов страховых продуктов по страхованию, не относящемуся к страхованию жизни.</w:t>
      </w:r>
    </w:p>
    <w:p w:rsidR="008551B2" w:rsidRDefault="008551B2"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В 2016</w:t>
      </w:r>
      <w:r w:rsidRPr="00F164A5">
        <w:rPr>
          <w:rFonts w:ascii="Times New Roman" w:hAnsi="Times New Roman"/>
          <w:sz w:val="28"/>
          <w:szCs w:val="28"/>
        </w:rPr>
        <w:t>–</w:t>
      </w:r>
      <w:r>
        <w:rPr>
          <w:rFonts w:ascii="Times New Roman" w:hAnsi="Times New Roman"/>
          <w:sz w:val="28"/>
          <w:szCs w:val="28"/>
        </w:rPr>
        <w:t xml:space="preserve">2017 годах </w:t>
      </w:r>
      <w:r w:rsidRPr="00F72641">
        <w:rPr>
          <w:rFonts w:ascii="Times New Roman" w:hAnsi="Times New Roman"/>
          <w:sz w:val="28"/>
          <w:szCs w:val="28"/>
        </w:rPr>
        <w:t xml:space="preserve">страховыми организациями разработаны и внедрены </w:t>
      </w:r>
      <w:r>
        <w:rPr>
          <w:rFonts w:ascii="Times New Roman" w:hAnsi="Times New Roman"/>
          <w:sz w:val="28"/>
          <w:szCs w:val="28"/>
        </w:rPr>
        <w:t>9</w:t>
      </w:r>
      <w:r w:rsidR="00A001CF">
        <w:rPr>
          <w:rFonts w:ascii="Times New Roman" w:hAnsi="Times New Roman"/>
          <w:sz w:val="28"/>
          <w:szCs w:val="28"/>
        </w:rPr>
        <w:t> </w:t>
      </w:r>
      <w:r>
        <w:rPr>
          <w:rFonts w:ascii="Times New Roman" w:hAnsi="Times New Roman"/>
          <w:sz w:val="28"/>
          <w:szCs w:val="28"/>
        </w:rPr>
        <w:t>новых страховых продуктов (</w:t>
      </w:r>
      <w:r w:rsidR="00014B41">
        <w:rPr>
          <w:rFonts w:ascii="Times New Roman" w:hAnsi="Times New Roman"/>
          <w:sz w:val="28"/>
          <w:szCs w:val="28"/>
        </w:rPr>
        <w:t xml:space="preserve">см. </w:t>
      </w:r>
      <w:r>
        <w:rPr>
          <w:rFonts w:ascii="Times New Roman" w:hAnsi="Times New Roman"/>
          <w:sz w:val="28"/>
          <w:szCs w:val="28"/>
        </w:rPr>
        <w:t>приложение 5).</w:t>
      </w:r>
    </w:p>
    <w:p w:rsidR="008551B2" w:rsidRDefault="006A5D48" w:rsidP="008551B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Дополнительная информация и з</w:t>
      </w:r>
      <w:r w:rsidR="005C70CC">
        <w:rPr>
          <w:rFonts w:ascii="Times New Roman" w:hAnsi="Times New Roman"/>
          <w:sz w:val="28"/>
          <w:szCs w:val="28"/>
        </w:rPr>
        <w:t xml:space="preserve">аконодательные нормативы </w:t>
      </w:r>
      <w:r w:rsidR="00E33F89">
        <w:rPr>
          <w:rFonts w:ascii="Times New Roman" w:hAnsi="Times New Roman"/>
          <w:sz w:val="28"/>
          <w:szCs w:val="28"/>
        </w:rPr>
        <w:t xml:space="preserve">видов </w:t>
      </w:r>
      <w:r w:rsidR="005C70CC">
        <w:rPr>
          <w:rFonts w:ascii="Times New Roman" w:hAnsi="Times New Roman"/>
          <w:sz w:val="28"/>
          <w:szCs w:val="28"/>
        </w:rPr>
        <w:t>страхования Республики Бе</w:t>
      </w:r>
      <w:r w:rsidR="0008234D">
        <w:rPr>
          <w:rFonts w:ascii="Times New Roman" w:hAnsi="Times New Roman"/>
          <w:sz w:val="28"/>
          <w:szCs w:val="28"/>
        </w:rPr>
        <w:t xml:space="preserve">ларусь </w:t>
      </w:r>
      <w:r w:rsidR="00014B41">
        <w:rPr>
          <w:rFonts w:ascii="Times New Roman" w:hAnsi="Times New Roman"/>
          <w:sz w:val="28"/>
          <w:szCs w:val="28"/>
        </w:rPr>
        <w:t>приведены</w:t>
      </w:r>
      <w:r w:rsidR="0008234D">
        <w:rPr>
          <w:rFonts w:ascii="Times New Roman" w:hAnsi="Times New Roman"/>
          <w:sz w:val="28"/>
          <w:szCs w:val="28"/>
        </w:rPr>
        <w:t xml:space="preserve"> в п</w:t>
      </w:r>
      <w:r w:rsidR="008551B2">
        <w:rPr>
          <w:rFonts w:ascii="Times New Roman" w:hAnsi="Times New Roman"/>
          <w:sz w:val="28"/>
          <w:szCs w:val="28"/>
        </w:rPr>
        <w:t xml:space="preserve">риложении 5. </w:t>
      </w:r>
    </w:p>
    <w:p w:rsidR="00E61822" w:rsidRPr="00FF112B" w:rsidRDefault="00E61822" w:rsidP="00D9309C">
      <w:pPr>
        <w:keepLines/>
        <w:suppressAutoHyphens/>
        <w:spacing w:before="240" w:after="0" w:line="240" w:lineRule="auto"/>
        <w:ind w:firstLine="709"/>
        <w:jc w:val="both"/>
        <w:rPr>
          <w:rFonts w:ascii="Times New Roman" w:hAnsi="Times New Roman"/>
          <w:sz w:val="28"/>
          <w:szCs w:val="28"/>
        </w:rPr>
      </w:pPr>
      <w:r w:rsidRPr="00E61822">
        <w:rPr>
          <w:rFonts w:ascii="Times New Roman" w:hAnsi="Times New Roman"/>
          <w:b/>
          <w:sz w:val="28"/>
          <w:szCs w:val="28"/>
        </w:rPr>
        <w:lastRenderedPageBreak/>
        <w:t xml:space="preserve">Республика Казахстан. </w:t>
      </w:r>
      <w:r w:rsidRPr="00FF112B">
        <w:rPr>
          <w:rFonts w:ascii="Times New Roman" w:hAnsi="Times New Roman"/>
          <w:sz w:val="28"/>
          <w:szCs w:val="28"/>
        </w:rPr>
        <w:t xml:space="preserve">В Республике Казахстан страховая деятельность регулируется Законом Республики Казахстан </w:t>
      </w:r>
      <w:r w:rsidRPr="00983D18">
        <w:rPr>
          <w:rFonts w:ascii="Times New Roman" w:hAnsi="Times New Roman"/>
          <w:sz w:val="28"/>
          <w:szCs w:val="28"/>
        </w:rPr>
        <w:t>от 18 декабря 2000 года</w:t>
      </w:r>
      <w:r>
        <w:rPr>
          <w:rFonts w:ascii="Times New Roman" w:hAnsi="Times New Roman"/>
          <w:sz w:val="28"/>
          <w:szCs w:val="28"/>
        </w:rPr>
        <w:t xml:space="preserve"> </w:t>
      </w:r>
      <w:r w:rsidR="00B6308F">
        <w:rPr>
          <w:rFonts w:ascii="Times New Roman" w:hAnsi="Times New Roman"/>
          <w:sz w:val="28"/>
          <w:szCs w:val="28"/>
        </w:rPr>
        <w:t>№ </w:t>
      </w:r>
      <w:r w:rsidRPr="00983D18">
        <w:rPr>
          <w:rFonts w:ascii="Times New Roman" w:hAnsi="Times New Roman"/>
          <w:sz w:val="28"/>
          <w:szCs w:val="28"/>
        </w:rPr>
        <w:t xml:space="preserve">126-II </w:t>
      </w:r>
      <w:r w:rsidRPr="00FF112B">
        <w:rPr>
          <w:rFonts w:ascii="Times New Roman" w:hAnsi="Times New Roman"/>
          <w:sz w:val="28"/>
          <w:szCs w:val="28"/>
        </w:rPr>
        <w:t>«О страховой деятельности» (далее – Закон о страховой деятельности</w:t>
      </w:r>
      <w:r>
        <w:rPr>
          <w:rFonts w:ascii="Times New Roman" w:hAnsi="Times New Roman"/>
          <w:sz w:val="28"/>
          <w:szCs w:val="28"/>
        </w:rPr>
        <w:t>), Гражданским к</w:t>
      </w:r>
      <w:r w:rsidRPr="00FF112B">
        <w:rPr>
          <w:rFonts w:ascii="Times New Roman" w:hAnsi="Times New Roman"/>
          <w:sz w:val="28"/>
          <w:szCs w:val="28"/>
        </w:rPr>
        <w:t xml:space="preserve">одексом Республики Казахстан </w:t>
      </w:r>
      <w:r>
        <w:rPr>
          <w:rFonts w:ascii="Times New Roman" w:hAnsi="Times New Roman"/>
          <w:sz w:val="28"/>
          <w:szCs w:val="28"/>
        </w:rPr>
        <w:t xml:space="preserve">и т.д. </w:t>
      </w:r>
    </w:p>
    <w:p w:rsidR="00E61822" w:rsidRDefault="00E61822" w:rsidP="00E52D62">
      <w:pPr>
        <w:suppressAutoHyphens/>
        <w:spacing w:after="0" w:line="240" w:lineRule="auto"/>
        <w:ind w:firstLine="709"/>
        <w:jc w:val="both"/>
        <w:rPr>
          <w:rFonts w:ascii="Times New Roman" w:hAnsi="Times New Roman"/>
          <w:sz w:val="28"/>
          <w:szCs w:val="28"/>
        </w:rPr>
      </w:pPr>
      <w:r w:rsidRPr="00FF112B">
        <w:rPr>
          <w:rFonts w:ascii="Times New Roman" w:hAnsi="Times New Roman"/>
          <w:sz w:val="28"/>
          <w:szCs w:val="28"/>
        </w:rPr>
        <w:t xml:space="preserve">Согласно пункту 1 статьи 6 </w:t>
      </w:r>
      <w:r>
        <w:rPr>
          <w:rFonts w:ascii="Times New Roman" w:hAnsi="Times New Roman"/>
          <w:sz w:val="28"/>
          <w:szCs w:val="28"/>
        </w:rPr>
        <w:t xml:space="preserve">Закона </w:t>
      </w:r>
      <w:r w:rsidR="0008234D">
        <w:rPr>
          <w:rFonts w:ascii="Times New Roman" w:hAnsi="Times New Roman"/>
          <w:sz w:val="28"/>
          <w:szCs w:val="28"/>
        </w:rPr>
        <w:t xml:space="preserve">о страховой деятельности </w:t>
      </w:r>
      <w:r w:rsidRPr="00FF112B">
        <w:rPr>
          <w:rFonts w:ascii="Times New Roman" w:hAnsi="Times New Roman"/>
          <w:sz w:val="28"/>
          <w:szCs w:val="28"/>
        </w:rPr>
        <w:t>для организации и осуществления государственного регулирования и лицензирования страховой деятельности страхование в Республике Казахстан подразделяется на отрасли, классы и виды. Страховая деятельность страховой организации осуществляется по о</w:t>
      </w:r>
      <w:r>
        <w:rPr>
          <w:rFonts w:ascii="Times New Roman" w:hAnsi="Times New Roman"/>
          <w:sz w:val="28"/>
          <w:szCs w:val="28"/>
        </w:rPr>
        <w:t>траслям</w:t>
      </w:r>
      <w:r w:rsidRPr="00FF112B">
        <w:rPr>
          <w:rFonts w:ascii="Times New Roman" w:hAnsi="Times New Roman"/>
          <w:sz w:val="28"/>
          <w:szCs w:val="28"/>
        </w:rPr>
        <w:t xml:space="preserve"> «страхование жизни» и «общее страхование».</w:t>
      </w:r>
    </w:p>
    <w:p w:rsidR="00E61822" w:rsidRDefault="00E61822" w:rsidP="00E52D62">
      <w:pPr>
        <w:suppressAutoHyphens/>
        <w:spacing w:after="0" w:line="240" w:lineRule="auto"/>
        <w:ind w:firstLine="709"/>
        <w:jc w:val="both"/>
        <w:rPr>
          <w:rFonts w:ascii="Times New Roman" w:hAnsi="Times New Roman"/>
          <w:sz w:val="28"/>
          <w:szCs w:val="28"/>
        </w:rPr>
      </w:pPr>
      <w:r w:rsidRPr="00983D18">
        <w:rPr>
          <w:rFonts w:ascii="Times New Roman" w:hAnsi="Times New Roman"/>
          <w:sz w:val="28"/>
          <w:szCs w:val="28"/>
        </w:rPr>
        <w:t>По степени обязательности подразделяется на добровольное и обязательное страхование.</w:t>
      </w:r>
      <w:r w:rsidR="006A5D48">
        <w:rPr>
          <w:rFonts w:ascii="Times New Roman" w:hAnsi="Times New Roman"/>
          <w:sz w:val="28"/>
          <w:szCs w:val="28"/>
        </w:rPr>
        <w:t xml:space="preserve"> </w:t>
      </w:r>
      <w:r w:rsidR="006A5D48" w:rsidRPr="00FF112B">
        <w:rPr>
          <w:rFonts w:ascii="Times New Roman" w:hAnsi="Times New Roman"/>
          <w:sz w:val="28"/>
          <w:szCs w:val="28"/>
        </w:rPr>
        <w:t>Отрасль «страхование жизни» включает</w:t>
      </w:r>
      <w:r w:rsidR="006A5D48">
        <w:rPr>
          <w:rFonts w:ascii="Times New Roman" w:hAnsi="Times New Roman"/>
          <w:sz w:val="28"/>
          <w:szCs w:val="28"/>
        </w:rPr>
        <w:t xml:space="preserve"> </w:t>
      </w:r>
      <w:r w:rsidR="006A5D48" w:rsidRPr="00FF112B">
        <w:rPr>
          <w:rFonts w:ascii="Times New Roman" w:hAnsi="Times New Roman"/>
          <w:sz w:val="28"/>
          <w:szCs w:val="28"/>
        </w:rPr>
        <w:t>в добровольной форме страхования</w:t>
      </w:r>
      <w:r w:rsidR="006A5D48">
        <w:rPr>
          <w:rFonts w:ascii="Times New Roman" w:hAnsi="Times New Roman"/>
          <w:sz w:val="28"/>
          <w:szCs w:val="28"/>
        </w:rPr>
        <w:t xml:space="preserve"> 2 класса. </w:t>
      </w:r>
      <w:r w:rsidR="006A5D48" w:rsidRPr="00FF112B">
        <w:rPr>
          <w:rFonts w:ascii="Times New Roman" w:hAnsi="Times New Roman"/>
          <w:sz w:val="28"/>
          <w:szCs w:val="28"/>
        </w:rPr>
        <w:t>Отрасль «общее страхование» включает в добровольной форме страхования</w:t>
      </w:r>
      <w:r w:rsidR="006A5D48">
        <w:rPr>
          <w:rFonts w:ascii="Times New Roman" w:hAnsi="Times New Roman"/>
          <w:sz w:val="28"/>
          <w:szCs w:val="28"/>
        </w:rPr>
        <w:t xml:space="preserve"> 19 классов. </w:t>
      </w:r>
    </w:p>
    <w:p w:rsidR="006A5D48" w:rsidRDefault="006A5D48"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Дополнительная информация по указанным отраслям страхования </w:t>
      </w:r>
      <w:r w:rsidR="004674DD">
        <w:rPr>
          <w:rFonts w:ascii="Times New Roman" w:hAnsi="Times New Roman"/>
          <w:sz w:val="28"/>
          <w:szCs w:val="28"/>
        </w:rPr>
        <w:t xml:space="preserve">Республики Казахстан </w:t>
      </w:r>
      <w:r w:rsidR="0008234D">
        <w:rPr>
          <w:rFonts w:ascii="Times New Roman" w:hAnsi="Times New Roman"/>
          <w:sz w:val="28"/>
          <w:szCs w:val="28"/>
        </w:rPr>
        <w:t xml:space="preserve">и содержанию их классов </w:t>
      </w:r>
      <w:r w:rsidR="00F64B3C">
        <w:rPr>
          <w:rFonts w:ascii="Times New Roman" w:hAnsi="Times New Roman"/>
          <w:sz w:val="28"/>
          <w:szCs w:val="28"/>
        </w:rPr>
        <w:t xml:space="preserve">приведена </w:t>
      </w:r>
      <w:r w:rsidR="0008234D">
        <w:rPr>
          <w:rFonts w:ascii="Times New Roman" w:hAnsi="Times New Roman"/>
          <w:sz w:val="28"/>
          <w:szCs w:val="28"/>
        </w:rPr>
        <w:t>в п</w:t>
      </w:r>
      <w:r>
        <w:rPr>
          <w:rFonts w:ascii="Times New Roman" w:hAnsi="Times New Roman"/>
          <w:sz w:val="28"/>
          <w:szCs w:val="28"/>
        </w:rPr>
        <w:t xml:space="preserve">риложении 5. </w:t>
      </w:r>
    </w:p>
    <w:p w:rsidR="00375F00" w:rsidRPr="00983D18" w:rsidRDefault="00763031" w:rsidP="00E52D62">
      <w:pPr>
        <w:tabs>
          <w:tab w:val="left" w:pos="1134"/>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П</w:t>
      </w:r>
      <w:r w:rsidR="00375F00" w:rsidRPr="00983D18">
        <w:rPr>
          <w:rFonts w:ascii="Times New Roman" w:hAnsi="Times New Roman"/>
          <w:sz w:val="28"/>
          <w:szCs w:val="28"/>
        </w:rPr>
        <w:t>роектом Закона Республики Казахстан «О внесении изменений и дополнений в некоторые законодательные акты Республики Казахстан по вопросам страхования и страховой деятельности», вводятся новые классы страхования:</w:t>
      </w:r>
    </w:p>
    <w:p w:rsidR="00375F00" w:rsidRPr="00983D18" w:rsidRDefault="00375F00" w:rsidP="00E52D62">
      <w:pPr>
        <w:tabs>
          <w:tab w:val="left" w:pos="1134"/>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w:t>
      </w:r>
      <w:r w:rsidR="0008234D">
        <w:rPr>
          <w:rFonts w:ascii="Times New Roman" w:hAnsi="Times New Roman"/>
          <w:sz w:val="28"/>
          <w:szCs w:val="28"/>
        </w:rPr>
        <w:t>)</w:t>
      </w:r>
      <w:r>
        <w:rPr>
          <w:rFonts w:ascii="Times New Roman" w:hAnsi="Times New Roman"/>
          <w:sz w:val="28"/>
          <w:szCs w:val="28"/>
        </w:rPr>
        <w:t> </w:t>
      </w:r>
      <w:r w:rsidR="0008234D">
        <w:rPr>
          <w:rFonts w:ascii="Times New Roman" w:hAnsi="Times New Roman"/>
          <w:sz w:val="28"/>
          <w:szCs w:val="28"/>
        </w:rPr>
        <w:t>с</w:t>
      </w:r>
      <w:r w:rsidRPr="00983D18">
        <w:rPr>
          <w:rFonts w:ascii="Times New Roman" w:hAnsi="Times New Roman"/>
          <w:sz w:val="28"/>
          <w:szCs w:val="28"/>
        </w:rPr>
        <w:t>трахование космических объектов;</w:t>
      </w:r>
    </w:p>
    <w:p w:rsidR="00375F00" w:rsidRPr="00983D18" w:rsidRDefault="00375F00" w:rsidP="00E52D62">
      <w:pPr>
        <w:tabs>
          <w:tab w:val="left" w:pos="1134"/>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2</w:t>
      </w:r>
      <w:r w:rsidR="0008234D">
        <w:rPr>
          <w:rFonts w:ascii="Times New Roman" w:hAnsi="Times New Roman"/>
          <w:sz w:val="28"/>
          <w:szCs w:val="28"/>
        </w:rPr>
        <w:t>)</w:t>
      </w:r>
      <w:r>
        <w:rPr>
          <w:rFonts w:ascii="Times New Roman" w:hAnsi="Times New Roman"/>
          <w:sz w:val="28"/>
          <w:szCs w:val="28"/>
        </w:rPr>
        <w:t> </w:t>
      </w:r>
      <w:r w:rsidR="0008234D">
        <w:rPr>
          <w:rFonts w:ascii="Times New Roman" w:hAnsi="Times New Roman"/>
          <w:sz w:val="28"/>
          <w:szCs w:val="28"/>
        </w:rPr>
        <w:t>с</w:t>
      </w:r>
      <w:r w:rsidRPr="00983D18">
        <w:rPr>
          <w:rFonts w:ascii="Times New Roman" w:hAnsi="Times New Roman"/>
          <w:sz w:val="28"/>
          <w:szCs w:val="28"/>
        </w:rPr>
        <w:t>трахование гражданско-правовой ответственности владельцев космических объектов;</w:t>
      </w:r>
    </w:p>
    <w:p w:rsidR="00375F00" w:rsidRDefault="005C76BD" w:rsidP="00E52D62">
      <w:pPr>
        <w:tabs>
          <w:tab w:val="left" w:pos="1134"/>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3)</w:t>
      </w:r>
      <w:r w:rsidR="0008234D">
        <w:rPr>
          <w:rFonts w:ascii="Times New Roman" w:hAnsi="Times New Roman"/>
          <w:sz w:val="28"/>
          <w:szCs w:val="28"/>
        </w:rPr>
        <w:t> с</w:t>
      </w:r>
      <w:r w:rsidR="00375F00" w:rsidRPr="005060A1">
        <w:rPr>
          <w:rFonts w:ascii="Times New Roman" w:hAnsi="Times New Roman"/>
          <w:sz w:val="28"/>
          <w:szCs w:val="28"/>
        </w:rPr>
        <w:t>трахование</w:t>
      </w:r>
      <w:r w:rsidR="00375F00" w:rsidRPr="00983D18">
        <w:rPr>
          <w:rFonts w:ascii="Times New Roman" w:hAnsi="Times New Roman"/>
          <w:sz w:val="28"/>
          <w:szCs w:val="28"/>
        </w:rPr>
        <w:t xml:space="preserve"> профессиональной ответственности.</w:t>
      </w:r>
    </w:p>
    <w:p w:rsidR="00375F00" w:rsidRPr="00983D18" w:rsidRDefault="00375F00" w:rsidP="00E52D62">
      <w:pPr>
        <w:tabs>
          <w:tab w:val="left" w:pos="1134"/>
        </w:tabs>
        <w:suppressAutoHyphens/>
        <w:spacing w:after="0" w:line="240" w:lineRule="auto"/>
        <w:ind w:firstLine="709"/>
        <w:jc w:val="both"/>
        <w:rPr>
          <w:rStyle w:val="s0"/>
          <w:color w:val="auto"/>
          <w:sz w:val="28"/>
          <w:szCs w:val="28"/>
        </w:rPr>
      </w:pPr>
      <w:r>
        <w:rPr>
          <w:rFonts w:ascii="Times New Roman" w:hAnsi="Times New Roman"/>
          <w:sz w:val="28"/>
          <w:szCs w:val="28"/>
        </w:rPr>
        <w:t>Законодательны</w:t>
      </w:r>
      <w:r w:rsidR="0008234D">
        <w:rPr>
          <w:rFonts w:ascii="Times New Roman" w:hAnsi="Times New Roman"/>
          <w:sz w:val="28"/>
          <w:szCs w:val="28"/>
        </w:rPr>
        <w:t>е</w:t>
      </w:r>
      <w:r>
        <w:rPr>
          <w:rFonts w:ascii="Times New Roman" w:hAnsi="Times New Roman"/>
          <w:sz w:val="28"/>
          <w:szCs w:val="28"/>
        </w:rPr>
        <w:t xml:space="preserve"> нормативы видов страхования </w:t>
      </w:r>
      <w:r w:rsidR="0008234D">
        <w:rPr>
          <w:rFonts w:ascii="Times New Roman" w:hAnsi="Times New Roman"/>
          <w:sz w:val="28"/>
          <w:szCs w:val="28"/>
        </w:rPr>
        <w:t>Республики Казахстан указаны в п</w:t>
      </w:r>
      <w:r>
        <w:rPr>
          <w:rFonts w:ascii="Times New Roman" w:hAnsi="Times New Roman"/>
          <w:sz w:val="28"/>
          <w:szCs w:val="28"/>
        </w:rPr>
        <w:t xml:space="preserve">риложении 5. </w:t>
      </w:r>
    </w:p>
    <w:p w:rsidR="005060A1" w:rsidRDefault="005060A1" w:rsidP="00D9309C">
      <w:pPr>
        <w:suppressAutoHyphens/>
        <w:spacing w:before="240" w:after="0" w:line="240" w:lineRule="auto"/>
        <w:ind w:firstLine="709"/>
        <w:jc w:val="both"/>
        <w:rPr>
          <w:rFonts w:ascii="Times New Roman" w:hAnsi="Times New Roman"/>
          <w:sz w:val="28"/>
          <w:szCs w:val="28"/>
        </w:rPr>
      </w:pPr>
      <w:r w:rsidRPr="005060A1">
        <w:rPr>
          <w:rFonts w:ascii="Times New Roman" w:hAnsi="Times New Roman"/>
          <w:b/>
          <w:sz w:val="28"/>
          <w:szCs w:val="28"/>
        </w:rPr>
        <w:t>Кыргызская Республика.</w:t>
      </w:r>
      <w:r>
        <w:rPr>
          <w:rFonts w:ascii="Times New Roman" w:hAnsi="Times New Roman"/>
          <w:sz w:val="28"/>
          <w:szCs w:val="28"/>
        </w:rPr>
        <w:t xml:space="preserve"> </w:t>
      </w:r>
      <w:r w:rsidRPr="00524ABD">
        <w:rPr>
          <w:rFonts w:ascii="Times New Roman" w:hAnsi="Times New Roman"/>
          <w:sz w:val="28"/>
          <w:szCs w:val="28"/>
        </w:rPr>
        <w:t>Договор страхования, условия и порядок осуществления регулируются Гражданским кодексом Кыргызской Республики и законами, принятыми на его основе.</w:t>
      </w:r>
    </w:p>
    <w:p w:rsidR="00B369C4" w:rsidRDefault="00B369C4"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В рамках реформы лицензионно-разрешительной системы был принят Закон Кыргызской Республики от</w:t>
      </w:r>
      <w:r w:rsidRPr="0087148F">
        <w:rPr>
          <w:rFonts w:ascii="Times New Roman" w:hAnsi="Times New Roman"/>
          <w:sz w:val="28"/>
          <w:szCs w:val="28"/>
        </w:rPr>
        <w:t xml:space="preserve"> 19 октября 2013 года</w:t>
      </w:r>
      <w:r>
        <w:rPr>
          <w:rFonts w:ascii="Times New Roman" w:hAnsi="Times New Roman"/>
          <w:sz w:val="28"/>
          <w:szCs w:val="28"/>
        </w:rPr>
        <w:t xml:space="preserve"> </w:t>
      </w:r>
      <w:r w:rsidR="00B6308F">
        <w:rPr>
          <w:rFonts w:ascii="Times New Roman" w:hAnsi="Times New Roman"/>
          <w:sz w:val="28"/>
          <w:szCs w:val="28"/>
        </w:rPr>
        <w:t>№ </w:t>
      </w:r>
      <w:r w:rsidRPr="0087148F">
        <w:rPr>
          <w:rFonts w:ascii="Times New Roman" w:hAnsi="Times New Roman"/>
          <w:sz w:val="28"/>
          <w:szCs w:val="28"/>
        </w:rPr>
        <w:t>195</w:t>
      </w:r>
      <w:r>
        <w:rPr>
          <w:rFonts w:ascii="Times New Roman" w:hAnsi="Times New Roman"/>
          <w:sz w:val="28"/>
          <w:szCs w:val="28"/>
        </w:rPr>
        <w:t xml:space="preserve"> «</w:t>
      </w:r>
      <w:r w:rsidRPr="0087148F">
        <w:rPr>
          <w:rFonts w:ascii="Times New Roman" w:hAnsi="Times New Roman"/>
          <w:sz w:val="28"/>
          <w:szCs w:val="28"/>
        </w:rPr>
        <w:t>О лицензионно-разрешительной системе в Кыргызской Республике</w:t>
      </w:r>
      <w:r>
        <w:rPr>
          <w:rFonts w:ascii="Times New Roman" w:hAnsi="Times New Roman"/>
          <w:sz w:val="28"/>
          <w:szCs w:val="28"/>
        </w:rPr>
        <w:t xml:space="preserve">». </w:t>
      </w:r>
    </w:p>
    <w:p w:rsidR="005060A1" w:rsidRDefault="0008234D"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w:t>
      </w:r>
      <w:r w:rsidR="005060A1" w:rsidRPr="00BE579C">
        <w:rPr>
          <w:rFonts w:ascii="Times New Roman" w:hAnsi="Times New Roman"/>
          <w:sz w:val="28"/>
          <w:szCs w:val="28"/>
        </w:rPr>
        <w:t>Временным положением о лицензировании отдельных видов деятельности в области небанковского финансового сектора, утвержденным постановлением Правительства Кыргызской Республики</w:t>
      </w:r>
      <w:r w:rsidR="005060A1">
        <w:rPr>
          <w:rFonts w:ascii="Times New Roman" w:hAnsi="Times New Roman"/>
          <w:sz w:val="28"/>
          <w:szCs w:val="28"/>
        </w:rPr>
        <w:br/>
      </w:r>
      <w:r w:rsidR="005060A1" w:rsidRPr="00BE579C">
        <w:rPr>
          <w:rFonts w:ascii="Times New Roman" w:hAnsi="Times New Roman"/>
          <w:sz w:val="28"/>
          <w:szCs w:val="28"/>
        </w:rPr>
        <w:t>от 12 декабря 2016 года</w:t>
      </w:r>
      <w:r w:rsidR="005060A1">
        <w:rPr>
          <w:rFonts w:ascii="Times New Roman" w:hAnsi="Times New Roman"/>
          <w:sz w:val="28"/>
          <w:szCs w:val="28"/>
        </w:rPr>
        <w:t xml:space="preserve"> </w:t>
      </w:r>
      <w:r w:rsidR="00B6308F">
        <w:rPr>
          <w:rFonts w:ascii="Times New Roman" w:hAnsi="Times New Roman"/>
          <w:sz w:val="28"/>
          <w:szCs w:val="28"/>
        </w:rPr>
        <w:t>№ </w:t>
      </w:r>
      <w:r w:rsidR="005060A1" w:rsidRPr="00BE579C">
        <w:rPr>
          <w:rFonts w:ascii="Times New Roman" w:hAnsi="Times New Roman"/>
          <w:sz w:val="28"/>
          <w:szCs w:val="28"/>
        </w:rPr>
        <w:t>661</w:t>
      </w:r>
      <w:r>
        <w:rPr>
          <w:rFonts w:ascii="Times New Roman" w:hAnsi="Times New Roman"/>
          <w:sz w:val="28"/>
          <w:szCs w:val="28"/>
        </w:rPr>
        <w:t>,</w:t>
      </w:r>
      <w:r w:rsidR="005060A1" w:rsidRPr="00BE579C">
        <w:rPr>
          <w:rFonts w:ascii="Times New Roman" w:hAnsi="Times New Roman"/>
          <w:sz w:val="28"/>
          <w:szCs w:val="28"/>
        </w:rPr>
        <w:t xml:space="preserve"> в Кыргызской Республике осуществля</w:t>
      </w:r>
      <w:r w:rsidR="00B369C4">
        <w:rPr>
          <w:rFonts w:ascii="Times New Roman" w:hAnsi="Times New Roman"/>
          <w:sz w:val="28"/>
          <w:szCs w:val="28"/>
        </w:rPr>
        <w:t>ются следующие виды страхования:</w:t>
      </w:r>
    </w:p>
    <w:p w:rsidR="00B369C4" w:rsidRDefault="00B369C4"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12 видов добровольного личного страхования;</w:t>
      </w:r>
    </w:p>
    <w:p w:rsidR="00B369C4" w:rsidRDefault="00B369C4"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53 вида добровольного имущественного страхования;</w:t>
      </w:r>
    </w:p>
    <w:p w:rsidR="00B369C4" w:rsidRDefault="00B369C4"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45 видов добровольного страхования</w:t>
      </w:r>
      <w:r w:rsidRPr="00B369C4">
        <w:rPr>
          <w:rFonts w:ascii="Times New Roman" w:hAnsi="Times New Roman"/>
          <w:sz w:val="28"/>
          <w:szCs w:val="28"/>
        </w:rPr>
        <w:t xml:space="preserve"> ответственности</w:t>
      </w:r>
      <w:r>
        <w:rPr>
          <w:rFonts w:ascii="Times New Roman" w:hAnsi="Times New Roman"/>
          <w:sz w:val="28"/>
          <w:szCs w:val="28"/>
        </w:rPr>
        <w:t>;</w:t>
      </w:r>
    </w:p>
    <w:p w:rsidR="00B369C4" w:rsidRDefault="00B369C4"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7 о</w:t>
      </w:r>
      <w:r w:rsidRPr="00B369C4">
        <w:rPr>
          <w:rFonts w:ascii="Times New Roman" w:hAnsi="Times New Roman"/>
          <w:sz w:val="28"/>
          <w:szCs w:val="28"/>
        </w:rPr>
        <w:t>бязательны</w:t>
      </w:r>
      <w:r>
        <w:rPr>
          <w:rFonts w:ascii="Times New Roman" w:hAnsi="Times New Roman"/>
          <w:sz w:val="28"/>
          <w:szCs w:val="28"/>
        </w:rPr>
        <w:t>х</w:t>
      </w:r>
      <w:r w:rsidRPr="00B369C4">
        <w:rPr>
          <w:rFonts w:ascii="Times New Roman" w:hAnsi="Times New Roman"/>
          <w:sz w:val="28"/>
          <w:szCs w:val="28"/>
        </w:rPr>
        <w:t xml:space="preserve"> вид</w:t>
      </w:r>
      <w:r>
        <w:rPr>
          <w:rFonts w:ascii="Times New Roman" w:hAnsi="Times New Roman"/>
          <w:sz w:val="28"/>
          <w:szCs w:val="28"/>
        </w:rPr>
        <w:t>ов</w:t>
      </w:r>
      <w:r w:rsidRPr="00B369C4">
        <w:rPr>
          <w:rFonts w:ascii="Times New Roman" w:hAnsi="Times New Roman"/>
          <w:sz w:val="28"/>
          <w:szCs w:val="28"/>
        </w:rPr>
        <w:t xml:space="preserve"> страхования</w:t>
      </w:r>
      <w:r>
        <w:rPr>
          <w:rFonts w:ascii="Times New Roman" w:hAnsi="Times New Roman"/>
          <w:sz w:val="28"/>
          <w:szCs w:val="28"/>
        </w:rPr>
        <w:t>;</w:t>
      </w:r>
    </w:p>
    <w:p w:rsidR="00B369C4" w:rsidRDefault="00B369C4"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4 вида добровольного </w:t>
      </w:r>
      <w:r w:rsidRPr="00B369C4">
        <w:rPr>
          <w:rFonts w:ascii="Times New Roman" w:hAnsi="Times New Roman"/>
          <w:sz w:val="28"/>
          <w:szCs w:val="28"/>
        </w:rPr>
        <w:t>страхования, которые являются необходимыми для осуществления той или иной хозяйственной деятельности</w:t>
      </w:r>
      <w:r>
        <w:rPr>
          <w:rFonts w:ascii="Times New Roman" w:hAnsi="Times New Roman"/>
          <w:sz w:val="28"/>
          <w:szCs w:val="28"/>
        </w:rPr>
        <w:t>.</w:t>
      </w:r>
    </w:p>
    <w:p w:rsidR="00B369C4" w:rsidRDefault="00B369C4"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lastRenderedPageBreak/>
        <w:t>Дополнительная информация по видам страхования Кыргыз</w:t>
      </w:r>
      <w:r w:rsidR="0008234D">
        <w:rPr>
          <w:rFonts w:ascii="Times New Roman" w:hAnsi="Times New Roman"/>
          <w:sz w:val="28"/>
          <w:szCs w:val="28"/>
        </w:rPr>
        <w:t>ской Республики представлена в п</w:t>
      </w:r>
      <w:r>
        <w:rPr>
          <w:rFonts w:ascii="Times New Roman" w:hAnsi="Times New Roman"/>
          <w:sz w:val="28"/>
          <w:szCs w:val="28"/>
        </w:rPr>
        <w:t>риложении 5.</w:t>
      </w:r>
    </w:p>
    <w:p w:rsidR="00FA705A" w:rsidRDefault="003739A9" w:rsidP="00D9309C">
      <w:pPr>
        <w:suppressAutoHyphens/>
        <w:spacing w:before="240" w:after="0" w:line="240" w:lineRule="auto"/>
        <w:ind w:firstLine="709"/>
        <w:jc w:val="both"/>
        <w:rPr>
          <w:rFonts w:ascii="Times New Roman" w:eastAsia="Times New Roman" w:hAnsi="Times New Roman"/>
          <w:sz w:val="28"/>
          <w:szCs w:val="28"/>
        </w:rPr>
      </w:pPr>
      <w:r w:rsidRPr="003739A9">
        <w:rPr>
          <w:rFonts w:ascii="Times New Roman" w:eastAsia="Times New Roman" w:hAnsi="Times New Roman"/>
          <w:b/>
          <w:sz w:val="28"/>
          <w:szCs w:val="28"/>
        </w:rPr>
        <w:t>Республика Молдова.</w:t>
      </w:r>
      <w:r>
        <w:rPr>
          <w:rFonts w:ascii="Times New Roman" w:eastAsia="Times New Roman" w:hAnsi="Times New Roman"/>
          <w:sz w:val="28"/>
          <w:szCs w:val="28"/>
        </w:rPr>
        <w:t xml:space="preserve"> </w:t>
      </w:r>
      <w:r w:rsidRPr="00A16659">
        <w:rPr>
          <w:rFonts w:ascii="Times New Roman" w:eastAsia="Times New Roman" w:hAnsi="Times New Roman"/>
          <w:sz w:val="28"/>
          <w:szCs w:val="28"/>
        </w:rPr>
        <w:t xml:space="preserve">В соответствии с Законом </w:t>
      </w:r>
      <w:r>
        <w:rPr>
          <w:rFonts w:ascii="Times New Roman" w:eastAsia="Times New Roman" w:hAnsi="Times New Roman"/>
          <w:sz w:val="28"/>
          <w:szCs w:val="28"/>
        </w:rPr>
        <w:t xml:space="preserve">Республики Молдова </w:t>
      </w:r>
      <w:r>
        <w:rPr>
          <w:rFonts w:ascii="Times New Roman" w:eastAsia="Times New Roman" w:hAnsi="Times New Roman"/>
          <w:sz w:val="28"/>
          <w:szCs w:val="28"/>
        </w:rPr>
        <w:br/>
        <w:t>от 21 </w:t>
      </w:r>
      <w:r w:rsidRPr="00A16659">
        <w:rPr>
          <w:rFonts w:ascii="Times New Roman" w:eastAsia="Times New Roman" w:hAnsi="Times New Roman"/>
          <w:sz w:val="28"/>
          <w:szCs w:val="28"/>
        </w:rPr>
        <w:t>декабря 2006 года</w:t>
      </w:r>
      <w:r>
        <w:rPr>
          <w:rFonts w:ascii="Times New Roman" w:eastAsia="Times New Roman" w:hAnsi="Times New Roman"/>
          <w:sz w:val="28"/>
          <w:szCs w:val="28"/>
        </w:rPr>
        <w:t xml:space="preserve"> </w:t>
      </w:r>
      <w:r w:rsidR="00B6308F">
        <w:rPr>
          <w:rFonts w:ascii="Times New Roman" w:eastAsia="Times New Roman" w:hAnsi="Times New Roman"/>
          <w:sz w:val="28"/>
          <w:szCs w:val="28"/>
        </w:rPr>
        <w:t>№ </w:t>
      </w:r>
      <w:r w:rsidRPr="00A16659">
        <w:rPr>
          <w:rFonts w:ascii="Times New Roman" w:eastAsia="Times New Roman" w:hAnsi="Times New Roman"/>
          <w:sz w:val="28"/>
          <w:szCs w:val="28"/>
        </w:rPr>
        <w:t xml:space="preserve">407-XVI </w:t>
      </w:r>
      <w:r>
        <w:rPr>
          <w:rFonts w:ascii="Times New Roman" w:eastAsia="Times New Roman" w:hAnsi="Times New Roman"/>
          <w:sz w:val="28"/>
          <w:szCs w:val="28"/>
        </w:rPr>
        <w:t>«О</w:t>
      </w:r>
      <w:r w:rsidRPr="00A16659">
        <w:rPr>
          <w:rFonts w:ascii="Times New Roman" w:eastAsia="Times New Roman" w:hAnsi="Times New Roman"/>
          <w:sz w:val="28"/>
          <w:szCs w:val="28"/>
        </w:rPr>
        <w:t xml:space="preserve"> страховании</w:t>
      </w:r>
      <w:r>
        <w:rPr>
          <w:rFonts w:ascii="Times New Roman" w:eastAsia="Times New Roman" w:hAnsi="Times New Roman"/>
          <w:sz w:val="28"/>
          <w:szCs w:val="28"/>
        </w:rPr>
        <w:t>»</w:t>
      </w:r>
      <w:r w:rsidRPr="00A16659">
        <w:rPr>
          <w:rFonts w:ascii="Times New Roman" w:eastAsia="Times New Roman" w:hAnsi="Times New Roman"/>
          <w:sz w:val="28"/>
          <w:szCs w:val="28"/>
        </w:rPr>
        <w:t xml:space="preserve"> страховщики вправе осуществлять деятельность по следующим классам страхования:</w:t>
      </w:r>
    </w:p>
    <w:p w:rsidR="00FA705A" w:rsidRDefault="00FA705A" w:rsidP="00E52D62">
      <w:pPr>
        <w:suppressAutoHyphen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w:t>
      </w:r>
      <w:r w:rsidRPr="00FA705A">
        <w:rPr>
          <w:rFonts w:ascii="Times New Roman" w:eastAsia="Times New Roman" w:hAnsi="Times New Roman"/>
          <w:sz w:val="28"/>
          <w:szCs w:val="28"/>
        </w:rPr>
        <w:t>трахование жизни</w:t>
      </w:r>
      <w:r>
        <w:rPr>
          <w:rFonts w:ascii="Times New Roman" w:eastAsia="Times New Roman" w:hAnsi="Times New Roman"/>
          <w:sz w:val="28"/>
          <w:szCs w:val="28"/>
        </w:rPr>
        <w:t>;</w:t>
      </w:r>
    </w:p>
    <w:p w:rsidR="00FA705A" w:rsidRDefault="00FA705A" w:rsidP="00E52D62">
      <w:pPr>
        <w:suppressAutoHyphen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общее страхование;</w:t>
      </w:r>
    </w:p>
    <w:p w:rsidR="00FA705A" w:rsidRPr="00FA705A" w:rsidRDefault="00FA705A" w:rsidP="00E52D62">
      <w:pPr>
        <w:suppressAutoHyphen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д</w:t>
      </w:r>
      <w:r w:rsidRPr="00FA705A">
        <w:rPr>
          <w:rFonts w:ascii="Times New Roman" w:eastAsia="Times New Roman" w:hAnsi="Times New Roman"/>
          <w:sz w:val="28"/>
          <w:szCs w:val="28"/>
        </w:rPr>
        <w:t>ополнительные риски</w:t>
      </w:r>
      <w:r>
        <w:rPr>
          <w:rFonts w:ascii="Times New Roman" w:eastAsia="Times New Roman" w:hAnsi="Times New Roman"/>
          <w:sz w:val="28"/>
          <w:szCs w:val="28"/>
        </w:rPr>
        <w:t>;</w:t>
      </w:r>
      <w:r w:rsidRPr="00FA705A">
        <w:rPr>
          <w:rFonts w:ascii="Times New Roman" w:eastAsia="Times New Roman" w:hAnsi="Times New Roman"/>
          <w:sz w:val="28"/>
          <w:szCs w:val="28"/>
        </w:rPr>
        <w:t xml:space="preserve"> </w:t>
      </w:r>
    </w:p>
    <w:p w:rsidR="00FA705A" w:rsidRPr="00FA705A" w:rsidRDefault="00FA705A" w:rsidP="00E52D62">
      <w:pPr>
        <w:suppressAutoHyphen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w:t>
      </w:r>
      <w:r w:rsidRPr="00FA705A">
        <w:rPr>
          <w:rFonts w:ascii="Times New Roman" w:eastAsia="Times New Roman" w:hAnsi="Times New Roman"/>
          <w:sz w:val="28"/>
          <w:szCs w:val="28"/>
        </w:rPr>
        <w:t>бязательное и добровольное (факультативное) страхование</w:t>
      </w:r>
      <w:r>
        <w:rPr>
          <w:rFonts w:ascii="Times New Roman" w:eastAsia="Times New Roman" w:hAnsi="Times New Roman"/>
          <w:sz w:val="28"/>
          <w:szCs w:val="28"/>
        </w:rPr>
        <w:t>.</w:t>
      </w:r>
    </w:p>
    <w:p w:rsidR="00FA705A" w:rsidRDefault="00FA705A"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Дополнительная информация по классам страхования Рес</w:t>
      </w:r>
      <w:r w:rsidR="0008234D">
        <w:rPr>
          <w:rFonts w:ascii="Times New Roman" w:hAnsi="Times New Roman"/>
          <w:sz w:val="28"/>
          <w:szCs w:val="28"/>
        </w:rPr>
        <w:t>публики Молдова представлена в п</w:t>
      </w:r>
      <w:r>
        <w:rPr>
          <w:rFonts w:ascii="Times New Roman" w:hAnsi="Times New Roman"/>
          <w:sz w:val="28"/>
          <w:szCs w:val="28"/>
        </w:rPr>
        <w:t>риложении 5.</w:t>
      </w:r>
    </w:p>
    <w:p w:rsidR="003739A9" w:rsidRPr="00F94D71" w:rsidRDefault="003739A9" w:rsidP="00E52D62">
      <w:pPr>
        <w:suppressAutoHyphens/>
        <w:spacing w:after="0" w:line="315" w:lineRule="exact"/>
        <w:ind w:firstLine="709"/>
        <w:jc w:val="both"/>
        <w:rPr>
          <w:rFonts w:ascii="Times New Roman" w:eastAsia="Times New Roman" w:hAnsi="Times New Roman"/>
          <w:sz w:val="28"/>
          <w:szCs w:val="28"/>
        </w:rPr>
      </w:pPr>
      <w:r w:rsidRPr="00F94D71">
        <w:rPr>
          <w:rFonts w:ascii="Times New Roman" w:eastAsia="Times New Roman" w:hAnsi="Times New Roman"/>
          <w:sz w:val="28"/>
          <w:szCs w:val="28"/>
        </w:rPr>
        <w:t>В обязательном страховании отношения между страхователем и страховщиком, права и обязанности каждой из сторон, условия страхования и порядок их применения устанавливаются законом.</w:t>
      </w:r>
    </w:p>
    <w:p w:rsidR="003739A9" w:rsidRPr="00F94D71" w:rsidRDefault="003739A9" w:rsidP="00122184">
      <w:pPr>
        <w:suppressAutoHyphens/>
        <w:spacing w:after="0" w:line="310" w:lineRule="exact"/>
        <w:ind w:firstLine="709"/>
        <w:jc w:val="both"/>
        <w:rPr>
          <w:rFonts w:ascii="Times New Roman" w:eastAsia="Times New Roman" w:hAnsi="Times New Roman"/>
          <w:sz w:val="28"/>
          <w:szCs w:val="28"/>
        </w:rPr>
      </w:pPr>
      <w:r w:rsidRPr="00F94D71">
        <w:rPr>
          <w:rFonts w:ascii="Times New Roman" w:eastAsia="Times New Roman" w:hAnsi="Times New Roman"/>
          <w:sz w:val="28"/>
          <w:szCs w:val="28"/>
        </w:rPr>
        <w:t>В добровольном (факультативном) страховании отношения между страхователем и страховщиком, права и обязанности каждой из сторон устанавливаются договором страхования. Условия добровольного (факультативного) страхования устанавливаются страховщиком в соответствии с законодательством и нормативными актами органа надзора.</w:t>
      </w:r>
    </w:p>
    <w:p w:rsidR="003739A9" w:rsidRPr="00A16659" w:rsidRDefault="003739A9" w:rsidP="00122184">
      <w:pPr>
        <w:suppressAutoHyphens/>
        <w:spacing w:after="0" w:line="310" w:lineRule="exact"/>
        <w:ind w:firstLine="709"/>
        <w:jc w:val="both"/>
        <w:rPr>
          <w:rFonts w:ascii="Times New Roman" w:eastAsia="Times New Roman" w:hAnsi="Times New Roman"/>
          <w:sz w:val="28"/>
          <w:szCs w:val="28"/>
        </w:rPr>
      </w:pPr>
      <w:r w:rsidRPr="00F94D71">
        <w:rPr>
          <w:rFonts w:ascii="Times New Roman" w:eastAsia="Times New Roman" w:hAnsi="Times New Roman"/>
          <w:sz w:val="28"/>
          <w:szCs w:val="28"/>
        </w:rPr>
        <w:t>Уведомление и установление наступления страховых рисков, оценка ущерба, определение и выплата страховых возмещений и страховых компенсаций в обязательном страховании осуществляются в соответствии</w:t>
      </w:r>
      <w:r>
        <w:rPr>
          <w:rFonts w:ascii="Times New Roman" w:eastAsia="Times New Roman" w:hAnsi="Times New Roman"/>
          <w:sz w:val="28"/>
          <w:szCs w:val="28"/>
        </w:rPr>
        <w:br/>
      </w:r>
      <w:r w:rsidRPr="00F94D71">
        <w:rPr>
          <w:rFonts w:ascii="Times New Roman" w:eastAsia="Times New Roman" w:hAnsi="Times New Roman"/>
          <w:sz w:val="28"/>
          <w:szCs w:val="28"/>
        </w:rPr>
        <w:t xml:space="preserve">с законом, а в добровольном (факультативном) страховании – в соответствии </w:t>
      </w:r>
      <w:r>
        <w:rPr>
          <w:rFonts w:ascii="Times New Roman" w:eastAsia="Times New Roman" w:hAnsi="Times New Roman"/>
          <w:sz w:val="28"/>
          <w:szCs w:val="28"/>
        </w:rPr>
        <w:br/>
      </w:r>
      <w:r w:rsidRPr="00127943">
        <w:rPr>
          <w:rFonts w:ascii="Times New Roman" w:eastAsia="Times New Roman" w:hAnsi="Times New Roman"/>
          <w:sz w:val="28"/>
          <w:szCs w:val="28"/>
        </w:rPr>
        <w:t>с условиями страхования и страхового</w:t>
      </w:r>
      <w:r w:rsidRPr="00F94D71">
        <w:rPr>
          <w:rFonts w:ascii="Times New Roman" w:eastAsia="Times New Roman" w:hAnsi="Times New Roman"/>
          <w:sz w:val="28"/>
          <w:szCs w:val="28"/>
        </w:rPr>
        <w:t xml:space="preserve"> договора.</w:t>
      </w:r>
    </w:p>
    <w:p w:rsidR="00802DB2" w:rsidRDefault="00127943" w:rsidP="00A001CF">
      <w:pPr>
        <w:keepNext/>
        <w:suppressAutoHyphens/>
        <w:autoSpaceDE w:val="0"/>
        <w:autoSpaceDN w:val="0"/>
        <w:adjustRightInd w:val="0"/>
        <w:spacing w:before="240" w:after="0" w:line="310" w:lineRule="exact"/>
        <w:ind w:firstLine="709"/>
        <w:jc w:val="both"/>
        <w:rPr>
          <w:rFonts w:ascii="Times New Roman" w:hAnsi="Times New Roman"/>
          <w:sz w:val="28"/>
          <w:szCs w:val="28"/>
        </w:rPr>
      </w:pPr>
      <w:r w:rsidRPr="00127943">
        <w:rPr>
          <w:rFonts w:ascii="Times New Roman" w:hAnsi="Times New Roman"/>
          <w:b/>
          <w:sz w:val="28"/>
          <w:szCs w:val="28"/>
        </w:rPr>
        <w:t>Российская Федерация.</w:t>
      </w:r>
      <w:r>
        <w:rPr>
          <w:rFonts w:ascii="Times New Roman" w:hAnsi="Times New Roman"/>
          <w:sz w:val="28"/>
          <w:szCs w:val="28"/>
        </w:rPr>
        <w:t xml:space="preserve"> </w:t>
      </w:r>
      <w:r w:rsidRPr="003418CD">
        <w:rPr>
          <w:rFonts w:ascii="Times New Roman" w:hAnsi="Times New Roman"/>
          <w:sz w:val="28"/>
          <w:szCs w:val="28"/>
        </w:rPr>
        <w:t xml:space="preserve">В соответствии со статьей 32.9 Закона </w:t>
      </w:r>
      <w:r w:rsidR="00B6308F">
        <w:rPr>
          <w:rFonts w:ascii="Times New Roman" w:hAnsi="Times New Roman"/>
          <w:sz w:val="28"/>
          <w:szCs w:val="28"/>
        </w:rPr>
        <w:t>№ </w:t>
      </w:r>
      <w:r w:rsidR="001D32C1">
        <w:rPr>
          <w:rFonts w:ascii="Times New Roman" w:hAnsi="Times New Roman"/>
          <w:sz w:val="28"/>
          <w:szCs w:val="28"/>
        </w:rPr>
        <w:t>4015-1</w:t>
      </w:r>
      <w:r w:rsidRPr="003418CD">
        <w:rPr>
          <w:rFonts w:ascii="Times New Roman" w:hAnsi="Times New Roman"/>
          <w:sz w:val="28"/>
          <w:szCs w:val="28"/>
        </w:rPr>
        <w:t xml:space="preserve"> в Российской Федерации осуществляются </w:t>
      </w:r>
      <w:r w:rsidR="00802DB2">
        <w:rPr>
          <w:rFonts w:ascii="Times New Roman" w:hAnsi="Times New Roman"/>
          <w:sz w:val="28"/>
          <w:szCs w:val="28"/>
        </w:rPr>
        <w:t>24 вида страхования.</w:t>
      </w:r>
    </w:p>
    <w:p w:rsidR="00802DB2" w:rsidRDefault="00802DB2" w:rsidP="00122184">
      <w:pPr>
        <w:suppressAutoHyphens/>
        <w:autoSpaceDE w:val="0"/>
        <w:autoSpaceDN w:val="0"/>
        <w:adjustRightInd w:val="0"/>
        <w:spacing w:after="0" w:line="310" w:lineRule="exact"/>
        <w:ind w:firstLine="709"/>
        <w:jc w:val="both"/>
        <w:rPr>
          <w:rFonts w:ascii="Times New Roman" w:hAnsi="Times New Roman"/>
          <w:sz w:val="28"/>
          <w:szCs w:val="28"/>
        </w:rPr>
      </w:pPr>
      <w:r>
        <w:rPr>
          <w:rFonts w:ascii="Times New Roman" w:hAnsi="Times New Roman"/>
          <w:sz w:val="28"/>
          <w:szCs w:val="28"/>
        </w:rPr>
        <w:t xml:space="preserve">Дополнительная информация по видам страхования Российской Федерации представлена в Приложении 5. </w:t>
      </w:r>
    </w:p>
    <w:p w:rsidR="00127943" w:rsidRPr="00B54C2C" w:rsidRDefault="00127943" w:rsidP="00122184">
      <w:pPr>
        <w:suppressAutoHyphens/>
        <w:autoSpaceDE w:val="0"/>
        <w:autoSpaceDN w:val="0"/>
        <w:adjustRightInd w:val="0"/>
        <w:spacing w:after="0" w:line="310" w:lineRule="exact"/>
        <w:ind w:firstLine="709"/>
        <w:jc w:val="both"/>
        <w:rPr>
          <w:rFonts w:ascii="Times New Roman" w:hAnsi="Times New Roman"/>
          <w:sz w:val="28"/>
          <w:szCs w:val="28"/>
        </w:rPr>
      </w:pPr>
      <w:r w:rsidRPr="00B54C2C">
        <w:rPr>
          <w:rFonts w:ascii="Times New Roman" w:hAnsi="Times New Roman"/>
          <w:sz w:val="28"/>
          <w:szCs w:val="28"/>
        </w:rPr>
        <w:t xml:space="preserve">Страхование </w:t>
      </w:r>
      <w:r w:rsidR="00802DB2">
        <w:rPr>
          <w:rFonts w:ascii="Times New Roman" w:hAnsi="Times New Roman"/>
          <w:sz w:val="28"/>
          <w:szCs w:val="28"/>
        </w:rPr>
        <w:t xml:space="preserve">в Российской Федерации </w:t>
      </w:r>
      <w:r w:rsidRPr="00B54C2C">
        <w:rPr>
          <w:rFonts w:ascii="Times New Roman" w:hAnsi="Times New Roman"/>
          <w:sz w:val="28"/>
          <w:szCs w:val="28"/>
        </w:rPr>
        <w:t>осуществляется в ф</w:t>
      </w:r>
      <w:r>
        <w:rPr>
          <w:rFonts w:ascii="Times New Roman" w:hAnsi="Times New Roman"/>
          <w:sz w:val="28"/>
          <w:szCs w:val="28"/>
        </w:rPr>
        <w:t xml:space="preserve">орме добровольного страхования </w:t>
      </w:r>
      <w:r w:rsidRPr="00B54C2C">
        <w:rPr>
          <w:rFonts w:ascii="Times New Roman" w:hAnsi="Times New Roman"/>
          <w:sz w:val="28"/>
          <w:szCs w:val="28"/>
        </w:rPr>
        <w:t>и обязательного страхования.</w:t>
      </w:r>
    </w:p>
    <w:p w:rsidR="00D53012" w:rsidRDefault="005466C6" w:rsidP="00D065FB">
      <w:pPr>
        <w:suppressAutoHyphens/>
        <w:autoSpaceDE w:val="0"/>
        <w:autoSpaceDN w:val="0"/>
        <w:adjustRightInd w:val="0"/>
        <w:spacing w:after="0" w:line="310" w:lineRule="exact"/>
        <w:ind w:firstLine="709"/>
        <w:jc w:val="both"/>
        <w:rPr>
          <w:rFonts w:ascii="Times New Roman" w:hAnsi="Times New Roman"/>
          <w:sz w:val="28"/>
          <w:szCs w:val="28"/>
        </w:rPr>
      </w:pPr>
      <w:r>
        <w:rPr>
          <w:rFonts w:ascii="Times New Roman" w:hAnsi="Times New Roman"/>
          <w:sz w:val="28"/>
          <w:szCs w:val="28"/>
        </w:rPr>
        <w:t xml:space="preserve">Законодательные нормативы видов страхования </w:t>
      </w:r>
      <w:r w:rsidR="0008234D">
        <w:rPr>
          <w:rFonts w:ascii="Times New Roman" w:hAnsi="Times New Roman"/>
          <w:sz w:val="28"/>
          <w:szCs w:val="28"/>
        </w:rPr>
        <w:t>Российской Федерации указаны в п</w:t>
      </w:r>
      <w:r>
        <w:rPr>
          <w:rFonts w:ascii="Times New Roman" w:hAnsi="Times New Roman"/>
          <w:sz w:val="28"/>
          <w:szCs w:val="28"/>
        </w:rPr>
        <w:t xml:space="preserve">риложении 5. </w:t>
      </w:r>
    </w:p>
    <w:p w:rsidR="00D53012" w:rsidRPr="00CB4E8A" w:rsidRDefault="00D53012" w:rsidP="00122184">
      <w:pPr>
        <w:suppressAutoHyphens/>
        <w:spacing w:before="240" w:after="0" w:line="310" w:lineRule="exact"/>
        <w:ind w:firstLine="709"/>
        <w:jc w:val="both"/>
        <w:rPr>
          <w:rFonts w:ascii="Times New Roman" w:hAnsi="Times New Roman"/>
          <w:sz w:val="28"/>
          <w:szCs w:val="28"/>
        </w:rPr>
      </w:pPr>
      <w:r w:rsidRPr="00D53012">
        <w:rPr>
          <w:rFonts w:ascii="Times New Roman" w:hAnsi="Times New Roman"/>
          <w:b/>
          <w:sz w:val="28"/>
          <w:szCs w:val="28"/>
        </w:rPr>
        <w:t>Республика Таджикистан.</w:t>
      </w:r>
      <w:r>
        <w:rPr>
          <w:rFonts w:ascii="Times New Roman" w:hAnsi="Times New Roman"/>
          <w:sz w:val="28"/>
          <w:szCs w:val="28"/>
        </w:rPr>
        <w:t xml:space="preserve"> </w:t>
      </w:r>
      <w:r w:rsidRPr="00CB4E8A">
        <w:rPr>
          <w:rFonts w:ascii="Times New Roman" w:hAnsi="Times New Roman"/>
          <w:sz w:val="28"/>
          <w:szCs w:val="28"/>
        </w:rPr>
        <w:t>В Республике Таджикистан страховая деятельность регулируется Законом Республики Таджикистан</w:t>
      </w:r>
      <w:r>
        <w:rPr>
          <w:rFonts w:ascii="Times New Roman" w:hAnsi="Times New Roman"/>
          <w:sz w:val="28"/>
          <w:szCs w:val="28"/>
        </w:rPr>
        <w:t xml:space="preserve"> </w:t>
      </w:r>
      <w:r w:rsidR="00D9309C">
        <w:rPr>
          <w:rFonts w:ascii="Times New Roman" w:hAnsi="Times New Roman"/>
          <w:sz w:val="28"/>
          <w:szCs w:val="28"/>
        </w:rPr>
        <w:t>от 23 июля 2016 </w:t>
      </w:r>
      <w:r w:rsidRPr="00FD6147">
        <w:rPr>
          <w:rFonts w:ascii="Times New Roman" w:hAnsi="Times New Roman"/>
          <w:sz w:val="28"/>
          <w:szCs w:val="28"/>
        </w:rPr>
        <w:t>года</w:t>
      </w:r>
      <w:r>
        <w:rPr>
          <w:rFonts w:ascii="Times New Roman" w:hAnsi="Times New Roman"/>
          <w:sz w:val="28"/>
          <w:szCs w:val="28"/>
        </w:rPr>
        <w:t xml:space="preserve"> </w:t>
      </w:r>
      <w:r w:rsidR="00B6308F">
        <w:rPr>
          <w:rFonts w:ascii="Times New Roman" w:hAnsi="Times New Roman"/>
          <w:sz w:val="28"/>
          <w:szCs w:val="28"/>
        </w:rPr>
        <w:t>№ </w:t>
      </w:r>
      <w:r w:rsidRPr="00FD6147">
        <w:rPr>
          <w:rFonts w:ascii="Times New Roman" w:hAnsi="Times New Roman"/>
          <w:sz w:val="28"/>
          <w:szCs w:val="28"/>
        </w:rPr>
        <w:t>1349</w:t>
      </w:r>
      <w:r w:rsidRPr="00CB4E8A">
        <w:rPr>
          <w:rFonts w:ascii="Times New Roman" w:hAnsi="Times New Roman"/>
          <w:sz w:val="28"/>
          <w:szCs w:val="28"/>
        </w:rPr>
        <w:t xml:space="preserve"> «О страховой деятельности» и другими законодательными и нормативными актами.</w:t>
      </w:r>
    </w:p>
    <w:p w:rsidR="00D53012" w:rsidRPr="00CB4E8A" w:rsidRDefault="00D53012" w:rsidP="00122184">
      <w:pPr>
        <w:suppressAutoHyphens/>
        <w:spacing w:after="0" w:line="310" w:lineRule="exact"/>
        <w:ind w:firstLine="709"/>
        <w:jc w:val="both"/>
        <w:rPr>
          <w:rFonts w:ascii="Times New Roman" w:hAnsi="Times New Roman"/>
          <w:sz w:val="28"/>
          <w:szCs w:val="28"/>
        </w:rPr>
      </w:pPr>
      <w:r>
        <w:rPr>
          <w:rFonts w:ascii="Times New Roman" w:hAnsi="Times New Roman"/>
          <w:sz w:val="28"/>
          <w:szCs w:val="28"/>
        </w:rPr>
        <w:t>Согласно статье</w:t>
      </w:r>
      <w:r w:rsidRPr="00CB4E8A">
        <w:rPr>
          <w:rFonts w:ascii="Times New Roman" w:hAnsi="Times New Roman"/>
          <w:sz w:val="28"/>
          <w:szCs w:val="28"/>
        </w:rPr>
        <w:t xml:space="preserve"> 4 Закона Республики Таджикистан </w:t>
      </w:r>
      <w:r w:rsidRPr="00FD6147">
        <w:rPr>
          <w:rFonts w:ascii="Times New Roman" w:hAnsi="Times New Roman"/>
          <w:sz w:val="28"/>
          <w:szCs w:val="28"/>
        </w:rPr>
        <w:t>от 23 июля 2016 года</w:t>
      </w:r>
      <w:r>
        <w:rPr>
          <w:rFonts w:ascii="Times New Roman" w:hAnsi="Times New Roman"/>
          <w:sz w:val="28"/>
          <w:szCs w:val="28"/>
        </w:rPr>
        <w:t xml:space="preserve"> </w:t>
      </w:r>
      <w:r w:rsidR="00B6308F">
        <w:rPr>
          <w:rFonts w:ascii="Times New Roman" w:hAnsi="Times New Roman"/>
          <w:sz w:val="28"/>
          <w:szCs w:val="28"/>
        </w:rPr>
        <w:t>№ </w:t>
      </w:r>
      <w:r w:rsidRPr="00FD6147">
        <w:rPr>
          <w:rFonts w:ascii="Times New Roman" w:hAnsi="Times New Roman"/>
          <w:sz w:val="28"/>
          <w:szCs w:val="28"/>
        </w:rPr>
        <w:t>1349</w:t>
      </w:r>
      <w:r w:rsidR="008868F7">
        <w:rPr>
          <w:rFonts w:ascii="Times New Roman" w:hAnsi="Times New Roman"/>
          <w:sz w:val="28"/>
          <w:szCs w:val="28"/>
        </w:rPr>
        <w:t xml:space="preserve"> «О страховой деятельности»</w:t>
      </w:r>
      <w:r w:rsidRPr="00CB4E8A">
        <w:rPr>
          <w:rFonts w:ascii="Times New Roman" w:hAnsi="Times New Roman"/>
          <w:sz w:val="28"/>
          <w:szCs w:val="28"/>
        </w:rPr>
        <w:t xml:space="preserve"> </w:t>
      </w:r>
      <w:r w:rsidR="0008234D">
        <w:rPr>
          <w:rFonts w:ascii="Times New Roman" w:hAnsi="Times New Roman"/>
          <w:sz w:val="28"/>
          <w:szCs w:val="28"/>
        </w:rPr>
        <w:t>в</w:t>
      </w:r>
      <w:r w:rsidRPr="00CB4E8A">
        <w:rPr>
          <w:rFonts w:ascii="Times New Roman" w:hAnsi="Times New Roman"/>
          <w:sz w:val="28"/>
          <w:szCs w:val="28"/>
        </w:rPr>
        <w:t xml:space="preserve"> цел</w:t>
      </w:r>
      <w:r w:rsidR="0008234D">
        <w:rPr>
          <w:rFonts w:ascii="Times New Roman" w:hAnsi="Times New Roman"/>
          <w:sz w:val="28"/>
          <w:szCs w:val="28"/>
        </w:rPr>
        <w:t>ях</w:t>
      </w:r>
      <w:r w:rsidRPr="00CB4E8A">
        <w:rPr>
          <w:rFonts w:ascii="Times New Roman" w:hAnsi="Times New Roman"/>
          <w:sz w:val="28"/>
          <w:szCs w:val="28"/>
        </w:rPr>
        <w:t xml:space="preserve"> организации и осуществления государственного регулирования и лицензирования страховой деятельности страхование подразделяется на формы, отрасли, классы и виды</w:t>
      </w:r>
      <w:r w:rsidR="0008234D">
        <w:rPr>
          <w:rFonts w:ascii="Times New Roman" w:hAnsi="Times New Roman"/>
          <w:sz w:val="28"/>
          <w:szCs w:val="28"/>
        </w:rPr>
        <w:t xml:space="preserve"> </w:t>
      </w:r>
      <w:r w:rsidR="00A001CF">
        <w:rPr>
          <w:rFonts w:ascii="Times New Roman" w:hAnsi="Times New Roman"/>
          <w:sz w:val="28"/>
          <w:szCs w:val="28"/>
        </w:rPr>
        <w:br/>
      </w:r>
      <w:r w:rsidR="0008234D">
        <w:rPr>
          <w:rFonts w:ascii="Times New Roman" w:hAnsi="Times New Roman"/>
          <w:sz w:val="28"/>
          <w:szCs w:val="28"/>
        </w:rPr>
        <w:t>(см</w:t>
      </w:r>
      <w:r w:rsidR="00884BC4">
        <w:rPr>
          <w:rFonts w:ascii="Times New Roman" w:hAnsi="Times New Roman"/>
          <w:sz w:val="28"/>
          <w:szCs w:val="28"/>
        </w:rPr>
        <w:t xml:space="preserve">. </w:t>
      </w:r>
      <w:r w:rsidR="0008234D">
        <w:rPr>
          <w:rFonts w:ascii="Times New Roman" w:hAnsi="Times New Roman"/>
          <w:sz w:val="28"/>
          <w:szCs w:val="28"/>
        </w:rPr>
        <w:t>приложение 5)</w:t>
      </w:r>
      <w:r w:rsidRPr="00CB4E8A">
        <w:rPr>
          <w:rFonts w:ascii="Times New Roman" w:hAnsi="Times New Roman"/>
          <w:sz w:val="28"/>
          <w:szCs w:val="28"/>
        </w:rPr>
        <w:t xml:space="preserve">. </w:t>
      </w:r>
    </w:p>
    <w:p w:rsidR="00D53012" w:rsidRPr="00CB4E8A" w:rsidRDefault="00D53012" w:rsidP="00122184">
      <w:pPr>
        <w:suppressAutoHyphens/>
        <w:spacing w:after="0" w:line="310" w:lineRule="exact"/>
        <w:ind w:firstLine="709"/>
        <w:jc w:val="both"/>
        <w:rPr>
          <w:rFonts w:ascii="Times New Roman" w:hAnsi="Times New Roman"/>
          <w:sz w:val="28"/>
          <w:szCs w:val="28"/>
        </w:rPr>
      </w:pPr>
      <w:r w:rsidRPr="00CB4E8A">
        <w:rPr>
          <w:rFonts w:ascii="Times New Roman" w:hAnsi="Times New Roman"/>
          <w:sz w:val="28"/>
          <w:szCs w:val="28"/>
        </w:rPr>
        <w:t>В Республике Таджикистан страхование осуществляется в добровольной, обязательной и обязательной государственной формах.</w:t>
      </w:r>
    </w:p>
    <w:p w:rsidR="004674DD" w:rsidRPr="0084701A" w:rsidRDefault="004674DD" w:rsidP="00122184">
      <w:pPr>
        <w:suppressAutoHyphens/>
        <w:spacing w:after="0" w:line="310" w:lineRule="exact"/>
        <w:ind w:firstLine="709"/>
        <w:jc w:val="both"/>
        <w:rPr>
          <w:rFonts w:ascii="Times New Roman" w:hAnsi="Times New Roman"/>
          <w:sz w:val="28"/>
          <w:szCs w:val="28"/>
        </w:rPr>
      </w:pPr>
      <w:r w:rsidRPr="0084701A">
        <w:rPr>
          <w:rFonts w:ascii="Times New Roman" w:hAnsi="Times New Roman"/>
          <w:sz w:val="28"/>
          <w:szCs w:val="28"/>
        </w:rPr>
        <w:lastRenderedPageBreak/>
        <w:t xml:space="preserve">Отрасль «страхование жизни» включает </w:t>
      </w:r>
      <w:r>
        <w:rPr>
          <w:rFonts w:ascii="Times New Roman" w:hAnsi="Times New Roman"/>
          <w:sz w:val="28"/>
          <w:szCs w:val="28"/>
        </w:rPr>
        <w:t>3 класса</w:t>
      </w:r>
      <w:r w:rsidRPr="0084701A">
        <w:rPr>
          <w:rFonts w:ascii="Times New Roman" w:hAnsi="Times New Roman"/>
          <w:sz w:val="28"/>
          <w:szCs w:val="28"/>
        </w:rPr>
        <w:t xml:space="preserve"> в добровольной форме страхования</w:t>
      </w:r>
      <w:r w:rsidR="0008234D">
        <w:rPr>
          <w:rFonts w:ascii="Times New Roman" w:hAnsi="Times New Roman"/>
          <w:sz w:val="28"/>
          <w:szCs w:val="28"/>
        </w:rPr>
        <w:t>,</w:t>
      </w:r>
      <w:r>
        <w:rPr>
          <w:rFonts w:ascii="Times New Roman" w:hAnsi="Times New Roman"/>
          <w:sz w:val="28"/>
          <w:szCs w:val="28"/>
        </w:rPr>
        <w:t xml:space="preserve"> </w:t>
      </w:r>
      <w:r w:rsidRPr="0084701A">
        <w:rPr>
          <w:rFonts w:ascii="Times New Roman" w:hAnsi="Times New Roman"/>
          <w:sz w:val="28"/>
          <w:szCs w:val="28"/>
        </w:rPr>
        <w:t xml:space="preserve">«общее страхование» </w:t>
      </w:r>
      <w:r w:rsidR="0008234D" w:rsidRPr="00F94D71">
        <w:rPr>
          <w:rFonts w:ascii="Times New Roman" w:eastAsia="Times New Roman" w:hAnsi="Times New Roman"/>
          <w:sz w:val="28"/>
          <w:szCs w:val="28"/>
        </w:rPr>
        <w:t>–</w:t>
      </w:r>
      <w:r w:rsidRPr="0084701A">
        <w:rPr>
          <w:rFonts w:ascii="Times New Roman" w:hAnsi="Times New Roman"/>
          <w:sz w:val="28"/>
          <w:szCs w:val="28"/>
        </w:rPr>
        <w:t xml:space="preserve"> </w:t>
      </w:r>
      <w:r>
        <w:rPr>
          <w:rFonts w:ascii="Times New Roman" w:hAnsi="Times New Roman"/>
          <w:sz w:val="28"/>
          <w:szCs w:val="28"/>
        </w:rPr>
        <w:t>18 классов</w:t>
      </w:r>
      <w:r w:rsidRPr="0084701A">
        <w:rPr>
          <w:rFonts w:ascii="Times New Roman" w:hAnsi="Times New Roman"/>
          <w:sz w:val="28"/>
          <w:szCs w:val="28"/>
        </w:rPr>
        <w:t xml:space="preserve"> </w:t>
      </w:r>
      <w:r w:rsidR="0008234D">
        <w:rPr>
          <w:rFonts w:ascii="Times New Roman" w:hAnsi="Times New Roman"/>
          <w:sz w:val="28"/>
          <w:szCs w:val="28"/>
        </w:rPr>
        <w:t xml:space="preserve">также </w:t>
      </w:r>
      <w:r w:rsidRPr="0084701A">
        <w:rPr>
          <w:rFonts w:ascii="Times New Roman" w:hAnsi="Times New Roman"/>
          <w:sz w:val="28"/>
          <w:szCs w:val="28"/>
        </w:rPr>
        <w:t>в</w:t>
      </w:r>
      <w:r>
        <w:rPr>
          <w:rFonts w:ascii="Times New Roman" w:hAnsi="Times New Roman"/>
          <w:sz w:val="28"/>
          <w:szCs w:val="28"/>
        </w:rPr>
        <w:t xml:space="preserve"> добровольной форме страхования</w:t>
      </w:r>
      <w:r w:rsidR="0008234D">
        <w:rPr>
          <w:rFonts w:ascii="Times New Roman" w:hAnsi="Times New Roman"/>
          <w:sz w:val="28"/>
          <w:szCs w:val="28"/>
        </w:rPr>
        <w:t xml:space="preserve"> (см</w:t>
      </w:r>
      <w:r w:rsidR="00884BC4">
        <w:rPr>
          <w:rFonts w:ascii="Times New Roman" w:hAnsi="Times New Roman"/>
          <w:sz w:val="28"/>
          <w:szCs w:val="28"/>
        </w:rPr>
        <w:t>.</w:t>
      </w:r>
      <w:r w:rsidR="0008234D">
        <w:rPr>
          <w:rFonts w:ascii="Times New Roman" w:hAnsi="Times New Roman"/>
          <w:sz w:val="28"/>
          <w:szCs w:val="28"/>
        </w:rPr>
        <w:t xml:space="preserve"> приложение 5)</w:t>
      </w:r>
      <w:r>
        <w:rPr>
          <w:rFonts w:ascii="Times New Roman" w:hAnsi="Times New Roman"/>
          <w:sz w:val="28"/>
          <w:szCs w:val="28"/>
        </w:rPr>
        <w:t>.</w:t>
      </w:r>
    </w:p>
    <w:p w:rsidR="004674DD" w:rsidRPr="0084701A" w:rsidRDefault="004674DD" w:rsidP="00122184">
      <w:pPr>
        <w:suppressAutoHyphens/>
        <w:spacing w:after="0" w:line="310" w:lineRule="exact"/>
        <w:ind w:firstLine="709"/>
        <w:jc w:val="both"/>
        <w:rPr>
          <w:rFonts w:ascii="Times New Roman" w:hAnsi="Times New Roman"/>
          <w:sz w:val="28"/>
          <w:szCs w:val="28"/>
        </w:rPr>
      </w:pPr>
      <w:r w:rsidRPr="0084701A">
        <w:rPr>
          <w:rFonts w:ascii="Times New Roman" w:hAnsi="Times New Roman"/>
          <w:sz w:val="28"/>
          <w:szCs w:val="28"/>
        </w:rPr>
        <w:t>Дополнительные требования по условиям проведения отдельного класса (вида) страхования в добровольной форме страхования в рамках отдельных классов (видов) страхования устанавливаются нормативными правовыми актами государственного уполномоченного органа.</w:t>
      </w:r>
    </w:p>
    <w:p w:rsidR="00DA513C" w:rsidRPr="00011E86" w:rsidRDefault="00DA513C" w:rsidP="00122184">
      <w:pPr>
        <w:suppressAutoHyphens/>
        <w:spacing w:before="240" w:after="240" w:line="310" w:lineRule="exact"/>
        <w:jc w:val="center"/>
        <w:rPr>
          <w:rFonts w:ascii="Times New Roman" w:hAnsi="Times New Roman"/>
          <w:sz w:val="28"/>
          <w:szCs w:val="28"/>
        </w:rPr>
      </w:pPr>
      <w:r>
        <w:rPr>
          <w:rStyle w:val="aff4"/>
          <w:rFonts w:eastAsia="Calibri"/>
          <w:sz w:val="28"/>
          <w:szCs w:val="28"/>
        </w:rPr>
        <w:t>*</w:t>
      </w:r>
      <w:r>
        <w:rPr>
          <w:rStyle w:val="aff4"/>
          <w:rFonts w:eastAsia="Calibri"/>
          <w:sz w:val="28"/>
          <w:szCs w:val="28"/>
        </w:rPr>
        <w:tab/>
        <w:t>*</w:t>
      </w:r>
      <w:r>
        <w:rPr>
          <w:rStyle w:val="aff4"/>
          <w:rFonts w:eastAsia="Calibri"/>
          <w:sz w:val="28"/>
          <w:szCs w:val="28"/>
        </w:rPr>
        <w:tab/>
        <w:t>*</w:t>
      </w:r>
    </w:p>
    <w:p w:rsidR="00F53672" w:rsidRPr="002532B4" w:rsidRDefault="00F53672" w:rsidP="00122184">
      <w:pPr>
        <w:pStyle w:val="aff3"/>
        <w:suppressAutoHyphens/>
        <w:spacing w:after="0" w:line="310" w:lineRule="exact"/>
        <w:ind w:firstLine="709"/>
        <w:jc w:val="both"/>
        <w:rPr>
          <w:rStyle w:val="aff4"/>
          <w:sz w:val="28"/>
          <w:szCs w:val="28"/>
        </w:rPr>
      </w:pPr>
      <w:r>
        <w:rPr>
          <w:rStyle w:val="aff4"/>
          <w:color w:val="000000"/>
          <w:sz w:val="28"/>
          <w:szCs w:val="28"/>
        </w:rPr>
        <w:t>В</w:t>
      </w:r>
      <w:r w:rsidRPr="004404E7">
        <w:rPr>
          <w:sz w:val="28"/>
          <w:szCs w:val="28"/>
        </w:rPr>
        <w:t xml:space="preserve"> 2016–2017 </w:t>
      </w:r>
      <w:r>
        <w:rPr>
          <w:sz w:val="28"/>
          <w:szCs w:val="28"/>
        </w:rPr>
        <w:t xml:space="preserve">годах </w:t>
      </w:r>
      <w:r w:rsidR="00885ADE" w:rsidRPr="00885ADE">
        <w:rPr>
          <w:sz w:val="28"/>
          <w:szCs w:val="28"/>
        </w:rPr>
        <w:t>продолжал расширяться перечень страховых продуктов. В Республике Беларусь разработаны</w:t>
      </w:r>
      <w:r w:rsidRPr="00885ADE">
        <w:rPr>
          <w:rStyle w:val="aff4"/>
          <w:sz w:val="28"/>
          <w:szCs w:val="28"/>
        </w:rPr>
        <w:t xml:space="preserve"> </w:t>
      </w:r>
      <w:r w:rsidRPr="00EB7046">
        <w:rPr>
          <w:rStyle w:val="aff4"/>
          <w:color w:val="000000"/>
          <w:sz w:val="28"/>
          <w:szCs w:val="28"/>
        </w:rPr>
        <w:t>и внедрены 9 новых страховых продуктов</w:t>
      </w:r>
      <w:r>
        <w:rPr>
          <w:rStyle w:val="aff4"/>
          <w:color w:val="000000"/>
          <w:sz w:val="28"/>
          <w:szCs w:val="28"/>
        </w:rPr>
        <w:t>.</w:t>
      </w:r>
      <w:r>
        <w:rPr>
          <w:rStyle w:val="aff4"/>
          <w:sz w:val="28"/>
          <w:szCs w:val="28"/>
        </w:rPr>
        <w:t xml:space="preserve"> </w:t>
      </w:r>
      <w:r>
        <w:rPr>
          <w:rStyle w:val="aff4"/>
          <w:color w:val="000000"/>
          <w:sz w:val="28"/>
          <w:szCs w:val="28"/>
        </w:rPr>
        <w:t xml:space="preserve">В Республике Казахстан </w:t>
      </w:r>
      <w:r w:rsidR="0008234D">
        <w:rPr>
          <w:rStyle w:val="aff4"/>
          <w:color w:val="000000"/>
          <w:sz w:val="28"/>
          <w:szCs w:val="28"/>
        </w:rPr>
        <w:t>были введены</w:t>
      </w:r>
      <w:r w:rsidRPr="00EB7046">
        <w:rPr>
          <w:rStyle w:val="aff4"/>
          <w:color w:val="000000"/>
          <w:sz w:val="28"/>
          <w:szCs w:val="28"/>
        </w:rPr>
        <w:t xml:space="preserve"> новые классы страхо</w:t>
      </w:r>
      <w:r>
        <w:rPr>
          <w:rStyle w:val="aff4"/>
          <w:color w:val="000000"/>
          <w:sz w:val="28"/>
          <w:szCs w:val="28"/>
        </w:rPr>
        <w:t>вания: с</w:t>
      </w:r>
      <w:r w:rsidRPr="00EB7046">
        <w:rPr>
          <w:rStyle w:val="aff4"/>
          <w:color w:val="000000"/>
          <w:sz w:val="28"/>
          <w:szCs w:val="28"/>
        </w:rPr>
        <w:t>т</w:t>
      </w:r>
      <w:r>
        <w:rPr>
          <w:rStyle w:val="aff4"/>
          <w:color w:val="000000"/>
          <w:sz w:val="28"/>
          <w:szCs w:val="28"/>
        </w:rPr>
        <w:t>рахование космических объектов; с</w:t>
      </w:r>
      <w:r w:rsidRPr="00EB7046">
        <w:rPr>
          <w:rStyle w:val="aff4"/>
          <w:color w:val="000000"/>
          <w:sz w:val="28"/>
          <w:szCs w:val="28"/>
        </w:rPr>
        <w:t>трахование гражданско-правовой ответственности владельцев космических объектов;</w:t>
      </w:r>
      <w:r>
        <w:rPr>
          <w:rStyle w:val="aff4"/>
          <w:color w:val="000000"/>
          <w:sz w:val="28"/>
          <w:szCs w:val="28"/>
        </w:rPr>
        <w:t xml:space="preserve"> с</w:t>
      </w:r>
      <w:r w:rsidRPr="00EB7046">
        <w:rPr>
          <w:rStyle w:val="aff4"/>
          <w:color w:val="000000"/>
          <w:sz w:val="28"/>
          <w:szCs w:val="28"/>
        </w:rPr>
        <w:t>трахование профессиональной ответственности.</w:t>
      </w:r>
    </w:p>
    <w:p w:rsidR="001C3E1F" w:rsidRPr="00356A4F" w:rsidRDefault="001C3E1F" w:rsidP="00E046D4">
      <w:pPr>
        <w:pStyle w:val="1"/>
        <w:rPr>
          <w:highlight w:val="yellow"/>
        </w:rPr>
      </w:pPr>
      <w:bookmarkStart w:id="17" w:name="_Toc527546624"/>
      <w:bookmarkStart w:id="18" w:name="_Toc527548691"/>
      <w:r>
        <w:t>Обязательное страхование</w:t>
      </w:r>
      <w:bookmarkEnd w:id="17"/>
      <w:bookmarkEnd w:id="18"/>
      <w:r w:rsidRPr="00E61822">
        <w:t xml:space="preserve"> </w:t>
      </w:r>
    </w:p>
    <w:p w:rsidR="00965D25" w:rsidRDefault="001C3E1F" w:rsidP="00E52D62">
      <w:pPr>
        <w:suppressAutoHyphens/>
        <w:spacing w:after="0" w:line="240" w:lineRule="auto"/>
        <w:ind w:firstLine="709"/>
        <w:jc w:val="both"/>
        <w:rPr>
          <w:rFonts w:ascii="Times New Roman" w:hAnsi="Times New Roman"/>
          <w:sz w:val="28"/>
          <w:szCs w:val="28"/>
        </w:rPr>
      </w:pPr>
      <w:r>
        <w:rPr>
          <w:rFonts w:ascii="Times New Roman" w:hAnsi="Times New Roman"/>
          <w:b/>
          <w:sz w:val="28"/>
          <w:szCs w:val="28"/>
        </w:rPr>
        <w:t>Республика Армения</w:t>
      </w:r>
      <w:r w:rsidR="00A80F11" w:rsidRPr="00415B6F">
        <w:rPr>
          <w:rFonts w:ascii="Times New Roman" w:hAnsi="Times New Roman"/>
          <w:b/>
          <w:sz w:val="28"/>
          <w:szCs w:val="28"/>
        </w:rPr>
        <w:t>.</w:t>
      </w:r>
      <w:r w:rsidR="00A80F11" w:rsidRPr="00415B6F">
        <w:rPr>
          <w:rFonts w:ascii="Times New Roman" w:hAnsi="Times New Roman"/>
          <w:sz w:val="28"/>
          <w:szCs w:val="28"/>
        </w:rPr>
        <w:t xml:space="preserve"> </w:t>
      </w:r>
      <w:r w:rsidR="0008234D">
        <w:rPr>
          <w:rFonts w:ascii="Times New Roman" w:hAnsi="Times New Roman"/>
          <w:sz w:val="28"/>
          <w:szCs w:val="28"/>
        </w:rPr>
        <w:t>18 мая 2010 года Национальное С</w:t>
      </w:r>
      <w:r w:rsidR="00FF3663" w:rsidRPr="00415B6F">
        <w:rPr>
          <w:rFonts w:ascii="Times New Roman" w:hAnsi="Times New Roman"/>
          <w:sz w:val="28"/>
          <w:szCs w:val="28"/>
        </w:rPr>
        <w:t>обрание Республики Армения приняло Закон</w:t>
      </w:r>
      <w:r w:rsidR="00411D3A">
        <w:rPr>
          <w:rFonts w:ascii="Times New Roman" w:hAnsi="Times New Roman"/>
          <w:sz w:val="28"/>
          <w:szCs w:val="28"/>
        </w:rPr>
        <w:t xml:space="preserve"> </w:t>
      </w:r>
      <w:r w:rsidR="00B6308F">
        <w:rPr>
          <w:rFonts w:ascii="Times New Roman" w:hAnsi="Times New Roman"/>
          <w:sz w:val="28"/>
          <w:szCs w:val="28"/>
        </w:rPr>
        <w:t>№ </w:t>
      </w:r>
      <w:r w:rsidR="00501201" w:rsidRPr="00415B6F">
        <w:rPr>
          <w:rFonts w:ascii="Times New Roman" w:hAnsi="Times New Roman"/>
          <w:sz w:val="28"/>
          <w:szCs w:val="28"/>
        </w:rPr>
        <w:t xml:space="preserve">ЗР-63 </w:t>
      </w:r>
      <w:r w:rsidR="00FF3663" w:rsidRPr="00415B6F">
        <w:rPr>
          <w:rFonts w:ascii="Times New Roman" w:hAnsi="Times New Roman"/>
          <w:sz w:val="28"/>
          <w:szCs w:val="28"/>
        </w:rPr>
        <w:t xml:space="preserve">«Об обязательном страховании ответственности за использование автотранспортных средств» (ОСАГО), который вступил в силу с 1 января 2011 года. </w:t>
      </w:r>
    </w:p>
    <w:p w:rsidR="00965D25" w:rsidRDefault="00965D25" w:rsidP="00E52D62">
      <w:pPr>
        <w:suppressAutoHyphens/>
        <w:spacing w:after="0" w:line="240" w:lineRule="auto"/>
        <w:ind w:firstLine="709"/>
        <w:jc w:val="both"/>
        <w:rPr>
          <w:rFonts w:ascii="Times New Roman" w:hAnsi="Times New Roman"/>
          <w:sz w:val="28"/>
          <w:szCs w:val="28"/>
        </w:rPr>
      </w:pPr>
      <w:r w:rsidRPr="00415B6F">
        <w:rPr>
          <w:rFonts w:ascii="Times New Roman" w:hAnsi="Times New Roman"/>
          <w:sz w:val="28"/>
          <w:szCs w:val="28"/>
        </w:rPr>
        <w:t>Армянское бюро автостраховщиков</w:t>
      </w:r>
      <w:r w:rsidR="0092162C" w:rsidRPr="0092162C">
        <w:rPr>
          <w:rFonts w:ascii="Times New Roman" w:hAnsi="Times New Roman"/>
          <w:sz w:val="28"/>
          <w:szCs w:val="28"/>
        </w:rPr>
        <w:t xml:space="preserve"> </w:t>
      </w:r>
      <w:r w:rsidR="0092162C" w:rsidRPr="00415B6F">
        <w:rPr>
          <w:rFonts w:ascii="Times New Roman" w:hAnsi="Times New Roman"/>
          <w:sz w:val="28"/>
          <w:szCs w:val="28"/>
        </w:rPr>
        <w:t>в сотрудничестве с Центральным банком разработало правовые акты, связанные с законами сферы, а также ряд правил системы ОСАГО</w:t>
      </w:r>
      <w:r w:rsidR="0092162C">
        <w:rPr>
          <w:rFonts w:ascii="Times New Roman" w:hAnsi="Times New Roman"/>
          <w:sz w:val="28"/>
          <w:szCs w:val="28"/>
        </w:rPr>
        <w:t>.</w:t>
      </w:r>
    </w:p>
    <w:p w:rsidR="00020613" w:rsidRPr="00415B6F" w:rsidRDefault="008868F7"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r w:rsidR="00020613" w:rsidRPr="00415B6F">
        <w:rPr>
          <w:rFonts w:ascii="Times New Roman" w:hAnsi="Times New Roman"/>
          <w:sz w:val="28"/>
          <w:szCs w:val="28"/>
        </w:rPr>
        <w:t>2010 году была разработана информационная система ОСАГО</w:t>
      </w:r>
      <w:r w:rsidR="0008234D">
        <w:rPr>
          <w:rFonts w:ascii="Times New Roman" w:hAnsi="Times New Roman"/>
          <w:sz w:val="28"/>
          <w:szCs w:val="28"/>
        </w:rPr>
        <w:t xml:space="preserve"> с целью обеспечения</w:t>
      </w:r>
      <w:r w:rsidR="00020613" w:rsidRPr="00415B6F">
        <w:rPr>
          <w:rFonts w:ascii="Times New Roman" w:hAnsi="Times New Roman"/>
          <w:sz w:val="28"/>
          <w:szCs w:val="28"/>
        </w:rPr>
        <w:t>:</w:t>
      </w:r>
    </w:p>
    <w:p w:rsidR="00020613" w:rsidRPr="00415B6F" w:rsidRDefault="00020613" w:rsidP="00E52D62">
      <w:pPr>
        <w:pStyle w:val="a6"/>
        <w:suppressAutoHyphens/>
        <w:spacing w:after="0"/>
        <w:ind w:left="0" w:firstLine="709"/>
        <w:rPr>
          <w:rFonts w:ascii="Times New Roman" w:hAnsi="Times New Roman"/>
          <w:sz w:val="28"/>
          <w:szCs w:val="28"/>
          <w:lang w:val="ru-RU"/>
        </w:rPr>
      </w:pPr>
      <w:r w:rsidRPr="00415B6F">
        <w:rPr>
          <w:rFonts w:ascii="Times New Roman" w:hAnsi="Times New Roman"/>
          <w:sz w:val="28"/>
          <w:szCs w:val="28"/>
          <w:lang w:val="ru-RU"/>
        </w:rPr>
        <w:t xml:space="preserve">выполнения обязательства по страхованию зарегистрированных автотранспортных средств, их учет и идентификация; </w:t>
      </w:r>
    </w:p>
    <w:p w:rsidR="00020613" w:rsidRPr="00415B6F" w:rsidRDefault="00020613" w:rsidP="00E52D62">
      <w:pPr>
        <w:pStyle w:val="a6"/>
        <w:suppressAutoHyphens/>
        <w:spacing w:after="0"/>
        <w:ind w:left="0" w:firstLine="709"/>
        <w:rPr>
          <w:rFonts w:ascii="Times New Roman" w:hAnsi="Times New Roman"/>
          <w:sz w:val="28"/>
          <w:szCs w:val="28"/>
          <w:lang w:val="ru-RU"/>
        </w:rPr>
      </w:pPr>
      <w:r w:rsidRPr="00415B6F">
        <w:rPr>
          <w:rFonts w:ascii="Times New Roman" w:hAnsi="Times New Roman"/>
          <w:sz w:val="28"/>
          <w:szCs w:val="28"/>
          <w:lang w:val="ru-RU"/>
        </w:rPr>
        <w:t xml:space="preserve">надлежащей информационной базы для формирования тарифов (также </w:t>
      </w:r>
      <w:r w:rsidR="007C3E2A">
        <w:rPr>
          <w:rFonts w:ascii="Times New Roman" w:hAnsi="Times New Roman"/>
          <w:sz w:val="28"/>
          <w:szCs w:val="28"/>
          <w:lang w:val="ru-RU"/>
        </w:rPr>
        <w:t>для расчета тарифов по системе бонус-м</w:t>
      </w:r>
      <w:r w:rsidRPr="00415B6F">
        <w:rPr>
          <w:rFonts w:ascii="Times New Roman" w:hAnsi="Times New Roman"/>
          <w:sz w:val="28"/>
          <w:szCs w:val="28"/>
          <w:lang w:val="ru-RU"/>
        </w:rPr>
        <w:t>алус) на основе водительской истории, для исключения повторных страховых возмещений и т.д.;</w:t>
      </w:r>
    </w:p>
    <w:p w:rsidR="00020613" w:rsidRDefault="00020613" w:rsidP="00E52D62">
      <w:pPr>
        <w:pStyle w:val="a6"/>
        <w:suppressAutoHyphens/>
        <w:spacing w:after="0"/>
        <w:ind w:left="0" w:firstLine="709"/>
        <w:rPr>
          <w:rFonts w:ascii="Times New Roman" w:hAnsi="Times New Roman"/>
          <w:sz w:val="28"/>
          <w:szCs w:val="28"/>
          <w:lang w:val="ru-RU"/>
        </w:rPr>
      </w:pPr>
      <w:r w:rsidRPr="00415B6F">
        <w:rPr>
          <w:rFonts w:ascii="Times New Roman" w:hAnsi="Times New Roman"/>
          <w:sz w:val="28"/>
          <w:szCs w:val="28"/>
          <w:lang w:val="ru-RU"/>
        </w:rPr>
        <w:t xml:space="preserve">сопоставимости информации Дорожной полиции с данными автотранспортных происшествий. </w:t>
      </w:r>
    </w:p>
    <w:p w:rsidR="00020613" w:rsidRPr="00020613" w:rsidRDefault="00020613" w:rsidP="00E52D62">
      <w:pPr>
        <w:pStyle w:val="a6"/>
        <w:suppressAutoHyphens/>
        <w:spacing w:after="0"/>
        <w:ind w:left="0" w:firstLine="709"/>
        <w:rPr>
          <w:rFonts w:ascii="Times New Roman" w:hAnsi="Times New Roman"/>
          <w:sz w:val="28"/>
          <w:szCs w:val="28"/>
          <w:lang w:val="ru-RU"/>
        </w:rPr>
      </w:pPr>
      <w:r w:rsidRPr="00020613">
        <w:rPr>
          <w:rFonts w:ascii="Times New Roman" w:hAnsi="Times New Roman"/>
          <w:sz w:val="28"/>
          <w:szCs w:val="28"/>
          <w:lang w:val="ru-RU"/>
        </w:rPr>
        <w:t xml:space="preserve">Дополнительная информация по </w:t>
      </w:r>
      <w:r>
        <w:rPr>
          <w:rFonts w:ascii="Times New Roman" w:hAnsi="Times New Roman"/>
          <w:sz w:val="28"/>
          <w:szCs w:val="28"/>
          <w:lang w:val="ru-RU"/>
        </w:rPr>
        <w:t>обязательному страхов</w:t>
      </w:r>
      <w:r w:rsidR="0008234D">
        <w:rPr>
          <w:rFonts w:ascii="Times New Roman" w:hAnsi="Times New Roman"/>
          <w:sz w:val="28"/>
          <w:szCs w:val="28"/>
          <w:lang w:val="ru-RU"/>
        </w:rPr>
        <w:t>анию Республики Армения дана в п</w:t>
      </w:r>
      <w:r>
        <w:rPr>
          <w:rFonts w:ascii="Times New Roman" w:hAnsi="Times New Roman"/>
          <w:sz w:val="28"/>
          <w:szCs w:val="28"/>
          <w:lang w:val="ru-RU"/>
        </w:rPr>
        <w:t>риложении 6.</w:t>
      </w:r>
    </w:p>
    <w:p w:rsidR="001C3E1F" w:rsidRPr="00A467E0" w:rsidRDefault="001C3E1F" w:rsidP="00E52D62">
      <w:pPr>
        <w:suppressAutoHyphens/>
        <w:spacing w:before="240" w:after="0" w:line="240" w:lineRule="auto"/>
        <w:ind w:firstLine="709"/>
        <w:jc w:val="both"/>
        <w:rPr>
          <w:rFonts w:ascii="Times New Roman" w:hAnsi="Times New Roman"/>
          <w:sz w:val="28"/>
          <w:szCs w:val="28"/>
        </w:rPr>
      </w:pPr>
      <w:r w:rsidRPr="001C3E1F">
        <w:rPr>
          <w:rFonts w:ascii="Times New Roman" w:hAnsi="Times New Roman"/>
          <w:b/>
          <w:sz w:val="28"/>
          <w:szCs w:val="28"/>
        </w:rPr>
        <w:t xml:space="preserve">Республика Беларусь. </w:t>
      </w:r>
      <w:r>
        <w:rPr>
          <w:rFonts w:ascii="Times New Roman" w:hAnsi="Times New Roman"/>
          <w:sz w:val="28"/>
          <w:szCs w:val="28"/>
        </w:rPr>
        <w:t>В</w:t>
      </w:r>
      <w:r w:rsidRPr="00A467E0">
        <w:rPr>
          <w:rFonts w:ascii="Times New Roman" w:hAnsi="Times New Roman"/>
          <w:sz w:val="28"/>
          <w:szCs w:val="28"/>
        </w:rPr>
        <w:t xml:space="preserve"> Республике Беларусь осуществляются следующие виды обязательного страхования:</w:t>
      </w:r>
    </w:p>
    <w:p w:rsidR="001C3E1F" w:rsidRPr="00A467E0" w:rsidRDefault="001C3E1F" w:rsidP="00E52D62">
      <w:pPr>
        <w:suppressAutoHyphens/>
        <w:spacing w:after="0" w:line="240" w:lineRule="auto"/>
        <w:ind w:firstLine="709"/>
        <w:jc w:val="both"/>
        <w:rPr>
          <w:rFonts w:ascii="Times New Roman" w:hAnsi="Times New Roman"/>
          <w:sz w:val="28"/>
          <w:szCs w:val="28"/>
        </w:rPr>
      </w:pPr>
      <w:r w:rsidRPr="00A467E0">
        <w:rPr>
          <w:rFonts w:ascii="Times New Roman" w:hAnsi="Times New Roman"/>
          <w:sz w:val="28"/>
          <w:szCs w:val="28"/>
        </w:rPr>
        <w:t>строений, принадлежащих гражданам;</w:t>
      </w:r>
    </w:p>
    <w:p w:rsidR="001C3E1F" w:rsidRPr="00A467E0" w:rsidRDefault="001C3E1F" w:rsidP="00E52D62">
      <w:pPr>
        <w:suppressAutoHyphens/>
        <w:spacing w:after="0" w:line="240" w:lineRule="auto"/>
        <w:ind w:firstLine="709"/>
        <w:jc w:val="both"/>
        <w:rPr>
          <w:rFonts w:ascii="Times New Roman" w:hAnsi="Times New Roman"/>
          <w:sz w:val="28"/>
          <w:szCs w:val="28"/>
        </w:rPr>
      </w:pPr>
      <w:r w:rsidRPr="00A467E0">
        <w:rPr>
          <w:rFonts w:ascii="Times New Roman" w:hAnsi="Times New Roman"/>
          <w:sz w:val="28"/>
          <w:szCs w:val="28"/>
        </w:rPr>
        <w:t>гражданской ответственности владельцев транспортных средств;</w:t>
      </w:r>
    </w:p>
    <w:p w:rsidR="001C3E1F" w:rsidRPr="00A467E0" w:rsidRDefault="001C3E1F" w:rsidP="00E52D62">
      <w:pPr>
        <w:suppressAutoHyphens/>
        <w:spacing w:after="0" w:line="240" w:lineRule="auto"/>
        <w:ind w:firstLine="709"/>
        <w:jc w:val="both"/>
        <w:rPr>
          <w:rFonts w:ascii="Times New Roman" w:hAnsi="Times New Roman"/>
          <w:sz w:val="28"/>
          <w:szCs w:val="28"/>
        </w:rPr>
      </w:pPr>
      <w:r w:rsidRPr="00A467E0">
        <w:rPr>
          <w:rFonts w:ascii="Times New Roman" w:hAnsi="Times New Roman"/>
          <w:sz w:val="28"/>
          <w:szCs w:val="28"/>
        </w:rPr>
        <w:t>гражданской ответственности перевозчика перед пассажирами;</w:t>
      </w:r>
    </w:p>
    <w:p w:rsidR="001C3E1F" w:rsidRPr="00A467E0" w:rsidRDefault="001C3E1F" w:rsidP="00E52D62">
      <w:pPr>
        <w:suppressAutoHyphens/>
        <w:spacing w:after="0" w:line="240" w:lineRule="auto"/>
        <w:ind w:firstLine="709"/>
        <w:jc w:val="both"/>
        <w:rPr>
          <w:rFonts w:ascii="Times New Roman" w:hAnsi="Times New Roman"/>
          <w:sz w:val="28"/>
          <w:szCs w:val="28"/>
        </w:rPr>
      </w:pPr>
      <w:r w:rsidRPr="00A467E0">
        <w:rPr>
          <w:rFonts w:ascii="Times New Roman" w:hAnsi="Times New Roman"/>
          <w:sz w:val="28"/>
          <w:szCs w:val="28"/>
        </w:rPr>
        <w:lastRenderedPageBreak/>
        <w:t>медицинское страхование иностранных граждан и лиц без гражданства, временно пребывающих или временно проживающих в Республике Беларусь;</w:t>
      </w:r>
    </w:p>
    <w:p w:rsidR="001C3E1F" w:rsidRPr="00A467E0" w:rsidRDefault="001C3E1F" w:rsidP="00E52D62">
      <w:pPr>
        <w:suppressAutoHyphens/>
        <w:spacing w:after="0" w:line="240" w:lineRule="auto"/>
        <w:ind w:firstLine="709"/>
        <w:jc w:val="both"/>
        <w:rPr>
          <w:rFonts w:ascii="Times New Roman" w:hAnsi="Times New Roman"/>
          <w:sz w:val="28"/>
          <w:szCs w:val="28"/>
        </w:rPr>
      </w:pPr>
      <w:r w:rsidRPr="00A467E0">
        <w:rPr>
          <w:rFonts w:ascii="Times New Roman" w:hAnsi="Times New Roman"/>
          <w:sz w:val="28"/>
          <w:szCs w:val="28"/>
        </w:rPr>
        <w:t>ответственности коммерческих организаций, осуществляющих риэлтерскую деятельность, за причинение вреда в связи с ее осуществлением;</w:t>
      </w:r>
    </w:p>
    <w:p w:rsidR="001C3E1F" w:rsidRPr="00A467E0" w:rsidRDefault="001C3E1F" w:rsidP="00E52D62">
      <w:pPr>
        <w:suppressAutoHyphens/>
        <w:spacing w:after="0" w:line="240" w:lineRule="auto"/>
        <w:ind w:firstLine="709"/>
        <w:jc w:val="both"/>
        <w:rPr>
          <w:rFonts w:ascii="Times New Roman" w:hAnsi="Times New Roman"/>
          <w:sz w:val="28"/>
          <w:szCs w:val="28"/>
        </w:rPr>
      </w:pPr>
      <w:r w:rsidRPr="00A467E0">
        <w:rPr>
          <w:rFonts w:ascii="Times New Roman" w:hAnsi="Times New Roman"/>
          <w:sz w:val="28"/>
          <w:szCs w:val="28"/>
        </w:rPr>
        <w:t>с государственной поддержкой урожая сельскохозяйственных культур, скота и птицы;</w:t>
      </w:r>
    </w:p>
    <w:p w:rsidR="001C3E1F" w:rsidRPr="00017308" w:rsidRDefault="001C3E1F" w:rsidP="00E52D62">
      <w:pPr>
        <w:suppressAutoHyphens/>
        <w:spacing w:after="0" w:line="240" w:lineRule="auto"/>
        <w:ind w:firstLine="709"/>
        <w:jc w:val="both"/>
        <w:rPr>
          <w:rFonts w:ascii="Times New Roman" w:hAnsi="Times New Roman"/>
          <w:sz w:val="28"/>
          <w:szCs w:val="28"/>
        </w:rPr>
      </w:pPr>
      <w:r w:rsidRPr="00017308">
        <w:rPr>
          <w:rFonts w:ascii="Times New Roman" w:hAnsi="Times New Roman"/>
          <w:sz w:val="28"/>
          <w:szCs w:val="28"/>
        </w:rPr>
        <w:t>гражданской ответственности временных (антикризисных) управляющих в производстве по делу об экономической несостоятельности (банкротстве);</w:t>
      </w:r>
    </w:p>
    <w:p w:rsidR="001C3E1F" w:rsidRPr="00017308" w:rsidRDefault="001C3E1F" w:rsidP="00E52D62">
      <w:pPr>
        <w:suppressAutoHyphens/>
        <w:spacing w:after="0" w:line="240" w:lineRule="auto"/>
        <w:ind w:firstLine="709"/>
        <w:jc w:val="both"/>
        <w:rPr>
          <w:rFonts w:ascii="Times New Roman" w:hAnsi="Times New Roman"/>
          <w:sz w:val="28"/>
          <w:szCs w:val="28"/>
        </w:rPr>
      </w:pPr>
      <w:r w:rsidRPr="00017308">
        <w:rPr>
          <w:rFonts w:ascii="Times New Roman" w:hAnsi="Times New Roman"/>
          <w:sz w:val="28"/>
          <w:szCs w:val="28"/>
        </w:rPr>
        <w:t>гражданской ответственности юридических лиц и индивидуальных предпринимателей за вред, причиненный деятельностью, связанной с эксплуатацией отдельных объектов;</w:t>
      </w:r>
    </w:p>
    <w:p w:rsidR="001C3E1F" w:rsidRPr="00017308" w:rsidRDefault="001C3E1F" w:rsidP="00E52D62">
      <w:pPr>
        <w:suppressAutoHyphens/>
        <w:spacing w:after="0" w:line="240" w:lineRule="auto"/>
        <w:ind w:firstLine="709"/>
        <w:jc w:val="both"/>
        <w:rPr>
          <w:rFonts w:ascii="Times New Roman" w:hAnsi="Times New Roman"/>
          <w:sz w:val="28"/>
          <w:szCs w:val="28"/>
        </w:rPr>
      </w:pPr>
      <w:r w:rsidRPr="00017308">
        <w:rPr>
          <w:rFonts w:ascii="Times New Roman" w:hAnsi="Times New Roman"/>
          <w:sz w:val="28"/>
          <w:szCs w:val="28"/>
        </w:rPr>
        <w:t>гражданской ответственности перевозчика при перевозке опасных грузов;</w:t>
      </w:r>
    </w:p>
    <w:p w:rsidR="001C3E1F" w:rsidRPr="00017308" w:rsidRDefault="001C3E1F" w:rsidP="00E52D62">
      <w:pPr>
        <w:suppressAutoHyphens/>
        <w:spacing w:after="0" w:line="240" w:lineRule="auto"/>
        <w:ind w:firstLine="709"/>
        <w:jc w:val="both"/>
        <w:rPr>
          <w:rFonts w:ascii="Times New Roman" w:hAnsi="Times New Roman"/>
          <w:sz w:val="28"/>
          <w:szCs w:val="28"/>
        </w:rPr>
      </w:pPr>
      <w:r w:rsidRPr="00017308">
        <w:rPr>
          <w:rFonts w:ascii="Times New Roman" w:hAnsi="Times New Roman"/>
          <w:sz w:val="28"/>
          <w:szCs w:val="28"/>
        </w:rPr>
        <w:t>от несчастных случаев на производстве и профессиональных заболеваний;</w:t>
      </w:r>
    </w:p>
    <w:p w:rsidR="001C3E1F" w:rsidRPr="00017308" w:rsidRDefault="001C3E1F" w:rsidP="00E52D62">
      <w:pPr>
        <w:suppressAutoHyphens/>
        <w:spacing w:after="0" w:line="240" w:lineRule="auto"/>
        <w:ind w:firstLine="709"/>
        <w:jc w:val="both"/>
        <w:rPr>
          <w:rFonts w:ascii="Times New Roman" w:hAnsi="Times New Roman"/>
          <w:sz w:val="28"/>
          <w:szCs w:val="28"/>
        </w:rPr>
      </w:pPr>
      <w:r w:rsidRPr="00017308">
        <w:rPr>
          <w:rFonts w:ascii="Times New Roman" w:hAnsi="Times New Roman"/>
          <w:sz w:val="28"/>
          <w:szCs w:val="28"/>
        </w:rPr>
        <w:t>государственное страхование (предусмотренное законодательством обязательное страхование жизни, здоровья и (или) имущества граждан за счет средств соответствующего бюджета);</w:t>
      </w:r>
    </w:p>
    <w:p w:rsidR="001C3E1F" w:rsidRPr="00017308" w:rsidRDefault="001C3E1F" w:rsidP="00E52D62">
      <w:pPr>
        <w:suppressAutoHyphens/>
        <w:spacing w:after="0" w:line="240" w:lineRule="auto"/>
        <w:ind w:firstLine="709"/>
        <w:jc w:val="both"/>
        <w:rPr>
          <w:rFonts w:ascii="Times New Roman" w:hAnsi="Times New Roman"/>
          <w:sz w:val="28"/>
          <w:szCs w:val="28"/>
        </w:rPr>
      </w:pPr>
      <w:r w:rsidRPr="00017308">
        <w:rPr>
          <w:rFonts w:ascii="Times New Roman" w:hAnsi="Times New Roman"/>
          <w:sz w:val="28"/>
          <w:szCs w:val="28"/>
        </w:rPr>
        <w:t>иные виды, определенные законами или актами Президента Республики Беларусь.</w:t>
      </w:r>
    </w:p>
    <w:p w:rsidR="001C3E1F" w:rsidRDefault="001C3E1F" w:rsidP="00E52D62">
      <w:pPr>
        <w:suppressAutoHyphens/>
        <w:spacing w:after="0" w:line="240" w:lineRule="auto"/>
        <w:ind w:firstLine="709"/>
        <w:jc w:val="both"/>
        <w:rPr>
          <w:rFonts w:ascii="Times New Roman" w:hAnsi="Times New Roman"/>
          <w:sz w:val="28"/>
          <w:szCs w:val="28"/>
        </w:rPr>
      </w:pPr>
      <w:r w:rsidRPr="00017308">
        <w:rPr>
          <w:rFonts w:ascii="Times New Roman" w:hAnsi="Times New Roman"/>
          <w:sz w:val="28"/>
          <w:szCs w:val="28"/>
        </w:rPr>
        <w:t>Обязательное страхование осуществляется государственными страховыми организациями и (или) страховыми организациями, в уставных фондах которых более 50</w:t>
      </w:r>
      <w:r w:rsidR="006B50A1">
        <w:rPr>
          <w:rFonts w:ascii="Times New Roman" w:hAnsi="Times New Roman"/>
          <w:sz w:val="28"/>
          <w:szCs w:val="28"/>
        </w:rPr>
        <w:t> %</w:t>
      </w:r>
      <w:r w:rsidRPr="00017308">
        <w:rPr>
          <w:rFonts w:ascii="Times New Roman" w:hAnsi="Times New Roman"/>
          <w:sz w:val="28"/>
          <w:szCs w:val="28"/>
        </w:rPr>
        <w:t xml:space="preserve"> долей (простых (обыкновенных) или иных голосующих акций) находятся в собственности Республики Беларусь и (или) ее административно-территориальных единиц, если иное не установлено актами Президента Республики Беларусь.</w:t>
      </w:r>
    </w:p>
    <w:p w:rsidR="005E305F" w:rsidRPr="00020613" w:rsidRDefault="005E305F" w:rsidP="00E52D62">
      <w:pPr>
        <w:pStyle w:val="a6"/>
        <w:suppressAutoHyphens/>
        <w:spacing w:after="0"/>
        <w:ind w:left="0" w:firstLine="709"/>
        <w:rPr>
          <w:rFonts w:ascii="Times New Roman" w:hAnsi="Times New Roman"/>
          <w:sz w:val="28"/>
          <w:szCs w:val="28"/>
          <w:lang w:val="ru-RU"/>
        </w:rPr>
      </w:pPr>
      <w:r w:rsidRPr="00020613">
        <w:rPr>
          <w:rFonts w:ascii="Times New Roman" w:hAnsi="Times New Roman"/>
          <w:sz w:val="28"/>
          <w:szCs w:val="28"/>
          <w:lang w:val="ru-RU"/>
        </w:rPr>
        <w:t xml:space="preserve">Дополнительная информация по </w:t>
      </w:r>
      <w:r>
        <w:rPr>
          <w:rFonts w:ascii="Times New Roman" w:hAnsi="Times New Roman"/>
          <w:sz w:val="28"/>
          <w:szCs w:val="28"/>
          <w:lang w:val="ru-RU"/>
        </w:rPr>
        <w:t>видам обязательного страхова</w:t>
      </w:r>
      <w:r w:rsidR="00F821D1">
        <w:rPr>
          <w:rFonts w:ascii="Times New Roman" w:hAnsi="Times New Roman"/>
          <w:sz w:val="28"/>
          <w:szCs w:val="28"/>
          <w:lang w:val="ru-RU"/>
        </w:rPr>
        <w:t>ния Республики Беларусь дана в п</w:t>
      </w:r>
      <w:r>
        <w:rPr>
          <w:rFonts w:ascii="Times New Roman" w:hAnsi="Times New Roman"/>
          <w:sz w:val="28"/>
          <w:szCs w:val="28"/>
          <w:lang w:val="ru-RU"/>
        </w:rPr>
        <w:t>риложении 6.</w:t>
      </w:r>
    </w:p>
    <w:p w:rsidR="00E016B5" w:rsidRPr="0076077C" w:rsidRDefault="00E016B5" w:rsidP="00E52D62">
      <w:pPr>
        <w:pStyle w:val="a6"/>
        <w:suppressAutoHyphens/>
        <w:spacing w:before="240" w:after="0"/>
        <w:ind w:left="0" w:firstLine="709"/>
        <w:contextualSpacing w:val="0"/>
        <w:rPr>
          <w:rStyle w:val="s0"/>
          <w:sz w:val="28"/>
          <w:szCs w:val="28"/>
          <w:lang w:val="ru-RU"/>
        </w:rPr>
      </w:pPr>
      <w:r w:rsidRPr="00E016B5">
        <w:rPr>
          <w:rFonts w:ascii="Times New Roman" w:hAnsi="Times New Roman"/>
          <w:b/>
          <w:sz w:val="28"/>
          <w:szCs w:val="28"/>
          <w:lang w:val="ru-RU"/>
        </w:rPr>
        <w:t>Республика Казахстан.</w:t>
      </w:r>
      <w:r w:rsidRPr="00E016B5">
        <w:rPr>
          <w:rFonts w:ascii="Times New Roman" w:hAnsi="Times New Roman"/>
          <w:sz w:val="28"/>
          <w:szCs w:val="28"/>
          <w:lang w:val="ru-RU"/>
        </w:rPr>
        <w:t xml:space="preserve"> </w:t>
      </w:r>
      <w:r w:rsidRPr="0076077C">
        <w:rPr>
          <w:rStyle w:val="s0"/>
          <w:sz w:val="28"/>
          <w:szCs w:val="28"/>
          <w:lang w:val="ru-RU"/>
        </w:rPr>
        <w:t xml:space="preserve">В Республике Казахстан действуют 9 видов обязательного страхования, которые осуществляют страховые организации и по которым приняты отдельные законы, детально регламентирующие условия и порядок проведения страхования: </w:t>
      </w:r>
    </w:p>
    <w:p w:rsidR="00E016B5" w:rsidRPr="0076077C" w:rsidRDefault="00E016B5" w:rsidP="00E52D62">
      <w:pPr>
        <w:pStyle w:val="a6"/>
        <w:suppressAutoHyphens/>
        <w:spacing w:before="240" w:after="0"/>
        <w:ind w:left="0" w:firstLine="709"/>
        <w:rPr>
          <w:rStyle w:val="s0"/>
          <w:sz w:val="28"/>
          <w:szCs w:val="28"/>
          <w:lang w:val="ru-RU"/>
        </w:rPr>
      </w:pPr>
      <w:r>
        <w:rPr>
          <w:rStyle w:val="s0"/>
          <w:sz w:val="28"/>
          <w:szCs w:val="28"/>
          <w:lang w:val="ru-RU"/>
        </w:rPr>
        <w:t>1) </w:t>
      </w:r>
      <w:r w:rsidRPr="0076077C">
        <w:rPr>
          <w:rStyle w:val="s0"/>
          <w:sz w:val="28"/>
          <w:szCs w:val="28"/>
          <w:lang w:val="ru-RU"/>
        </w:rPr>
        <w:t>обязательное страхование гражданско-правовой ответственности владельцев транспортных средств;</w:t>
      </w:r>
    </w:p>
    <w:p w:rsidR="00E016B5" w:rsidRPr="0076077C" w:rsidRDefault="00E016B5" w:rsidP="00E52D62">
      <w:pPr>
        <w:pStyle w:val="a6"/>
        <w:suppressAutoHyphens/>
        <w:spacing w:before="240" w:after="0"/>
        <w:ind w:left="0" w:firstLine="709"/>
        <w:rPr>
          <w:rStyle w:val="s0"/>
          <w:sz w:val="28"/>
          <w:szCs w:val="28"/>
          <w:lang w:val="ru-RU"/>
        </w:rPr>
      </w:pPr>
      <w:r>
        <w:rPr>
          <w:rStyle w:val="s0"/>
          <w:sz w:val="28"/>
          <w:szCs w:val="28"/>
          <w:lang w:val="ru-RU"/>
        </w:rPr>
        <w:t>2) </w:t>
      </w:r>
      <w:r w:rsidRPr="0076077C">
        <w:rPr>
          <w:rStyle w:val="s0"/>
          <w:sz w:val="28"/>
          <w:szCs w:val="28"/>
          <w:lang w:val="ru-RU"/>
        </w:rPr>
        <w:t>обязательное страхование гражданско-правовой ответственности перевозчика перед пассажирами;</w:t>
      </w:r>
    </w:p>
    <w:p w:rsidR="00E016B5" w:rsidRPr="0076077C" w:rsidRDefault="00E016B5" w:rsidP="00E52D62">
      <w:pPr>
        <w:pStyle w:val="a6"/>
        <w:suppressAutoHyphens/>
        <w:spacing w:before="240" w:after="0"/>
        <w:ind w:left="0" w:firstLine="709"/>
        <w:rPr>
          <w:rStyle w:val="s0"/>
          <w:sz w:val="28"/>
          <w:szCs w:val="28"/>
          <w:lang w:val="ru-RU"/>
        </w:rPr>
      </w:pPr>
      <w:r>
        <w:rPr>
          <w:rStyle w:val="s0"/>
          <w:sz w:val="28"/>
          <w:szCs w:val="28"/>
          <w:lang w:val="ru-RU"/>
        </w:rPr>
        <w:t>3) </w:t>
      </w:r>
      <w:r w:rsidRPr="0076077C">
        <w:rPr>
          <w:rStyle w:val="s0"/>
          <w:sz w:val="28"/>
          <w:szCs w:val="28"/>
          <w:lang w:val="ru-RU"/>
        </w:rPr>
        <w:t>обязательное страхование в растениеводстве;</w:t>
      </w:r>
    </w:p>
    <w:p w:rsidR="00E016B5" w:rsidRPr="0076077C" w:rsidRDefault="00E016B5" w:rsidP="00E52D62">
      <w:pPr>
        <w:pStyle w:val="a6"/>
        <w:suppressAutoHyphens/>
        <w:spacing w:before="240" w:after="0"/>
        <w:ind w:left="0" w:firstLine="709"/>
        <w:rPr>
          <w:rStyle w:val="s0"/>
          <w:sz w:val="28"/>
          <w:szCs w:val="28"/>
          <w:lang w:val="ru-RU"/>
        </w:rPr>
      </w:pPr>
      <w:r>
        <w:rPr>
          <w:rStyle w:val="s0"/>
          <w:sz w:val="28"/>
          <w:szCs w:val="28"/>
          <w:lang w:val="ru-RU"/>
        </w:rPr>
        <w:t>4) </w:t>
      </w:r>
      <w:r w:rsidRPr="0076077C">
        <w:rPr>
          <w:rStyle w:val="s0"/>
          <w:sz w:val="28"/>
          <w:szCs w:val="28"/>
          <w:lang w:val="ru-RU"/>
        </w:rPr>
        <w:t>обязательное страхование гражданско-правовой ответственности частных нотариусов;</w:t>
      </w:r>
    </w:p>
    <w:p w:rsidR="00E016B5" w:rsidRPr="0076077C" w:rsidRDefault="00E016B5" w:rsidP="00E52D62">
      <w:pPr>
        <w:pStyle w:val="a6"/>
        <w:suppressAutoHyphens/>
        <w:spacing w:before="240" w:after="0"/>
        <w:ind w:left="0" w:firstLine="709"/>
        <w:rPr>
          <w:rStyle w:val="s0"/>
          <w:sz w:val="28"/>
          <w:szCs w:val="28"/>
          <w:lang w:val="ru-RU"/>
        </w:rPr>
      </w:pPr>
      <w:r>
        <w:rPr>
          <w:rStyle w:val="s0"/>
          <w:sz w:val="28"/>
          <w:szCs w:val="28"/>
          <w:lang w:val="ru-RU"/>
        </w:rPr>
        <w:t>5) </w:t>
      </w:r>
      <w:r w:rsidRPr="0076077C">
        <w:rPr>
          <w:rStyle w:val="s0"/>
          <w:sz w:val="28"/>
          <w:szCs w:val="28"/>
          <w:lang w:val="ru-RU"/>
        </w:rPr>
        <w:t>обязательное экологическое страхование;</w:t>
      </w:r>
    </w:p>
    <w:p w:rsidR="00E016B5" w:rsidRPr="0076077C" w:rsidRDefault="00E016B5" w:rsidP="00E52D62">
      <w:pPr>
        <w:pStyle w:val="a6"/>
        <w:suppressAutoHyphens/>
        <w:spacing w:before="240" w:after="0"/>
        <w:ind w:left="0" w:firstLine="709"/>
        <w:rPr>
          <w:rStyle w:val="s0"/>
          <w:sz w:val="28"/>
          <w:szCs w:val="28"/>
          <w:lang w:val="ru-RU"/>
        </w:rPr>
      </w:pPr>
      <w:r>
        <w:rPr>
          <w:rStyle w:val="s0"/>
          <w:sz w:val="28"/>
          <w:szCs w:val="28"/>
          <w:lang w:val="ru-RU"/>
        </w:rPr>
        <w:t>6) </w:t>
      </w:r>
      <w:r w:rsidRPr="0076077C">
        <w:rPr>
          <w:rStyle w:val="s0"/>
          <w:sz w:val="28"/>
          <w:szCs w:val="28"/>
          <w:lang w:val="ru-RU"/>
        </w:rPr>
        <w:t>обязательное страхование гражданско-правовой ответственности аудиторов и аудиторских организаций;</w:t>
      </w:r>
    </w:p>
    <w:p w:rsidR="00E016B5" w:rsidRPr="0076077C" w:rsidRDefault="00E016B5" w:rsidP="00E52D62">
      <w:pPr>
        <w:pStyle w:val="a6"/>
        <w:suppressAutoHyphens/>
        <w:spacing w:before="240" w:after="0"/>
        <w:ind w:left="0" w:firstLine="709"/>
        <w:rPr>
          <w:rStyle w:val="s0"/>
          <w:sz w:val="28"/>
          <w:szCs w:val="28"/>
          <w:lang w:val="ru-RU"/>
        </w:rPr>
      </w:pPr>
      <w:r>
        <w:rPr>
          <w:rStyle w:val="s0"/>
          <w:sz w:val="28"/>
          <w:szCs w:val="28"/>
          <w:lang w:val="ru-RU"/>
        </w:rPr>
        <w:t>7) </w:t>
      </w:r>
      <w:r w:rsidRPr="0076077C">
        <w:rPr>
          <w:rStyle w:val="s0"/>
          <w:sz w:val="28"/>
          <w:szCs w:val="28"/>
          <w:lang w:val="ru-RU"/>
        </w:rPr>
        <w:t>обязательное страхование гражданско-правовой ответственности турагентов и туроператоров;</w:t>
      </w:r>
    </w:p>
    <w:p w:rsidR="00E016B5" w:rsidRPr="0076077C" w:rsidRDefault="00E016B5" w:rsidP="00167CD1">
      <w:pPr>
        <w:pStyle w:val="a6"/>
        <w:suppressAutoHyphens/>
        <w:spacing w:before="240" w:after="0" w:line="315" w:lineRule="exact"/>
        <w:ind w:left="0" w:firstLine="709"/>
        <w:rPr>
          <w:rStyle w:val="s0"/>
          <w:sz w:val="28"/>
          <w:szCs w:val="28"/>
          <w:lang w:val="ru-RU"/>
        </w:rPr>
      </w:pPr>
      <w:r>
        <w:rPr>
          <w:rStyle w:val="s0"/>
          <w:sz w:val="28"/>
          <w:szCs w:val="28"/>
          <w:lang w:val="ru-RU"/>
        </w:rPr>
        <w:lastRenderedPageBreak/>
        <w:t>8) </w:t>
      </w:r>
      <w:r w:rsidRPr="0076077C">
        <w:rPr>
          <w:rStyle w:val="s0"/>
          <w:sz w:val="28"/>
          <w:szCs w:val="28"/>
          <w:lang w:val="ru-RU"/>
        </w:rPr>
        <w:t>обязательное страхование гражданско-правовой ответственности владельцев объектов, деятельность которых связана с опасностью причинения вреда третьим лицам;</w:t>
      </w:r>
    </w:p>
    <w:p w:rsidR="00E016B5" w:rsidRPr="0076077C" w:rsidRDefault="00E016B5" w:rsidP="00167CD1">
      <w:pPr>
        <w:pStyle w:val="a6"/>
        <w:suppressAutoHyphens/>
        <w:spacing w:before="240" w:after="0" w:line="315" w:lineRule="exact"/>
        <w:ind w:left="0" w:firstLine="709"/>
        <w:rPr>
          <w:rStyle w:val="s0"/>
          <w:sz w:val="28"/>
          <w:szCs w:val="28"/>
          <w:lang w:val="ru-RU"/>
        </w:rPr>
      </w:pPr>
      <w:r>
        <w:rPr>
          <w:rStyle w:val="s0"/>
          <w:sz w:val="28"/>
          <w:szCs w:val="28"/>
          <w:lang w:val="ru-RU"/>
        </w:rPr>
        <w:t>9) </w:t>
      </w:r>
      <w:r w:rsidRPr="0076077C">
        <w:rPr>
          <w:rStyle w:val="s0"/>
          <w:sz w:val="28"/>
          <w:szCs w:val="28"/>
          <w:lang w:val="ru-RU"/>
        </w:rPr>
        <w:t>обязательное страхование ответственности работодателя за причинение вреда жизни и здоровью работников при исполнении ими трудовых служебных обязанностей.</w:t>
      </w:r>
    </w:p>
    <w:p w:rsidR="00327AA9" w:rsidRDefault="00327AA9" w:rsidP="00167CD1">
      <w:pPr>
        <w:pStyle w:val="a6"/>
        <w:suppressAutoHyphens/>
        <w:spacing w:after="0" w:line="315" w:lineRule="exact"/>
        <w:ind w:left="0" w:firstLine="709"/>
        <w:rPr>
          <w:rFonts w:ascii="Times New Roman" w:hAnsi="Times New Roman"/>
          <w:sz w:val="28"/>
          <w:szCs w:val="28"/>
          <w:lang w:val="ru-RU"/>
        </w:rPr>
      </w:pPr>
      <w:r w:rsidRPr="0076077C">
        <w:rPr>
          <w:rStyle w:val="s0"/>
          <w:sz w:val="28"/>
          <w:szCs w:val="28"/>
          <w:lang w:val="ru-RU"/>
        </w:rPr>
        <w:t>По указанным видам обязательного страхования действуют отдельные законы, детально регламентирующие условия и порядок проведения страхования</w:t>
      </w:r>
      <w:r>
        <w:rPr>
          <w:rFonts w:ascii="Times New Roman" w:hAnsi="Times New Roman"/>
          <w:sz w:val="28"/>
          <w:szCs w:val="28"/>
          <w:lang w:val="ru-RU"/>
        </w:rPr>
        <w:t>.</w:t>
      </w:r>
    </w:p>
    <w:p w:rsidR="00327AA9" w:rsidRDefault="00327AA9" w:rsidP="00167CD1">
      <w:pPr>
        <w:pStyle w:val="a6"/>
        <w:suppressAutoHyphens/>
        <w:spacing w:after="0" w:line="315" w:lineRule="exact"/>
        <w:ind w:left="0" w:firstLine="709"/>
        <w:rPr>
          <w:rStyle w:val="s0"/>
          <w:sz w:val="28"/>
          <w:szCs w:val="28"/>
          <w:lang w:val="ru-RU"/>
        </w:rPr>
      </w:pPr>
      <w:r w:rsidRPr="00020613">
        <w:rPr>
          <w:rFonts w:ascii="Times New Roman" w:hAnsi="Times New Roman"/>
          <w:sz w:val="28"/>
          <w:szCs w:val="28"/>
          <w:lang w:val="ru-RU"/>
        </w:rPr>
        <w:t xml:space="preserve">Дополнительная информация по </w:t>
      </w:r>
      <w:r>
        <w:rPr>
          <w:rFonts w:ascii="Times New Roman" w:hAnsi="Times New Roman"/>
          <w:sz w:val="28"/>
          <w:szCs w:val="28"/>
          <w:lang w:val="ru-RU"/>
        </w:rPr>
        <w:t>видам обязательного страхования</w:t>
      </w:r>
      <w:r w:rsidR="00C06BF8">
        <w:rPr>
          <w:rFonts w:ascii="Times New Roman" w:hAnsi="Times New Roman"/>
          <w:sz w:val="28"/>
          <w:szCs w:val="28"/>
          <w:lang w:val="ru-RU"/>
        </w:rPr>
        <w:t>,</w:t>
      </w:r>
      <w:r>
        <w:rPr>
          <w:rFonts w:ascii="Times New Roman" w:hAnsi="Times New Roman"/>
          <w:sz w:val="28"/>
          <w:szCs w:val="28"/>
          <w:lang w:val="ru-RU"/>
        </w:rPr>
        <w:t xml:space="preserve"> </w:t>
      </w:r>
      <w:r w:rsidRPr="00B34976">
        <w:rPr>
          <w:rFonts w:ascii="Times New Roman" w:hAnsi="Times New Roman"/>
          <w:spacing w:val="-4"/>
          <w:sz w:val="28"/>
          <w:szCs w:val="28"/>
          <w:lang w:val="ru-RU"/>
        </w:rPr>
        <w:t>их законодательные нормативы</w:t>
      </w:r>
      <w:r w:rsidR="00C06BF8">
        <w:rPr>
          <w:rFonts w:ascii="Times New Roman" w:hAnsi="Times New Roman"/>
          <w:spacing w:val="-4"/>
          <w:sz w:val="28"/>
          <w:szCs w:val="28"/>
          <w:lang w:val="ru-RU"/>
        </w:rPr>
        <w:t xml:space="preserve"> и к</w:t>
      </w:r>
      <w:r w:rsidRPr="00327AA9">
        <w:rPr>
          <w:rStyle w:val="s0"/>
          <w:sz w:val="28"/>
          <w:szCs w:val="28"/>
          <w:lang w:val="ru-RU"/>
        </w:rPr>
        <w:t>оличество страховщиков, имеющих лицензии</w:t>
      </w:r>
      <w:r>
        <w:rPr>
          <w:rStyle w:val="s0"/>
          <w:sz w:val="28"/>
          <w:szCs w:val="28"/>
          <w:lang w:val="ru-RU"/>
        </w:rPr>
        <w:t xml:space="preserve"> </w:t>
      </w:r>
      <w:r w:rsidRPr="00327AA9">
        <w:rPr>
          <w:rStyle w:val="s0"/>
          <w:sz w:val="28"/>
          <w:szCs w:val="28"/>
          <w:lang w:val="ru-RU"/>
        </w:rPr>
        <w:t>по обязательным классам страхования</w:t>
      </w:r>
      <w:r w:rsidR="004710A8">
        <w:rPr>
          <w:rStyle w:val="s0"/>
          <w:sz w:val="28"/>
          <w:szCs w:val="28"/>
          <w:lang w:val="ru-RU"/>
        </w:rPr>
        <w:t>,</w:t>
      </w:r>
      <w:r>
        <w:rPr>
          <w:rStyle w:val="s0"/>
          <w:sz w:val="28"/>
          <w:szCs w:val="28"/>
          <w:lang w:val="ru-RU"/>
        </w:rPr>
        <w:t xml:space="preserve"> </w:t>
      </w:r>
      <w:r w:rsidR="00C06BF8">
        <w:rPr>
          <w:rStyle w:val="s0"/>
          <w:sz w:val="28"/>
          <w:szCs w:val="28"/>
          <w:lang w:val="ru-RU"/>
        </w:rPr>
        <w:t>приведены в п</w:t>
      </w:r>
      <w:r>
        <w:rPr>
          <w:rStyle w:val="s0"/>
          <w:sz w:val="28"/>
          <w:szCs w:val="28"/>
          <w:lang w:val="ru-RU"/>
        </w:rPr>
        <w:t>риложении 6.</w:t>
      </w:r>
    </w:p>
    <w:p w:rsidR="00A106EF" w:rsidRDefault="00473ECE" w:rsidP="00167CD1">
      <w:pPr>
        <w:suppressAutoHyphens/>
        <w:spacing w:before="240" w:after="0" w:line="315" w:lineRule="exact"/>
        <w:ind w:firstLine="709"/>
        <w:jc w:val="both"/>
        <w:rPr>
          <w:rFonts w:ascii="Times New Roman" w:hAnsi="Times New Roman"/>
          <w:sz w:val="28"/>
          <w:szCs w:val="28"/>
        </w:rPr>
      </w:pPr>
      <w:r w:rsidRPr="00473ECE">
        <w:rPr>
          <w:rFonts w:ascii="Times New Roman" w:hAnsi="Times New Roman"/>
          <w:b/>
          <w:sz w:val="28"/>
          <w:szCs w:val="28"/>
        </w:rPr>
        <w:t xml:space="preserve">Кыргызская Республика. </w:t>
      </w:r>
      <w:r w:rsidR="00A106EF">
        <w:rPr>
          <w:rFonts w:ascii="Times New Roman" w:hAnsi="Times New Roman"/>
          <w:sz w:val="28"/>
          <w:szCs w:val="28"/>
        </w:rPr>
        <w:t xml:space="preserve">В Кыргызской Республике </w:t>
      </w:r>
      <w:r w:rsidR="00F821D1">
        <w:rPr>
          <w:rFonts w:ascii="Times New Roman" w:hAnsi="Times New Roman"/>
          <w:sz w:val="28"/>
          <w:szCs w:val="28"/>
        </w:rPr>
        <w:t xml:space="preserve">существуют </w:t>
      </w:r>
      <w:r w:rsidR="00A106EF">
        <w:rPr>
          <w:rFonts w:ascii="Times New Roman" w:hAnsi="Times New Roman"/>
          <w:sz w:val="28"/>
          <w:szCs w:val="28"/>
        </w:rPr>
        <w:t>следующие виды обязательного страхования:</w:t>
      </w:r>
    </w:p>
    <w:p w:rsidR="00A106EF" w:rsidRDefault="00A106EF" w:rsidP="00167CD1">
      <w:pPr>
        <w:suppressAutoHyphens/>
        <w:spacing w:after="0" w:line="315" w:lineRule="exact"/>
        <w:ind w:firstLine="709"/>
        <w:jc w:val="both"/>
      </w:pPr>
      <w:r w:rsidRPr="003E6EAA">
        <w:rPr>
          <w:rFonts w:ascii="Times New Roman" w:hAnsi="Times New Roman"/>
          <w:sz w:val="28"/>
          <w:szCs w:val="28"/>
        </w:rPr>
        <w:t>гражданской ответственности перевозчика опасных грузов</w:t>
      </w:r>
      <w:r>
        <w:rPr>
          <w:rFonts w:ascii="Times New Roman" w:hAnsi="Times New Roman"/>
          <w:sz w:val="28"/>
          <w:szCs w:val="28"/>
        </w:rPr>
        <w:t>;</w:t>
      </w:r>
    </w:p>
    <w:p w:rsidR="00A106EF" w:rsidRDefault="00A106EF" w:rsidP="00167CD1">
      <w:pPr>
        <w:suppressAutoHyphens/>
        <w:spacing w:after="0" w:line="315" w:lineRule="exact"/>
        <w:ind w:firstLine="709"/>
        <w:jc w:val="both"/>
      </w:pPr>
      <w:r w:rsidRPr="003E6EAA">
        <w:rPr>
          <w:rFonts w:ascii="Times New Roman" w:hAnsi="Times New Roman"/>
          <w:sz w:val="28"/>
          <w:szCs w:val="28"/>
        </w:rPr>
        <w:t>гражданской ответственности перевозчика перед пассажирами</w:t>
      </w:r>
      <w:r>
        <w:rPr>
          <w:rFonts w:ascii="Times New Roman" w:hAnsi="Times New Roman"/>
          <w:sz w:val="28"/>
          <w:szCs w:val="28"/>
        </w:rPr>
        <w:t>;</w:t>
      </w:r>
    </w:p>
    <w:p w:rsidR="00A106EF" w:rsidRDefault="00A106EF" w:rsidP="00167CD1">
      <w:pPr>
        <w:suppressAutoHyphens/>
        <w:spacing w:after="0" w:line="315" w:lineRule="exact"/>
        <w:ind w:firstLine="709"/>
        <w:jc w:val="both"/>
      </w:pPr>
      <w:r w:rsidRPr="003E6EAA">
        <w:rPr>
          <w:rFonts w:ascii="Times New Roman" w:hAnsi="Times New Roman"/>
          <w:sz w:val="28"/>
          <w:szCs w:val="28"/>
        </w:rPr>
        <w:t>гражданской ответственности работодателя за причинение вреда жизни и здоровью работника при исполнении им трудовых (служебных) обязанностей</w:t>
      </w:r>
      <w:r>
        <w:rPr>
          <w:rFonts w:ascii="Times New Roman" w:hAnsi="Times New Roman"/>
          <w:sz w:val="28"/>
          <w:szCs w:val="28"/>
        </w:rPr>
        <w:t>;</w:t>
      </w:r>
    </w:p>
    <w:p w:rsidR="00A106EF" w:rsidRDefault="00A106EF" w:rsidP="00167CD1">
      <w:pPr>
        <w:suppressAutoHyphens/>
        <w:spacing w:after="0" w:line="315" w:lineRule="exact"/>
        <w:ind w:firstLine="709"/>
        <w:jc w:val="both"/>
      </w:pPr>
      <w:r w:rsidRPr="003E6EAA">
        <w:rPr>
          <w:rFonts w:ascii="Times New Roman" w:hAnsi="Times New Roman"/>
          <w:sz w:val="28"/>
          <w:szCs w:val="28"/>
        </w:rPr>
        <w:t>гражданской ответственности организаций, эксплуатирующих опасные производственные объекты</w:t>
      </w:r>
      <w:r>
        <w:rPr>
          <w:rFonts w:ascii="Times New Roman" w:hAnsi="Times New Roman"/>
          <w:sz w:val="28"/>
          <w:szCs w:val="28"/>
        </w:rPr>
        <w:t>;</w:t>
      </w:r>
    </w:p>
    <w:p w:rsidR="00A106EF" w:rsidRDefault="00A106EF" w:rsidP="00167CD1">
      <w:pPr>
        <w:suppressAutoHyphens/>
        <w:spacing w:after="0" w:line="315" w:lineRule="exact"/>
        <w:ind w:firstLine="709"/>
        <w:jc w:val="both"/>
      </w:pPr>
      <w:r w:rsidRPr="00D95AF6">
        <w:rPr>
          <w:rFonts w:ascii="Times New Roman" w:hAnsi="Times New Roman"/>
          <w:sz w:val="28"/>
          <w:szCs w:val="28"/>
        </w:rPr>
        <w:t>жизни и здоровья военнослужащих и военнообязанных, призванных на учебные и специальные сборы, и приравненных к ним лиц</w:t>
      </w:r>
      <w:r>
        <w:rPr>
          <w:rFonts w:ascii="Times New Roman" w:hAnsi="Times New Roman"/>
          <w:sz w:val="28"/>
          <w:szCs w:val="28"/>
        </w:rPr>
        <w:t>;</w:t>
      </w:r>
    </w:p>
    <w:p w:rsidR="00A106EF" w:rsidRDefault="00A106EF" w:rsidP="00167CD1">
      <w:pPr>
        <w:suppressAutoHyphens/>
        <w:spacing w:after="0" w:line="315" w:lineRule="exact"/>
        <w:ind w:firstLine="709"/>
        <w:jc w:val="both"/>
      </w:pPr>
      <w:r w:rsidRPr="003E6EAA">
        <w:rPr>
          <w:rFonts w:ascii="Times New Roman" w:hAnsi="Times New Roman"/>
          <w:sz w:val="28"/>
          <w:szCs w:val="28"/>
        </w:rPr>
        <w:t>гражданско-правовой ответственности владельцев транспортных средств</w:t>
      </w:r>
      <w:r>
        <w:rPr>
          <w:rFonts w:ascii="Times New Roman" w:hAnsi="Times New Roman"/>
          <w:sz w:val="28"/>
          <w:szCs w:val="28"/>
        </w:rPr>
        <w:t>;</w:t>
      </w:r>
    </w:p>
    <w:p w:rsidR="00777301" w:rsidRDefault="00A106EF" w:rsidP="00167CD1">
      <w:pPr>
        <w:suppressAutoHyphens/>
        <w:spacing w:after="0" w:line="315" w:lineRule="exact"/>
        <w:ind w:firstLine="709"/>
        <w:jc w:val="both"/>
      </w:pPr>
      <w:r w:rsidRPr="003E6EAA">
        <w:rPr>
          <w:rFonts w:ascii="Times New Roman" w:hAnsi="Times New Roman"/>
          <w:sz w:val="28"/>
          <w:szCs w:val="28"/>
        </w:rPr>
        <w:t>жилых помещений от пожара и стихийных бедствий</w:t>
      </w:r>
      <w:r>
        <w:rPr>
          <w:rFonts w:ascii="Times New Roman" w:hAnsi="Times New Roman"/>
          <w:sz w:val="28"/>
          <w:szCs w:val="28"/>
        </w:rPr>
        <w:t>.</w:t>
      </w:r>
    </w:p>
    <w:p w:rsidR="00B72DAD" w:rsidRPr="003E6EAA" w:rsidRDefault="00B72DAD" w:rsidP="00167CD1">
      <w:pPr>
        <w:suppressAutoHyphens/>
        <w:spacing w:after="0" w:line="315" w:lineRule="exact"/>
        <w:ind w:firstLine="709"/>
        <w:jc w:val="both"/>
        <w:rPr>
          <w:rFonts w:ascii="Times New Roman" w:hAnsi="Times New Roman"/>
          <w:sz w:val="28"/>
          <w:szCs w:val="28"/>
        </w:rPr>
      </w:pPr>
      <w:r w:rsidRPr="003E6EAA">
        <w:rPr>
          <w:rFonts w:ascii="Times New Roman" w:hAnsi="Times New Roman"/>
          <w:sz w:val="28"/>
          <w:szCs w:val="28"/>
        </w:rPr>
        <w:t>Постановлением Правительства Кыргызской Республики от 2 февраля 2016 года</w:t>
      </w:r>
      <w:r>
        <w:rPr>
          <w:rFonts w:ascii="Times New Roman" w:hAnsi="Times New Roman"/>
          <w:sz w:val="28"/>
          <w:szCs w:val="28"/>
        </w:rPr>
        <w:t xml:space="preserve"> </w:t>
      </w:r>
      <w:r w:rsidR="00B6308F">
        <w:rPr>
          <w:rFonts w:ascii="Times New Roman" w:hAnsi="Times New Roman"/>
          <w:sz w:val="28"/>
          <w:szCs w:val="28"/>
        </w:rPr>
        <w:t>№ </w:t>
      </w:r>
      <w:r w:rsidRPr="003E6EAA">
        <w:rPr>
          <w:rFonts w:ascii="Times New Roman" w:hAnsi="Times New Roman"/>
          <w:sz w:val="28"/>
          <w:szCs w:val="28"/>
        </w:rPr>
        <w:t>49 утверждены следующие подзаконные акты</w:t>
      </w:r>
      <w:r w:rsidR="00F821D1">
        <w:rPr>
          <w:rFonts w:ascii="Times New Roman" w:hAnsi="Times New Roman"/>
          <w:sz w:val="28"/>
          <w:szCs w:val="28"/>
        </w:rPr>
        <w:t xml:space="preserve"> (см</w:t>
      </w:r>
      <w:r w:rsidR="00884BC4">
        <w:rPr>
          <w:rFonts w:ascii="Times New Roman" w:hAnsi="Times New Roman"/>
          <w:sz w:val="28"/>
          <w:szCs w:val="28"/>
        </w:rPr>
        <w:t>.</w:t>
      </w:r>
      <w:r w:rsidR="00F821D1">
        <w:rPr>
          <w:rFonts w:ascii="Times New Roman" w:hAnsi="Times New Roman"/>
          <w:sz w:val="28"/>
          <w:szCs w:val="28"/>
        </w:rPr>
        <w:t xml:space="preserve"> приложение 6)</w:t>
      </w:r>
      <w:r w:rsidRPr="003E6EAA">
        <w:rPr>
          <w:rFonts w:ascii="Times New Roman" w:hAnsi="Times New Roman"/>
          <w:sz w:val="28"/>
          <w:szCs w:val="28"/>
        </w:rPr>
        <w:t>:</w:t>
      </w:r>
    </w:p>
    <w:p w:rsidR="00B72DAD" w:rsidRPr="003E6EAA" w:rsidRDefault="00F821D1" w:rsidP="00167CD1">
      <w:pPr>
        <w:suppressAutoHyphens/>
        <w:spacing w:after="0" w:line="315" w:lineRule="exact"/>
        <w:ind w:firstLine="709"/>
        <w:jc w:val="both"/>
        <w:rPr>
          <w:rFonts w:ascii="Times New Roman" w:hAnsi="Times New Roman"/>
          <w:sz w:val="28"/>
          <w:szCs w:val="28"/>
        </w:rPr>
      </w:pPr>
      <w:r>
        <w:rPr>
          <w:rFonts w:ascii="Times New Roman" w:hAnsi="Times New Roman"/>
          <w:sz w:val="28"/>
          <w:szCs w:val="28"/>
        </w:rPr>
        <w:t>В</w:t>
      </w:r>
      <w:r w:rsidR="00B72DAD" w:rsidRPr="003E6EAA">
        <w:rPr>
          <w:rFonts w:ascii="Times New Roman" w:hAnsi="Times New Roman"/>
          <w:sz w:val="28"/>
          <w:szCs w:val="28"/>
        </w:rPr>
        <w:t>ременные правила обязательного страхования жилых помещений от пожара и стихийных бедствий;</w:t>
      </w:r>
    </w:p>
    <w:p w:rsidR="00B72DAD" w:rsidRPr="00B34976" w:rsidRDefault="00F821D1" w:rsidP="00167CD1">
      <w:pPr>
        <w:suppressAutoHyphens/>
        <w:spacing w:after="0" w:line="315" w:lineRule="exact"/>
        <w:ind w:firstLine="709"/>
        <w:jc w:val="both"/>
        <w:rPr>
          <w:rFonts w:ascii="Times New Roman" w:hAnsi="Times New Roman"/>
          <w:spacing w:val="-4"/>
          <w:sz w:val="28"/>
          <w:szCs w:val="28"/>
        </w:rPr>
      </w:pPr>
      <w:r>
        <w:rPr>
          <w:rFonts w:ascii="Times New Roman" w:hAnsi="Times New Roman"/>
          <w:spacing w:val="-4"/>
          <w:sz w:val="28"/>
          <w:szCs w:val="28"/>
        </w:rPr>
        <w:t>М</w:t>
      </w:r>
      <w:r w:rsidR="00B72DAD" w:rsidRPr="00B34976">
        <w:rPr>
          <w:rFonts w:ascii="Times New Roman" w:hAnsi="Times New Roman"/>
          <w:spacing w:val="-4"/>
          <w:sz w:val="28"/>
          <w:szCs w:val="28"/>
        </w:rPr>
        <w:t>инимальные размеры страховой суммы и тариф страховой премии по обязательному страхованию жилых помещений от пожара и стихийных бедствий;</w:t>
      </w:r>
    </w:p>
    <w:p w:rsidR="00B72DAD" w:rsidRPr="003E6EAA" w:rsidRDefault="00F821D1" w:rsidP="00167CD1">
      <w:pPr>
        <w:suppressAutoHyphens/>
        <w:spacing w:after="0" w:line="315" w:lineRule="exact"/>
        <w:ind w:firstLine="709"/>
        <w:jc w:val="both"/>
        <w:rPr>
          <w:rFonts w:ascii="Times New Roman" w:hAnsi="Times New Roman"/>
          <w:sz w:val="28"/>
          <w:szCs w:val="28"/>
        </w:rPr>
      </w:pPr>
      <w:r>
        <w:rPr>
          <w:rFonts w:ascii="Times New Roman" w:hAnsi="Times New Roman"/>
          <w:sz w:val="28"/>
          <w:szCs w:val="28"/>
        </w:rPr>
        <w:t>М</w:t>
      </w:r>
      <w:r w:rsidR="00B72DAD" w:rsidRPr="003E6EAA">
        <w:rPr>
          <w:rFonts w:ascii="Times New Roman" w:hAnsi="Times New Roman"/>
          <w:sz w:val="28"/>
          <w:szCs w:val="28"/>
        </w:rPr>
        <w:t>етодика расчета суммы страхового возмещения по обязательному страхованию жилых помещений от пожара и стихийных бедствий;</w:t>
      </w:r>
    </w:p>
    <w:p w:rsidR="00B72DAD" w:rsidRDefault="00F821D1" w:rsidP="00167CD1">
      <w:pPr>
        <w:suppressAutoHyphens/>
        <w:spacing w:after="0" w:line="315" w:lineRule="exact"/>
        <w:ind w:firstLine="709"/>
        <w:jc w:val="both"/>
        <w:rPr>
          <w:rFonts w:ascii="Times New Roman" w:hAnsi="Times New Roman"/>
          <w:sz w:val="28"/>
          <w:szCs w:val="28"/>
        </w:rPr>
      </w:pPr>
      <w:r>
        <w:rPr>
          <w:rFonts w:ascii="Times New Roman" w:hAnsi="Times New Roman"/>
          <w:sz w:val="28"/>
          <w:szCs w:val="28"/>
        </w:rPr>
        <w:t>П</w:t>
      </w:r>
      <w:r w:rsidR="00B72DAD" w:rsidRPr="003E6EAA">
        <w:rPr>
          <w:rFonts w:ascii="Times New Roman" w:hAnsi="Times New Roman"/>
          <w:sz w:val="28"/>
          <w:szCs w:val="28"/>
        </w:rPr>
        <w:t xml:space="preserve">оложение о порядке информационного взаимодействия государственных органов и иных организаций в системе обязательного страхования жилых помещений от </w:t>
      </w:r>
      <w:r w:rsidR="00B72DAD" w:rsidRPr="00473ECE">
        <w:rPr>
          <w:rFonts w:ascii="Times New Roman" w:hAnsi="Times New Roman"/>
          <w:sz w:val="28"/>
          <w:szCs w:val="28"/>
        </w:rPr>
        <w:t>пожара и стихийных бедствий.</w:t>
      </w:r>
    </w:p>
    <w:p w:rsidR="00473ECE" w:rsidRPr="00A16659" w:rsidRDefault="00473ECE" w:rsidP="00167CD1">
      <w:pPr>
        <w:suppressAutoHyphens/>
        <w:spacing w:before="240" w:after="0" w:line="315" w:lineRule="exact"/>
        <w:ind w:firstLine="709"/>
        <w:jc w:val="both"/>
        <w:rPr>
          <w:rFonts w:ascii="Times New Roman" w:hAnsi="Times New Roman"/>
          <w:sz w:val="28"/>
          <w:szCs w:val="28"/>
        </w:rPr>
      </w:pPr>
      <w:r w:rsidRPr="00473ECE">
        <w:rPr>
          <w:rFonts w:ascii="Times New Roman" w:hAnsi="Times New Roman"/>
          <w:b/>
          <w:sz w:val="28"/>
          <w:szCs w:val="28"/>
        </w:rPr>
        <w:t xml:space="preserve">Республика Молдова. </w:t>
      </w:r>
      <w:r w:rsidRPr="00A16659">
        <w:rPr>
          <w:rStyle w:val="hps"/>
          <w:rFonts w:ascii="Times New Roman" w:hAnsi="Times New Roman"/>
          <w:sz w:val="28"/>
          <w:szCs w:val="28"/>
        </w:rPr>
        <w:t xml:space="preserve">В </w:t>
      </w:r>
      <w:r>
        <w:rPr>
          <w:rStyle w:val="hps"/>
          <w:rFonts w:ascii="Times New Roman" w:hAnsi="Times New Roman"/>
          <w:sz w:val="28"/>
          <w:szCs w:val="28"/>
        </w:rPr>
        <w:t>Республике Молдова</w:t>
      </w:r>
      <w:r w:rsidRPr="00A16659">
        <w:rPr>
          <w:rStyle w:val="hps"/>
          <w:rFonts w:ascii="Times New Roman" w:hAnsi="Times New Roman"/>
          <w:sz w:val="28"/>
          <w:szCs w:val="28"/>
        </w:rPr>
        <w:t xml:space="preserve"> обязательными видами страхования являются страхование автогражданской</w:t>
      </w:r>
      <w:r w:rsidRPr="00A16659">
        <w:rPr>
          <w:rFonts w:ascii="Times New Roman" w:hAnsi="Times New Roman"/>
          <w:sz w:val="28"/>
          <w:szCs w:val="28"/>
        </w:rPr>
        <w:t xml:space="preserve"> </w:t>
      </w:r>
      <w:r w:rsidRPr="00A16659">
        <w:rPr>
          <w:rStyle w:val="hps"/>
          <w:rFonts w:ascii="Times New Roman" w:hAnsi="Times New Roman"/>
          <w:sz w:val="28"/>
          <w:szCs w:val="28"/>
        </w:rPr>
        <w:t>ответственности</w:t>
      </w:r>
      <w:r w:rsidRPr="00A16659">
        <w:rPr>
          <w:rFonts w:ascii="Times New Roman" w:hAnsi="Times New Roman"/>
          <w:sz w:val="28"/>
          <w:szCs w:val="28"/>
        </w:rPr>
        <w:t xml:space="preserve"> </w:t>
      </w:r>
      <w:r w:rsidR="00F43FB9" w:rsidRPr="00F43FB9">
        <w:rPr>
          <w:rFonts w:ascii="Times New Roman" w:hAnsi="Times New Roman"/>
          <w:sz w:val="28"/>
          <w:szCs w:val="28"/>
        </w:rPr>
        <w:t xml:space="preserve">(внутреннее и «Зеленая карта») </w:t>
      </w:r>
      <w:r w:rsidRPr="00A16659">
        <w:rPr>
          <w:rFonts w:ascii="Times New Roman" w:hAnsi="Times New Roman"/>
          <w:sz w:val="28"/>
          <w:szCs w:val="28"/>
        </w:rPr>
        <w:t>и страхование ответственности перевозчиков перед пассажирами.</w:t>
      </w:r>
    </w:p>
    <w:p w:rsidR="00473ECE" w:rsidRDefault="00473ECE" w:rsidP="00167CD1">
      <w:pPr>
        <w:suppressAutoHyphens/>
        <w:spacing w:after="0" w:line="315" w:lineRule="exact"/>
        <w:ind w:firstLine="709"/>
        <w:jc w:val="both"/>
        <w:rPr>
          <w:rFonts w:ascii="Times New Roman" w:hAnsi="Times New Roman"/>
          <w:sz w:val="28"/>
          <w:szCs w:val="28"/>
        </w:rPr>
      </w:pPr>
      <w:r w:rsidRPr="00A16659">
        <w:rPr>
          <w:rFonts w:ascii="Times New Roman" w:hAnsi="Times New Roman"/>
          <w:sz w:val="28"/>
          <w:szCs w:val="28"/>
        </w:rPr>
        <w:t xml:space="preserve">Республика </w:t>
      </w:r>
      <w:r w:rsidRPr="00A16659">
        <w:rPr>
          <w:rStyle w:val="hps"/>
          <w:rFonts w:ascii="Times New Roman" w:hAnsi="Times New Roman"/>
          <w:sz w:val="28"/>
          <w:szCs w:val="28"/>
        </w:rPr>
        <w:t>Молдова является членом международной</w:t>
      </w:r>
      <w:r w:rsidRPr="00A16659">
        <w:rPr>
          <w:rFonts w:ascii="Times New Roman" w:hAnsi="Times New Roman"/>
          <w:sz w:val="28"/>
          <w:szCs w:val="28"/>
        </w:rPr>
        <w:t xml:space="preserve"> </w:t>
      </w:r>
      <w:r w:rsidRPr="00A16659">
        <w:rPr>
          <w:rStyle w:val="hps"/>
          <w:rFonts w:ascii="Times New Roman" w:hAnsi="Times New Roman"/>
          <w:sz w:val="28"/>
          <w:szCs w:val="28"/>
        </w:rPr>
        <w:t>системы</w:t>
      </w:r>
      <w:r w:rsidRPr="00A16659">
        <w:rPr>
          <w:rFonts w:ascii="Times New Roman" w:hAnsi="Times New Roman"/>
          <w:sz w:val="28"/>
          <w:szCs w:val="28"/>
        </w:rPr>
        <w:t xml:space="preserve"> </w:t>
      </w:r>
      <w:r w:rsidRPr="00A16659">
        <w:rPr>
          <w:rStyle w:val="hps"/>
          <w:rFonts w:ascii="Times New Roman" w:hAnsi="Times New Roman"/>
          <w:sz w:val="28"/>
          <w:szCs w:val="28"/>
        </w:rPr>
        <w:t>страхования</w:t>
      </w:r>
      <w:r w:rsidRPr="00A16659">
        <w:rPr>
          <w:rFonts w:ascii="Times New Roman" w:hAnsi="Times New Roman"/>
          <w:sz w:val="28"/>
          <w:szCs w:val="28"/>
        </w:rPr>
        <w:t xml:space="preserve"> </w:t>
      </w:r>
      <w:r w:rsidRPr="00A16659">
        <w:rPr>
          <w:rStyle w:val="hps"/>
          <w:rFonts w:ascii="Times New Roman" w:hAnsi="Times New Roman"/>
          <w:sz w:val="28"/>
          <w:szCs w:val="28"/>
        </w:rPr>
        <w:t>«Зеленая карта»</w:t>
      </w:r>
      <w:r w:rsidRPr="00A16659">
        <w:rPr>
          <w:rFonts w:ascii="Times New Roman" w:hAnsi="Times New Roman"/>
          <w:sz w:val="28"/>
          <w:szCs w:val="28"/>
        </w:rPr>
        <w:t xml:space="preserve">. </w:t>
      </w:r>
      <w:r w:rsidR="00763031">
        <w:rPr>
          <w:rFonts w:ascii="Times New Roman" w:hAnsi="Times New Roman"/>
          <w:sz w:val="28"/>
          <w:szCs w:val="28"/>
        </w:rPr>
        <w:t>П</w:t>
      </w:r>
      <w:r w:rsidRPr="00A16659">
        <w:rPr>
          <w:rStyle w:val="hps"/>
          <w:rFonts w:ascii="Times New Roman" w:hAnsi="Times New Roman"/>
          <w:sz w:val="28"/>
          <w:szCs w:val="28"/>
        </w:rPr>
        <w:t>олисы</w:t>
      </w:r>
      <w:r w:rsidRPr="00A16659">
        <w:rPr>
          <w:rFonts w:ascii="Times New Roman" w:hAnsi="Times New Roman"/>
          <w:sz w:val="28"/>
          <w:szCs w:val="28"/>
        </w:rPr>
        <w:t xml:space="preserve"> </w:t>
      </w:r>
      <w:r w:rsidRPr="00A16659">
        <w:rPr>
          <w:rStyle w:val="hps"/>
          <w:rFonts w:ascii="Times New Roman" w:hAnsi="Times New Roman"/>
          <w:sz w:val="28"/>
          <w:szCs w:val="28"/>
        </w:rPr>
        <w:t>«Зеленая карта»</w:t>
      </w:r>
      <w:r w:rsidRPr="00A16659">
        <w:rPr>
          <w:rFonts w:ascii="Times New Roman" w:hAnsi="Times New Roman"/>
          <w:sz w:val="28"/>
          <w:szCs w:val="28"/>
        </w:rPr>
        <w:t xml:space="preserve"> </w:t>
      </w:r>
      <w:r w:rsidRPr="00A16659">
        <w:rPr>
          <w:rStyle w:val="hps"/>
          <w:rFonts w:ascii="Times New Roman" w:hAnsi="Times New Roman"/>
          <w:sz w:val="28"/>
          <w:szCs w:val="28"/>
        </w:rPr>
        <w:t>реализуются для</w:t>
      </w:r>
      <w:r w:rsidRPr="00A16659">
        <w:rPr>
          <w:rFonts w:ascii="Times New Roman" w:hAnsi="Times New Roman"/>
          <w:sz w:val="28"/>
          <w:szCs w:val="28"/>
        </w:rPr>
        <w:t xml:space="preserve"> </w:t>
      </w:r>
      <w:r>
        <w:rPr>
          <w:rStyle w:val="hps"/>
          <w:rFonts w:ascii="Times New Roman" w:hAnsi="Times New Roman"/>
          <w:sz w:val="28"/>
          <w:szCs w:val="28"/>
        </w:rPr>
        <w:t>трех</w:t>
      </w:r>
      <w:r w:rsidRPr="00A16659">
        <w:rPr>
          <w:rStyle w:val="hps"/>
          <w:rFonts w:ascii="Times New Roman" w:hAnsi="Times New Roman"/>
          <w:sz w:val="28"/>
          <w:szCs w:val="28"/>
        </w:rPr>
        <w:t xml:space="preserve"> зон:</w:t>
      </w:r>
      <w:r w:rsidRPr="00A16659">
        <w:rPr>
          <w:rFonts w:ascii="Times New Roman" w:hAnsi="Times New Roman"/>
          <w:sz w:val="28"/>
          <w:szCs w:val="28"/>
        </w:rPr>
        <w:t xml:space="preserve"> </w:t>
      </w:r>
      <w:r w:rsidR="00FF2509">
        <w:rPr>
          <w:rStyle w:val="hps"/>
          <w:rFonts w:ascii="Times New Roman" w:hAnsi="Times New Roman"/>
          <w:sz w:val="28"/>
          <w:szCs w:val="28"/>
        </w:rPr>
        <w:t>зоны</w:t>
      </w:r>
      <w:r w:rsidRPr="00A16659">
        <w:rPr>
          <w:rFonts w:ascii="Times New Roman" w:hAnsi="Times New Roman"/>
          <w:sz w:val="28"/>
          <w:szCs w:val="28"/>
        </w:rPr>
        <w:t xml:space="preserve"> </w:t>
      </w:r>
      <w:r w:rsidRPr="00A16659">
        <w:rPr>
          <w:rStyle w:val="hps"/>
          <w:rFonts w:ascii="Times New Roman" w:hAnsi="Times New Roman"/>
          <w:sz w:val="28"/>
          <w:szCs w:val="28"/>
        </w:rPr>
        <w:t>I</w:t>
      </w:r>
      <w:r w:rsidRPr="00A16659">
        <w:rPr>
          <w:rFonts w:ascii="Times New Roman" w:hAnsi="Times New Roman"/>
          <w:sz w:val="28"/>
          <w:szCs w:val="28"/>
        </w:rPr>
        <w:t xml:space="preserve"> </w:t>
      </w:r>
      <w:r w:rsidRPr="00A16659">
        <w:rPr>
          <w:rStyle w:val="hps"/>
          <w:rFonts w:ascii="Times New Roman" w:hAnsi="Times New Roman"/>
          <w:sz w:val="28"/>
          <w:szCs w:val="28"/>
        </w:rPr>
        <w:t>(</w:t>
      </w:r>
      <w:r w:rsidR="0035159C" w:rsidRPr="00A16659">
        <w:rPr>
          <w:rFonts w:ascii="Times New Roman" w:hAnsi="Times New Roman"/>
          <w:sz w:val="28"/>
          <w:szCs w:val="28"/>
        </w:rPr>
        <w:t>Беларусь</w:t>
      </w:r>
      <w:r w:rsidR="0035159C">
        <w:rPr>
          <w:rFonts w:ascii="Times New Roman" w:hAnsi="Times New Roman"/>
          <w:sz w:val="28"/>
          <w:szCs w:val="28"/>
        </w:rPr>
        <w:t>,</w:t>
      </w:r>
      <w:r w:rsidR="0035159C" w:rsidRPr="00A16659">
        <w:rPr>
          <w:rFonts w:ascii="Times New Roman" w:hAnsi="Times New Roman"/>
          <w:sz w:val="28"/>
          <w:szCs w:val="28"/>
        </w:rPr>
        <w:t xml:space="preserve"> </w:t>
      </w:r>
      <w:r w:rsidR="0035159C">
        <w:rPr>
          <w:rFonts w:ascii="Times New Roman" w:hAnsi="Times New Roman"/>
          <w:sz w:val="28"/>
          <w:szCs w:val="28"/>
        </w:rPr>
        <w:t>Украина</w:t>
      </w:r>
      <w:r w:rsidRPr="00A16659">
        <w:rPr>
          <w:rFonts w:ascii="Times New Roman" w:hAnsi="Times New Roman"/>
          <w:sz w:val="28"/>
          <w:szCs w:val="28"/>
        </w:rPr>
        <w:t xml:space="preserve">), </w:t>
      </w:r>
      <w:r w:rsidR="00FF2509">
        <w:rPr>
          <w:rStyle w:val="hps"/>
          <w:rFonts w:ascii="Times New Roman" w:hAnsi="Times New Roman"/>
          <w:sz w:val="28"/>
          <w:szCs w:val="28"/>
        </w:rPr>
        <w:t>зоны</w:t>
      </w:r>
      <w:r w:rsidRPr="00A16659">
        <w:rPr>
          <w:rStyle w:val="hps"/>
          <w:rFonts w:ascii="Times New Roman" w:hAnsi="Times New Roman"/>
          <w:sz w:val="28"/>
          <w:szCs w:val="28"/>
        </w:rPr>
        <w:t xml:space="preserve"> II</w:t>
      </w:r>
      <w:r w:rsidRPr="00A16659">
        <w:rPr>
          <w:rFonts w:ascii="Times New Roman" w:hAnsi="Times New Roman"/>
          <w:sz w:val="28"/>
          <w:szCs w:val="28"/>
        </w:rPr>
        <w:t xml:space="preserve"> </w:t>
      </w:r>
      <w:r w:rsidRPr="00A16659">
        <w:rPr>
          <w:rStyle w:val="hps"/>
          <w:rFonts w:ascii="Times New Roman" w:hAnsi="Times New Roman"/>
          <w:sz w:val="28"/>
          <w:szCs w:val="28"/>
        </w:rPr>
        <w:t>(</w:t>
      </w:r>
      <w:r w:rsidR="0035159C" w:rsidRPr="00A16659">
        <w:rPr>
          <w:rFonts w:ascii="Times New Roman" w:hAnsi="Times New Roman"/>
          <w:sz w:val="28"/>
          <w:szCs w:val="28"/>
        </w:rPr>
        <w:t>Беларусь</w:t>
      </w:r>
      <w:r w:rsidR="0035159C">
        <w:rPr>
          <w:rFonts w:ascii="Times New Roman" w:hAnsi="Times New Roman"/>
          <w:sz w:val="28"/>
          <w:szCs w:val="28"/>
        </w:rPr>
        <w:t>,</w:t>
      </w:r>
      <w:r w:rsidR="0035159C" w:rsidRPr="00A16659">
        <w:rPr>
          <w:rFonts w:ascii="Times New Roman" w:hAnsi="Times New Roman"/>
          <w:sz w:val="28"/>
          <w:szCs w:val="28"/>
        </w:rPr>
        <w:t xml:space="preserve"> </w:t>
      </w:r>
      <w:r w:rsidR="0035159C" w:rsidRPr="00A16659">
        <w:rPr>
          <w:rStyle w:val="hps"/>
          <w:rFonts w:ascii="Times New Roman" w:hAnsi="Times New Roman"/>
          <w:sz w:val="28"/>
          <w:szCs w:val="28"/>
        </w:rPr>
        <w:t>Россия</w:t>
      </w:r>
      <w:r w:rsidR="0035159C" w:rsidRPr="00A16659">
        <w:rPr>
          <w:rFonts w:ascii="Times New Roman" w:hAnsi="Times New Roman"/>
          <w:sz w:val="28"/>
          <w:szCs w:val="28"/>
        </w:rPr>
        <w:t xml:space="preserve"> </w:t>
      </w:r>
      <w:r w:rsidR="0035159C">
        <w:rPr>
          <w:rFonts w:ascii="Times New Roman" w:hAnsi="Times New Roman"/>
          <w:sz w:val="28"/>
          <w:szCs w:val="28"/>
        </w:rPr>
        <w:t xml:space="preserve">и </w:t>
      </w:r>
      <w:r w:rsidRPr="00A16659">
        <w:rPr>
          <w:rFonts w:ascii="Times New Roman" w:hAnsi="Times New Roman"/>
          <w:sz w:val="28"/>
          <w:szCs w:val="28"/>
        </w:rPr>
        <w:t>Украина</w:t>
      </w:r>
      <w:r w:rsidRPr="00A16659">
        <w:rPr>
          <w:rStyle w:val="hps"/>
          <w:rFonts w:ascii="Times New Roman" w:hAnsi="Times New Roman"/>
          <w:sz w:val="28"/>
          <w:szCs w:val="28"/>
        </w:rPr>
        <w:t>)</w:t>
      </w:r>
      <w:r w:rsidRPr="00A16659">
        <w:rPr>
          <w:rFonts w:ascii="Times New Roman" w:hAnsi="Times New Roman"/>
          <w:sz w:val="28"/>
          <w:szCs w:val="28"/>
        </w:rPr>
        <w:t xml:space="preserve"> </w:t>
      </w:r>
      <w:r w:rsidRPr="00A16659">
        <w:rPr>
          <w:rStyle w:val="hps"/>
          <w:rFonts w:ascii="Times New Roman" w:hAnsi="Times New Roman"/>
          <w:sz w:val="28"/>
          <w:szCs w:val="28"/>
        </w:rPr>
        <w:t>и</w:t>
      </w:r>
      <w:r w:rsidRPr="00A16659">
        <w:rPr>
          <w:rFonts w:ascii="Times New Roman" w:hAnsi="Times New Roman"/>
          <w:sz w:val="28"/>
          <w:szCs w:val="28"/>
        </w:rPr>
        <w:t xml:space="preserve"> </w:t>
      </w:r>
      <w:r w:rsidR="00FF2509">
        <w:rPr>
          <w:rStyle w:val="hps"/>
          <w:rFonts w:ascii="Times New Roman" w:hAnsi="Times New Roman"/>
          <w:sz w:val="28"/>
          <w:szCs w:val="28"/>
        </w:rPr>
        <w:t>зоны</w:t>
      </w:r>
      <w:r w:rsidRPr="00A16659">
        <w:rPr>
          <w:rFonts w:ascii="Times New Roman" w:hAnsi="Times New Roman"/>
          <w:sz w:val="28"/>
          <w:szCs w:val="28"/>
        </w:rPr>
        <w:t xml:space="preserve"> </w:t>
      </w:r>
      <w:r w:rsidRPr="00A16659">
        <w:rPr>
          <w:rStyle w:val="hps"/>
          <w:rFonts w:ascii="Times New Roman" w:hAnsi="Times New Roman"/>
          <w:sz w:val="28"/>
          <w:szCs w:val="28"/>
        </w:rPr>
        <w:t>III</w:t>
      </w:r>
      <w:r w:rsidRPr="00A16659">
        <w:rPr>
          <w:rFonts w:ascii="Times New Roman" w:hAnsi="Times New Roman"/>
          <w:sz w:val="28"/>
          <w:szCs w:val="28"/>
        </w:rPr>
        <w:t xml:space="preserve"> </w:t>
      </w:r>
      <w:r w:rsidRPr="00A16659">
        <w:rPr>
          <w:rStyle w:val="hps"/>
          <w:rFonts w:ascii="Times New Roman" w:hAnsi="Times New Roman"/>
          <w:sz w:val="28"/>
          <w:szCs w:val="28"/>
        </w:rPr>
        <w:t>(</w:t>
      </w:r>
      <w:r>
        <w:rPr>
          <w:rFonts w:ascii="Times New Roman" w:hAnsi="Times New Roman"/>
          <w:sz w:val="28"/>
          <w:szCs w:val="28"/>
        </w:rPr>
        <w:t>в</w:t>
      </w:r>
      <w:r w:rsidRPr="00A16659">
        <w:rPr>
          <w:rFonts w:ascii="Times New Roman" w:hAnsi="Times New Roman"/>
          <w:sz w:val="28"/>
          <w:szCs w:val="28"/>
        </w:rPr>
        <w:t xml:space="preserve">се страны </w:t>
      </w:r>
      <w:r w:rsidRPr="00A16659">
        <w:rPr>
          <w:rStyle w:val="hps"/>
          <w:rFonts w:ascii="Times New Roman" w:hAnsi="Times New Roman"/>
          <w:sz w:val="28"/>
          <w:szCs w:val="28"/>
        </w:rPr>
        <w:t>«Зеленой карты»</w:t>
      </w:r>
      <w:r w:rsidRPr="00A16659">
        <w:rPr>
          <w:rFonts w:ascii="Times New Roman" w:hAnsi="Times New Roman"/>
          <w:sz w:val="28"/>
          <w:szCs w:val="28"/>
        </w:rPr>
        <w:t>).</w:t>
      </w:r>
      <w:r>
        <w:rPr>
          <w:rFonts w:ascii="Times New Roman" w:hAnsi="Times New Roman"/>
          <w:sz w:val="28"/>
          <w:szCs w:val="28"/>
        </w:rPr>
        <w:t xml:space="preserve"> </w:t>
      </w:r>
    </w:p>
    <w:p w:rsidR="00473ECE" w:rsidRPr="00A16659" w:rsidRDefault="00473ECE" w:rsidP="00E52D62">
      <w:pPr>
        <w:suppressAutoHyphens/>
        <w:spacing w:after="0" w:line="240" w:lineRule="auto"/>
        <w:ind w:firstLine="709"/>
        <w:jc w:val="both"/>
        <w:rPr>
          <w:rFonts w:ascii="Times New Roman" w:eastAsia="Times New Roman" w:hAnsi="Times New Roman"/>
          <w:sz w:val="28"/>
          <w:szCs w:val="28"/>
        </w:rPr>
      </w:pPr>
      <w:r w:rsidRPr="00A16659">
        <w:rPr>
          <w:rStyle w:val="hps"/>
          <w:rFonts w:ascii="Times New Roman" w:hAnsi="Times New Roman"/>
          <w:sz w:val="28"/>
          <w:szCs w:val="28"/>
        </w:rPr>
        <w:lastRenderedPageBreak/>
        <w:t>Внутреннее страхование автогражданской</w:t>
      </w:r>
      <w:r w:rsidRPr="00A16659">
        <w:rPr>
          <w:rFonts w:ascii="Times New Roman" w:hAnsi="Times New Roman"/>
          <w:sz w:val="28"/>
          <w:szCs w:val="28"/>
        </w:rPr>
        <w:t xml:space="preserve"> </w:t>
      </w:r>
      <w:r w:rsidRPr="00A16659">
        <w:rPr>
          <w:rStyle w:val="hps"/>
          <w:rFonts w:ascii="Times New Roman" w:hAnsi="Times New Roman"/>
          <w:sz w:val="28"/>
          <w:szCs w:val="28"/>
        </w:rPr>
        <w:t>ответственности</w:t>
      </w:r>
      <w:r w:rsidRPr="00A16659">
        <w:rPr>
          <w:rFonts w:ascii="Times New Roman" w:hAnsi="Times New Roman"/>
          <w:sz w:val="28"/>
          <w:szCs w:val="28"/>
        </w:rPr>
        <w:t xml:space="preserve"> </w:t>
      </w:r>
      <w:r w:rsidRPr="00A16659">
        <w:rPr>
          <w:rStyle w:val="hps"/>
          <w:rFonts w:ascii="Times New Roman" w:hAnsi="Times New Roman"/>
          <w:sz w:val="28"/>
          <w:szCs w:val="28"/>
        </w:rPr>
        <w:t>является обязательным для всех</w:t>
      </w:r>
      <w:r w:rsidRPr="00A16659">
        <w:rPr>
          <w:rFonts w:ascii="Times New Roman" w:hAnsi="Times New Roman"/>
          <w:sz w:val="28"/>
          <w:szCs w:val="28"/>
        </w:rPr>
        <w:t xml:space="preserve"> </w:t>
      </w:r>
      <w:r w:rsidRPr="00A16659">
        <w:rPr>
          <w:rStyle w:val="hps"/>
          <w:rFonts w:ascii="Times New Roman" w:hAnsi="Times New Roman"/>
          <w:sz w:val="28"/>
          <w:szCs w:val="28"/>
        </w:rPr>
        <w:t>владельцев транспортных средств</w:t>
      </w:r>
      <w:r w:rsidRPr="00A16659">
        <w:rPr>
          <w:rFonts w:ascii="Times New Roman" w:hAnsi="Times New Roman"/>
          <w:sz w:val="28"/>
          <w:szCs w:val="28"/>
        </w:rPr>
        <w:t xml:space="preserve">, зарегистрированных в Республике </w:t>
      </w:r>
      <w:r w:rsidRPr="00A16659">
        <w:rPr>
          <w:rStyle w:val="hps"/>
          <w:rFonts w:ascii="Times New Roman" w:hAnsi="Times New Roman"/>
          <w:sz w:val="28"/>
          <w:szCs w:val="28"/>
        </w:rPr>
        <w:t>Молдова. Иностранные граждане</w:t>
      </w:r>
      <w:r w:rsidRPr="00A16659">
        <w:rPr>
          <w:rFonts w:ascii="Times New Roman" w:hAnsi="Times New Roman"/>
          <w:sz w:val="28"/>
          <w:szCs w:val="28"/>
        </w:rPr>
        <w:t>, въехавшие</w:t>
      </w:r>
      <w:r w:rsidRPr="00A16659">
        <w:rPr>
          <w:rFonts w:ascii="Times New Roman" w:eastAsia="Times New Roman" w:hAnsi="Times New Roman"/>
          <w:sz w:val="28"/>
          <w:szCs w:val="28"/>
        </w:rPr>
        <w:t xml:space="preserve"> на территорию Республики Молдова на автотранспортных средствах, зарегистрированных за рубежом, счит</w:t>
      </w:r>
      <w:r w:rsidR="0035159C">
        <w:rPr>
          <w:rFonts w:ascii="Times New Roman" w:eastAsia="Times New Roman" w:hAnsi="Times New Roman"/>
          <w:sz w:val="28"/>
          <w:szCs w:val="28"/>
        </w:rPr>
        <w:t>аются застрахованными, если они</w:t>
      </w:r>
      <w:r w:rsidRPr="00A16659">
        <w:rPr>
          <w:rFonts w:ascii="Times New Roman" w:eastAsia="Times New Roman" w:hAnsi="Times New Roman"/>
          <w:sz w:val="28"/>
          <w:szCs w:val="28"/>
        </w:rPr>
        <w:t xml:space="preserve"> застрахованы в соответствии с законом Республики Молдова или владеют международными документами страхования, действительными в Республике Молдова.</w:t>
      </w:r>
    </w:p>
    <w:p w:rsidR="00473ECE" w:rsidRPr="00A16659" w:rsidRDefault="00473ECE" w:rsidP="00E52D62">
      <w:pPr>
        <w:suppressAutoHyphens/>
        <w:spacing w:after="0" w:line="240" w:lineRule="auto"/>
        <w:ind w:firstLine="709"/>
        <w:jc w:val="both"/>
        <w:rPr>
          <w:rStyle w:val="hps"/>
          <w:rFonts w:ascii="Times New Roman" w:hAnsi="Times New Roman"/>
          <w:sz w:val="28"/>
          <w:szCs w:val="28"/>
        </w:rPr>
      </w:pPr>
      <w:r w:rsidRPr="00A16659">
        <w:rPr>
          <w:rStyle w:val="hps"/>
          <w:rFonts w:ascii="Times New Roman" w:hAnsi="Times New Roman"/>
          <w:color w:val="000000"/>
          <w:sz w:val="28"/>
          <w:szCs w:val="28"/>
        </w:rPr>
        <w:t>Тарифы на</w:t>
      </w:r>
      <w:r w:rsidRPr="00A16659">
        <w:rPr>
          <w:rFonts w:ascii="Times New Roman" w:hAnsi="Times New Roman"/>
          <w:color w:val="000000"/>
          <w:sz w:val="28"/>
          <w:szCs w:val="28"/>
        </w:rPr>
        <w:t xml:space="preserve"> </w:t>
      </w:r>
      <w:r w:rsidRPr="00A16659">
        <w:rPr>
          <w:rStyle w:val="hps"/>
          <w:rFonts w:ascii="Times New Roman" w:hAnsi="Times New Roman"/>
          <w:color w:val="000000"/>
          <w:sz w:val="28"/>
          <w:szCs w:val="28"/>
        </w:rPr>
        <w:t>страхование</w:t>
      </w:r>
      <w:r w:rsidRPr="00A16659">
        <w:rPr>
          <w:rFonts w:ascii="Times New Roman" w:hAnsi="Times New Roman"/>
          <w:sz w:val="28"/>
          <w:szCs w:val="28"/>
        </w:rPr>
        <w:t xml:space="preserve"> </w:t>
      </w:r>
      <w:r w:rsidRPr="00A16659">
        <w:rPr>
          <w:rStyle w:val="hps"/>
          <w:rFonts w:ascii="Times New Roman" w:hAnsi="Times New Roman"/>
          <w:sz w:val="28"/>
          <w:szCs w:val="28"/>
        </w:rPr>
        <w:t>автогражданской ответственности</w:t>
      </w:r>
      <w:r w:rsidRPr="00A16659">
        <w:rPr>
          <w:rFonts w:ascii="Times New Roman" w:hAnsi="Times New Roman"/>
          <w:sz w:val="28"/>
          <w:szCs w:val="28"/>
        </w:rPr>
        <w:t xml:space="preserve"> </w:t>
      </w:r>
      <w:r w:rsidRPr="00A16659">
        <w:rPr>
          <w:rStyle w:val="hps"/>
          <w:rFonts w:ascii="Times New Roman" w:hAnsi="Times New Roman"/>
          <w:sz w:val="28"/>
          <w:szCs w:val="28"/>
        </w:rPr>
        <w:t>устанавливаются регулятором</w:t>
      </w:r>
      <w:r w:rsidRPr="00A16659">
        <w:rPr>
          <w:rFonts w:ascii="Times New Roman" w:hAnsi="Times New Roman"/>
          <w:sz w:val="28"/>
          <w:szCs w:val="28"/>
        </w:rPr>
        <w:t xml:space="preserve"> </w:t>
      </w:r>
      <w:r w:rsidRPr="00A16659">
        <w:rPr>
          <w:rStyle w:val="hps"/>
          <w:rFonts w:ascii="Times New Roman" w:hAnsi="Times New Roman"/>
          <w:sz w:val="28"/>
          <w:szCs w:val="28"/>
        </w:rPr>
        <w:t>и</w:t>
      </w:r>
      <w:r w:rsidRPr="00A16659">
        <w:rPr>
          <w:rFonts w:ascii="Times New Roman" w:hAnsi="Times New Roman"/>
          <w:sz w:val="28"/>
          <w:szCs w:val="28"/>
        </w:rPr>
        <w:t xml:space="preserve"> </w:t>
      </w:r>
      <w:r w:rsidRPr="00A16659">
        <w:rPr>
          <w:rStyle w:val="hps"/>
          <w:rFonts w:ascii="Times New Roman" w:hAnsi="Times New Roman"/>
          <w:sz w:val="28"/>
          <w:szCs w:val="28"/>
        </w:rPr>
        <w:t>пересматриваются ежегодно.</w:t>
      </w:r>
    </w:p>
    <w:p w:rsidR="00473ECE" w:rsidRPr="00A16659" w:rsidRDefault="00473ECE" w:rsidP="00E52D62">
      <w:pPr>
        <w:suppressAutoHyphens/>
        <w:spacing w:after="0" w:line="240" w:lineRule="auto"/>
        <w:ind w:firstLine="709"/>
        <w:jc w:val="both"/>
        <w:rPr>
          <w:rFonts w:ascii="Times New Roman" w:hAnsi="Times New Roman"/>
          <w:sz w:val="28"/>
          <w:szCs w:val="28"/>
          <w:lang w:val="ro-RO"/>
        </w:rPr>
      </w:pPr>
      <w:r w:rsidRPr="00A16659">
        <w:rPr>
          <w:rStyle w:val="hps"/>
          <w:rFonts w:ascii="Times New Roman" w:hAnsi="Times New Roman"/>
          <w:sz w:val="28"/>
          <w:szCs w:val="28"/>
        </w:rPr>
        <w:t xml:space="preserve">Страхование </w:t>
      </w:r>
      <w:r w:rsidRPr="00A16659">
        <w:rPr>
          <w:rFonts w:ascii="Times New Roman" w:hAnsi="Times New Roman"/>
          <w:sz w:val="28"/>
          <w:szCs w:val="28"/>
        </w:rPr>
        <w:t>гражданской ответственности перевозчиков перед пасс</w:t>
      </w:r>
      <w:r>
        <w:rPr>
          <w:rFonts w:ascii="Times New Roman" w:hAnsi="Times New Roman"/>
          <w:sz w:val="28"/>
          <w:szCs w:val="28"/>
        </w:rPr>
        <w:t>ажирами</w:t>
      </w:r>
      <w:r w:rsidRPr="00A16659">
        <w:rPr>
          <w:rFonts w:ascii="Times New Roman" w:hAnsi="Times New Roman"/>
          <w:sz w:val="28"/>
          <w:szCs w:val="28"/>
        </w:rPr>
        <w:t xml:space="preserve"> регулируется </w:t>
      </w:r>
      <w:r w:rsidRPr="00A16659">
        <w:rPr>
          <w:rStyle w:val="hps"/>
          <w:rFonts w:ascii="Times New Roman" w:hAnsi="Times New Roman"/>
          <w:sz w:val="28"/>
          <w:szCs w:val="28"/>
        </w:rPr>
        <w:t>Законом</w:t>
      </w:r>
      <w:r w:rsidRPr="00A16659">
        <w:rPr>
          <w:rFonts w:ascii="Times New Roman" w:hAnsi="Times New Roman"/>
          <w:sz w:val="28"/>
          <w:szCs w:val="28"/>
        </w:rPr>
        <w:t xml:space="preserve"> </w:t>
      </w:r>
      <w:r w:rsidRPr="00A16659">
        <w:rPr>
          <w:rStyle w:val="hps"/>
          <w:rFonts w:ascii="Times New Roman" w:hAnsi="Times New Roman"/>
          <w:sz w:val="28"/>
          <w:szCs w:val="28"/>
        </w:rPr>
        <w:t>от</w:t>
      </w:r>
      <w:r w:rsidRPr="00A16659">
        <w:rPr>
          <w:rFonts w:ascii="Times New Roman" w:hAnsi="Times New Roman"/>
          <w:sz w:val="28"/>
          <w:szCs w:val="28"/>
        </w:rPr>
        <w:t xml:space="preserve"> </w:t>
      </w:r>
      <w:r w:rsidRPr="00A16659">
        <w:rPr>
          <w:rStyle w:val="hps"/>
          <w:rFonts w:ascii="Times New Roman" w:hAnsi="Times New Roman"/>
          <w:sz w:val="28"/>
          <w:szCs w:val="28"/>
        </w:rPr>
        <w:t>25 февраля 1998 года</w:t>
      </w:r>
      <w:r>
        <w:rPr>
          <w:rStyle w:val="hps"/>
          <w:rFonts w:ascii="Times New Roman" w:hAnsi="Times New Roman"/>
          <w:sz w:val="28"/>
          <w:szCs w:val="28"/>
        </w:rPr>
        <w:t xml:space="preserve"> </w:t>
      </w:r>
      <w:r w:rsidR="00B6308F">
        <w:rPr>
          <w:rStyle w:val="hps"/>
          <w:rFonts w:ascii="Times New Roman" w:hAnsi="Times New Roman"/>
          <w:sz w:val="28"/>
          <w:szCs w:val="28"/>
        </w:rPr>
        <w:t>№ </w:t>
      </w:r>
      <w:r w:rsidRPr="00A16659">
        <w:rPr>
          <w:rStyle w:val="hps"/>
          <w:rFonts w:ascii="Times New Roman" w:hAnsi="Times New Roman"/>
          <w:sz w:val="28"/>
          <w:szCs w:val="28"/>
        </w:rPr>
        <w:t>1553</w:t>
      </w:r>
      <w:r w:rsidRPr="00A16659">
        <w:rPr>
          <w:rFonts w:ascii="Times New Roman" w:hAnsi="Times New Roman"/>
          <w:sz w:val="28"/>
          <w:szCs w:val="28"/>
        </w:rPr>
        <w:t>-XIII</w:t>
      </w:r>
      <w:r>
        <w:rPr>
          <w:rFonts w:ascii="Times New Roman" w:hAnsi="Times New Roman"/>
          <w:sz w:val="28"/>
          <w:szCs w:val="28"/>
        </w:rPr>
        <w:t xml:space="preserve"> «О</w:t>
      </w:r>
      <w:r w:rsidRPr="00A16659">
        <w:rPr>
          <w:rFonts w:ascii="Times New Roman" w:hAnsi="Times New Roman"/>
          <w:sz w:val="28"/>
          <w:szCs w:val="28"/>
        </w:rPr>
        <w:t>б</w:t>
      </w:r>
      <w:r>
        <w:rPr>
          <w:rFonts w:ascii="Times New Roman" w:hAnsi="Times New Roman"/>
          <w:sz w:val="28"/>
          <w:szCs w:val="28"/>
        </w:rPr>
        <w:t> </w:t>
      </w:r>
      <w:r w:rsidRPr="00A16659">
        <w:rPr>
          <w:rFonts w:ascii="Times New Roman" w:hAnsi="Times New Roman"/>
          <w:sz w:val="28"/>
          <w:szCs w:val="28"/>
        </w:rPr>
        <w:t>обязательном страховании гражданской ответственности перевозчиков перед пассажирами</w:t>
      </w:r>
      <w:r>
        <w:rPr>
          <w:rFonts w:ascii="Times New Roman" w:hAnsi="Times New Roman"/>
          <w:sz w:val="28"/>
          <w:szCs w:val="28"/>
        </w:rPr>
        <w:t>»</w:t>
      </w:r>
      <w:r w:rsidRPr="00A16659">
        <w:rPr>
          <w:rStyle w:val="hps"/>
          <w:rFonts w:ascii="Times New Roman" w:hAnsi="Times New Roman"/>
          <w:sz w:val="28"/>
          <w:szCs w:val="28"/>
        </w:rPr>
        <w:t xml:space="preserve">. Под перевозчиками подразумеваются все перевозчики </w:t>
      </w:r>
      <w:r w:rsidRPr="00A16659">
        <w:rPr>
          <w:rFonts w:ascii="Times New Roman" w:hAnsi="Times New Roman"/>
          <w:sz w:val="28"/>
          <w:szCs w:val="28"/>
        </w:rPr>
        <w:t>воздушного, автомобильного, железнодорожного и речного транспорта.</w:t>
      </w:r>
    </w:p>
    <w:p w:rsidR="00F005E1" w:rsidRPr="004710A8" w:rsidRDefault="00473ECE" w:rsidP="00A001CF">
      <w:pPr>
        <w:suppressAutoHyphens/>
        <w:autoSpaceDE w:val="0"/>
        <w:autoSpaceDN w:val="0"/>
        <w:adjustRightInd w:val="0"/>
        <w:spacing w:before="240" w:after="0" w:line="310" w:lineRule="exact"/>
        <w:ind w:firstLine="709"/>
        <w:jc w:val="both"/>
        <w:rPr>
          <w:rFonts w:ascii="Times New Roman" w:hAnsi="Times New Roman"/>
          <w:sz w:val="28"/>
          <w:szCs w:val="28"/>
        </w:rPr>
      </w:pPr>
      <w:r w:rsidRPr="00473ECE">
        <w:rPr>
          <w:rFonts w:ascii="Times New Roman" w:hAnsi="Times New Roman"/>
          <w:b/>
          <w:sz w:val="28"/>
          <w:szCs w:val="28"/>
        </w:rPr>
        <w:t xml:space="preserve">Российская Федерация. </w:t>
      </w:r>
      <w:r w:rsidR="00F005E1" w:rsidRPr="004710A8">
        <w:rPr>
          <w:rFonts w:ascii="Times New Roman" w:hAnsi="Times New Roman"/>
          <w:sz w:val="28"/>
          <w:szCs w:val="28"/>
        </w:rPr>
        <w:t xml:space="preserve">К видам обязательного страхования, для осуществления которых Банком России выдается лицензия в соответствии </w:t>
      </w:r>
      <w:r w:rsidR="0077792A" w:rsidRPr="004710A8">
        <w:rPr>
          <w:rFonts w:ascii="Times New Roman" w:hAnsi="Times New Roman"/>
          <w:sz w:val="28"/>
          <w:szCs w:val="28"/>
        </w:rPr>
        <w:br/>
      </w:r>
      <w:r w:rsidR="00F005E1" w:rsidRPr="004710A8">
        <w:rPr>
          <w:rFonts w:ascii="Times New Roman" w:hAnsi="Times New Roman"/>
          <w:sz w:val="28"/>
          <w:szCs w:val="28"/>
        </w:rPr>
        <w:t xml:space="preserve">с Законом </w:t>
      </w:r>
      <w:r w:rsidR="00B6308F" w:rsidRPr="004710A8">
        <w:rPr>
          <w:rFonts w:ascii="Times New Roman" w:hAnsi="Times New Roman"/>
          <w:sz w:val="28"/>
          <w:szCs w:val="28"/>
        </w:rPr>
        <w:t>№ </w:t>
      </w:r>
      <w:r w:rsidR="00F005E1" w:rsidRPr="004710A8">
        <w:rPr>
          <w:rFonts w:ascii="Times New Roman" w:hAnsi="Times New Roman"/>
          <w:sz w:val="28"/>
          <w:szCs w:val="28"/>
        </w:rPr>
        <w:t>4015-1, относятся:</w:t>
      </w:r>
    </w:p>
    <w:p w:rsidR="00F005E1" w:rsidRPr="004710A8" w:rsidRDefault="00F005E1" w:rsidP="00A001CF">
      <w:pPr>
        <w:suppressAutoHyphens/>
        <w:autoSpaceDE w:val="0"/>
        <w:autoSpaceDN w:val="0"/>
        <w:adjustRightInd w:val="0"/>
        <w:spacing w:after="0" w:line="310" w:lineRule="exact"/>
        <w:ind w:firstLine="709"/>
        <w:jc w:val="both"/>
        <w:rPr>
          <w:rFonts w:ascii="Times New Roman" w:hAnsi="Times New Roman"/>
          <w:sz w:val="28"/>
          <w:szCs w:val="28"/>
        </w:rPr>
      </w:pPr>
      <w:r w:rsidRPr="004710A8">
        <w:rPr>
          <w:rFonts w:ascii="Times New Roman" w:hAnsi="Times New Roman"/>
          <w:sz w:val="28"/>
          <w:szCs w:val="28"/>
        </w:rPr>
        <w:t>обязательное медицинское страхование;</w:t>
      </w:r>
    </w:p>
    <w:p w:rsidR="00F005E1" w:rsidRPr="004710A8" w:rsidRDefault="00F005E1" w:rsidP="00A001CF">
      <w:pPr>
        <w:suppressAutoHyphens/>
        <w:autoSpaceDE w:val="0"/>
        <w:autoSpaceDN w:val="0"/>
        <w:adjustRightInd w:val="0"/>
        <w:spacing w:after="0" w:line="310" w:lineRule="exact"/>
        <w:ind w:firstLine="709"/>
        <w:jc w:val="both"/>
        <w:rPr>
          <w:rFonts w:ascii="Times New Roman" w:hAnsi="Times New Roman"/>
          <w:sz w:val="28"/>
          <w:szCs w:val="28"/>
        </w:rPr>
      </w:pPr>
      <w:r w:rsidRPr="004710A8">
        <w:rPr>
          <w:rFonts w:ascii="Times New Roman" w:hAnsi="Times New Roman"/>
          <w:sz w:val="28"/>
          <w:szCs w:val="28"/>
        </w:rPr>
        <w:t>обязательное страхование гражданской ответственности владельцев транспортных средств;</w:t>
      </w:r>
    </w:p>
    <w:p w:rsidR="00F005E1" w:rsidRPr="004710A8" w:rsidRDefault="00F005E1" w:rsidP="00A001CF">
      <w:pPr>
        <w:suppressAutoHyphens/>
        <w:autoSpaceDE w:val="0"/>
        <w:autoSpaceDN w:val="0"/>
        <w:adjustRightInd w:val="0"/>
        <w:spacing w:after="0" w:line="310" w:lineRule="exact"/>
        <w:ind w:firstLine="709"/>
        <w:jc w:val="both"/>
        <w:rPr>
          <w:rFonts w:ascii="Times New Roman" w:hAnsi="Times New Roman"/>
          <w:sz w:val="28"/>
          <w:szCs w:val="28"/>
        </w:rPr>
      </w:pPr>
      <w:r w:rsidRPr="004710A8">
        <w:rPr>
          <w:rFonts w:ascii="Times New Roman" w:hAnsi="Times New Roman"/>
          <w:sz w:val="28"/>
          <w:szCs w:val="28"/>
        </w:rPr>
        <w:t>обязательное страхование гражданской ответственности перевозчика за причинение при перевозках пассажиров;</w:t>
      </w:r>
    </w:p>
    <w:p w:rsidR="00F005E1" w:rsidRPr="004710A8" w:rsidRDefault="00F005E1" w:rsidP="00A001CF">
      <w:pPr>
        <w:suppressAutoHyphens/>
        <w:autoSpaceDE w:val="0"/>
        <w:autoSpaceDN w:val="0"/>
        <w:adjustRightInd w:val="0"/>
        <w:spacing w:after="0" w:line="310" w:lineRule="exact"/>
        <w:ind w:firstLine="709"/>
        <w:jc w:val="both"/>
        <w:rPr>
          <w:rFonts w:ascii="Times New Roman" w:hAnsi="Times New Roman"/>
          <w:sz w:val="28"/>
          <w:szCs w:val="28"/>
        </w:rPr>
      </w:pPr>
      <w:r w:rsidRPr="004710A8">
        <w:rPr>
          <w:rFonts w:ascii="Times New Roman" w:hAnsi="Times New Roman"/>
          <w:sz w:val="28"/>
          <w:szCs w:val="28"/>
        </w:rPr>
        <w:t>обязательное страхование гражданской ответственности владельца опасного объекта за причинение вреда в результате аварии на опасном объекте;</w:t>
      </w:r>
    </w:p>
    <w:p w:rsidR="00F005E1" w:rsidRPr="004710A8" w:rsidRDefault="00F005E1" w:rsidP="00A001CF">
      <w:pPr>
        <w:suppressAutoHyphens/>
        <w:autoSpaceDE w:val="0"/>
        <w:autoSpaceDN w:val="0"/>
        <w:adjustRightInd w:val="0"/>
        <w:spacing w:after="0" w:line="310" w:lineRule="exact"/>
        <w:ind w:firstLine="709"/>
        <w:jc w:val="both"/>
        <w:rPr>
          <w:rFonts w:ascii="Times New Roman" w:hAnsi="Times New Roman"/>
          <w:sz w:val="28"/>
          <w:szCs w:val="28"/>
        </w:rPr>
      </w:pPr>
      <w:r w:rsidRPr="004710A8">
        <w:rPr>
          <w:rFonts w:ascii="Times New Roman" w:hAnsi="Times New Roman"/>
          <w:sz w:val="28"/>
          <w:szCs w:val="28"/>
        </w:rPr>
        <w:t>обязательное страхование жизни и здоровья военнослужащих, а также приравненных к ним лиц.</w:t>
      </w:r>
    </w:p>
    <w:p w:rsidR="00F005E1" w:rsidRDefault="00F005E1" w:rsidP="00A001CF">
      <w:pPr>
        <w:suppressAutoHyphens/>
        <w:autoSpaceDE w:val="0"/>
        <w:autoSpaceDN w:val="0"/>
        <w:adjustRightInd w:val="0"/>
        <w:spacing w:after="0" w:line="310" w:lineRule="exact"/>
        <w:ind w:firstLine="709"/>
        <w:jc w:val="both"/>
        <w:rPr>
          <w:rFonts w:ascii="Times New Roman" w:hAnsi="Times New Roman"/>
          <w:sz w:val="28"/>
          <w:szCs w:val="28"/>
        </w:rPr>
      </w:pPr>
      <w:r w:rsidRPr="004710A8">
        <w:rPr>
          <w:rFonts w:ascii="Times New Roman" w:hAnsi="Times New Roman"/>
          <w:sz w:val="28"/>
          <w:szCs w:val="28"/>
        </w:rPr>
        <w:t>Дополнительная информация по видам обязательного страхования и видам страхования, включающим элементы обязательного страхования, содержится в приложении 6.</w:t>
      </w:r>
    </w:p>
    <w:p w:rsidR="00473ECE" w:rsidRDefault="00473ECE" w:rsidP="00A001CF">
      <w:pPr>
        <w:suppressAutoHyphens/>
        <w:autoSpaceDE w:val="0"/>
        <w:autoSpaceDN w:val="0"/>
        <w:adjustRightInd w:val="0"/>
        <w:spacing w:before="240" w:after="0" w:line="310" w:lineRule="exact"/>
        <w:ind w:firstLine="709"/>
        <w:jc w:val="both"/>
        <w:rPr>
          <w:rFonts w:ascii="Times New Roman" w:hAnsi="Times New Roman"/>
          <w:sz w:val="28"/>
          <w:szCs w:val="28"/>
        </w:rPr>
      </w:pPr>
      <w:r w:rsidRPr="00473ECE">
        <w:rPr>
          <w:rFonts w:ascii="Times New Roman" w:hAnsi="Times New Roman"/>
          <w:b/>
          <w:sz w:val="28"/>
          <w:szCs w:val="28"/>
        </w:rPr>
        <w:t xml:space="preserve">Республика Таджикистан. </w:t>
      </w:r>
      <w:r w:rsidRPr="00111321">
        <w:rPr>
          <w:rFonts w:ascii="Times New Roman" w:hAnsi="Times New Roman"/>
          <w:sz w:val="28"/>
          <w:szCs w:val="28"/>
        </w:rPr>
        <w:t>В соответствии с пунктом 12 статьи 4 Закона Республики Таджикистан от 23 июля 2016 года</w:t>
      </w:r>
      <w:r>
        <w:rPr>
          <w:rFonts w:ascii="Times New Roman" w:hAnsi="Times New Roman"/>
          <w:sz w:val="28"/>
          <w:szCs w:val="28"/>
        </w:rPr>
        <w:t xml:space="preserve"> </w:t>
      </w:r>
      <w:r w:rsidR="00B6308F">
        <w:rPr>
          <w:rFonts w:ascii="Times New Roman" w:hAnsi="Times New Roman"/>
          <w:sz w:val="28"/>
          <w:szCs w:val="28"/>
        </w:rPr>
        <w:t>№ </w:t>
      </w:r>
      <w:r w:rsidR="00182865">
        <w:rPr>
          <w:rFonts w:ascii="Times New Roman" w:hAnsi="Times New Roman"/>
          <w:sz w:val="28"/>
          <w:szCs w:val="28"/>
        </w:rPr>
        <w:t>1349 «О страховой деятельности»</w:t>
      </w:r>
      <w:r w:rsidRPr="00111321">
        <w:rPr>
          <w:rFonts w:ascii="Times New Roman" w:hAnsi="Times New Roman"/>
          <w:sz w:val="28"/>
          <w:szCs w:val="28"/>
        </w:rPr>
        <w:t xml:space="preserve"> каждый вид обязательного страхования считается отдельным классом страхования. Содержание каждого класса в форме обязательного страхования и дополнительные требования по условиям его проведения устанавливаются законодательством Республики Таджикистан в сфере обязательного страхования.</w:t>
      </w:r>
    </w:p>
    <w:p w:rsidR="00B71606" w:rsidRPr="00BE0E3D" w:rsidRDefault="00B71606" w:rsidP="00A001CF">
      <w:pPr>
        <w:suppressAutoHyphens/>
        <w:spacing w:after="0" w:line="310" w:lineRule="exact"/>
        <w:ind w:firstLine="709"/>
        <w:jc w:val="both"/>
        <w:rPr>
          <w:rFonts w:ascii="Times New Roman" w:hAnsi="Times New Roman"/>
          <w:sz w:val="28"/>
          <w:szCs w:val="28"/>
        </w:rPr>
      </w:pPr>
      <w:r w:rsidRPr="00BE0E3D">
        <w:rPr>
          <w:rFonts w:ascii="Times New Roman" w:hAnsi="Times New Roman"/>
          <w:sz w:val="28"/>
          <w:szCs w:val="28"/>
        </w:rPr>
        <w:t xml:space="preserve">В соответствии </w:t>
      </w:r>
      <w:r w:rsidR="00182865">
        <w:rPr>
          <w:rFonts w:ascii="Times New Roman" w:hAnsi="Times New Roman"/>
          <w:sz w:val="28"/>
          <w:szCs w:val="28"/>
        </w:rPr>
        <w:t>с пунктом</w:t>
      </w:r>
      <w:r w:rsidRPr="00BE0E3D">
        <w:rPr>
          <w:rFonts w:ascii="Times New Roman" w:hAnsi="Times New Roman"/>
          <w:sz w:val="28"/>
          <w:szCs w:val="28"/>
        </w:rPr>
        <w:t xml:space="preserve"> 6 статьи 4 </w:t>
      </w:r>
      <w:r w:rsidRPr="00111321">
        <w:rPr>
          <w:rFonts w:ascii="Times New Roman" w:hAnsi="Times New Roman"/>
          <w:sz w:val="28"/>
          <w:szCs w:val="28"/>
        </w:rPr>
        <w:t xml:space="preserve">Закона Республики Таджикистан </w:t>
      </w:r>
      <w:r>
        <w:rPr>
          <w:rFonts w:ascii="Times New Roman" w:hAnsi="Times New Roman"/>
          <w:sz w:val="28"/>
          <w:szCs w:val="28"/>
        </w:rPr>
        <w:br/>
      </w:r>
      <w:r w:rsidRPr="00111321">
        <w:rPr>
          <w:rFonts w:ascii="Times New Roman" w:hAnsi="Times New Roman"/>
          <w:sz w:val="28"/>
          <w:szCs w:val="28"/>
        </w:rPr>
        <w:t>от 23 июля 2016 года</w:t>
      </w:r>
      <w:r>
        <w:rPr>
          <w:rFonts w:ascii="Times New Roman" w:hAnsi="Times New Roman"/>
          <w:sz w:val="28"/>
          <w:szCs w:val="28"/>
        </w:rPr>
        <w:t xml:space="preserve"> </w:t>
      </w:r>
      <w:r w:rsidR="00B6308F">
        <w:rPr>
          <w:rFonts w:ascii="Times New Roman" w:hAnsi="Times New Roman"/>
          <w:sz w:val="28"/>
          <w:szCs w:val="28"/>
        </w:rPr>
        <w:t>№ </w:t>
      </w:r>
      <w:r w:rsidRPr="00111321">
        <w:rPr>
          <w:rFonts w:ascii="Times New Roman" w:hAnsi="Times New Roman"/>
          <w:sz w:val="28"/>
          <w:szCs w:val="28"/>
        </w:rPr>
        <w:t>1349 «О страховой деятельности»</w:t>
      </w:r>
      <w:r>
        <w:rPr>
          <w:rFonts w:ascii="Times New Roman" w:hAnsi="Times New Roman"/>
          <w:sz w:val="28"/>
          <w:szCs w:val="28"/>
        </w:rPr>
        <w:t xml:space="preserve"> </w:t>
      </w:r>
      <w:r w:rsidRPr="00BE0E3D">
        <w:rPr>
          <w:rFonts w:ascii="Times New Roman" w:hAnsi="Times New Roman"/>
          <w:sz w:val="28"/>
          <w:szCs w:val="28"/>
        </w:rPr>
        <w:t>обязательное государственное страхование жизни, здоровья и имущества граждан осуществляется только государственными страховыми о</w:t>
      </w:r>
      <w:r w:rsidR="00182865">
        <w:rPr>
          <w:rFonts w:ascii="Times New Roman" w:hAnsi="Times New Roman"/>
          <w:sz w:val="28"/>
          <w:szCs w:val="28"/>
        </w:rPr>
        <w:t>рганизациями</w:t>
      </w:r>
      <w:r w:rsidRPr="00BE0E3D">
        <w:rPr>
          <w:rFonts w:ascii="Times New Roman" w:hAnsi="Times New Roman"/>
          <w:sz w:val="28"/>
          <w:szCs w:val="28"/>
        </w:rPr>
        <w:t xml:space="preserve"> согласно законодательству Республики Таджикистан. Страховые взносы в таком случае уплачиваются за счет государственного бюджета.</w:t>
      </w:r>
    </w:p>
    <w:p w:rsidR="00B71606" w:rsidRPr="00111321" w:rsidRDefault="00B71606" w:rsidP="00A001CF">
      <w:pPr>
        <w:suppressAutoHyphens/>
        <w:spacing w:after="0" w:line="310" w:lineRule="exact"/>
        <w:ind w:firstLine="709"/>
        <w:jc w:val="both"/>
        <w:rPr>
          <w:rFonts w:ascii="Times New Roman" w:hAnsi="Times New Roman"/>
          <w:sz w:val="28"/>
          <w:szCs w:val="28"/>
        </w:rPr>
      </w:pPr>
      <w:r w:rsidRPr="00111321">
        <w:rPr>
          <w:rFonts w:ascii="Times New Roman" w:hAnsi="Times New Roman"/>
          <w:sz w:val="28"/>
          <w:szCs w:val="28"/>
        </w:rPr>
        <w:lastRenderedPageBreak/>
        <w:t xml:space="preserve">Проект Закона Республики Таджикистан «Об обязательном страховании гражданской ответственности владельцев транспортных средств» находится на стадии рассмотрения в межведомственной рабочей группе.  </w:t>
      </w:r>
    </w:p>
    <w:p w:rsidR="00B71606" w:rsidRDefault="00763031" w:rsidP="00A001CF">
      <w:pPr>
        <w:suppressAutoHyphens/>
        <w:spacing w:after="0" w:line="310" w:lineRule="exact"/>
        <w:ind w:firstLine="709"/>
        <w:jc w:val="both"/>
        <w:rPr>
          <w:rFonts w:ascii="Times New Roman" w:hAnsi="Times New Roman"/>
          <w:sz w:val="28"/>
          <w:szCs w:val="28"/>
        </w:rPr>
      </w:pPr>
      <w:r>
        <w:rPr>
          <w:rFonts w:ascii="Times New Roman" w:hAnsi="Times New Roman"/>
          <w:sz w:val="28"/>
          <w:szCs w:val="28"/>
        </w:rPr>
        <w:t>В</w:t>
      </w:r>
      <w:r w:rsidR="00B71606" w:rsidRPr="00111321">
        <w:rPr>
          <w:rFonts w:ascii="Times New Roman" w:hAnsi="Times New Roman"/>
          <w:sz w:val="28"/>
          <w:szCs w:val="28"/>
        </w:rPr>
        <w:t xml:space="preserve"> Республике Таджикистан обязательные вид</w:t>
      </w:r>
      <w:r w:rsidR="00182865">
        <w:rPr>
          <w:rFonts w:ascii="Times New Roman" w:hAnsi="Times New Roman"/>
          <w:sz w:val="28"/>
          <w:szCs w:val="28"/>
        </w:rPr>
        <w:t>ы страхования регламентируются п</w:t>
      </w:r>
      <w:r w:rsidR="00B71606" w:rsidRPr="00111321">
        <w:rPr>
          <w:rFonts w:ascii="Times New Roman" w:hAnsi="Times New Roman"/>
          <w:sz w:val="28"/>
          <w:szCs w:val="28"/>
        </w:rPr>
        <w:t xml:space="preserve">остановлениями Правительства Республики Таджикистан. </w:t>
      </w:r>
    </w:p>
    <w:p w:rsidR="00B71606" w:rsidRPr="00111321" w:rsidRDefault="00B71606" w:rsidP="00A001CF">
      <w:pPr>
        <w:suppressAutoHyphens/>
        <w:spacing w:after="0" w:line="310" w:lineRule="exact"/>
        <w:ind w:firstLine="709"/>
        <w:jc w:val="both"/>
        <w:rPr>
          <w:rFonts w:ascii="Times New Roman" w:hAnsi="Times New Roman"/>
          <w:sz w:val="28"/>
          <w:szCs w:val="28"/>
        </w:rPr>
      </w:pPr>
      <w:r w:rsidRPr="00BE0E3D">
        <w:rPr>
          <w:rFonts w:ascii="Times New Roman" w:hAnsi="Times New Roman"/>
          <w:sz w:val="28"/>
          <w:szCs w:val="28"/>
        </w:rPr>
        <w:t>Совмещение отраслей и классов страхования регулируется нормативными правовыми актами уполномоченного государственного органа страхового надзора согласно законодательству Республики Таджикистан.</w:t>
      </w:r>
    </w:p>
    <w:p w:rsidR="00B71606" w:rsidRDefault="00B71606" w:rsidP="00A001CF">
      <w:pPr>
        <w:suppressAutoHyphens/>
        <w:spacing w:after="0" w:line="310" w:lineRule="exact"/>
        <w:ind w:firstLine="709"/>
        <w:jc w:val="both"/>
        <w:rPr>
          <w:rFonts w:ascii="Times New Roman" w:hAnsi="Times New Roman"/>
          <w:sz w:val="28"/>
          <w:szCs w:val="28"/>
        </w:rPr>
      </w:pPr>
      <w:r w:rsidRPr="00111321">
        <w:rPr>
          <w:rFonts w:ascii="Times New Roman" w:hAnsi="Times New Roman"/>
          <w:sz w:val="28"/>
          <w:szCs w:val="28"/>
        </w:rPr>
        <w:t>Следует отметить, что со стороны Национального банка Таджикистана ведется работа по внесению поправок и изменений в законодательство Республики Таджикистан касающиеся страхования и страховой деятельности.</w:t>
      </w:r>
    </w:p>
    <w:p w:rsidR="00B71606" w:rsidRDefault="00B71606" w:rsidP="00A001CF">
      <w:pPr>
        <w:suppressAutoHyphens/>
        <w:spacing w:after="0" w:line="310" w:lineRule="exact"/>
        <w:ind w:firstLine="709"/>
        <w:jc w:val="both"/>
        <w:rPr>
          <w:rFonts w:ascii="Times New Roman" w:hAnsi="Times New Roman"/>
          <w:sz w:val="28"/>
          <w:szCs w:val="28"/>
        </w:rPr>
      </w:pPr>
      <w:r>
        <w:rPr>
          <w:rFonts w:ascii="Times New Roman" w:hAnsi="Times New Roman"/>
          <w:sz w:val="28"/>
          <w:szCs w:val="28"/>
        </w:rPr>
        <w:t>Обязательное страхование Республики Таджикистан</w:t>
      </w:r>
      <w:r w:rsidR="00DD37CD">
        <w:rPr>
          <w:rFonts w:ascii="Times New Roman" w:hAnsi="Times New Roman"/>
          <w:sz w:val="28"/>
          <w:szCs w:val="28"/>
        </w:rPr>
        <w:t xml:space="preserve"> подразделяется н</w:t>
      </w:r>
      <w:r>
        <w:rPr>
          <w:rFonts w:ascii="Times New Roman" w:hAnsi="Times New Roman"/>
          <w:sz w:val="28"/>
          <w:szCs w:val="28"/>
        </w:rPr>
        <w:t>а</w:t>
      </w:r>
      <w:r w:rsidR="00DD37CD">
        <w:rPr>
          <w:rFonts w:ascii="Times New Roman" w:hAnsi="Times New Roman"/>
          <w:sz w:val="28"/>
          <w:szCs w:val="28"/>
        </w:rPr>
        <w:t xml:space="preserve"> 2</w:t>
      </w:r>
      <w:r w:rsidR="00D9309C">
        <w:rPr>
          <w:rFonts w:ascii="Times New Roman" w:hAnsi="Times New Roman"/>
          <w:sz w:val="28"/>
          <w:szCs w:val="28"/>
        </w:rPr>
        <w:t> </w:t>
      </w:r>
      <w:r w:rsidR="00DD37CD">
        <w:rPr>
          <w:rFonts w:ascii="Times New Roman" w:hAnsi="Times New Roman"/>
          <w:sz w:val="28"/>
          <w:szCs w:val="28"/>
        </w:rPr>
        <w:t>вида:</w:t>
      </w:r>
      <w:r>
        <w:rPr>
          <w:rFonts w:ascii="Times New Roman" w:hAnsi="Times New Roman"/>
          <w:sz w:val="28"/>
          <w:szCs w:val="28"/>
        </w:rPr>
        <w:t xml:space="preserve"> г</w:t>
      </w:r>
      <w:r w:rsidRPr="00B71606">
        <w:rPr>
          <w:rFonts w:ascii="Times New Roman" w:hAnsi="Times New Roman"/>
          <w:sz w:val="28"/>
          <w:szCs w:val="28"/>
        </w:rPr>
        <w:t>осударственное обязательное страхование</w:t>
      </w:r>
      <w:r>
        <w:rPr>
          <w:rFonts w:ascii="Times New Roman" w:hAnsi="Times New Roman"/>
          <w:sz w:val="28"/>
          <w:szCs w:val="28"/>
        </w:rPr>
        <w:t xml:space="preserve"> и о</w:t>
      </w:r>
      <w:r w:rsidRPr="00B71606">
        <w:rPr>
          <w:rFonts w:ascii="Times New Roman" w:hAnsi="Times New Roman"/>
          <w:sz w:val="28"/>
          <w:szCs w:val="28"/>
        </w:rPr>
        <w:t>бязательное страхование</w:t>
      </w:r>
      <w:r w:rsidR="00182865">
        <w:rPr>
          <w:rFonts w:ascii="Times New Roman" w:hAnsi="Times New Roman"/>
          <w:sz w:val="28"/>
          <w:szCs w:val="28"/>
        </w:rPr>
        <w:t xml:space="preserve"> (см</w:t>
      </w:r>
      <w:r w:rsidR="00884BC4">
        <w:rPr>
          <w:rFonts w:ascii="Times New Roman" w:hAnsi="Times New Roman"/>
          <w:sz w:val="28"/>
          <w:szCs w:val="28"/>
        </w:rPr>
        <w:t>.</w:t>
      </w:r>
      <w:r w:rsidR="00182865">
        <w:rPr>
          <w:rFonts w:ascii="Times New Roman" w:hAnsi="Times New Roman"/>
          <w:sz w:val="28"/>
          <w:szCs w:val="28"/>
        </w:rPr>
        <w:t xml:space="preserve"> приложение 6)</w:t>
      </w:r>
      <w:r w:rsidRPr="00B71606">
        <w:rPr>
          <w:rFonts w:ascii="Times New Roman" w:hAnsi="Times New Roman"/>
          <w:sz w:val="28"/>
          <w:szCs w:val="28"/>
        </w:rPr>
        <w:t>.</w:t>
      </w:r>
    </w:p>
    <w:p w:rsidR="00DA513C" w:rsidRPr="00011E86" w:rsidRDefault="00DA513C" w:rsidP="00A001CF">
      <w:pPr>
        <w:suppressAutoHyphens/>
        <w:spacing w:before="240" w:after="240" w:line="310" w:lineRule="exact"/>
        <w:jc w:val="center"/>
        <w:rPr>
          <w:rFonts w:ascii="Times New Roman" w:hAnsi="Times New Roman"/>
          <w:sz w:val="28"/>
          <w:szCs w:val="28"/>
        </w:rPr>
      </w:pPr>
      <w:r>
        <w:rPr>
          <w:rStyle w:val="aff4"/>
          <w:rFonts w:eastAsia="Calibri"/>
          <w:sz w:val="28"/>
          <w:szCs w:val="28"/>
        </w:rPr>
        <w:t>*</w:t>
      </w:r>
      <w:r>
        <w:rPr>
          <w:rStyle w:val="aff4"/>
          <w:rFonts w:eastAsia="Calibri"/>
          <w:sz w:val="28"/>
          <w:szCs w:val="28"/>
        </w:rPr>
        <w:tab/>
        <w:t>*</w:t>
      </w:r>
      <w:r>
        <w:rPr>
          <w:rStyle w:val="aff4"/>
          <w:rFonts w:eastAsia="Calibri"/>
          <w:sz w:val="28"/>
          <w:szCs w:val="28"/>
        </w:rPr>
        <w:tab/>
        <w:t>*</w:t>
      </w:r>
    </w:p>
    <w:p w:rsidR="00DA513C" w:rsidRPr="00026673" w:rsidRDefault="00DA513C" w:rsidP="00A001CF">
      <w:pPr>
        <w:pStyle w:val="aff3"/>
        <w:suppressAutoHyphens/>
        <w:spacing w:after="0" w:line="310" w:lineRule="exact"/>
        <w:ind w:firstLine="709"/>
        <w:jc w:val="both"/>
        <w:rPr>
          <w:rStyle w:val="aff4"/>
          <w:sz w:val="28"/>
          <w:szCs w:val="28"/>
        </w:rPr>
      </w:pPr>
      <w:r>
        <w:rPr>
          <w:rStyle w:val="aff4"/>
          <w:color w:val="000000"/>
          <w:sz w:val="28"/>
          <w:szCs w:val="28"/>
        </w:rPr>
        <w:t>В</w:t>
      </w:r>
      <w:r w:rsidRPr="004404E7">
        <w:rPr>
          <w:sz w:val="28"/>
          <w:szCs w:val="28"/>
        </w:rPr>
        <w:t xml:space="preserve"> 2016–2017 годах </w:t>
      </w:r>
      <w:r w:rsidR="002C323F">
        <w:rPr>
          <w:sz w:val="28"/>
          <w:szCs w:val="28"/>
        </w:rPr>
        <w:t xml:space="preserve">в государствах – участниках СНГ </w:t>
      </w:r>
      <w:r w:rsidR="00026673">
        <w:rPr>
          <w:sz w:val="28"/>
          <w:szCs w:val="28"/>
        </w:rPr>
        <w:t xml:space="preserve">по </w:t>
      </w:r>
      <w:r w:rsidR="00B7132D">
        <w:rPr>
          <w:sz w:val="28"/>
          <w:szCs w:val="28"/>
        </w:rPr>
        <w:t xml:space="preserve">различным </w:t>
      </w:r>
      <w:r w:rsidR="00026673">
        <w:rPr>
          <w:sz w:val="28"/>
          <w:szCs w:val="28"/>
        </w:rPr>
        <w:t>видам</w:t>
      </w:r>
      <w:r w:rsidR="002C323F">
        <w:rPr>
          <w:sz w:val="28"/>
          <w:szCs w:val="28"/>
        </w:rPr>
        <w:t xml:space="preserve"> </w:t>
      </w:r>
      <w:r>
        <w:rPr>
          <w:sz w:val="28"/>
          <w:szCs w:val="28"/>
        </w:rPr>
        <w:t>обязательно</w:t>
      </w:r>
      <w:r w:rsidR="00026673">
        <w:rPr>
          <w:sz w:val="28"/>
          <w:szCs w:val="28"/>
        </w:rPr>
        <w:t>го</w:t>
      </w:r>
      <w:r>
        <w:rPr>
          <w:sz w:val="28"/>
          <w:szCs w:val="28"/>
        </w:rPr>
        <w:t xml:space="preserve"> </w:t>
      </w:r>
      <w:r w:rsidR="00026673">
        <w:rPr>
          <w:sz w:val="28"/>
          <w:szCs w:val="28"/>
        </w:rPr>
        <w:t>страхования</w:t>
      </w:r>
      <w:r>
        <w:rPr>
          <w:sz w:val="28"/>
          <w:szCs w:val="28"/>
        </w:rPr>
        <w:t xml:space="preserve"> </w:t>
      </w:r>
      <w:r w:rsidR="00026673" w:rsidRPr="0076077C">
        <w:rPr>
          <w:rStyle w:val="s0"/>
          <w:sz w:val="28"/>
          <w:szCs w:val="28"/>
        </w:rPr>
        <w:t>действ</w:t>
      </w:r>
      <w:r w:rsidR="00026673">
        <w:rPr>
          <w:rStyle w:val="s0"/>
          <w:sz w:val="28"/>
          <w:szCs w:val="28"/>
        </w:rPr>
        <w:t>овали</w:t>
      </w:r>
      <w:r w:rsidR="00026673" w:rsidRPr="0076077C">
        <w:rPr>
          <w:rStyle w:val="s0"/>
          <w:sz w:val="28"/>
          <w:szCs w:val="28"/>
        </w:rPr>
        <w:t xml:space="preserve"> отдельные законы, детально регламентирующие условия и порядок проведения </w:t>
      </w:r>
      <w:r w:rsidR="00026673">
        <w:rPr>
          <w:rStyle w:val="s0"/>
          <w:sz w:val="28"/>
          <w:szCs w:val="28"/>
        </w:rPr>
        <w:t xml:space="preserve">такого </w:t>
      </w:r>
      <w:r w:rsidR="00026673" w:rsidRPr="0076077C">
        <w:rPr>
          <w:rStyle w:val="s0"/>
          <w:sz w:val="28"/>
          <w:szCs w:val="28"/>
        </w:rPr>
        <w:t>страхования</w:t>
      </w:r>
      <w:r w:rsidR="00026673">
        <w:rPr>
          <w:sz w:val="28"/>
          <w:szCs w:val="28"/>
        </w:rPr>
        <w:t xml:space="preserve">. </w:t>
      </w:r>
      <w:r w:rsidR="005F05E1">
        <w:rPr>
          <w:sz w:val="28"/>
          <w:szCs w:val="28"/>
        </w:rPr>
        <w:t>Внесение</w:t>
      </w:r>
      <w:r w:rsidR="004557E6" w:rsidRPr="00954708">
        <w:rPr>
          <w:sz w:val="28"/>
          <w:szCs w:val="28"/>
        </w:rPr>
        <w:t xml:space="preserve"> </w:t>
      </w:r>
      <w:r w:rsidR="004557E6" w:rsidRPr="00B7132D">
        <w:rPr>
          <w:sz w:val="28"/>
          <w:szCs w:val="28"/>
        </w:rPr>
        <w:t>изменений в законодательство</w:t>
      </w:r>
      <w:r w:rsidR="004557E6" w:rsidRPr="00954708">
        <w:rPr>
          <w:sz w:val="28"/>
          <w:szCs w:val="28"/>
        </w:rPr>
        <w:t xml:space="preserve"> </w:t>
      </w:r>
      <w:r w:rsidR="005F05E1">
        <w:rPr>
          <w:sz w:val="28"/>
          <w:szCs w:val="28"/>
        </w:rPr>
        <w:t>было</w:t>
      </w:r>
      <w:r w:rsidR="00026673">
        <w:rPr>
          <w:sz w:val="28"/>
          <w:szCs w:val="28"/>
        </w:rPr>
        <w:t xml:space="preserve"> </w:t>
      </w:r>
      <w:r w:rsidR="005F05E1">
        <w:rPr>
          <w:sz w:val="28"/>
          <w:szCs w:val="28"/>
        </w:rPr>
        <w:t>направлено</w:t>
      </w:r>
      <w:r w:rsidR="004D49FE">
        <w:rPr>
          <w:sz w:val="28"/>
          <w:szCs w:val="28"/>
        </w:rPr>
        <w:t xml:space="preserve"> на</w:t>
      </w:r>
      <w:r w:rsidR="00B7132D">
        <w:rPr>
          <w:sz w:val="28"/>
          <w:szCs w:val="28"/>
        </w:rPr>
        <w:t xml:space="preserve"> </w:t>
      </w:r>
      <w:r w:rsidR="005F05E1">
        <w:rPr>
          <w:sz w:val="28"/>
          <w:szCs w:val="28"/>
        </w:rPr>
        <w:t>обеспечение осуществления</w:t>
      </w:r>
      <w:r w:rsidR="005230C8">
        <w:rPr>
          <w:sz w:val="28"/>
          <w:szCs w:val="28"/>
        </w:rPr>
        <w:t xml:space="preserve"> ОСАГО; </w:t>
      </w:r>
      <w:r w:rsidR="005F05E1">
        <w:rPr>
          <w:sz w:val="28"/>
          <w:szCs w:val="28"/>
        </w:rPr>
        <w:t>формирование</w:t>
      </w:r>
      <w:r w:rsidR="009F213B">
        <w:rPr>
          <w:sz w:val="28"/>
          <w:szCs w:val="28"/>
        </w:rPr>
        <w:t xml:space="preserve"> правил</w:t>
      </w:r>
      <w:r w:rsidR="00B7132D" w:rsidRPr="00B7132D">
        <w:rPr>
          <w:sz w:val="28"/>
          <w:szCs w:val="28"/>
        </w:rPr>
        <w:t xml:space="preserve"> обязательного страхования жилых помещений от пожара и стихийных бедствий</w:t>
      </w:r>
      <w:r w:rsidR="00B7132D">
        <w:rPr>
          <w:sz w:val="28"/>
          <w:szCs w:val="28"/>
        </w:rPr>
        <w:t>;</w:t>
      </w:r>
      <w:r w:rsidR="005F05E1">
        <w:rPr>
          <w:sz w:val="28"/>
          <w:szCs w:val="28"/>
        </w:rPr>
        <w:t xml:space="preserve"> страхование</w:t>
      </w:r>
      <w:r w:rsidR="00B7132D">
        <w:rPr>
          <w:sz w:val="28"/>
          <w:szCs w:val="28"/>
        </w:rPr>
        <w:t xml:space="preserve"> имуществ</w:t>
      </w:r>
      <w:r w:rsidR="005F05E1">
        <w:rPr>
          <w:sz w:val="28"/>
          <w:szCs w:val="28"/>
        </w:rPr>
        <w:t>енных интересов</w:t>
      </w:r>
      <w:r w:rsidR="00B7132D">
        <w:rPr>
          <w:sz w:val="28"/>
          <w:szCs w:val="28"/>
        </w:rPr>
        <w:t xml:space="preserve">, </w:t>
      </w:r>
      <w:r w:rsidR="005F05E1">
        <w:rPr>
          <w:sz w:val="28"/>
          <w:szCs w:val="28"/>
        </w:rPr>
        <w:t>связанных</w:t>
      </w:r>
      <w:r w:rsidR="00B7132D" w:rsidRPr="00B7132D">
        <w:rPr>
          <w:sz w:val="28"/>
          <w:szCs w:val="28"/>
        </w:rPr>
        <w:t xml:space="preserve"> с причинением вреда жизни или здоровью в результате проведения клинических исследований</w:t>
      </w:r>
      <w:r w:rsidR="00C65EB6">
        <w:rPr>
          <w:sz w:val="28"/>
          <w:szCs w:val="28"/>
        </w:rPr>
        <w:t xml:space="preserve"> </w:t>
      </w:r>
      <w:r w:rsidR="009F213B">
        <w:rPr>
          <w:sz w:val="28"/>
          <w:szCs w:val="28"/>
        </w:rPr>
        <w:t xml:space="preserve">и др. </w:t>
      </w:r>
    </w:p>
    <w:p w:rsidR="00DA726D" w:rsidRPr="00356A4F" w:rsidRDefault="00DA726D" w:rsidP="00E046D4">
      <w:pPr>
        <w:pStyle w:val="1"/>
        <w:rPr>
          <w:highlight w:val="yellow"/>
        </w:rPr>
      </w:pPr>
      <w:bookmarkStart w:id="19" w:name="_Toc527546625"/>
      <w:bookmarkStart w:id="20" w:name="_Toc527548692"/>
      <w:r w:rsidRPr="00DA726D">
        <w:t>Нормативно-правовая база страхового рынка</w:t>
      </w:r>
      <w:bookmarkEnd w:id="19"/>
      <w:bookmarkEnd w:id="20"/>
      <w:r>
        <w:t xml:space="preserve">   </w:t>
      </w:r>
    </w:p>
    <w:p w:rsidR="00FF3663" w:rsidRPr="00FF3663" w:rsidRDefault="00DA726D" w:rsidP="00E52D62">
      <w:pPr>
        <w:suppressAutoHyphens/>
        <w:spacing w:before="240" w:after="0" w:line="240" w:lineRule="auto"/>
        <w:ind w:firstLine="709"/>
        <w:jc w:val="both"/>
        <w:rPr>
          <w:rFonts w:ascii="Times New Roman" w:hAnsi="Times New Roman"/>
          <w:sz w:val="28"/>
          <w:szCs w:val="28"/>
        </w:rPr>
      </w:pPr>
      <w:r w:rsidRPr="00DA726D">
        <w:rPr>
          <w:rFonts w:ascii="Times New Roman" w:hAnsi="Times New Roman"/>
          <w:b/>
          <w:sz w:val="28"/>
          <w:szCs w:val="28"/>
        </w:rPr>
        <w:t>Республика Армения</w:t>
      </w:r>
      <w:r w:rsidR="006D0ADA" w:rsidRPr="00DA726D">
        <w:rPr>
          <w:rFonts w:ascii="Times New Roman" w:hAnsi="Times New Roman"/>
          <w:b/>
          <w:sz w:val="28"/>
          <w:szCs w:val="28"/>
        </w:rPr>
        <w:t>.</w:t>
      </w:r>
      <w:r w:rsidR="006D0ADA">
        <w:rPr>
          <w:rFonts w:ascii="Times New Roman" w:hAnsi="Times New Roman"/>
          <w:sz w:val="28"/>
          <w:szCs w:val="28"/>
        </w:rPr>
        <w:t xml:space="preserve"> </w:t>
      </w:r>
      <w:r w:rsidR="00FF3663" w:rsidRPr="00FF3663">
        <w:rPr>
          <w:rFonts w:ascii="Times New Roman" w:hAnsi="Times New Roman"/>
          <w:sz w:val="28"/>
          <w:szCs w:val="28"/>
        </w:rPr>
        <w:t xml:space="preserve">Основными нормативными правовыми актами, которыми регулируются отношения по страхованию, являются Гражданский кодекс Республики Армения (глава 54 «Страхование»), законы Республики Армения </w:t>
      </w:r>
      <w:r w:rsidR="001C0271" w:rsidRPr="001C0271">
        <w:rPr>
          <w:rFonts w:ascii="Times New Roman" w:hAnsi="Times New Roman"/>
          <w:sz w:val="28"/>
          <w:szCs w:val="28"/>
        </w:rPr>
        <w:t>от 22 мая 2007 года</w:t>
      </w:r>
      <w:r w:rsidR="00411D3A">
        <w:rPr>
          <w:rFonts w:ascii="Times New Roman" w:hAnsi="Times New Roman"/>
          <w:sz w:val="28"/>
          <w:szCs w:val="28"/>
        </w:rPr>
        <w:t xml:space="preserve"> </w:t>
      </w:r>
      <w:r w:rsidR="00B6308F">
        <w:rPr>
          <w:rFonts w:ascii="Times New Roman" w:hAnsi="Times New Roman"/>
          <w:sz w:val="28"/>
          <w:szCs w:val="28"/>
        </w:rPr>
        <w:t>№ </w:t>
      </w:r>
      <w:r w:rsidR="001C0271" w:rsidRPr="001C0271">
        <w:rPr>
          <w:rFonts w:ascii="Times New Roman" w:hAnsi="Times New Roman"/>
          <w:sz w:val="28"/>
          <w:szCs w:val="28"/>
        </w:rPr>
        <w:t xml:space="preserve">ЗР-177 </w:t>
      </w:r>
      <w:r w:rsidR="00F634F3">
        <w:rPr>
          <w:rFonts w:ascii="Times New Roman" w:hAnsi="Times New Roman"/>
          <w:sz w:val="28"/>
          <w:szCs w:val="28"/>
        </w:rPr>
        <w:t xml:space="preserve">«О страховании и страховой </w:t>
      </w:r>
      <w:r w:rsidR="00FF3663" w:rsidRPr="00FF3663">
        <w:rPr>
          <w:rFonts w:ascii="Times New Roman" w:hAnsi="Times New Roman"/>
          <w:sz w:val="28"/>
          <w:szCs w:val="28"/>
        </w:rPr>
        <w:t xml:space="preserve">деятельности» и </w:t>
      </w:r>
      <w:r w:rsidR="006740B8" w:rsidRPr="006740B8">
        <w:rPr>
          <w:rFonts w:ascii="Times New Roman" w:hAnsi="Times New Roman"/>
          <w:sz w:val="28"/>
          <w:szCs w:val="28"/>
        </w:rPr>
        <w:t>от 9 июня 2010 года</w:t>
      </w:r>
      <w:r w:rsidR="00411D3A">
        <w:rPr>
          <w:rFonts w:ascii="Times New Roman" w:hAnsi="Times New Roman"/>
          <w:sz w:val="28"/>
          <w:szCs w:val="28"/>
        </w:rPr>
        <w:t xml:space="preserve"> </w:t>
      </w:r>
      <w:r w:rsidR="00B6308F">
        <w:rPr>
          <w:rFonts w:ascii="Times New Roman" w:hAnsi="Times New Roman"/>
          <w:sz w:val="28"/>
          <w:szCs w:val="28"/>
        </w:rPr>
        <w:t>№ </w:t>
      </w:r>
      <w:r w:rsidR="006740B8" w:rsidRPr="006740B8">
        <w:rPr>
          <w:rFonts w:ascii="Times New Roman" w:hAnsi="Times New Roman"/>
          <w:sz w:val="28"/>
          <w:szCs w:val="28"/>
        </w:rPr>
        <w:t xml:space="preserve">ЗР-63 </w:t>
      </w:r>
      <w:r w:rsidR="00FF3663" w:rsidRPr="00FF3663">
        <w:rPr>
          <w:rFonts w:ascii="Times New Roman" w:hAnsi="Times New Roman"/>
          <w:sz w:val="28"/>
          <w:szCs w:val="28"/>
        </w:rPr>
        <w:t>«Об обязательном страховании ответственности за использование автотранспортных средств», а также нормативные правовые акты Центрального банка.</w:t>
      </w:r>
    </w:p>
    <w:p w:rsidR="00FF3663" w:rsidRPr="00FF3663" w:rsidRDefault="00FF3663" w:rsidP="00E52D62">
      <w:pPr>
        <w:suppressAutoHyphens/>
        <w:spacing w:after="0" w:line="240" w:lineRule="auto"/>
        <w:ind w:firstLine="709"/>
        <w:jc w:val="both"/>
        <w:rPr>
          <w:rFonts w:ascii="Times New Roman" w:hAnsi="Times New Roman"/>
          <w:sz w:val="28"/>
          <w:szCs w:val="28"/>
        </w:rPr>
      </w:pPr>
      <w:r w:rsidRPr="00FF3663">
        <w:rPr>
          <w:rFonts w:ascii="Times New Roman" w:hAnsi="Times New Roman"/>
          <w:sz w:val="28"/>
          <w:szCs w:val="28"/>
        </w:rPr>
        <w:t>Гражданским кодексом республики регулируются отношения между страховщиком и страхователем, а также их отношения с застрахованными лицами и выгодоприобретателями, которые возникают в процессе заключения и исполнения договора страхования.</w:t>
      </w:r>
    </w:p>
    <w:p w:rsidR="00F634F3" w:rsidRPr="00FF3663" w:rsidRDefault="00F634F3" w:rsidP="00E52D62">
      <w:pPr>
        <w:suppressAutoHyphens/>
        <w:spacing w:after="0" w:line="240" w:lineRule="auto"/>
        <w:ind w:firstLine="709"/>
        <w:jc w:val="both"/>
        <w:rPr>
          <w:rFonts w:ascii="Times New Roman" w:hAnsi="Times New Roman"/>
          <w:sz w:val="28"/>
          <w:szCs w:val="28"/>
        </w:rPr>
      </w:pPr>
      <w:r w:rsidRPr="00FF3663">
        <w:rPr>
          <w:rFonts w:ascii="Times New Roman" w:hAnsi="Times New Roman"/>
          <w:sz w:val="28"/>
          <w:szCs w:val="28"/>
        </w:rPr>
        <w:t xml:space="preserve">Предельные величины, порядок расчета, состав участвующих в расчете основных экономических нормативов страховой деятельности, принципы, методы, порядок расчета технических резервов, вопросы перестрахования, инвестирования и размещения страховыми организациями средств страховых резервов, особенности бухгалтерского учета в страховых организациях, составления, представления и публикации бухгалтерской отчетности страховых </w:t>
      </w:r>
      <w:r w:rsidRPr="00FF3663">
        <w:rPr>
          <w:rFonts w:ascii="Times New Roman" w:hAnsi="Times New Roman"/>
          <w:sz w:val="28"/>
          <w:szCs w:val="28"/>
        </w:rPr>
        <w:lastRenderedPageBreak/>
        <w:t>компаний, страховых брокеров и другие вопросы более подробно регулируются нормативными правовыми актами Центрального банка Республики Армения</w:t>
      </w:r>
      <w:r w:rsidR="004D49FE">
        <w:rPr>
          <w:rFonts w:ascii="Times New Roman" w:hAnsi="Times New Roman"/>
          <w:sz w:val="28"/>
          <w:szCs w:val="28"/>
        </w:rPr>
        <w:t xml:space="preserve"> (приложение 7)</w:t>
      </w:r>
      <w:r w:rsidRPr="00FF3663">
        <w:rPr>
          <w:rFonts w:ascii="Times New Roman" w:hAnsi="Times New Roman"/>
          <w:sz w:val="28"/>
          <w:szCs w:val="28"/>
        </w:rPr>
        <w:t>.</w:t>
      </w:r>
    </w:p>
    <w:p w:rsidR="00DA726D" w:rsidRPr="00A6526E" w:rsidRDefault="00DA726D" w:rsidP="00E52D62">
      <w:pPr>
        <w:suppressAutoHyphens/>
        <w:spacing w:before="240" w:after="0" w:line="240" w:lineRule="auto"/>
        <w:ind w:firstLine="709"/>
        <w:jc w:val="both"/>
        <w:rPr>
          <w:rFonts w:ascii="Times New Roman" w:hAnsi="Times New Roman"/>
          <w:sz w:val="28"/>
          <w:szCs w:val="28"/>
        </w:rPr>
      </w:pPr>
      <w:r>
        <w:rPr>
          <w:rFonts w:ascii="Times New Roman" w:hAnsi="Times New Roman"/>
          <w:b/>
          <w:sz w:val="28"/>
          <w:szCs w:val="28"/>
        </w:rPr>
        <w:t xml:space="preserve">Республика Беларусь. </w:t>
      </w:r>
      <w:r w:rsidRPr="00A6526E">
        <w:rPr>
          <w:rFonts w:ascii="Times New Roman" w:hAnsi="Times New Roman"/>
          <w:sz w:val="28"/>
          <w:szCs w:val="28"/>
        </w:rPr>
        <w:t xml:space="preserve">Основными нормативными правовыми актами, регулирующими отношения по страхованию, являются Гражданский кодекс Республики Беларусь (глава 48 «Страхование») и Указ Президента Республики </w:t>
      </w:r>
      <w:r>
        <w:rPr>
          <w:rFonts w:ascii="Times New Roman" w:hAnsi="Times New Roman"/>
          <w:sz w:val="28"/>
          <w:szCs w:val="28"/>
        </w:rPr>
        <w:t xml:space="preserve">Беларусь от 25 августа 2006 года </w:t>
      </w:r>
      <w:r w:rsidR="00B6308F">
        <w:rPr>
          <w:rFonts w:ascii="Times New Roman" w:hAnsi="Times New Roman"/>
          <w:sz w:val="28"/>
          <w:szCs w:val="28"/>
        </w:rPr>
        <w:t>№ </w:t>
      </w:r>
      <w:r w:rsidRPr="00A6526E">
        <w:rPr>
          <w:rFonts w:ascii="Times New Roman" w:hAnsi="Times New Roman"/>
          <w:sz w:val="28"/>
          <w:szCs w:val="28"/>
        </w:rPr>
        <w:t>530 «О страховой деятельности».</w:t>
      </w:r>
    </w:p>
    <w:p w:rsidR="00B3050A" w:rsidRDefault="00FF2509"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Принято п</w:t>
      </w:r>
      <w:r w:rsidR="00B3050A">
        <w:rPr>
          <w:rFonts w:ascii="Times New Roman" w:hAnsi="Times New Roman"/>
          <w:sz w:val="28"/>
          <w:szCs w:val="28"/>
        </w:rPr>
        <w:t>остановление</w:t>
      </w:r>
      <w:r w:rsidR="00B3050A" w:rsidRPr="00B3050A">
        <w:rPr>
          <w:rFonts w:ascii="Times New Roman" w:hAnsi="Times New Roman"/>
          <w:sz w:val="28"/>
          <w:szCs w:val="28"/>
        </w:rPr>
        <w:t xml:space="preserve"> Совета Министров Республики Беларусь от 19 июля 2017 года </w:t>
      </w:r>
      <w:r w:rsidR="00B6308F">
        <w:rPr>
          <w:rFonts w:ascii="Times New Roman" w:hAnsi="Times New Roman"/>
          <w:sz w:val="28"/>
          <w:szCs w:val="28"/>
        </w:rPr>
        <w:t>№ </w:t>
      </w:r>
      <w:r w:rsidR="00B3050A" w:rsidRPr="00B3050A">
        <w:rPr>
          <w:rFonts w:ascii="Times New Roman" w:hAnsi="Times New Roman"/>
          <w:sz w:val="28"/>
          <w:szCs w:val="28"/>
        </w:rPr>
        <w:t>538 «Об утверждении формы отчета о средствах по обязательному страхованию от несчастных случаев на производстве и профессиональных заболеваний и Положения о порядке его составления и представления»</w:t>
      </w:r>
      <w:r w:rsidR="00B3050A">
        <w:rPr>
          <w:rFonts w:ascii="Times New Roman" w:hAnsi="Times New Roman"/>
          <w:sz w:val="28"/>
          <w:szCs w:val="28"/>
        </w:rPr>
        <w:t>.</w:t>
      </w:r>
    </w:p>
    <w:p w:rsidR="00534281" w:rsidRDefault="00534281"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Дополнительная информация по нормативно-правовой базе Республики Беларусь </w:t>
      </w:r>
      <w:r w:rsidR="00FF2509">
        <w:rPr>
          <w:rFonts w:ascii="Times New Roman" w:hAnsi="Times New Roman"/>
          <w:sz w:val="28"/>
          <w:szCs w:val="28"/>
        </w:rPr>
        <w:t>приведена</w:t>
      </w:r>
      <w:r w:rsidR="004D49FE">
        <w:rPr>
          <w:rFonts w:ascii="Times New Roman" w:hAnsi="Times New Roman"/>
          <w:sz w:val="28"/>
          <w:szCs w:val="28"/>
        </w:rPr>
        <w:t xml:space="preserve"> в п</w:t>
      </w:r>
      <w:r>
        <w:rPr>
          <w:rFonts w:ascii="Times New Roman" w:hAnsi="Times New Roman"/>
          <w:sz w:val="28"/>
          <w:szCs w:val="28"/>
        </w:rPr>
        <w:t xml:space="preserve">риложении 7. </w:t>
      </w:r>
    </w:p>
    <w:p w:rsidR="00DA726D" w:rsidRPr="00EE0A48" w:rsidRDefault="00DA726D" w:rsidP="00D9309C">
      <w:pPr>
        <w:suppressAutoHyphens/>
        <w:spacing w:before="240" w:after="0" w:line="240" w:lineRule="auto"/>
        <w:ind w:firstLine="709"/>
        <w:jc w:val="both"/>
        <w:rPr>
          <w:rFonts w:ascii="Times New Roman" w:hAnsi="Times New Roman"/>
          <w:sz w:val="28"/>
          <w:szCs w:val="28"/>
        </w:rPr>
      </w:pPr>
      <w:r>
        <w:rPr>
          <w:rFonts w:ascii="Times New Roman" w:hAnsi="Times New Roman"/>
          <w:b/>
          <w:sz w:val="28"/>
          <w:szCs w:val="28"/>
        </w:rPr>
        <w:t xml:space="preserve">Республика Казахстан. </w:t>
      </w:r>
      <w:r w:rsidRPr="00EE0A48">
        <w:rPr>
          <w:rFonts w:ascii="Times New Roman" w:hAnsi="Times New Roman"/>
          <w:sz w:val="28"/>
          <w:szCs w:val="28"/>
        </w:rPr>
        <w:t>Основны</w:t>
      </w:r>
      <w:r w:rsidR="004D49FE">
        <w:rPr>
          <w:rFonts w:ascii="Times New Roman" w:hAnsi="Times New Roman"/>
          <w:sz w:val="28"/>
          <w:szCs w:val="28"/>
        </w:rPr>
        <w:t>ми законодательными и нормативными</w:t>
      </w:r>
      <w:r w:rsidR="00FF2509">
        <w:rPr>
          <w:rFonts w:ascii="Times New Roman" w:hAnsi="Times New Roman"/>
          <w:sz w:val="28"/>
          <w:szCs w:val="28"/>
        </w:rPr>
        <w:t xml:space="preserve"> </w:t>
      </w:r>
      <w:r w:rsidRPr="00EE0A48">
        <w:rPr>
          <w:rFonts w:ascii="Times New Roman" w:hAnsi="Times New Roman"/>
          <w:sz w:val="28"/>
          <w:szCs w:val="28"/>
        </w:rPr>
        <w:t>правовыми актами Республики Казахстан по страховой деятельности являются:</w:t>
      </w:r>
    </w:p>
    <w:p w:rsidR="00DA726D" w:rsidRPr="00EE0A48" w:rsidRDefault="00DA726D" w:rsidP="00E52D62">
      <w:pPr>
        <w:suppressAutoHyphens/>
        <w:spacing w:after="0" w:line="240" w:lineRule="auto"/>
        <w:ind w:firstLine="709"/>
        <w:jc w:val="both"/>
        <w:rPr>
          <w:rFonts w:ascii="Times New Roman" w:hAnsi="Times New Roman"/>
          <w:sz w:val="28"/>
          <w:szCs w:val="28"/>
        </w:rPr>
      </w:pPr>
      <w:r w:rsidRPr="00EE0A48">
        <w:rPr>
          <w:rFonts w:ascii="Times New Roman" w:hAnsi="Times New Roman"/>
          <w:sz w:val="28"/>
          <w:szCs w:val="28"/>
        </w:rPr>
        <w:t>Граждански</w:t>
      </w:r>
      <w:r w:rsidR="00FF2509">
        <w:rPr>
          <w:rFonts w:ascii="Times New Roman" w:hAnsi="Times New Roman"/>
          <w:sz w:val="28"/>
          <w:szCs w:val="28"/>
        </w:rPr>
        <w:t>й кодекс Республики Казахстан (О</w:t>
      </w:r>
      <w:r w:rsidRPr="00EE0A48">
        <w:rPr>
          <w:rFonts w:ascii="Times New Roman" w:hAnsi="Times New Roman"/>
          <w:sz w:val="28"/>
          <w:szCs w:val="28"/>
        </w:rPr>
        <w:t>собенная часть) от 1 июля 1999 года</w:t>
      </w:r>
      <w:r>
        <w:rPr>
          <w:rFonts w:ascii="Times New Roman" w:hAnsi="Times New Roman"/>
          <w:sz w:val="28"/>
          <w:szCs w:val="28"/>
        </w:rPr>
        <w:t xml:space="preserve"> </w:t>
      </w:r>
      <w:r w:rsidR="00B6308F">
        <w:rPr>
          <w:rFonts w:ascii="Times New Roman" w:hAnsi="Times New Roman"/>
          <w:sz w:val="28"/>
          <w:szCs w:val="28"/>
        </w:rPr>
        <w:t>№ </w:t>
      </w:r>
      <w:r w:rsidRPr="00EE0A48">
        <w:rPr>
          <w:rFonts w:ascii="Times New Roman" w:hAnsi="Times New Roman"/>
          <w:sz w:val="28"/>
          <w:szCs w:val="28"/>
        </w:rPr>
        <w:t>409-I;</w:t>
      </w:r>
    </w:p>
    <w:p w:rsidR="00DA726D" w:rsidRPr="00EE0A48" w:rsidRDefault="00DA726D" w:rsidP="00E52D62">
      <w:pPr>
        <w:suppressAutoHyphens/>
        <w:spacing w:after="0" w:line="240" w:lineRule="auto"/>
        <w:ind w:firstLine="709"/>
        <w:jc w:val="both"/>
        <w:rPr>
          <w:rFonts w:ascii="Times New Roman" w:hAnsi="Times New Roman"/>
          <w:sz w:val="28"/>
          <w:szCs w:val="28"/>
        </w:rPr>
      </w:pPr>
      <w:r w:rsidRPr="00EE0A48">
        <w:rPr>
          <w:rFonts w:ascii="Times New Roman" w:hAnsi="Times New Roman"/>
          <w:sz w:val="28"/>
          <w:szCs w:val="28"/>
        </w:rPr>
        <w:t>Закон Республики Казахстан от 18 декабря 2000 года</w:t>
      </w:r>
      <w:r>
        <w:rPr>
          <w:rFonts w:ascii="Times New Roman" w:hAnsi="Times New Roman"/>
          <w:sz w:val="28"/>
          <w:szCs w:val="28"/>
        </w:rPr>
        <w:t xml:space="preserve"> </w:t>
      </w:r>
      <w:r w:rsidR="00B6308F">
        <w:rPr>
          <w:rFonts w:ascii="Times New Roman" w:hAnsi="Times New Roman"/>
          <w:sz w:val="28"/>
          <w:szCs w:val="28"/>
        </w:rPr>
        <w:t>№ </w:t>
      </w:r>
      <w:r>
        <w:rPr>
          <w:rFonts w:ascii="Times New Roman" w:hAnsi="Times New Roman"/>
          <w:sz w:val="28"/>
          <w:szCs w:val="28"/>
        </w:rPr>
        <w:t>126-II «О </w:t>
      </w:r>
      <w:r w:rsidRPr="00EE0A48">
        <w:rPr>
          <w:rFonts w:ascii="Times New Roman" w:hAnsi="Times New Roman"/>
          <w:sz w:val="28"/>
          <w:szCs w:val="28"/>
        </w:rPr>
        <w:t>страховой деятельности»;</w:t>
      </w:r>
    </w:p>
    <w:p w:rsidR="00DA726D" w:rsidRDefault="00DA726D" w:rsidP="00E52D62">
      <w:pPr>
        <w:suppressAutoHyphens/>
        <w:spacing w:after="0" w:line="240" w:lineRule="auto"/>
        <w:ind w:firstLine="709"/>
        <w:jc w:val="both"/>
        <w:rPr>
          <w:rFonts w:ascii="Times New Roman" w:hAnsi="Times New Roman"/>
          <w:sz w:val="28"/>
          <w:szCs w:val="28"/>
        </w:rPr>
      </w:pPr>
      <w:r w:rsidRPr="00EE0A48">
        <w:rPr>
          <w:rFonts w:ascii="Times New Roman" w:hAnsi="Times New Roman"/>
          <w:sz w:val="28"/>
          <w:szCs w:val="28"/>
        </w:rPr>
        <w:t>Закон Республики Казахстан от 3 июня 2003 года</w:t>
      </w:r>
      <w:r>
        <w:rPr>
          <w:rFonts w:ascii="Times New Roman" w:hAnsi="Times New Roman"/>
          <w:sz w:val="28"/>
          <w:szCs w:val="28"/>
        </w:rPr>
        <w:t xml:space="preserve"> </w:t>
      </w:r>
      <w:r w:rsidR="00B6308F">
        <w:rPr>
          <w:rFonts w:ascii="Times New Roman" w:hAnsi="Times New Roman"/>
          <w:sz w:val="28"/>
          <w:szCs w:val="28"/>
        </w:rPr>
        <w:t>№ </w:t>
      </w:r>
      <w:r w:rsidRPr="00EE0A48">
        <w:rPr>
          <w:rFonts w:ascii="Times New Roman" w:hAnsi="Times New Roman"/>
          <w:sz w:val="28"/>
          <w:szCs w:val="28"/>
        </w:rPr>
        <w:t>423-II «О Фонде гарантирования страховых выплат»</w:t>
      </w:r>
      <w:r w:rsidR="00B9070E">
        <w:rPr>
          <w:rFonts w:ascii="Times New Roman" w:hAnsi="Times New Roman"/>
          <w:sz w:val="28"/>
          <w:szCs w:val="28"/>
        </w:rPr>
        <w:t xml:space="preserve"> и др</w:t>
      </w:r>
      <w:r w:rsidR="00FF2509">
        <w:rPr>
          <w:rFonts w:ascii="Times New Roman" w:hAnsi="Times New Roman"/>
          <w:sz w:val="28"/>
          <w:szCs w:val="28"/>
        </w:rPr>
        <w:t>.</w:t>
      </w:r>
    </w:p>
    <w:p w:rsidR="00B9070E" w:rsidRDefault="00B9070E"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Дополнительная информация по нормативно-правовой ба</w:t>
      </w:r>
      <w:r w:rsidR="004D49FE">
        <w:rPr>
          <w:rFonts w:ascii="Times New Roman" w:hAnsi="Times New Roman"/>
          <w:sz w:val="28"/>
          <w:szCs w:val="28"/>
        </w:rPr>
        <w:t>зе Республики Казахстан дана в п</w:t>
      </w:r>
      <w:r>
        <w:rPr>
          <w:rFonts w:ascii="Times New Roman" w:hAnsi="Times New Roman"/>
          <w:sz w:val="28"/>
          <w:szCs w:val="28"/>
        </w:rPr>
        <w:t xml:space="preserve">риложении 7. </w:t>
      </w:r>
    </w:p>
    <w:p w:rsidR="004710A8" w:rsidRDefault="00FF2509"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Б</w:t>
      </w:r>
      <w:r w:rsidR="00B9070E">
        <w:rPr>
          <w:rFonts w:ascii="Times New Roman" w:hAnsi="Times New Roman"/>
          <w:sz w:val="28"/>
          <w:szCs w:val="28"/>
        </w:rPr>
        <w:t xml:space="preserve">ыли утверждены следующие </w:t>
      </w:r>
      <w:r w:rsidR="004D49FE">
        <w:rPr>
          <w:rFonts w:ascii="Times New Roman" w:hAnsi="Times New Roman"/>
          <w:sz w:val="28"/>
          <w:szCs w:val="28"/>
        </w:rPr>
        <w:t>постановления п</w:t>
      </w:r>
      <w:r w:rsidR="00B9070E" w:rsidRPr="00EE0A48">
        <w:rPr>
          <w:rFonts w:ascii="Times New Roman" w:hAnsi="Times New Roman"/>
          <w:sz w:val="28"/>
          <w:szCs w:val="28"/>
        </w:rPr>
        <w:t>равления Национального Банка Республики Казахстан</w:t>
      </w:r>
      <w:r w:rsidR="004710A8">
        <w:rPr>
          <w:rFonts w:ascii="Times New Roman" w:hAnsi="Times New Roman"/>
          <w:sz w:val="28"/>
          <w:szCs w:val="28"/>
        </w:rPr>
        <w:t>:</w:t>
      </w:r>
    </w:p>
    <w:p w:rsidR="00B9070E" w:rsidRPr="00EE0A48" w:rsidRDefault="00B9070E" w:rsidP="00E52D62">
      <w:pPr>
        <w:suppressAutoHyphens/>
        <w:spacing w:after="0" w:line="240" w:lineRule="auto"/>
        <w:ind w:firstLine="709"/>
        <w:jc w:val="both"/>
        <w:rPr>
          <w:rFonts w:ascii="Times New Roman" w:hAnsi="Times New Roman"/>
          <w:sz w:val="28"/>
          <w:szCs w:val="28"/>
        </w:rPr>
      </w:pPr>
      <w:r w:rsidRPr="00EE0A48">
        <w:rPr>
          <w:rFonts w:ascii="Times New Roman" w:hAnsi="Times New Roman"/>
          <w:sz w:val="28"/>
          <w:szCs w:val="28"/>
        </w:rPr>
        <w:t>от 28 января 2016 года</w:t>
      </w:r>
      <w:r>
        <w:rPr>
          <w:rFonts w:ascii="Times New Roman" w:hAnsi="Times New Roman"/>
          <w:sz w:val="28"/>
          <w:szCs w:val="28"/>
        </w:rPr>
        <w:t xml:space="preserve"> </w:t>
      </w:r>
      <w:r w:rsidR="00B6308F">
        <w:rPr>
          <w:rFonts w:ascii="Times New Roman" w:hAnsi="Times New Roman"/>
          <w:sz w:val="28"/>
          <w:szCs w:val="28"/>
        </w:rPr>
        <w:t>№ </w:t>
      </w:r>
      <w:r w:rsidRPr="00EE0A48">
        <w:rPr>
          <w:rFonts w:ascii="Times New Roman" w:hAnsi="Times New Roman"/>
          <w:sz w:val="28"/>
          <w:szCs w:val="28"/>
        </w:rPr>
        <w:t>14 «Об утверждении Правил определения размера вреда, причиненного транспортному средству»;</w:t>
      </w:r>
    </w:p>
    <w:p w:rsidR="00B9070E" w:rsidRPr="00EE0A48" w:rsidRDefault="00B9070E" w:rsidP="00E52D62">
      <w:pPr>
        <w:suppressAutoHyphens/>
        <w:spacing w:after="0" w:line="240" w:lineRule="auto"/>
        <w:ind w:firstLine="709"/>
        <w:jc w:val="both"/>
        <w:rPr>
          <w:rFonts w:ascii="Times New Roman" w:hAnsi="Times New Roman"/>
          <w:sz w:val="28"/>
          <w:szCs w:val="28"/>
        </w:rPr>
      </w:pPr>
      <w:r w:rsidRPr="00EE0A48">
        <w:rPr>
          <w:rFonts w:ascii="Times New Roman" w:hAnsi="Times New Roman"/>
          <w:sz w:val="28"/>
          <w:szCs w:val="28"/>
        </w:rPr>
        <w:t>от 26 декабря 2016 года</w:t>
      </w:r>
      <w:r>
        <w:rPr>
          <w:rFonts w:ascii="Times New Roman" w:hAnsi="Times New Roman"/>
          <w:sz w:val="28"/>
          <w:szCs w:val="28"/>
        </w:rPr>
        <w:t xml:space="preserve"> </w:t>
      </w:r>
      <w:r w:rsidR="00B6308F">
        <w:rPr>
          <w:rFonts w:ascii="Times New Roman" w:hAnsi="Times New Roman"/>
          <w:sz w:val="28"/>
          <w:szCs w:val="28"/>
        </w:rPr>
        <w:t>№ </w:t>
      </w:r>
      <w:r w:rsidRPr="00EE0A48">
        <w:rPr>
          <w:rFonts w:ascii="Times New Roman" w:hAnsi="Times New Roman"/>
          <w:sz w:val="28"/>
          <w:szCs w:val="28"/>
        </w:rPr>
        <w:t>304 «Об уста</w:t>
      </w:r>
      <w:r w:rsidR="00784CB1">
        <w:rPr>
          <w:rFonts w:ascii="Times New Roman" w:hAnsi="Times New Roman"/>
          <w:sz w:val="28"/>
          <w:szCs w:val="28"/>
        </w:rPr>
        <w:t xml:space="preserve">новлении нормативных значений и </w:t>
      </w:r>
      <w:r w:rsidRPr="00EE0A48">
        <w:rPr>
          <w:rFonts w:ascii="Times New Roman" w:hAnsi="Times New Roman"/>
          <w:sz w:val="28"/>
          <w:szCs w:val="28"/>
        </w:rPr>
        <w:t xml:space="preserve">методики расчетов пруденциальных нормативов страховой (перестраховочной) организации и страховой группы и иных обязательных к соблюдению норм и лимитов, перечня, форм, сроков представления отчетности о выполнении пруденциальных нормативов страховыми (перестраховочными) организациями и страховыми группами, Правил представления отчетности о выполнении пруденциальных нормативов страховыми (перестраховочными) организациями и страховыми группами, требований к приобретаемым страховыми (перестраховочными) организациями, дочерними организациями страховых (перестраховочных) организаций или страховых холдингов акциям (долям участия в уставном капитале) юридических лиц, перечня облигаций международных финансовых организаций, приобретаемых страховыми холдингами, минимального требуемого рейтинга для облигаций, приобретаемых страховыми холдингами, и перечня рейтинговых агентств, а </w:t>
      </w:r>
      <w:r w:rsidRPr="00EE0A48">
        <w:rPr>
          <w:rFonts w:ascii="Times New Roman" w:hAnsi="Times New Roman"/>
          <w:sz w:val="28"/>
          <w:szCs w:val="28"/>
        </w:rPr>
        <w:lastRenderedPageBreak/>
        <w:t>также перечня финансовых инструментов (за исключением акций и долей участия в уставном капитале), приобретаемых страховыми (перестраховочными) организациями»;</w:t>
      </w:r>
    </w:p>
    <w:p w:rsidR="00B9070E" w:rsidRPr="00EE0A48" w:rsidRDefault="00B9070E" w:rsidP="00E52D62">
      <w:pPr>
        <w:suppressAutoHyphens/>
        <w:spacing w:after="0" w:line="240" w:lineRule="auto"/>
        <w:ind w:firstLine="709"/>
        <w:jc w:val="both"/>
        <w:rPr>
          <w:rFonts w:ascii="Times New Roman" w:hAnsi="Times New Roman"/>
          <w:sz w:val="28"/>
          <w:szCs w:val="28"/>
        </w:rPr>
      </w:pPr>
      <w:r w:rsidRPr="00EE0A48">
        <w:rPr>
          <w:rFonts w:ascii="Times New Roman" w:hAnsi="Times New Roman"/>
          <w:sz w:val="28"/>
          <w:szCs w:val="28"/>
        </w:rPr>
        <w:t>от 26 декабря 2016 года</w:t>
      </w:r>
      <w:r>
        <w:rPr>
          <w:rFonts w:ascii="Times New Roman" w:hAnsi="Times New Roman"/>
          <w:sz w:val="28"/>
          <w:szCs w:val="28"/>
        </w:rPr>
        <w:t xml:space="preserve"> </w:t>
      </w:r>
      <w:r w:rsidR="00B6308F">
        <w:rPr>
          <w:rFonts w:ascii="Times New Roman" w:hAnsi="Times New Roman"/>
          <w:sz w:val="28"/>
          <w:szCs w:val="28"/>
        </w:rPr>
        <w:t>№ </w:t>
      </w:r>
      <w:r w:rsidRPr="00EE0A48">
        <w:rPr>
          <w:rFonts w:ascii="Times New Roman" w:hAnsi="Times New Roman"/>
          <w:sz w:val="28"/>
          <w:szCs w:val="28"/>
        </w:rPr>
        <w:t>305 «Об утверждении Правил выдачи согласия на назначение (избрание) руководящих работников финансовых организаций, банковских, страховых холдингов, акционерного общества «Фонд гарантирования страховых выплат» и перечня документов, необ</w:t>
      </w:r>
      <w:r>
        <w:rPr>
          <w:rFonts w:ascii="Times New Roman" w:hAnsi="Times New Roman"/>
          <w:sz w:val="28"/>
          <w:szCs w:val="28"/>
        </w:rPr>
        <w:t>ходимых для получения согласия».</w:t>
      </w:r>
    </w:p>
    <w:p w:rsidR="00F52A8A" w:rsidRDefault="00806E5F" w:rsidP="00E52D62">
      <w:pPr>
        <w:suppressAutoHyphens/>
        <w:spacing w:before="240" w:after="0" w:line="240" w:lineRule="auto"/>
        <w:ind w:firstLine="709"/>
        <w:jc w:val="both"/>
        <w:rPr>
          <w:rFonts w:ascii="Times New Roman" w:hAnsi="Times New Roman"/>
          <w:noProof/>
          <w:sz w:val="28"/>
          <w:szCs w:val="28"/>
          <w:lang w:eastAsia="ru-RU"/>
        </w:rPr>
      </w:pPr>
      <w:r>
        <w:rPr>
          <w:rFonts w:ascii="Times New Roman" w:hAnsi="Times New Roman"/>
          <w:b/>
          <w:sz w:val="28"/>
          <w:szCs w:val="28"/>
        </w:rPr>
        <w:t xml:space="preserve">Кыргызская Республика. </w:t>
      </w:r>
      <w:r w:rsidRPr="009F150C">
        <w:rPr>
          <w:rFonts w:ascii="Times New Roman" w:hAnsi="Times New Roman"/>
          <w:noProof/>
          <w:sz w:val="28"/>
          <w:szCs w:val="28"/>
          <w:lang w:eastAsia="ru-RU"/>
        </w:rPr>
        <w:t>Основными законодательными актами, регулирующими страховую деятельность в Кыргызской Республике, являются Гражданский кодекс</w:t>
      </w:r>
      <w:r>
        <w:rPr>
          <w:rFonts w:ascii="Times New Roman" w:hAnsi="Times New Roman"/>
          <w:noProof/>
          <w:sz w:val="28"/>
          <w:szCs w:val="28"/>
          <w:lang w:eastAsia="ru-RU"/>
        </w:rPr>
        <w:t xml:space="preserve"> Кыргызской Республики, Закон Кыргызской Республики</w:t>
      </w:r>
      <w:r w:rsidRPr="009F150C">
        <w:rPr>
          <w:rFonts w:ascii="Times New Roman" w:hAnsi="Times New Roman"/>
          <w:noProof/>
          <w:sz w:val="28"/>
          <w:szCs w:val="28"/>
          <w:lang w:eastAsia="ru-RU"/>
        </w:rPr>
        <w:t xml:space="preserve"> от 23 июля 1998 года</w:t>
      </w:r>
      <w:r>
        <w:rPr>
          <w:rFonts w:ascii="Times New Roman" w:hAnsi="Times New Roman"/>
          <w:noProof/>
          <w:sz w:val="28"/>
          <w:szCs w:val="28"/>
          <w:lang w:eastAsia="ru-RU"/>
        </w:rPr>
        <w:t xml:space="preserve"> </w:t>
      </w:r>
      <w:r w:rsidR="00B6308F">
        <w:rPr>
          <w:rFonts w:ascii="Times New Roman" w:hAnsi="Times New Roman"/>
          <w:noProof/>
          <w:sz w:val="28"/>
          <w:szCs w:val="28"/>
          <w:lang w:eastAsia="ru-RU"/>
        </w:rPr>
        <w:t>№ </w:t>
      </w:r>
      <w:r w:rsidRPr="009F150C">
        <w:rPr>
          <w:rFonts w:ascii="Times New Roman" w:hAnsi="Times New Roman"/>
          <w:noProof/>
          <w:sz w:val="28"/>
          <w:szCs w:val="28"/>
          <w:lang w:eastAsia="ru-RU"/>
        </w:rPr>
        <w:t>96 «Об организации страхования в Кыргызской Республики».</w:t>
      </w:r>
    </w:p>
    <w:p w:rsidR="00CF5CA1" w:rsidRPr="009F150C" w:rsidRDefault="00CF5CA1" w:rsidP="00E52D62">
      <w:pPr>
        <w:suppressAutoHyphens/>
        <w:spacing w:after="0" w:line="315" w:lineRule="exact"/>
        <w:ind w:firstLine="709"/>
        <w:jc w:val="both"/>
        <w:rPr>
          <w:rFonts w:ascii="Times New Roman" w:hAnsi="Times New Roman"/>
          <w:noProof/>
          <w:sz w:val="28"/>
          <w:szCs w:val="28"/>
          <w:lang w:eastAsia="ru-RU"/>
        </w:rPr>
      </w:pPr>
      <w:r w:rsidRPr="009F150C">
        <w:rPr>
          <w:rFonts w:ascii="Times New Roman" w:hAnsi="Times New Roman"/>
          <w:noProof/>
          <w:sz w:val="28"/>
          <w:szCs w:val="28"/>
          <w:lang w:eastAsia="ru-RU"/>
        </w:rPr>
        <w:t>Обязательные виды страхования в Кыргызской Республике регулируются законами, указанными в разделе «Обязательное страхование».</w:t>
      </w:r>
    </w:p>
    <w:p w:rsidR="00CF5CA1" w:rsidRDefault="00CF5CA1" w:rsidP="00E52D62">
      <w:pPr>
        <w:suppressAutoHyphens/>
        <w:spacing w:after="0" w:line="240" w:lineRule="auto"/>
        <w:ind w:firstLine="709"/>
        <w:jc w:val="both"/>
        <w:rPr>
          <w:rFonts w:ascii="Times New Roman" w:hAnsi="Times New Roman"/>
          <w:noProof/>
          <w:sz w:val="28"/>
          <w:szCs w:val="28"/>
          <w:lang w:eastAsia="ru-RU"/>
        </w:rPr>
      </w:pPr>
      <w:r w:rsidRPr="009F150C">
        <w:rPr>
          <w:rFonts w:ascii="Times New Roman" w:hAnsi="Times New Roman"/>
          <w:noProof/>
          <w:sz w:val="28"/>
          <w:szCs w:val="28"/>
          <w:lang w:eastAsia="ru-RU"/>
        </w:rPr>
        <w:t xml:space="preserve">Добровольное страхование осуществляется на основании договора страхования и правил страхования, определяющих общие условия и порядок его осуществления. </w:t>
      </w:r>
    </w:p>
    <w:p w:rsidR="00F52A8A" w:rsidRDefault="00F52A8A"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Дополнительная информация по нормативно-правовой баз</w:t>
      </w:r>
      <w:r w:rsidR="004D49FE">
        <w:rPr>
          <w:rFonts w:ascii="Times New Roman" w:hAnsi="Times New Roman"/>
          <w:sz w:val="28"/>
          <w:szCs w:val="28"/>
        </w:rPr>
        <w:t>е Кыргызской Республики дана в п</w:t>
      </w:r>
      <w:r>
        <w:rPr>
          <w:rFonts w:ascii="Times New Roman" w:hAnsi="Times New Roman"/>
          <w:sz w:val="28"/>
          <w:szCs w:val="28"/>
        </w:rPr>
        <w:t xml:space="preserve">риложении 7. </w:t>
      </w:r>
    </w:p>
    <w:p w:rsidR="00806E5F" w:rsidRPr="00A16659" w:rsidRDefault="00806E5F" w:rsidP="00A001CF">
      <w:pPr>
        <w:keepLines/>
        <w:suppressAutoHyphens/>
        <w:spacing w:before="240" w:after="0" w:line="240" w:lineRule="auto"/>
        <w:ind w:firstLine="709"/>
        <w:jc w:val="both"/>
        <w:rPr>
          <w:rFonts w:ascii="Times New Roman" w:hAnsi="Times New Roman"/>
          <w:sz w:val="28"/>
          <w:szCs w:val="28"/>
        </w:rPr>
      </w:pPr>
      <w:r>
        <w:rPr>
          <w:rFonts w:ascii="Times New Roman" w:hAnsi="Times New Roman"/>
          <w:b/>
          <w:sz w:val="28"/>
          <w:szCs w:val="28"/>
        </w:rPr>
        <w:t xml:space="preserve">Республика Молдова. </w:t>
      </w:r>
      <w:r w:rsidRPr="00A16659">
        <w:rPr>
          <w:rStyle w:val="hps"/>
          <w:rFonts w:ascii="Times New Roman" w:hAnsi="Times New Roman"/>
          <w:sz w:val="28"/>
          <w:szCs w:val="28"/>
        </w:rPr>
        <w:t>Национальная комиссия по</w:t>
      </w:r>
      <w:r w:rsidRPr="00A16659">
        <w:rPr>
          <w:rFonts w:ascii="Times New Roman" w:hAnsi="Times New Roman"/>
          <w:sz w:val="28"/>
          <w:szCs w:val="28"/>
        </w:rPr>
        <w:t xml:space="preserve"> </w:t>
      </w:r>
      <w:r w:rsidRPr="00A16659">
        <w:rPr>
          <w:rStyle w:val="hps"/>
          <w:rFonts w:ascii="Times New Roman" w:hAnsi="Times New Roman"/>
          <w:sz w:val="28"/>
          <w:szCs w:val="28"/>
        </w:rPr>
        <w:t xml:space="preserve">финансовому рынку устанавливает политику на небанковском финансовом рынке путем разработки нормативных актов, </w:t>
      </w:r>
      <w:r w:rsidRPr="00A16659">
        <w:rPr>
          <w:rFonts w:ascii="Times New Roman" w:eastAsia="Times New Roman" w:hAnsi="Times New Roman"/>
          <w:sz w:val="28"/>
          <w:szCs w:val="28"/>
        </w:rPr>
        <w:t xml:space="preserve">осуществляет регулирование и лицензирование деятельности участников небанковского финансового рынка, а также надзор за соблюдением ими законодательства. </w:t>
      </w:r>
    </w:p>
    <w:p w:rsidR="00CF5CA1" w:rsidRPr="00A16659" w:rsidRDefault="00CF5CA1" w:rsidP="00E52D62">
      <w:pPr>
        <w:suppressAutoHyphens/>
        <w:spacing w:after="0" w:line="240" w:lineRule="auto"/>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На национальном ур</w:t>
      </w:r>
      <w:r>
        <w:rPr>
          <w:rFonts w:ascii="Times New Roman" w:eastAsia="Times New Roman" w:hAnsi="Times New Roman"/>
          <w:sz w:val="28"/>
          <w:szCs w:val="28"/>
        </w:rPr>
        <w:t>овне</w:t>
      </w:r>
      <w:r w:rsidRPr="00A16659">
        <w:rPr>
          <w:rFonts w:ascii="Times New Roman" w:eastAsia="Times New Roman" w:hAnsi="Times New Roman"/>
          <w:sz w:val="28"/>
          <w:szCs w:val="28"/>
        </w:rPr>
        <w:t xml:space="preserve"> положения, касающиеся непосредственно страхования, предусмотрены Законом </w:t>
      </w:r>
      <w:r>
        <w:rPr>
          <w:rFonts w:ascii="Times New Roman" w:eastAsia="Times New Roman" w:hAnsi="Times New Roman"/>
          <w:sz w:val="28"/>
          <w:szCs w:val="28"/>
        </w:rPr>
        <w:t xml:space="preserve">Республики Молдова </w:t>
      </w:r>
      <w:r w:rsidRPr="00A16659">
        <w:rPr>
          <w:rFonts w:ascii="Times New Roman" w:eastAsia="Times New Roman" w:hAnsi="Times New Roman"/>
          <w:sz w:val="28"/>
          <w:szCs w:val="28"/>
        </w:rPr>
        <w:t>от 21 декабря 2006</w:t>
      </w:r>
      <w:r w:rsidR="00F97FE6">
        <w:rPr>
          <w:rFonts w:ascii="Times New Roman" w:eastAsia="Times New Roman" w:hAnsi="Times New Roman"/>
          <w:sz w:val="28"/>
          <w:szCs w:val="28"/>
        </w:rPr>
        <w:t> </w:t>
      </w:r>
      <w:r w:rsidRPr="00A16659">
        <w:rPr>
          <w:rFonts w:ascii="Times New Roman" w:eastAsia="Times New Roman" w:hAnsi="Times New Roman"/>
          <w:sz w:val="28"/>
          <w:szCs w:val="28"/>
        </w:rPr>
        <w:t>года</w:t>
      </w:r>
      <w:r>
        <w:rPr>
          <w:rFonts w:ascii="Times New Roman" w:eastAsia="Times New Roman" w:hAnsi="Times New Roman"/>
          <w:sz w:val="28"/>
          <w:szCs w:val="28"/>
        </w:rPr>
        <w:t xml:space="preserve"> </w:t>
      </w:r>
      <w:r w:rsidR="00B6308F">
        <w:rPr>
          <w:rFonts w:ascii="Times New Roman" w:eastAsia="Times New Roman" w:hAnsi="Times New Roman"/>
          <w:sz w:val="28"/>
          <w:szCs w:val="28"/>
        </w:rPr>
        <w:t>№ </w:t>
      </w:r>
      <w:r w:rsidRPr="00A16659">
        <w:rPr>
          <w:rFonts w:ascii="Times New Roman" w:eastAsia="Times New Roman" w:hAnsi="Times New Roman"/>
          <w:sz w:val="28"/>
          <w:szCs w:val="28"/>
        </w:rPr>
        <w:t>407-XVI</w:t>
      </w:r>
      <w:r>
        <w:rPr>
          <w:rFonts w:ascii="Times New Roman" w:eastAsia="Times New Roman" w:hAnsi="Times New Roman"/>
          <w:sz w:val="28"/>
          <w:szCs w:val="28"/>
        </w:rPr>
        <w:t xml:space="preserve"> «О </w:t>
      </w:r>
      <w:r w:rsidRPr="00A16659">
        <w:rPr>
          <w:rFonts w:ascii="Times New Roman" w:eastAsia="Times New Roman" w:hAnsi="Times New Roman"/>
          <w:sz w:val="28"/>
          <w:szCs w:val="28"/>
        </w:rPr>
        <w:t>страховании</w:t>
      </w:r>
      <w:r>
        <w:rPr>
          <w:rFonts w:ascii="Times New Roman" w:eastAsia="Times New Roman" w:hAnsi="Times New Roman"/>
          <w:sz w:val="28"/>
          <w:szCs w:val="28"/>
        </w:rPr>
        <w:t>»</w:t>
      </w:r>
      <w:r w:rsidRPr="00A16659">
        <w:rPr>
          <w:rFonts w:ascii="Times New Roman" w:eastAsia="Times New Roman" w:hAnsi="Times New Roman"/>
          <w:sz w:val="28"/>
          <w:szCs w:val="28"/>
        </w:rPr>
        <w:t>.</w:t>
      </w:r>
    </w:p>
    <w:p w:rsidR="00CF5CA1" w:rsidRDefault="00CF5CA1"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Дополнительная информация по нормативно-правовой </w:t>
      </w:r>
      <w:r w:rsidR="004D49FE">
        <w:rPr>
          <w:rFonts w:ascii="Times New Roman" w:hAnsi="Times New Roman"/>
          <w:sz w:val="28"/>
          <w:szCs w:val="28"/>
        </w:rPr>
        <w:t>базе Республики Молдова дана в п</w:t>
      </w:r>
      <w:r>
        <w:rPr>
          <w:rFonts w:ascii="Times New Roman" w:hAnsi="Times New Roman"/>
          <w:sz w:val="28"/>
          <w:szCs w:val="28"/>
        </w:rPr>
        <w:t xml:space="preserve">риложении 7. </w:t>
      </w:r>
    </w:p>
    <w:p w:rsidR="008913CB" w:rsidRPr="008913CB" w:rsidRDefault="009930F9" w:rsidP="00F97FE6">
      <w:pPr>
        <w:suppressAutoHyphens/>
        <w:autoSpaceDE w:val="0"/>
        <w:autoSpaceDN w:val="0"/>
        <w:adjustRightInd w:val="0"/>
        <w:spacing w:before="240" w:after="0" w:line="240" w:lineRule="auto"/>
        <w:ind w:firstLine="709"/>
        <w:jc w:val="both"/>
        <w:rPr>
          <w:rFonts w:ascii="Times New Roman" w:hAnsi="Times New Roman"/>
          <w:sz w:val="28"/>
          <w:szCs w:val="28"/>
        </w:rPr>
      </w:pPr>
      <w:r>
        <w:rPr>
          <w:rFonts w:ascii="Times New Roman" w:hAnsi="Times New Roman"/>
          <w:b/>
          <w:sz w:val="28"/>
          <w:szCs w:val="28"/>
        </w:rPr>
        <w:t xml:space="preserve">Российская Федерация. </w:t>
      </w:r>
      <w:r w:rsidR="008913CB" w:rsidRPr="004710A8">
        <w:rPr>
          <w:rFonts w:ascii="Times New Roman" w:hAnsi="Times New Roman"/>
          <w:sz w:val="28"/>
          <w:szCs w:val="28"/>
        </w:rPr>
        <w:t xml:space="preserve">Основными законодательными актами, регулирующими страховую деятельность в Российской Федерации, являются Гражданский кодекс Российской Федерации, Закон Российской Федерации от 27 ноября 1992 года </w:t>
      </w:r>
      <w:r w:rsidR="00B6308F" w:rsidRPr="004710A8">
        <w:rPr>
          <w:rFonts w:ascii="Times New Roman" w:hAnsi="Times New Roman"/>
          <w:sz w:val="28"/>
          <w:szCs w:val="28"/>
        </w:rPr>
        <w:t>№ </w:t>
      </w:r>
      <w:r w:rsidR="008913CB" w:rsidRPr="004710A8">
        <w:rPr>
          <w:rFonts w:ascii="Times New Roman" w:hAnsi="Times New Roman"/>
          <w:sz w:val="28"/>
          <w:szCs w:val="28"/>
        </w:rPr>
        <w:t xml:space="preserve">4015-1 «Об организации страхового дела в Российской Федерации», Федеральный закон от 29 ноября 2007 года </w:t>
      </w:r>
      <w:r w:rsidR="00B6308F" w:rsidRPr="004710A8">
        <w:rPr>
          <w:rFonts w:ascii="Times New Roman" w:hAnsi="Times New Roman"/>
          <w:sz w:val="28"/>
          <w:szCs w:val="28"/>
        </w:rPr>
        <w:t>№ </w:t>
      </w:r>
      <w:r w:rsidR="008913CB" w:rsidRPr="004710A8">
        <w:rPr>
          <w:rFonts w:ascii="Times New Roman" w:hAnsi="Times New Roman"/>
          <w:sz w:val="28"/>
          <w:szCs w:val="28"/>
        </w:rPr>
        <w:t xml:space="preserve">286-ФЗ </w:t>
      </w:r>
      <w:r w:rsidR="008913CB" w:rsidRPr="004710A8">
        <w:rPr>
          <w:rFonts w:ascii="Times New Roman" w:hAnsi="Times New Roman"/>
          <w:sz w:val="28"/>
          <w:szCs w:val="28"/>
        </w:rPr>
        <w:br/>
        <w:t>«О взаимном страховании», Кодекс торгового мореплавания Российской Федерации (глава XV) и Кодекс внутреннего водного транспорта  Российской Федерации (статьи 28,</w:t>
      </w:r>
      <w:r w:rsidR="00A001CF" w:rsidRPr="004710A8">
        <w:rPr>
          <w:rFonts w:ascii="Times New Roman" w:hAnsi="Times New Roman"/>
          <w:sz w:val="28"/>
          <w:szCs w:val="28"/>
        </w:rPr>
        <w:t xml:space="preserve"> </w:t>
      </w:r>
      <w:r w:rsidR="008913CB" w:rsidRPr="004710A8">
        <w:rPr>
          <w:rFonts w:ascii="Times New Roman" w:hAnsi="Times New Roman"/>
          <w:sz w:val="28"/>
          <w:szCs w:val="28"/>
        </w:rPr>
        <w:t>41,</w:t>
      </w:r>
      <w:r w:rsidR="00A001CF" w:rsidRPr="004710A8">
        <w:rPr>
          <w:rFonts w:ascii="Times New Roman" w:hAnsi="Times New Roman"/>
          <w:sz w:val="28"/>
          <w:szCs w:val="28"/>
        </w:rPr>
        <w:t xml:space="preserve"> </w:t>
      </w:r>
      <w:r w:rsidR="008913CB" w:rsidRPr="004710A8">
        <w:rPr>
          <w:rFonts w:ascii="Times New Roman" w:hAnsi="Times New Roman"/>
          <w:sz w:val="28"/>
          <w:szCs w:val="28"/>
        </w:rPr>
        <w:t>64,</w:t>
      </w:r>
      <w:r w:rsidR="00A001CF" w:rsidRPr="004710A8">
        <w:rPr>
          <w:rFonts w:ascii="Times New Roman" w:hAnsi="Times New Roman"/>
          <w:sz w:val="28"/>
          <w:szCs w:val="28"/>
        </w:rPr>
        <w:t xml:space="preserve"> </w:t>
      </w:r>
      <w:r w:rsidR="008913CB" w:rsidRPr="004710A8">
        <w:rPr>
          <w:rFonts w:ascii="Times New Roman" w:hAnsi="Times New Roman"/>
          <w:sz w:val="28"/>
          <w:szCs w:val="28"/>
        </w:rPr>
        <w:t>121,</w:t>
      </w:r>
      <w:r w:rsidR="00A001CF" w:rsidRPr="004710A8">
        <w:rPr>
          <w:rFonts w:ascii="Times New Roman" w:hAnsi="Times New Roman"/>
          <w:sz w:val="28"/>
          <w:szCs w:val="28"/>
        </w:rPr>
        <w:t xml:space="preserve"> </w:t>
      </w:r>
      <w:r w:rsidR="008913CB" w:rsidRPr="004710A8">
        <w:rPr>
          <w:rFonts w:ascii="Times New Roman" w:hAnsi="Times New Roman"/>
          <w:sz w:val="28"/>
          <w:szCs w:val="28"/>
        </w:rPr>
        <w:t xml:space="preserve">121.1 – в части регулирования морского страхования), Воздушный кодекс Российской Федерации (статьи 131–135 – в </w:t>
      </w:r>
      <w:r w:rsidR="008913CB" w:rsidRPr="00167CD1">
        <w:rPr>
          <w:rFonts w:ascii="Times New Roman" w:hAnsi="Times New Roman"/>
          <w:spacing w:val="-4"/>
          <w:sz w:val="28"/>
          <w:szCs w:val="28"/>
        </w:rPr>
        <w:t>части регулирования авиационного страхования), Кодекс Российской Федерации</w:t>
      </w:r>
      <w:r w:rsidR="008913CB" w:rsidRPr="004710A8">
        <w:rPr>
          <w:rFonts w:ascii="Times New Roman" w:hAnsi="Times New Roman"/>
          <w:sz w:val="28"/>
          <w:szCs w:val="28"/>
        </w:rPr>
        <w:t xml:space="preserve"> об административных правонарущениях.</w:t>
      </w:r>
    </w:p>
    <w:p w:rsidR="00CF5CA1" w:rsidRDefault="00CF5CA1" w:rsidP="00167CD1">
      <w:pPr>
        <w:suppressAutoHyphens/>
        <w:spacing w:after="0" w:line="310" w:lineRule="exact"/>
        <w:ind w:firstLine="709"/>
        <w:jc w:val="both"/>
        <w:rPr>
          <w:rFonts w:ascii="Times New Roman" w:hAnsi="Times New Roman"/>
          <w:sz w:val="28"/>
          <w:szCs w:val="28"/>
        </w:rPr>
      </w:pPr>
      <w:r>
        <w:rPr>
          <w:rFonts w:ascii="Times New Roman" w:hAnsi="Times New Roman"/>
          <w:sz w:val="28"/>
          <w:szCs w:val="28"/>
        </w:rPr>
        <w:lastRenderedPageBreak/>
        <w:t>В период 2016</w:t>
      </w:r>
      <w:r w:rsidRPr="00F66D8D">
        <w:rPr>
          <w:rFonts w:ascii="Times New Roman" w:hAnsi="Times New Roman"/>
          <w:sz w:val="28"/>
          <w:szCs w:val="28"/>
        </w:rPr>
        <w:t>–</w:t>
      </w:r>
      <w:r w:rsidR="004D49FE">
        <w:rPr>
          <w:rFonts w:ascii="Times New Roman" w:hAnsi="Times New Roman"/>
          <w:sz w:val="28"/>
          <w:szCs w:val="28"/>
        </w:rPr>
        <w:t>2017 годов</w:t>
      </w:r>
      <w:r>
        <w:rPr>
          <w:rFonts w:ascii="Times New Roman" w:hAnsi="Times New Roman"/>
          <w:sz w:val="28"/>
          <w:szCs w:val="28"/>
        </w:rPr>
        <w:t xml:space="preserve"> были утверждены следующие нормативные акты</w:t>
      </w:r>
      <w:r w:rsidR="00784CB1">
        <w:rPr>
          <w:rFonts w:ascii="Times New Roman" w:hAnsi="Times New Roman"/>
          <w:sz w:val="28"/>
          <w:szCs w:val="28"/>
        </w:rPr>
        <w:t xml:space="preserve"> (указания и</w:t>
      </w:r>
      <w:r w:rsidR="004D49FE">
        <w:rPr>
          <w:rFonts w:ascii="Times New Roman" w:hAnsi="Times New Roman"/>
          <w:sz w:val="28"/>
          <w:szCs w:val="28"/>
        </w:rPr>
        <w:t xml:space="preserve"> положения Банка России)</w:t>
      </w:r>
      <w:r>
        <w:rPr>
          <w:rFonts w:ascii="Times New Roman" w:hAnsi="Times New Roman"/>
          <w:sz w:val="28"/>
          <w:szCs w:val="28"/>
        </w:rPr>
        <w:t>:</w:t>
      </w:r>
    </w:p>
    <w:p w:rsidR="00BB17B2" w:rsidRPr="00BB17B2" w:rsidRDefault="00BB17B2" w:rsidP="00167CD1">
      <w:pPr>
        <w:suppressAutoHyphens/>
        <w:autoSpaceDE w:val="0"/>
        <w:autoSpaceDN w:val="0"/>
        <w:adjustRightInd w:val="0"/>
        <w:spacing w:after="0" w:line="310" w:lineRule="exact"/>
        <w:ind w:firstLine="709"/>
        <w:jc w:val="both"/>
        <w:rPr>
          <w:rFonts w:ascii="Times New Roman" w:hAnsi="Times New Roman"/>
          <w:sz w:val="28"/>
          <w:szCs w:val="28"/>
        </w:rPr>
      </w:pPr>
      <w:r>
        <w:rPr>
          <w:rFonts w:ascii="Times New Roman" w:hAnsi="Times New Roman"/>
          <w:sz w:val="28"/>
          <w:szCs w:val="28"/>
        </w:rPr>
        <w:t>о</w:t>
      </w:r>
      <w:r w:rsidRPr="00BB17B2">
        <w:rPr>
          <w:rFonts w:ascii="Times New Roman" w:hAnsi="Times New Roman"/>
          <w:sz w:val="28"/>
          <w:szCs w:val="28"/>
        </w:rPr>
        <w:t xml:space="preserve"> порядке осуществления Банком России мониторинга деятельности страховщиков</w:t>
      </w:r>
      <w:r>
        <w:rPr>
          <w:rFonts w:ascii="Times New Roman" w:hAnsi="Times New Roman"/>
          <w:sz w:val="28"/>
          <w:szCs w:val="28"/>
        </w:rPr>
        <w:t>;</w:t>
      </w:r>
    </w:p>
    <w:p w:rsidR="00BB17B2" w:rsidRPr="00BB17B2" w:rsidRDefault="00BB17B2" w:rsidP="00167CD1">
      <w:pPr>
        <w:suppressAutoHyphens/>
        <w:autoSpaceDE w:val="0"/>
        <w:autoSpaceDN w:val="0"/>
        <w:adjustRightInd w:val="0"/>
        <w:spacing w:after="0" w:line="310" w:lineRule="exact"/>
        <w:ind w:firstLine="709"/>
        <w:jc w:val="both"/>
        <w:rPr>
          <w:rFonts w:ascii="Times New Roman" w:hAnsi="Times New Roman"/>
          <w:sz w:val="28"/>
          <w:szCs w:val="28"/>
        </w:rPr>
      </w:pPr>
      <w:r>
        <w:rPr>
          <w:rFonts w:ascii="Times New Roman" w:hAnsi="Times New Roman"/>
          <w:sz w:val="28"/>
          <w:szCs w:val="28"/>
        </w:rPr>
        <w:t>о</w:t>
      </w:r>
      <w:r w:rsidRPr="00BB17B2">
        <w:rPr>
          <w:rFonts w:ascii="Times New Roman" w:hAnsi="Times New Roman"/>
          <w:sz w:val="28"/>
          <w:szCs w:val="28"/>
        </w:rPr>
        <w:t>б иных требованиях к деловой репутации кандидата на должность руководителя саморегулируемой организации в сфере финансового рынка</w:t>
      </w:r>
      <w:r>
        <w:rPr>
          <w:rFonts w:ascii="Times New Roman" w:hAnsi="Times New Roman"/>
          <w:sz w:val="28"/>
          <w:szCs w:val="28"/>
        </w:rPr>
        <w:t>;</w:t>
      </w:r>
    </w:p>
    <w:p w:rsidR="00BB17B2" w:rsidRPr="00BB17B2" w:rsidRDefault="00BB17B2" w:rsidP="00167CD1">
      <w:pPr>
        <w:suppressAutoHyphens/>
        <w:autoSpaceDE w:val="0"/>
        <w:autoSpaceDN w:val="0"/>
        <w:adjustRightInd w:val="0"/>
        <w:spacing w:after="0" w:line="310" w:lineRule="exact"/>
        <w:ind w:firstLine="709"/>
        <w:jc w:val="both"/>
        <w:rPr>
          <w:rFonts w:ascii="Times New Roman" w:hAnsi="Times New Roman"/>
          <w:sz w:val="28"/>
          <w:szCs w:val="28"/>
        </w:rPr>
      </w:pPr>
      <w:r>
        <w:rPr>
          <w:rFonts w:ascii="Times New Roman" w:hAnsi="Times New Roman"/>
          <w:sz w:val="28"/>
          <w:szCs w:val="28"/>
        </w:rPr>
        <w:t>о</w:t>
      </w:r>
      <w:r w:rsidRPr="00BB17B2">
        <w:rPr>
          <w:rFonts w:ascii="Times New Roman" w:hAnsi="Times New Roman"/>
          <w:sz w:val="28"/>
          <w:szCs w:val="28"/>
        </w:rPr>
        <w:t xml:space="preserve"> требованиях к составлению сметы, отражающей возможность осуществления саморегулируемой организацией в сфере финансового рынка своих функций</w:t>
      </w:r>
      <w:r>
        <w:rPr>
          <w:rFonts w:ascii="Times New Roman" w:hAnsi="Times New Roman"/>
          <w:sz w:val="28"/>
          <w:szCs w:val="28"/>
        </w:rPr>
        <w:t>;</w:t>
      </w:r>
    </w:p>
    <w:p w:rsidR="00BB17B2" w:rsidRPr="00BB17B2" w:rsidRDefault="00BB17B2" w:rsidP="00167CD1">
      <w:pPr>
        <w:suppressAutoHyphens/>
        <w:autoSpaceDE w:val="0"/>
        <w:autoSpaceDN w:val="0"/>
        <w:adjustRightInd w:val="0"/>
        <w:spacing w:after="0" w:line="310" w:lineRule="exact"/>
        <w:ind w:firstLine="709"/>
        <w:jc w:val="both"/>
        <w:rPr>
          <w:rFonts w:ascii="Times New Roman" w:hAnsi="Times New Roman"/>
          <w:sz w:val="28"/>
          <w:szCs w:val="28"/>
        </w:rPr>
      </w:pPr>
      <w:r>
        <w:rPr>
          <w:rFonts w:ascii="Times New Roman" w:hAnsi="Times New Roman"/>
          <w:sz w:val="28"/>
          <w:szCs w:val="28"/>
        </w:rPr>
        <w:t>о</w:t>
      </w:r>
      <w:r w:rsidRPr="00BB17B2">
        <w:rPr>
          <w:rFonts w:ascii="Times New Roman" w:hAnsi="Times New Roman"/>
          <w:sz w:val="28"/>
          <w:szCs w:val="28"/>
        </w:rPr>
        <w:t xml:space="preserve"> минимальных (стандартных) требованиях к условиям и порядку осуществления отдельных видов добровольного страхования</w:t>
      </w:r>
      <w:r>
        <w:rPr>
          <w:rFonts w:ascii="Times New Roman" w:hAnsi="Times New Roman"/>
          <w:sz w:val="28"/>
          <w:szCs w:val="28"/>
        </w:rPr>
        <w:t>;</w:t>
      </w:r>
    </w:p>
    <w:p w:rsidR="00BB17B2" w:rsidRPr="00BB17B2" w:rsidRDefault="00BB17B2" w:rsidP="00167CD1">
      <w:pPr>
        <w:suppressAutoHyphens/>
        <w:autoSpaceDE w:val="0"/>
        <w:autoSpaceDN w:val="0"/>
        <w:adjustRightInd w:val="0"/>
        <w:spacing w:after="0" w:line="310" w:lineRule="exact"/>
        <w:ind w:firstLine="709"/>
        <w:jc w:val="both"/>
        <w:rPr>
          <w:rFonts w:ascii="Times New Roman" w:hAnsi="Times New Roman"/>
          <w:sz w:val="28"/>
          <w:szCs w:val="28"/>
        </w:rPr>
      </w:pPr>
      <w:r>
        <w:rPr>
          <w:rFonts w:ascii="Times New Roman" w:hAnsi="Times New Roman"/>
          <w:sz w:val="28"/>
          <w:szCs w:val="28"/>
        </w:rPr>
        <w:t>о</w:t>
      </w:r>
      <w:r w:rsidRPr="00BB17B2">
        <w:rPr>
          <w:rFonts w:ascii="Times New Roman" w:hAnsi="Times New Roman"/>
          <w:sz w:val="28"/>
          <w:szCs w:val="28"/>
        </w:rPr>
        <w:t xml:space="preserve"> требованиях к обеспечению бесперебойности и непрерывности функционирования официальных сайтов страховщиков и профессионального объединения страховщиков в </w:t>
      </w:r>
      <w:r>
        <w:rPr>
          <w:rFonts w:ascii="Times New Roman" w:hAnsi="Times New Roman"/>
          <w:sz w:val="28"/>
          <w:szCs w:val="28"/>
        </w:rPr>
        <w:t>Интернете</w:t>
      </w:r>
      <w:r w:rsidRPr="00BB17B2">
        <w:rPr>
          <w:rFonts w:ascii="Times New Roman" w:hAnsi="Times New Roman"/>
          <w:sz w:val="28"/>
          <w:szCs w:val="28"/>
        </w:rPr>
        <w:t xml:space="preserve"> в целях заключения договоров обязательного страхования в виде электронных документов</w:t>
      </w:r>
      <w:r>
        <w:rPr>
          <w:rFonts w:ascii="Times New Roman" w:hAnsi="Times New Roman"/>
          <w:sz w:val="28"/>
          <w:szCs w:val="28"/>
        </w:rPr>
        <w:t>;</w:t>
      </w:r>
    </w:p>
    <w:p w:rsidR="00BB17B2" w:rsidRPr="00BB17B2" w:rsidRDefault="00BB17B2" w:rsidP="00167CD1">
      <w:pPr>
        <w:suppressAutoHyphens/>
        <w:autoSpaceDE w:val="0"/>
        <w:autoSpaceDN w:val="0"/>
        <w:adjustRightInd w:val="0"/>
        <w:spacing w:after="0" w:line="310" w:lineRule="exact"/>
        <w:ind w:firstLine="709"/>
        <w:jc w:val="both"/>
        <w:rPr>
          <w:rFonts w:ascii="Times New Roman" w:hAnsi="Times New Roman"/>
          <w:sz w:val="28"/>
          <w:szCs w:val="28"/>
        </w:rPr>
      </w:pPr>
      <w:r>
        <w:rPr>
          <w:rFonts w:ascii="Times New Roman" w:hAnsi="Times New Roman"/>
          <w:sz w:val="28"/>
          <w:szCs w:val="28"/>
        </w:rPr>
        <w:t>о</w:t>
      </w:r>
      <w:r w:rsidRPr="00BB17B2">
        <w:rPr>
          <w:rFonts w:ascii="Times New Roman" w:hAnsi="Times New Roman"/>
          <w:sz w:val="28"/>
          <w:szCs w:val="28"/>
        </w:rPr>
        <w:t xml:space="preserve"> порядке инвестирования средств страховых резервов и перечне разрешенных для инвестирования активов</w:t>
      </w:r>
      <w:r>
        <w:rPr>
          <w:rFonts w:ascii="Times New Roman" w:hAnsi="Times New Roman"/>
          <w:sz w:val="28"/>
          <w:szCs w:val="28"/>
        </w:rPr>
        <w:t>;</w:t>
      </w:r>
    </w:p>
    <w:p w:rsidR="00BB17B2" w:rsidRPr="00BB17B2" w:rsidRDefault="00BB17B2" w:rsidP="00167CD1">
      <w:pPr>
        <w:suppressAutoHyphens/>
        <w:autoSpaceDE w:val="0"/>
        <w:autoSpaceDN w:val="0"/>
        <w:adjustRightInd w:val="0"/>
        <w:spacing w:after="0" w:line="310" w:lineRule="exact"/>
        <w:ind w:firstLine="709"/>
        <w:jc w:val="both"/>
        <w:rPr>
          <w:rFonts w:ascii="Times New Roman" w:hAnsi="Times New Roman"/>
          <w:sz w:val="28"/>
          <w:szCs w:val="28"/>
        </w:rPr>
      </w:pPr>
      <w:r>
        <w:rPr>
          <w:rFonts w:ascii="Times New Roman" w:hAnsi="Times New Roman"/>
          <w:sz w:val="28"/>
          <w:szCs w:val="28"/>
        </w:rPr>
        <w:t>о</w:t>
      </w:r>
      <w:r w:rsidRPr="00BB17B2">
        <w:rPr>
          <w:rFonts w:ascii="Times New Roman" w:hAnsi="Times New Roman"/>
          <w:sz w:val="28"/>
          <w:szCs w:val="28"/>
        </w:rPr>
        <w:t xml:space="preserve"> порядке инвестирования собственных средств (капитала) страховщика и перечне разрешенных для инвестирования активов</w:t>
      </w:r>
      <w:r>
        <w:rPr>
          <w:rFonts w:ascii="Times New Roman" w:hAnsi="Times New Roman"/>
          <w:sz w:val="28"/>
          <w:szCs w:val="28"/>
        </w:rPr>
        <w:t>;</w:t>
      </w:r>
    </w:p>
    <w:p w:rsidR="00BB17B2" w:rsidRDefault="00BB17B2" w:rsidP="00167CD1">
      <w:pPr>
        <w:suppressAutoHyphens/>
        <w:autoSpaceDE w:val="0"/>
        <w:autoSpaceDN w:val="0"/>
        <w:adjustRightInd w:val="0"/>
        <w:spacing w:after="0" w:line="310" w:lineRule="exact"/>
        <w:ind w:firstLine="709"/>
        <w:jc w:val="both"/>
        <w:rPr>
          <w:rFonts w:ascii="Times New Roman" w:hAnsi="Times New Roman"/>
          <w:sz w:val="28"/>
          <w:szCs w:val="28"/>
        </w:rPr>
      </w:pPr>
      <w:r>
        <w:rPr>
          <w:rFonts w:ascii="Times New Roman" w:hAnsi="Times New Roman"/>
          <w:sz w:val="28"/>
          <w:szCs w:val="28"/>
        </w:rPr>
        <w:t>о</w:t>
      </w:r>
      <w:r w:rsidRPr="00BB17B2">
        <w:rPr>
          <w:rFonts w:ascii="Times New Roman" w:hAnsi="Times New Roman"/>
          <w:sz w:val="28"/>
          <w:szCs w:val="28"/>
        </w:rPr>
        <w:t xml:space="preserve"> требованиях к заявлению, сведениям и документам, представляемым для получения лицензии на осуществление деятельности субъектов страхового дела, и об их типовых формах</w:t>
      </w:r>
      <w:r>
        <w:rPr>
          <w:rFonts w:ascii="Times New Roman" w:hAnsi="Times New Roman"/>
          <w:sz w:val="28"/>
          <w:szCs w:val="28"/>
        </w:rPr>
        <w:t xml:space="preserve"> и др. </w:t>
      </w:r>
    </w:p>
    <w:p w:rsidR="00CF5CA1" w:rsidRPr="00CF5CA1" w:rsidRDefault="00CF5CA1" w:rsidP="00167CD1">
      <w:pPr>
        <w:suppressAutoHyphens/>
        <w:autoSpaceDE w:val="0"/>
        <w:autoSpaceDN w:val="0"/>
        <w:adjustRightInd w:val="0"/>
        <w:spacing w:after="0" w:line="310" w:lineRule="exact"/>
        <w:ind w:firstLine="709"/>
        <w:jc w:val="both"/>
        <w:rPr>
          <w:rFonts w:ascii="Times New Roman" w:hAnsi="Times New Roman"/>
          <w:sz w:val="28"/>
          <w:szCs w:val="28"/>
        </w:rPr>
      </w:pPr>
      <w:r w:rsidRPr="00CF5CA1">
        <w:rPr>
          <w:rFonts w:ascii="Times New Roman" w:hAnsi="Times New Roman"/>
          <w:sz w:val="28"/>
          <w:szCs w:val="28"/>
        </w:rPr>
        <w:t xml:space="preserve">Дополнительная информация </w:t>
      </w:r>
      <w:r w:rsidR="00C7709E" w:rsidRPr="00CF5CA1">
        <w:rPr>
          <w:rFonts w:ascii="Times New Roman" w:hAnsi="Times New Roman"/>
          <w:sz w:val="28"/>
          <w:szCs w:val="28"/>
        </w:rPr>
        <w:t xml:space="preserve">по нормативно-правовой базе </w:t>
      </w:r>
      <w:r w:rsidR="00C7709E">
        <w:rPr>
          <w:rFonts w:ascii="Times New Roman" w:hAnsi="Times New Roman"/>
          <w:sz w:val="28"/>
          <w:szCs w:val="28"/>
        </w:rPr>
        <w:t xml:space="preserve">страхового рынка Российской Федерации и </w:t>
      </w:r>
      <w:r w:rsidR="00B6088A">
        <w:rPr>
          <w:rFonts w:ascii="Times New Roman" w:hAnsi="Times New Roman"/>
          <w:sz w:val="28"/>
          <w:szCs w:val="28"/>
        </w:rPr>
        <w:t>законодательные акты,</w:t>
      </w:r>
      <w:r w:rsidR="00C7709E" w:rsidRPr="00CF5CA1">
        <w:rPr>
          <w:rFonts w:ascii="Times New Roman" w:hAnsi="Times New Roman"/>
          <w:sz w:val="28"/>
          <w:szCs w:val="28"/>
        </w:rPr>
        <w:t xml:space="preserve"> </w:t>
      </w:r>
      <w:r w:rsidR="00C7709E">
        <w:rPr>
          <w:rFonts w:ascii="Times New Roman" w:hAnsi="Times New Roman"/>
          <w:sz w:val="28"/>
          <w:szCs w:val="28"/>
        </w:rPr>
        <w:t xml:space="preserve">принятые </w:t>
      </w:r>
      <w:r w:rsidR="004D49FE">
        <w:rPr>
          <w:rFonts w:ascii="Times New Roman" w:hAnsi="Times New Roman"/>
          <w:sz w:val="28"/>
          <w:szCs w:val="28"/>
        </w:rPr>
        <w:t>в</w:t>
      </w:r>
      <w:r w:rsidR="00C7709E">
        <w:rPr>
          <w:rFonts w:ascii="Times New Roman" w:hAnsi="Times New Roman"/>
          <w:sz w:val="28"/>
          <w:szCs w:val="28"/>
        </w:rPr>
        <w:t xml:space="preserve"> 2016</w:t>
      </w:r>
      <w:r w:rsidR="00C7709E" w:rsidRPr="00F66D8D">
        <w:rPr>
          <w:rFonts w:ascii="Times New Roman" w:hAnsi="Times New Roman"/>
          <w:sz w:val="28"/>
          <w:szCs w:val="28"/>
        </w:rPr>
        <w:t>–</w:t>
      </w:r>
      <w:r w:rsidR="00C7709E">
        <w:rPr>
          <w:rFonts w:ascii="Times New Roman" w:hAnsi="Times New Roman"/>
          <w:sz w:val="28"/>
          <w:szCs w:val="28"/>
        </w:rPr>
        <w:t>2017</w:t>
      </w:r>
      <w:r w:rsidR="00F97FE6">
        <w:rPr>
          <w:rFonts w:ascii="Times New Roman" w:hAnsi="Times New Roman"/>
          <w:sz w:val="28"/>
          <w:szCs w:val="28"/>
        </w:rPr>
        <w:t> </w:t>
      </w:r>
      <w:r w:rsidR="00C7709E">
        <w:rPr>
          <w:rFonts w:ascii="Times New Roman" w:hAnsi="Times New Roman"/>
          <w:sz w:val="28"/>
          <w:szCs w:val="28"/>
        </w:rPr>
        <w:t>года</w:t>
      </w:r>
      <w:r w:rsidR="004D49FE">
        <w:rPr>
          <w:rFonts w:ascii="Times New Roman" w:hAnsi="Times New Roman"/>
          <w:sz w:val="28"/>
          <w:szCs w:val="28"/>
        </w:rPr>
        <w:t>х,</w:t>
      </w:r>
      <w:r w:rsidR="00C7709E">
        <w:rPr>
          <w:rFonts w:ascii="Times New Roman" w:hAnsi="Times New Roman"/>
          <w:sz w:val="28"/>
          <w:szCs w:val="28"/>
        </w:rPr>
        <w:t xml:space="preserve"> представлены</w:t>
      </w:r>
      <w:r w:rsidR="004D49FE">
        <w:rPr>
          <w:rFonts w:ascii="Times New Roman" w:hAnsi="Times New Roman"/>
          <w:sz w:val="28"/>
          <w:szCs w:val="28"/>
        </w:rPr>
        <w:t xml:space="preserve"> в п</w:t>
      </w:r>
      <w:r w:rsidRPr="00CF5CA1">
        <w:rPr>
          <w:rFonts w:ascii="Times New Roman" w:hAnsi="Times New Roman"/>
          <w:sz w:val="28"/>
          <w:szCs w:val="28"/>
        </w:rPr>
        <w:t>риложении 7.</w:t>
      </w:r>
    </w:p>
    <w:p w:rsidR="00111A0B" w:rsidRPr="007643D2" w:rsidRDefault="00111A0B" w:rsidP="00167CD1">
      <w:pPr>
        <w:suppressAutoHyphens/>
        <w:spacing w:before="240" w:after="0" w:line="310" w:lineRule="exact"/>
        <w:ind w:firstLine="709"/>
        <w:jc w:val="both"/>
        <w:rPr>
          <w:rFonts w:ascii="Times New Roman" w:hAnsi="Times New Roman"/>
          <w:sz w:val="28"/>
          <w:szCs w:val="28"/>
        </w:rPr>
      </w:pPr>
      <w:r>
        <w:rPr>
          <w:rFonts w:ascii="Times New Roman" w:hAnsi="Times New Roman"/>
          <w:b/>
          <w:sz w:val="28"/>
          <w:szCs w:val="28"/>
        </w:rPr>
        <w:t xml:space="preserve">Республика Таджикистан. </w:t>
      </w:r>
      <w:r w:rsidRPr="007643D2">
        <w:rPr>
          <w:rFonts w:ascii="Times New Roman" w:hAnsi="Times New Roman"/>
          <w:sz w:val="28"/>
          <w:szCs w:val="28"/>
        </w:rPr>
        <w:t>Основным</w:t>
      </w:r>
      <w:r w:rsidR="007A12BE">
        <w:rPr>
          <w:rFonts w:ascii="Times New Roman" w:hAnsi="Times New Roman"/>
          <w:sz w:val="28"/>
          <w:szCs w:val="28"/>
        </w:rPr>
        <w:t>и законодательными и нормативными</w:t>
      </w:r>
      <w:r w:rsidR="00163BCC">
        <w:rPr>
          <w:rFonts w:ascii="Times New Roman" w:hAnsi="Times New Roman"/>
          <w:sz w:val="28"/>
          <w:szCs w:val="28"/>
        </w:rPr>
        <w:t xml:space="preserve"> </w:t>
      </w:r>
      <w:r w:rsidRPr="007643D2">
        <w:rPr>
          <w:rFonts w:ascii="Times New Roman" w:hAnsi="Times New Roman"/>
          <w:sz w:val="28"/>
          <w:szCs w:val="28"/>
        </w:rPr>
        <w:t>правовыми актами по страховой деятельности Республики Таджикистан являются:</w:t>
      </w:r>
    </w:p>
    <w:p w:rsidR="00111A0B" w:rsidRPr="00167CD1" w:rsidRDefault="00111A0B" w:rsidP="00167CD1">
      <w:pPr>
        <w:suppressAutoHyphens/>
        <w:spacing w:after="0" w:line="310" w:lineRule="exact"/>
        <w:ind w:firstLine="709"/>
        <w:jc w:val="both"/>
        <w:rPr>
          <w:rFonts w:ascii="Times New Roman" w:hAnsi="Times New Roman"/>
          <w:spacing w:val="-4"/>
          <w:sz w:val="28"/>
          <w:szCs w:val="28"/>
        </w:rPr>
      </w:pPr>
      <w:r w:rsidRPr="00167CD1">
        <w:rPr>
          <w:rFonts w:ascii="Times New Roman" w:hAnsi="Times New Roman"/>
          <w:spacing w:val="-4"/>
          <w:sz w:val="28"/>
          <w:szCs w:val="28"/>
        </w:rPr>
        <w:t xml:space="preserve">Гражданский кодекс Республики Таджикистан от 30 июня 1999 года </w:t>
      </w:r>
      <w:r w:rsidR="00B6308F" w:rsidRPr="00167CD1">
        <w:rPr>
          <w:rFonts w:ascii="Times New Roman" w:hAnsi="Times New Roman"/>
          <w:spacing w:val="-4"/>
          <w:sz w:val="28"/>
          <w:szCs w:val="28"/>
        </w:rPr>
        <w:t>№ </w:t>
      </w:r>
      <w:r w:rsidRPr="00167CD1">
        <w:rPr>
          <w:rFonts w:ascii="Times New Roman" w:hAnsi="Times New Roman"/>
          <w:spacing w:val="-4"/>
          <w:sz w:val="28"/>
          <w:szCs w:val="28"/>
        </w:rPr>
        <w:t>802;</w:t>
      </w:r>
    </w:p>
    <w:p w:rsidR="007A12BE" w:rsidRDefault="00C31326" w:rsidP="00167CD1">
      <w:pPr>
        <w:suppressAutoHyphens/>
        <w:spacing w:after="0" w:line="310" w:lineRule="exact"/>
        <w:ind w:firstLine="709"/>
        <w:jc w:val="both"/>
        <w:rPr>
          <w:rFonts w:ascii="Times New Roman" w:hAnsi="Times New Roman"/>
          <w:sz w:val="28"/>
          <w:szCs w:val="28"/>
        </w:rPr>
      </w:pPr>
      <w:r w:rsidRPr="007643D2">
        <w:rPr>
          <w:rFonts w:ascii="Times New Roman" w:hAnsi="Times New Roman"/>
          <w:sz w:val="28"/>
          <w:szCs w:val="28"/>
        </w:rPr>
        <w:t>Закон Республи</w:t>
      </w:r>
      <w:r>
        <w:rPr>
          <w:rFonts w:ascii="Times New Roman" w:hAnsi="Times New Roman"/>
          <w:sz w:val="28"/>
          <w:szCs w:val="28"/>
        </w:rPr>
        <w:t xml:space="preserve">ки Таджикистан от </w:t>
      </w:r>
      <w:r w:rsidRPr="007643D2">
        <w:rPr>
          <w:rFonts w:ascii="Times New Roman" w:hAnsi="Times New Roman"/>
          <w:sz w:val="28"/>
          <w:szCs w:val="28"/>
        </w:rPr>
        <w:t>5 августа  2009  года</w:t>
      </w:r>
      <w:r>
        <w:rPr>
          <w:rFonts w:ascii="Times New Roman" w:hAnsi="Times New Roman"/>
          <w:sz w:val="28"/>
          <w:szCs w:val="28"/>
        </w:rPr>
        <w:t xml:space="preserve"> </w:t>
      </w:r>
      <w:r w:rsidR="00B6308F">
        <w:rPr>
          <w:rFonts w:ascii="Times New Roman" w:hAnsi="Times New Roman"/>
          <w:sz w:val="28"/>
          <w:szCs w:val="28"/>
        </w:rPr>
        <w:t>№ </w:t>
      </w:r>
      <w:r w:rsidRPr="007643D2">
        <w:rPr>
          <w:rFonts w:ascii="Times New Roman" w:hAnsi="Times New Roman"/>
          <w:sz w:val="28"/>
          <w:szCs w:val="28"/>
        </w:rPr>
        <w:t xml:space="preserve">540 </w:t>
      </w:r>
      <w:r>
        <w:rPr>
          <w:rFonts w:ascii="Times New Roman" w:hAnsi="Times New Roman"/>
          <w:sz w:val="28"/>
          <w:szCs w:val="28"/>
        </w:rPr>
        <w:br/>
      </w:r>
      <w:r w:rsidRPr="007643D2">
        <w:rPr>
          <w:rFonts w:ascii="Times New Roman" w:hAnsi="Times New Roman"/>
          <w:sz w:val="28"/>
          <w:szCs w:val="28"/>
        </w:rPr>
        <w:t>«О взаимном страховании»</w:t>
      </w:r>
      <w:r w:rsidR="007A12BE">
        <w:rPr>
          <w:rFonts w:ascii="Times New Roman" w:hAnsi="Times New Roman"/>
          <w:sz w:val="28"/>
          <w:szCs w:val="28"/>
        </w:rPr>
        <w:t>;</w:t>
      </w:r>
    </w:p>
    <w:p w:rsidR="00C31326" w:rsidRPr="007643D2" w:rsidRDefault="007A12BE" w:rsidP="00167CD1">
      <w:pPr>
        <w:suppressAutoHyphens/>
        <w:spacing w:after="0" w:line="310" w:lineRule="exact"/>
        <w:ind w:firstLine="709"/>
        <w:jc w:val="both"/>
        <w:rPr>
          <w:rFonts w:ascii="Times New Roman" w:hAnsi="Times New Roman"/>
          <w:sz w:val="28"/>
          <w:szCs w:val="28"/>
        </w:rPr>
      </w:pPr>
      <w:r w:rsidRPr="007643D2">
        <w:rPr>
          <w:rFonts w:ascii="Times New Roman" w:hAnsi="Times New Roman"/>
          <w:sz w:val="28"/>
          <w:szCs w:val="28"/>
        </w:rPr>
        <w:t>Закон Республики Таджикистан от 23 июля 2016 года</w:t>
      </w:r>
      <w:r>
        <w:rPr>
          <w:rFonts w:ascii="Times New Roman" w:hAnsi="Times New Roman"/>
          <w:sz w:val="28"/>
          <w:szCs w:val="28"/>
        </w:rPr>
        <w:t xml:space="preserve"> </w:t>
      </w:r>
      <w:r w:rsidR="00B6308F">
        <w:rPr>
          <w:rFonts w:ascii="Times New Roman" w:hAnsi="Times New Roman"/>
          <w:sz w:val="28"/>
          <w:szCs w:val="28"/>
        </w:rPr>
        <w:t>№ </w:t>
      </w:r>
      <w:r w:rsidRPr="007643D2">
        <w:rPr>
          <w:rFonts w:ascii="Times New Roman" w:hAnsi="Times New Roman"/>
          <w:sz w:val="28"/>
          <w:szCs w:val="28"/>
        </w:rPr>
        <w:t xml:space="preserve">1349 </w:t>
      </w:r>
      <w:r w:rsidR="00724578">
        <w:rPr>
          <w:rFonts w:ascii="Times New Roman" w:hAnsi="Times New Roman"/>
          <w:sz w:val="28"/>
          <w:szCs w:val="28"/>
        </w:rPr>
        <w:br/>
      </w:r>
      <w:r w:rsidRPr="007643D2">
        <w:rPr>
          <w:rFonts w:ascii="Times New Roman" w:hAnsi="Times New Roman"/>
          <w:sz w:val="28"/>
          <w:szCs w:val="28"/>
        </w:rPr>
        <w:t>«О страховой деятельности»</w:t>
      </w:r>
      <w:r>
        <w:rPr>
          <w:rFonts w:ascii="Times New Roman" w:hAnsi="Times New Roman"/>
          <w:sz w:val="28"/>
          <w:szCs w:val="28"/>
        </w:rPr>
        <w:t xml:space="preserve"> и др.</w:t>
      </w:r>
    </w:p>
    <w:p w:rsidR="00C31326" w:rsidRPr="00CF5CA1" w:rsidRDefault="00C31326" w:rsidP="00167CD1">
      <w:pPr>
        <w:suppressAutoHyphens/>
        <w:autoSpaceDE w:val="0"/>
        <w:autoSpaceDN w:val="0"/>
        <w:adjustRightInd w:val="0"/>
        <w:spacing w:after="0" w:line="310" w:lineRule="exact"/>
        <w:ind w:firstLine="709"/>
        <w:jc w:val="both"/>
        <w:rPr>
          <w:rFonts w:ascii="Times New Roman" w:hAnsi="Times New Roman"/>
          <w:sz w:val="28"/>
          <w:szCs w:val="28"/>
        </w:rPr>
      </w:pPr>
      <w:r w:rsidRPr="00CF5CA1">
        <w:rPr>
          <w:rFonts w:ascii="Times New Roman" w:hAnsi="Times New Roman"/>
          <w:sz w:val="28"/>
          <w:szCs w:val="28"/>
        </w:rPr>
        <w:t xml:space="preserve">Дополнительная информация по нормативно-правовой базе </w:t>
      </w:r>
      <w:r>
        <w:rPr>
          <w:rFonts w:ascii="Times New Roman" w:hAnsi="Times New Roman"/>
          <w:sz w:val="28"/>
          <w:szCs w:val="28"/>
        </w:rPr>
        <w:t xml:space="preserve">Республики Таджикистан </w:t>
      </w:r>
      <w:r w:rsidR="007A12BE">
        <w:rPr>
          <w:rFonts w:ascii="Times New Roman" w:hAnsi="Times New Roman"/>
          <w:sz w:val="28"/>
          <w:szCs w:val="28"/>
        </w:rPr>
        <w:t>дана в п</w:t>
      </w:r>
      <w:r w:rsidRPr="00CF5CA1">
        <w:rPr>
          <w:rFonts w:ascii="Times New Roman" w:hAnsi="Times New Roman"/>
          <w:sz w:val="28"/>
          <w:szCs w:val="28"/>
        </w:rPr>
        <w:t>риложении 7.</w:t>
      </w:r>
    </w:p>
    <w:p w:rsidR="001C6559" w:rsidRPr="00011E86" w:rsidRDefault="001C6559" w:rsidP="00167CD1">
      <w:pPr>
        <w:suppressAutoHyphens/>
        <w:spacing w:before="240" w:after="240" w:line="310" w:lineRule="exact"/>
        <w:jc w:val="center"/>
        <w:rPr>
          <w:rFonts w:ascii="Times New Roman" w:hAnsi="Times New Roman"/>
          <w:sz w:val="28"/>
          <w:szCs w:val="28"/>
        </w:rPr>
      </w:pPr>
      <w:r>
        <w:rPr>
          <w:rStyle w:val="aff4"/>
          <w:rFonts w:eastAsia="Calibri"/>
          <w:sz w:val="28"/>
          <w:szCs w:val="28"/>
        </w:rPr>
        <w:t>*</w:t>
      </w:r>
      <w:r>
        <w:rPr>
          <w:rStyle w:val="aff4"/>
          <w:rFonts w:eastAsia="Calibri"/>
          <w:sz w:val="28"/>
          <w:szCs w:val="28"/>
        </w:rPr>
        <w:tab/>
        <w:t>*</w:t>
      </w:r>
      <w:r>
        <w:rPr>
          <w:rStyle w:val="aff4"/>
          <w:rFonts w:eastAsia="Calibri"/>
          <w:sz w:val="28"/>
          <w:szCs w:val="28"/>
        </w:rPr>
        <w:tab/>
        <w:t>*</w:t>
      </w:r>
    </w:p>
    <w:p w:rsidR="006C2984" w:rsidRDefault="006C2984" w:rsidP="00167CD1">
      <w:pPr>
        <w:suppressAutoHyphens/>
        <w:spacing w:after="0" w:line="310" w:lineRule="exact"/>
        <w:ind w:firstLine="709"/>
        <w:jc w:val="both"/>
        <w:rPr>
          <w:rFonts w:ascii="Times New Roman" w:hAnsi="Times New Roman"/>
          <w:sz w:val="28"/>
          <w:szCs w:val="28"/>
        </w:rPr>
      </w:pPr>
      <w:r w:rsidRPr="001C6559">
        <w:rPr>
          <w:rFonts w:ascii="Times New Roman" w:hAnsi="Times New Roman"/>
          <w:sz w:val="28"/>
          <w:szCs w:val="28"/>
        </w:rPr>
        <w:t xml:space="preserve">В 2016–2017 годах </w:t>
      </w:r>
      <w:r w:rsidR="00724578">
        <w:rPr>
          <w:rFonts w:ascii="Times New Roman" w:hAnsi="Times New Roman"/>
          <w:sz w:val="28"/>
          <w:szCs w:val="28"/>
        </w:rPr>
        <w:t>продолжи</w:t>
      </w:r>
      <w:r>
        <w:rPr>
          <w:rFonts w:ascii="Times New Roman" w:hAnsi="Times New Roman"/>
          <w:sz w:val="28"/>
          <w:szCs w:val="28"/>
        </w:rPr>
        <w:t xml:space="preserve">лось совершенствование </w:t>
      </w:r>
      <w:r w:rsidRPr="001C6559">
        <w:rPr>
          <w:rFonts w:ascii="Times New Roman" w:hAnsi="Times New Roman"/>
          <w:sz w:val="28"/>
          <w:szCs w:val="28"/>
        </w:rPr>
        <w:t>нормативно-правов</w:t>
      </w:r>
      <w:r>
        <w:rPr>
          <w:rFonts w:ascii="Times New Roman" w:hAnsi="Times New Roman"/>
          <w:sz w:val="28"/>
          <w:szCs w:val="28"/>
        </w:rPr>
        <w:t>ой базы</w:t>
      </w:r>
      <w:r w:rsidRPr="001C6559">
        <w:rPr>
          <w:rFonts w:ascii="Times New Roman" w:hAnsi="Times New Roman"/>
          <w:sz w:val="28"/>
          <w:szCs w:val="28"/>
        </w:rPr>
        <w:t xml:space="preserve"> страхового рынка государств – участников СНГ.</w:t>
      </w:r>
      <w:r>
        <w:rPr>
          <w:rFonts w:ascii="Times New Roman" w:hAnsi="Times New Roman"/>
          <w:sz w:val="28"/>
          <w:szCs w:val="28"/>
        </w:rPr>
        <w:t xml:space="preserve"> Принятые законы были в основном направлены на </w:t>
      </w:r>
      <w:r w:rsidRPr="00457059">
        <w:rPr>
          <w:rFonts w:ascii="Times New Roman" w:hAnsi="Times New Roman"/>
          <w:sz w:val="28"/>
          <w:szCs w:val="28"/>
        </w:rPr>
        <w:t>определени</w:t>
      </w:r>
      <w:r>
        <w:rPr>
          <w:rFonts w:ascii="Times New Roman" w:hAnsi="Times New Roman"/>
          <w:sz w:val="28"/>
          <w:szCs w:val="28"/>
        </w:rPr>
        <w:t>е</w:t>
      </w:r>
      <w:r w:rsidRPr="00457059">
        <w:rPr>
          <w:rFonts w:ascii="Times New Roman" w:hAnsi="Times New Roman"/>
          <w:sz w:val="28"/>
          <w:szCs w:val="28"/>
        </w:rPr>
        <w:t xml:space="preserve"> размера вреда, причиненного транспортному средству</w:t>
      </w:r>
      <w:r>
        <w:rPr>
          <w:rFonts w:ascii="Times New Roman" w:hAnsi="Times New Roman"/>
          <w:sz w:val="28"/>
          <w:szCs w:val="28"/>
        </w:rPr>
        <w:t>;</w:t>
      </w:r>
      <w:r w:rsidRPr="00457059">
        <w:rPr>
          <w:rFonts w:ascii="Times New Roman" w:hAnsi="Times New Roman"/>
          <w:sz w:val="28"/>
          <w:szCs w:val="28"/>
        </w:rPr>
        <w:t xml:space="preserve"> </w:t>
      </w:r>
      <w:r>
        <w:rPr>
          <w:rFonts w:ascii="Times New Roman" w:hAnsi="Times New Roman"/>
          <w:sz w:val="28"/>
          <w:szCs w:val="28"/>
        </w:rPr>
        <w:t>установление</w:t>
      </w:r>
      <w:r w:rsidRPr="00457059">
        <w:rPr>
          <w:rFonts w:ascii="Times New Roman" w:hAnsi="Times New Roman"/>
          <w:sz w:val="28"/>
          <w:szCs w:val="28"/>
        </w:rPr>
        <w:t xml:space="preserve"> пруденциальных нормативов страховой (перестраховочной) организации и методики их расчетов</w:t>
      </w:r>
      <w:r>
        <w:rPr>
          <w:rFonts w:ascii="Times New Roman" w:hAnsi="Times New Roman"/>
          <w:sz w:val="28"/>
          <w:szCs w:val="28"/>
        </w:rPr>
        <w:t xml:space="preserve">; формирование страховых тарифов и страховых резервов; установление порядка инвестирования страховщика и др.   </w:t>
      </w:r>
    </w:p>
    <w:p w:rsidR="00E40B3E" w:rsidRDefault="00E40B3E" w:rsidP="00E046D4">
      <w:pPr>
        <w:pStyle w:val="1"/>
      </w:pPr>
      <w:bookmarkStart w:id="21" w:name="_Toc527546626"/>
      <w:bookmarkStart w:id="22" w:name="_Toc527548693"/>
      <w:r w:rsidRPr="00E40B3E">
        <w:lastRenderedPageBreak/>
        <w:t>Международное сотрудничество в сфере страхования</w:t>
      </w:r>
      <w:bookmarkEnd w:id="21"/>
      <w:bookmarkEnd w:id="22"/>
      <w:r>
        <w:t xml:space="preserve"> </w:t>
      </w:r>
    </w:p>
    <w:p w:rsidR="000C150A" w:rsidRPr="000C150A" w:rsidRDefault="00E40B3E" w:rsidP="00E52D62">
      <w:pPr>
        <w:suppressAutoHyphens/>
        <w:spacing w:before="240" w:after="0" w:line="240" w:lineRule="auto"/>
        <w:ind w:firstLine="709"/>
        <w:jc w:val="both"/>
        <w:rPr>
          <w:rFonts w:ascii="Times New Roman" w:hAnsi="Times New Roman"/>
          <w:sz w:val="28"/>
          <w:szCs w:val="28"/>
        </w:rPr>
      </w:pPr>
      <w:r>
        <w:rPr>
          <w:rFonts w:ascii="Times New Roman" w:hAnsi="Times New Roman"/>
          <w:b/>
          <w:sz w:val="28"/>
          <w:szCs w:val="28"/>
        </w:rPr>
        <w:t>Республика Армения</w:t>
      </w:r>
      <w:r w:rsidR="000C150A" w:rsidRPr="000C150A">
        <w:rPr>
          <w:rFonts w:ascii="Times New Roman" w:hAnsi="Times New Roman"/>
          <w:b/>
          <w:sz w:val="28"/>
          <w:szCs w:val="28"/>
        </w:rPr>
        <w:t>.</w:t>
      </w:r>
      <w:r w:rsidR="000C150A">
        <w:rPr>
          <w:rFonts w:ascii="Times New Roman" w:hAnsi="Times New Roman"/>
          <w:sz w:val="28"/>
          <w:szCs w:val="28"/>
        </w:rPr>
        <w:t xml:space="preserve"> </w:t>
      </w:r>
      <w:r w:rsidR="000C150A" w:rsidRPr="000C150A">
        <w:rPr>
          <w:rFonts w:ascii="Times New Roman" w:hAnsi="Times New Roman"/>
          <w:sz w:val="28"/>
          <w:szCs w:val="28"/>
        </w:rPr>
        <w:t xml:space="preserve">Соглашения, подписанные между </w:t>
      </w:r>
      <w:r w:rsidR="000C150A">
        <w:rPr>
          <w:rFonts w:ascii="Times New Roman" w:hAnsi="Times New Roman"/>
          <w:sz w:val="28"/>
          <w:szCs w:val="28"/>
        </w:rPr>
        <w:t xml:space="preserve">Республикой </w:t>
      </w:r>
      <w:r w:rsidR="000C150A" w:rsidRPr="000C150A">
        <w:rPr>
          <w:rFonts w:ascii="Times New Roman" w:hAnsi="Times New Roman"/>
          <w:sz w:val="28"/>
          <w:szCs w:val="28"/>
        </w:rPr>
        <w:t>Армени</w:t>
      </w:r>
      <w:r w:rsidR="00724578">
        <w:rPr>
          <w:rFonts w:ascii="Times New Roman" w:hAnsi="Times New Roman"/>
          <w:sz w:val="28"/>
          <w:szCs w:val="28"/>
        </w:rPr>
        <w:t>я</w:t>
      </w:r>
      <w:r w:rsidR="000C150A" w:rsidRPr="000C150A">
        <w:rPr>
          <w:rFonts w:ascii="Times New Roman" w:hAnsi="Times New Roman"/>
          <w:sz w:val="28"/>
          <w:szCs w:val="28"/>
        </w:rPr>
        <w:t xml:space="preserve"> и другими государствами – участниками СНГ, способствуют укреплению сотрудничества и обмену опытом в сфере надзора, регулированию страховой и перестраховочной деятельности. </w:t>
      </w:r>
      <w:r w:rsidR="000C150A">
        <w:rPr>
          <w:rFonts w:ascii="Times New Roman" w:hAnsi="Times New Roman"/>
          <w:sz w:val="28"/>
          <w:szCs w:val="28"/>
        </w:rPr>
        <w:t xml:space="preserve">Республика </w:t>
      </w:r>
      <w:r w:rsidR="000C150A" w:rsidRPr="000C150A">
        <w:rPr>
          <w:rFonts w:ascii="Times New Roman" w:hAnsi="Times New Roman"/>
          <w:sz w:val="28"/>
          <w:szCs w:val="28"/>
        </w:rPr>
        <w:t xml:space="preserve">Армения является членом интеграционных процессов, осуществляемых в рамках </w:t>
      </w:r>
      <w:r w:rsidR="00D870BF" w:rsidRPr="00D870BF">
        <w:rPr>
          <w:rFonts w:ascii="Times New Roman" w:hAnsi="Times New Roman"/>
          <w:sz w:val="28"/>
          <w:szCs w:val="28"/>
        </w:rPr>
        <w:t xml:space="preserve">Межгосударственного координационного совета руководителей органов страхового надзора государств – участников СНГ </w:t>
      </w:r>
      <w:r w:rsidR="00D870BF">
        <w:rPr>
          <w:rFonts w:ascii="Times New Roman" w:hAnsi="Times New Roman"/>
          <w:sz w:val="28"/>
          <w:szCs w:val="28"/>
        </w:rPr>
        <w:t xml:space="preserve">и </w:t>
      </w:r>
      <w:r w:rsidR="00670CF5" w:rsidRPr="00670CF5">
        <w:rPr>
          <w:rFonts w:ascii="Times New Roman" w:hAnsi="Times New Roman"/>
          <w:sz w:val="28"/>
          <w:szCs w:val="28"/>
        </w:rPr>
        <w:t>Евразийск</w:t>
      </w:r>
      <w:r w:rsidR="00670CF5">
        <w:rPr>
          <w:rFonts w:ascii="Times New Roman" w:hAnsi="Times New Roman"/>
          <w:sz w:val="28"/>
          <w:szCs w:val="28"/>
        </w:rPr>
        <w:t>ого</w:t>
      </w:r>
      <w:r w:rsidR="00670CF5" w:rsidRPr="00670CF5">
        <w:rPr>
          <w:rFonts w:ascii="Times New Roman" w:hAnsi="Times New Roman"/>
          <w:sz w:val="28"/>
          <w:szCs w:val="28"/>
        </w:rPr>
        <w:t xml:space="preserve"> экономическ</w:t>
      </w:r>
      <w:r w:rsidR="00670CF5">
        <w:rPr>
          <w:rFonts w:ascii="Times New Roman" w:hAnsi="Times New Roman"/>
          <w:sz w:val="28"/>
          <w:szCs w:val="28"/>
        </w:rPr>
        <w:t>ого</w:t>
      </w:r>
      <w:r w:rsidR="00670CF5" w:rsidRPr="00670CF5">
        <w:rPr>
          <w:rFonts w:ascii="Times New Roman" w:hAnsi="Times New Roman"/>
          <w:sz w:val="28"/>
          <w:szCs w:val="28"/>
        </w:rPr>
        <w:t xml:space="preserve"> союз</w:t>
      </w:r>
      <w:r w:rsidR="00670CF5">
        <w:rPr>
          <w:rFonts w:ascii="Times New Roman" w:hAnsi="Times New Roman"/>
          <w:sz w:val="28"/>
          <w:szCs w:val="28"/>
        </w:rPr>
        <w:t>а (</w:t>
      </w:r>
      <w:r w:rsidR="000C150A" w:rsidRPr="000C150A">
        <w:rPr>
          <w:rFonts w:ascii="Times New Roman" w:hAnsi="Times New Roman"/>
          <w:sz w:val="28"/>
          <w:szCs w:val="28"/>
        </w:rPr>
        <w:t>ЕАЭС</w:t>
      </w:r>
      <w:r w:rsidR="00670CF5">
        <w:rPr>
          <w:rFonts w:ascii="Times New Roman" w:hAnsi="Times New Roman"/>
          <w:sz w:val="28"/>
          <w:szCs w:val="28"/>
        </w:rPr>
        <w:t>)</w:t>
      </w:r>
      <w:r w:rsidR="000C150A" w:rsidRPr="000C150A">
        <w:rPr>
          <w:rFonts w:ascii="Times New Roman" w:hAnsi="Times New Roman"/>
          <w:sz w:val="28"/>
          <w:szCs w:val="28"/>
        </w:rPr>
        <w:t xml:space="preserve">, включая сферу страхования. Существенным условием реализации потенциала </w:t>
      </w:r>
      <w:r w:rsidR="00670CF5">
        <w:rPr>
          <w:rFonts w:ascii="Times New Roman" w:hAnsi="Times New Roman"/>
          <w:sz w:val="28"/>
          <w:szCs w:val="28"/>
        </w:rPr>
        <w:t>ЕАЭС</w:t>
      </w:r>
      <w:r w:rsidR="000C150A" w:rsidRPr="000C150A">
        <w:rPr>
          <w:rFonts w:ascii="Times New Roman" w:hAnsi="Times New Roman"/>
          <w:sz w:val="28"/>
          <w:szCs w:val="28"/>
        </w:rPr>
        <w:t xml:space="preserve"> является создание общего финансового рынка, ключевым образом влияющего на обеспечение свободы движения товаров, услуг, капитала и рабочей силы. Также в 2009 году был подписан Меморандум о взаимопонимании с Исламской Республикой Иран по сотрудничеству в области страхования. </w:t>
      </w:r>
    </w:p>
    <w:p w:rsidR="000C150A" w:rsidRPr="000C150A" w:rsidRDefault="000C150A" w:rsidP="00E52D62">
      <w:pPr>
        <w:suppressAutoHyphens/>
        <w:spacing w:after="0" w:line="240" w:lineRule="auto"/>
        <w:ind w:firstLine="709"/>
        <w:jc w:val="both"/>
        <w:rPr>
          <w:rFonts w:ascii="Times New Roman" w:hAnsi="Times New Roman"/>
          <w:sz w:val="28"/>
          <w:szCs w:val="28"/>
        </w:rPr>
      </w:pPr>
      <w:r w:rsidRPr="000C150A">
        <w:rPr>
          <w:rFonts w:ascii="Times New Roman" w:hAnsi="Times New Roman"/>
          <w:sz w:val="28"/>
          <w:szCs w:val="28"/>
        </w:rPr>
        <w:t xml:space="preserve">Сотрудничество Республики Армения с </w:t>
      </w:r>
      <w:r w:rsidR="00670CF5">
        <w:rPr>
          <w:rFonts w:ascii="Times New Roman" w:hAnsi="Times New Roman"/>
          <w:sz w:val="28"/>
          <w:szCs w:val="28"/>
        </w:rPr>
        <w:t>Европейским сою</w:t>
      </w:r>
      <w:r w:rsidR="00670CF5" w:rsidRPr="00670CF5">
        <w:rPr>
          <w:rFonts w:ascii="Times New Roman" w:hAnsi="Times New Roman"/>
          <w:sz w:val="28"/>
          <w:szCs w:val="28"/>
        </w:rPr>
        <w:t>з</w:t>
      </w:r>
      <w:r w:rsidR="00670CF5">
        <w:rPr>
          <w:rFonts w:ascii="Times New Roman" w:hAnsi="Times New Roman"/>
          <w:sz w:val="28"/>
          <w:szCs w:val="28"/>
        </w:rPr>
        <w:t>ом (</w:t>
      </w:r>
      <w:r w:rsidRPr="000C150A">
        <w:rPr>
          <w:rFonts w:ascii="Times New Roman" w:hAnsi="Times New Roman"/>
          <w:sz w:val="28"/>
          <w:szCs w:val="28"/>
        </w:rPr>
        <w:t>ЕС</w:t>
      </w:r>
      <w:r w:rsidR="00670CF5">
        <w:rPr>
          <w:rFonts w:ascii="Times New Roman" w:hAnsi="Times New Roman"/>
          <w:sz w:val="28"/>
          <w:szCs w:val="28"/>
        </w:rPr>
        <w:t>)</w:t>
      </w:r>
      <w:r w:rsidR="00670CF5">
        <w:rPr>
          <w:rFonts w:ascii="Times New Roman" w:hAnsi="Times New Roman"/>
          <w:sz w:val="28"/>
          <w:szCs w:val="28"/>
        </w:rPr>
        <w:br/>
      </w:r>
      <w:r w:rsidRPr="000C150A">
        <w:rPr>
          <w:rFonts w:ascii="Times New Roman" w:hAnsi="Times New Roman"/>
          <w:sz w:val="28"/>
          <w:szCs w:val="28"/>
        </w:rPr>
        <w:t xml:space="preserve">в сфере страхования основано на стратегических документах между двумя сторонами. В частности, это План действий в рамках европейской политики соседства, согласно которому один из приоритетов Республики Армения – «развитие пруденциального регулирования финансовых услуг и надзора эквивалентно существующим стандартам ЕС». </w:t>
      </w:r>
      <w:r w:rsidR="00670CF5">
        <w:rPr>
          <w:rFonts w:ascii="Times New Roman" w:hAnsi="Times New Roman"/>
          <w:sz w:val="28"/>
          <w:szCs w:val="28"/>
        </w:rPr>
        <w:t xml:space="preserve">Республика </w:t>
      </w:r>
      <w:r w:rsidRPr="000C150A">
        <w:rPr>
          <w:rFonts w:ascii="Times New Roman" w:hAnsi="Times New Roman"/>
          <w:sz w:val="28"/>
          <w:szCs w:val="28"/>
        </w:rPr>
        <w:t>Армения является участн</w:t>
      </w:r>
      <w:r w:rsidR="00670CF5">
        <w:rPr>
          <w:rFonts w:ascii="Times New Roman" w:hAnsi="Times New Roman"/>
          <w:sz w:val="28"/>
          <w:szCs w:val="28"/>
        </w:rPr>
        <w:t>иком программы Восточного партне</w:t>
      </w:r>
      <w:r w:rsidR="00724578">
        <w:rPr>
          <w:rFonts w:ascii="Times New Roman" w:hAnsi="Times New Roman"/>
          <w:sz w:val="28"/>
          <w:szCs w:val="28"/>
        </w:rPr>
        <w:t>рства ЕС, что так</w:t>
      </w:r>
      <w:r w:rsidRPr="000C150A">
        <w:rPr>
          <w:rFonts w:ascii="Times New Roman" w:hAnsi="Times New Roman"/>
          <w:sz w:val="28"/>
          <w:szCs w:val="28"/>
        </w:rPr>
        <w:t xml:space="preserve">же подразумевает развитие системы в соответствии с европейскими стандартами. Кроме того, в регулировании и надзоре страховой системы </w:t>
      </w:r>
      <w:r w:rsidR="00670CF5">
        <w:rPr>
          <w:rFonts w:ascii="Times New Roman" w:hAnsi="Times New Roman"/>
          <w:sz w:val="28"/>
          <w:szCs w:val="28"/>
        </w:rPr>
        <w:t xml:space="preserve">Республики </w:t>
      </w:r>
      <w:r w:rsidR="00724578">
        <w:rPr>
          <w:rFonts w:ascii="Times New Roman" w:hAnsi="Times New Roman"/>
          <w:sz w:val="28"/>
          <w:szCs w:val="28"/>
        </w:rPr>
        <w:t>Армения</w:t>
      </w:r>
      <w:r w:rsidRPr="000C150A">
        <w:rPr>
          <w:rFonts w:ascii="Times New Roman" w:hAnsi="Times New Roman"/>
          <w:sz w:val="28"/>
          <w:szCs w:val="28"/>
        </w:rPr>
        <w:t xml:space="preserve"> учитываются обязательства в рамках нового рамочного договора </w:t>
      </w:r>
      <w:r w:rsidR="00670CF5" w:rsidRPr="000C150A">
        <w:rPr>
          <w:rFonts w:ascii="Times New Roman" w:hAnsi="Times New Roman"/>
          <w:sz w:val="28"/>
          <w:szCs w:val="28"/>
        </w:rPr>
        <w:t>–</w:t>
      </w:r>
      <w:r w:rsidR="00724578">
        <w:rPr>
          <w:rFonts w:ascii="Times New Roman" w:hAnsi="Times New Roman"/>
          <w:sz w:val="28"/>
          <w:szCs w:val="28"/>
        </w:rPr>
        <w:t xml:space="preserve"> </w:t>
      </w:r>
      <w:r w:rsidRPr="000C150A">
        <w:rPr>
          <w:rFonts w:ascii="Times New Roman" w:hAnsi="Times New Roman"/>
          <w:sz w:val="28"/>
          <w:szCs w:val="28"/>
        </w:rPr>
        <w:t>Соглашение о всеобъемлющем и расширенном сотр</w:t>
      </w:r>
      <w:r w:rsidR="00724578">
        <w:rPr>
          <w:rFonts w:ascii="Times New Roman" w:hAnsi="Times New Roman"/>
          <w:sz w:val="28"/>
          <w:szCs w:val="28"/>
        </w:rPr>
        <w:t>удничестве между ЕС и Арменией</w:t>
      </w:r>
      <w:r w:rsidRPr="000C150A">
        <w:rPr>
          <w:rFonts w:ascii="Times New Roman" w:hAnsi="Times New Roman"/>
          <w:sz w:val="28"/>
          <w:szCs w:val="28"/>
        </w:rPr>
        <w:t xml:space="preserve">. </w:t>
      </w:r>
    </w:p>
    <w:p w:rsidR="00843325" w:rsidRDefault="000C150A" w:rsidP="00E52D62">
      <w:pPr>
        <w:suppressAutoHyphens/>
        <w:spacing w:line="240" w:lineRule="auto"/>
        <w:ind w:firstLine="709"/>
        <w:jc w:val="both"/>
        <w:rPr>
          <w:rFonts w:ascii="Times New Roman" w:hAnsi="Times New Roman"/>
          <w:sz w:val="28"/>
          <w:szCs w:val="28"/>
        </w:rPr>
      </w:pPr>
      <w:r w:rsidRPr="000C150A">
        <w:rPr>
          <w:rFonts w:ascii="Times New Roman" w:hAnsi="Times New Roman"/>
          <w:sz w:val="28"/>
          <w:szCs w:val="28"/>
        </w:rPr>
        <w:t xml:space="preserve">Согласно </w:t>
      </w:r>
      <w:r w:rsidR="00724578">
        <w:rPr>
          <w:rFonts w:ascii="Times New Roman" w:hAnsi="Times New Roman"/>
          <w:sz w:val="28"/>
          <w:szCs w:val="28"/>
        </w:rPr>
        <w:t>указанным</w:t>
      </w:r>
      <w:r w:rsidRPr="000C150A">
        <w:rPr>
          <w:rFonts w:ascii="Times New Roman" w:hAnsi="Times New Roman"/>
          <w:sz w:val="28"/>
          <w:szCs w:val="28"/>
        </w:rPr>
        <w:t xml:space="preserve"> документам Центральный банк осуществляет сближение финансового законодательства, где это приемлемо, с соответствующим </w:t>
      </w:r>
      <w:r w:rsidR="00670CF5" w:rsidRPr="000C150A">
        <w:rPr>
          <w:rFonts w:ascii="Times New Roman" w:hAnsi="Times New Roman"/>
          <w:sz w:val="28"/>
          <w:szCs w:val="28"/>
        </w:rPr>
        <w:t>законодательством и</w:t>
      </w:r>
      <w:r w:rsidRPr="000C150A">
        <w:rPr>
          <w:rFonts w:ascii="Times New Roman" w:hAnsi="Times New Roman"/>
          <w:sz w:val="28"/>
          <w:szCs w:val="28"/>
        </w:rPr>
        <w:t xml:space="preserve"> основными </w:t>
      </w:r>
      <w:r w:rsidR="00670CF5" w:rsidRPr="000C150A">
        <w:rPr>
          <w:rFonts w:ascii="Times New Roman" w:hAnsi="Times New Roman"/>
          <w:sz w:val="28"/>
          <w:szCs w:val="28"/>
        </w:rPr>
        <w:t>принципами ЕС</w:t>
      </w:r>
      <w:r w:rsidRPr="000C150A">
        <w:rPr>
          <w:rFonts w:ascii="Times New Roman" w:hAnsi="Times New Roman"/>
          <w:sz w:val="28"/>
          <w:szCs w:val="28"/>
        </w:rPr>
        <w:t xml:space="preserve">, а также обеспечивает должное исполнение данного законодательства. При этом нужно отметить, что новый рамочный договор между </w:t>
      </w:r>
      <w:r w:rsidR="00670CF5">
        <w:rPr>
          <w:rFonts w:ascii="Times New Roman" w:hAnsi="Times New Roman"/>
          <w:sz w:val="28"/>
          <w:szCs w:val="28"/>
        </w:rPr>
        <w:t xml:space="preserve">Республикой </w:t>
      </w:r>
      <w:r w:rsidRPr="000C150A">
        <w:rPr>
          <w:rFonts w:ascii="Times New Roman" w:hAnsi="Times New Roman"/>
          <w:sz w:val="28"/>
          <w:szCs w:val="28"/>
        </w:rPr>
        <w:t>Армени</w:t>
      </w:r>
      <w:r w:rsidR="00923A15">
        <w:rPr>
          <w:rFonts w:ascii="Times New Roman" w:hAnsi="Times New Roman"/>
          <w:sz w:val="28"/>
          <w:szCs w:val="28"/>
        </w:rPr>
        <w:t>я</w:t>
      </w:r>
      <w:r w:rsidRPr="000C150A">
        <w:rPr>
          <w:rFonts w:ascii="Times New Roman" w:hAnsi="Times New Roman"/>
          <w:sz w:val="28"/>
          <w:szCs w:val="28"/>
        </w:rPr>
        <w:t xml:space="preserve"> и ЕС уже учитывает факт членства </w:t>
      </w:r>
      <w:r w:rsidR="00670CF5">
        <w:rPr>
          <w:rFonts w:ascii="Times New Roman" w:hAnsi="Times New Roman"/>
          <w:sz w:val="28"/>
          <w:szCs w:val="28"/>
        </w:rPr>
        <w:t xml:space="preserve">Республики </w:t>
      </w:r>
      <w:r w:rsidR="00923A15">
        <w:rPr>
          <w:rFonts w:ascii="Times New Roman" w:hAnsi="Times New Roman"/>
          <w:sz w:val="28"/>
          <w:szCs w:val="28"/>
        </w:rPr>
        <w:t>Армения</w:t>
      </w:r>
      <w:r w:rsidRPr="000C150A">
        <w:rPr>
          <w:rFonts w:ascii="Times New Roman" w:hAnsi="Times New Roman"/>
          <w:sz w:val="28"/>
          <w:szCs w:val="28"/>
        </w:rPr>
        <w:t xml:space="preserve"> в Е</w:t>
      </w:r>
      <w:r w:rsidR="00923A15">
        <w:rPr>
          <w:rFonts w:ascii="Times New Roman" w:hAnsi="Times New Roman"/>
          <w:sz w:val="28"/>
          <w:szCs w:val="28"/>
        </w:rPr>
        <w:t>АЭС</w:t>
      </w:r>
      <w:r w:rsidR="00FF2509">
        <w:rPr>
          <w:rFonts w:ascii="Times New Roman" w:hAnsi="Times New Roman"/>
          <w:sz w:val="28"/>
          <w:szCs w:val="28"/>
        </w:rPr>
        <w:t>,</w:t>
      </w:r>
      <w:r w:rsidR="00923A15">
        <w:rPr>
          <w:rFonts w:ascii="Times New Roman" w:hAnsi="Times New Roman"/>
          <w:sz w:val="28"/>
          <w:szCs w:val="28"/>
        </w:rPr>
        <w:t xml:space="preserve"> и </w:t>
      </w:r>
      <w:r w:rsidRPr="000C150A">
        <w:rPr>
          <w:rFonts w:ascii="Times New Roman" w:hAnsi="Times New Roman"/>
          <w:sz w:val="28"/>
          <w:szCs w:val="28"/>
        </w:rPr>
        <w:t xml:space="preserve">ни одно из положений договора о сотрудничестве с ЕС, в том числе в сфере страхования, не входит в противоречие с обязательствами, имеющимися у </w:t>
      </w:r>
      <w:r w:rsidR="00670CF5">
        <w:rPr>
          <w:rFonts w:ascii="Times New Roman" w:hAnsi="Times New Roman"/>
          <w:sz w:val="28"/>
          <w:szCs w:val="28"/>
        </w:rPr>
        <w:t xml:space="preserve">Республики </w:t>
      </w:r>
      <w:r w:rsidR="00923A15">
        <w:rPr>
          <w:rFonts w:ascii="Times New Roman" w:hAnsi="Times New Roman"/>
          <w:sz w:val="28"/>
          <w:szCs w:val="28"/>
        </w:rPr>
        <w:t>Армения</w:t>
      </w:r>
      <w:r w:rsidRPr="000C150A">
        <w:rPr>
          <w:rFonts w:ascii="Times New Roman" w:hAnsi="Times New Roman"/>
          <w:sz w:val="28"/>
          <w:szCs w:val="28"/>
        </w:rPr>
        <w:t xml:space="preserve"> в рамках ее членства </w:t>
      </w:r>
      <w:r w:rsidRPr="00E40B3E">
        <w:rPr>
          <w:rFonts w:ascii="Times New Roman" w:hAnsi="Times New Roman"/>
          <w:sz w:val="28"/>
          <w:szCs w:val="28"/>
        </w:rPr>
        <w:t>в Е</w:t>
      </w:r>
      <w:r w:rsidR="00670CF5" w:rsidRPr="00E40B3E">
        <w:rPr>
          <w:rFonts w:ascii="Times New Roman" w:hAnsi="Times New Roman"/>
          <w:sz w:val="28"/>
          <w:szCs w:val="28"/>
        </w:rPr>
        <w:t>АЭС</w:t>
      </w:r>
      <w:r w:rsidRPr="00E40B3E">
        <w:rPr>
          <w:rFonts w:ascii="Times New Roman" w:hAnsi="Times New Roman"/>
          <w:sz w:val="28"/>
          <w:szCs w:val="28"/>
        </w:rPr>
        <w:t>.</w:t>
      </w:r>
    </w:p>
    <w:p w:rsidR="00E40B3E" w:rsidRPr="00843325" w:rsidRDefault="00E40B3E" w:rsidP="00E52D62">
      <w:pPr>
        <w:suppressAutoHyphens/>
        <w:spacing w:before="240" w:after="0" w:line="240" w:lineRule="auto"/>
        <w:ind w:firstLine="709"/>
        <w:jc w:val="both"/>
        <w:rPr>
          <w:rFonts w:ascii="Times New Roman" w:hAnsi="Times New Roman"/>
          <w:sz w:val="28"/>
          <w:szCs w:val="28"/>
        </w:rPr>
      </w:pPr>
      <w:r w:rsidRPr="00843325">
        <w:rPr>
          <w:rFonts w:ascii="Times New Roman" w:hAnsi="Times New Roman"/>
          <w:b/>
          <w:sz w:val="28"/>
          <w:szCs w:val="28"/>
        </w:rPr>
        <w:t>Республика Беларусь.</w:t>
      </w:r>
      <w:r w:rsidRPr="00843325">
        <w:rPr>
          <w:rFonts w:ascii="Times New Roman" w:hAnsi="Times New Roman"/>
          <w:sz w:val="28"/>
          <w:szCs w:val="28"/>
        </w:rPr>
        <w:t xml:space="preserve"> Международное сотрудничество в сфере страхования осуществляется на постоянной основе в рамках таких интеграционных объединений, как </w:t>
      </w:r>
      <w:r w:rsidR="00D870BF" w:rsidRPr="00843325">
        <w:rPr>
          <w:rFonts w:ascii="Times New Roman" w:hAnsi="Times New Roman"/>
          <w:sz w:val="28"/>
          <w:szCs w:val="28"/>
        </w:rPr>
        <w:t xml:space="preserve">СНГ </w:t>
      </w:r>
      <w:r w:rsidRPr="00843325">
        <w:rPr>
          <w:rFonts w:ascii="Times New Roman" w:hAnsi="Times New Roman"/>
          <w:sz w:val="28"/>
          <w:szCs w:val="28"/>
        </w:rPr>
        <w:t>и</w:t>
      </w:r>
      <w:r w:rsidR="00D870BF" w:rsidRPr="00D870BF">
        <w:rPr>
          <w:rFonts w:ascii="Times New Roman" w:hAnsi="Times New Roman"/>
          <w:sz w:val="28"/>
          <w:szCs w:val="28"/>
        </w:rPr>
        <w:t xml:space="preserve"> </w:t>
      </w:r>
      <w:r w:rsidR="00D870BF" w:rsidRPr="00843325">
        <w:rPr>
          <w:rFonts w:ascii="Times New Roman" w:hAnsi="Times New Roman"/>
          <w:sz w:val="28"/>
          <w:szCs w:val="28"/>
        </w:rPr>
        <w:t>ЕАЭС</w:t>
      </w:r>
      <w:r w:rsidRPr="00843325">
        <w:rPr>
          <w:rFonts w:ascii="Times New Roman" w:hAnsi="Times New Roman"/>
          <w:sz w:val="28"/>
          <w:szCs w:val="28"/>
        </w:rPr>
        <w:t>, посредством участия в заседаниях:</w:t>
      </w:r>
    </w:p>
    <w:p w:rsidR="00D870BF" w:rsidRDefault="00D870BF" w:rsidP="00E52D62">
      <w:pPr>
        <w:pStyle w:val="ConsPlusNormal"/>
        <w:widowControl/>
        <w:suppressAutoHyphens/>
        <w:ind w:firstLine="709"/>
        <w:jc w:val="both"/>
        <w:rPr>
          <w:sz w:val="28"/>
          <w:szCs w:val="28"/>
        </w:rPr>
      </w:pPr>
      <w:r w:rsidRPr="006F3BBD">
        <w:rPr>
          <w:sz w:val="28"/>
          <w:szCs w:val="28"/>
        </w:rPr>
        <w:t>Межгосударственного координационного совета руководителей органов страхового надзора государств</w:t>
      </w:r>
      <w:r>
        <w:rPr>
          <w:sz w:val="28"/>
          <w:szCs w:val="28"/>
        </w:rPr>
        <w:t xml:space="preserve"> </w:t>
      </w:r>
      <w:r w:rsidRPr="00D870BF">
        <w:rPr>
          <w:sz w:val="28"/>
          <w:szCs w:val="28"/>
        </w:rPr>
        <w:t>–</w:t>
      </w:r>
      <w:r>
        <w:rPr>
          <w:sz w:val="28"/>
          <w:szCs w:val="28"/>
        </w:rPr>
        <w:t xml:space="preserve"> </w:t>
      </w:r>
      <w:r w:rsidRPr="006F3BBD">
        <w:rPr>
          <w:sz w:val="28"/>
          <w:szCs w:val="28"/>
        </w:rPr>
        <w:t>участников СНГ</w:t>
      </w:r>
      <w:r>
        <w:rPr>
          <w:sz w:val="28"/>
          <w:szCs w:val="28"/>
        </w:rPr>
        <w:t>;</w:t>
      </w:r>
    </w:p>
    <w:p w:rsidR="00E40B3E" w:rsidRPr="006F3BBD" w:rsidRDefault="00E40B3E" w:rsidP="00E52D62">
      <w:pPr>
        <w:pStyle w:val="ConsPlusNormal"/>
        <w:widowControl/>
        <w:suppressAutoHyphens/>
        <w:ind w:firstLine="709"/>
        <w:jc w:val="both"/>
        <w:rPr>
          <w:sz w:val="28"/>
          <w:szCs w:val="28"/>
        </w:rPr>
      </w:pPr>
      <w:r w:rsidRPr="006F3BBD">
        <w:rPr>
          <w:sz w:val="28"/>
          <w:szCs w:val="28"/>
        </w:rPr>
        <w:t>Консультативного комитета по финансовым рынкам при Евразийской экономической комиссии;</w:t>
      </w:r>
    </w:p>
    <w:p w:rsidR="00E40B3E" w:rsidRPr="006F3BBD" w:rsidRDefault="00E40B3E" w:rsidP="00E52D62">
      <w:pPr>
        <w:pStyle w:val="ConsPlusNormal"/>
        <w:widowControl/>
        <w:suppressAutoHyphens/>
        <w:ind w:firstLine="709"/>
        <w:jc w:val="both"/>
        <w:rPr>
          <w:sz w:val="28"/>
          <w:szCs w:val="28"/>
        </w:rPr>
      </w:pPr>
      <w:r w:rsidRPr="006F3BBD">
        <w:rPr>
          <w:sz w:val="28"/>
          <w:szCs w:val="28"/>
        </w:rPr>
        <w:lastRenderedPageBreak/>
        <w:t>рабочей группы по гармониза</w:t>
      </w:r>
      <w:r w:rsidR="00EA6706">
        <w:rPr>
          <w:sz w:val="28"/>
          <w:szCs w:val="28"/>
        </w:rPr>
        <w:t xml:space="preserve">ции законодательства государств </w:t>
      </w:r>
      <w:r w:rsidR="00EA6706" w:rsidRPr="00D870BF">
        <w:rPr>
          <w:sz w:val="28"/>
          <w:szCs w:val="28"/>
        </w:rPr>
        <w:t>–</w:t>
      </w:r>
      <w:r w:rsidR="00EA6706">
        <w:rPr>
          <w:sz w:val="28"/>
          <w:szCs w:val="28"/>
        </w:rPr>
        <w:t xml:space="preserve"> </w:t>
      </w:r>
      <w:r w:rsidRPr="006F3BBD">
        <w:rPr>
          <w:sz w:val="28"/>
          <w:szCs w:val="28"/>
        </w:rPr>
        <w:t>членов ЕАЭС в финансовой сфере, созданной в целях изуч</w:t>
      </w:r>
      <w:r w:rsidR="007D7979">
        <w:rPr>
          <w:sz w:val="28"/>
          <w:szCs w:val="28"/>
        </w:rPr>
        <w:t xml:space="preserve">ения законодательств государств </w:t>
      </w:r>
      <w:r w:rsidR="007D7979" w:rsidRPr="00D870BF">
        <w:rPr>
          <w:sz w:val="28"/>
          <w:szCs w:val="28"/>
        </w:rPr>
        <w:t>–</w:t>
      </w:r>
      <w:r w:rsidR="007D7979">
        <w:rPr>
          <w:sz w:val="28"/>
          <w:szCs w:val="28"/>
        </w:rPr>
        <w:t xml:space="preserve"> </w:t>
      </w:r>
      <w:r w:rsidRPr="006F3BBD">
        <w:rPr>
          <w:sz w:val="28"/>
          <w:szCs w:val="28"/>
        </w:rPr>
        <w:t>членов ЕАЭС и выработки предложений по их сближению;</w:t>
      </w:r>
    </w:p>
    <w:p w:rsidR="00E40B3E" w:rsidRPr="006F3BBD" w:rsidRDefault="00E40B3E" w:rsidP="00E52D62">
      <w:pPr>
        <w:pStyle w:val="ConsPlusNormal"/>
        <w:widowControl/>
        <w:suppressAutoHyphens/>
        <w:ind w:firstLine="709"/>
        <w:jc w:val="both"/>
        <w:rPr>
          <w:sz w:val="28"/>
          <w:szCs w:val="28"/>
        </w:rPr>
      </w:pPr>
      <w:r w:rsidRPr="006F3BBD">
        <w:rPr>
          <w:sz w:val="28"/>
          <w:szCs w:val="28"/>
        </w:rPr>
        <w:t>рабочей группы по вопросам финансовой поддержки экспорта, созданной в целях реализации пункта 1 Решения Евразийского межправительственного совета от 29 мая 2015 г</w:t>
      </w:r>
      <w:r>
        <w:rPr>
          <w:sz w:val="28"/>
          <w:szCs w:val="28"/>
        </w:rPr>
        <w:t xml:space="preserve">ода </w:t>
      </w:r>
      <w:r w:rsidR="00B6308F">
        <w:rPr>
          <w:sz w:val="28"/>
          <w:szCs w:val="28"/>
        </w:rPr>
        <w:t>№ </w:t>
      </w:r>
      <w:r w:rsidRPr="006F3BBD">
        <w:rPr>
          <w:sz w:val="28"/>
          <w:szCs w:val="28"/>
        </w:rPr>
        <w:t>2 «О мерах, напр</w:t>
      </w:r>
      <w:r w:rsidR="00D870BF">
        <w:rPr>
          <w:sz w:val="28"/>
          <w:szCs w:val="28"/>
        </w:rPr>
        <w:t>авленных на развитие экспорта»</w:t>
      </w:r>
      <w:r w:rsidRPr="006F3BBD">
        <w:rPr>
          <w:sz w:val="28"/>
          <w:szCs w:val="28"/>
        </w:rPr>
        <w:t>.</w:t>
      </w:r>
    </w:p>
    <w:p w:rsidR="00E40B3E" w:rsidRPr="006F3BBD" w:rsidRDefault="00E40B3E" w:rsidP="00E52D62">
      <w:pPr>
        <w:pStyle w:val="ConsPlusNormal"/>
        <w:widowControl/>
        <w:suppressAutoHyphens/>
        <w:ind w:firstLine="709"/>
        <w:jc w:val="both"/>
        <w:rPr>
          <w:sz w:val="28"/>
          <w:szCs w:val="28"/>
        </w:rPr>
      </w:pPr>
      <w:r w:rsidRPr="006F3BBD">
        <w:rPr>
          <w:sz w:val="28"/>
          <w:szCs w:val="28"/>
        </w:rPr>
        <w:t>Сотрудничество с иными международными организациями (Шанхайская организация сотрудничества, БРИКС, др.) в сфере страховой деятельности осуществляется опосредованно путем рассмотрения поступающих материалов и предложений.</w:t>
      </w:r>
    </w:p>
    <w:p w:rsidR="00E40B3E" w:rsidRPr="006F3BBD" w:rsidRDefault="00E40B3E" w:rsidP="00E52D62">
      <w:pPr>
        <w:pStyle w:val="ConsPlusNormal"/>
        <w:widowControl/>
        <w:suppressAutoHyphens/>
        <w:ind w:firstLine="709"/>
        <w:jc w:val="both"/>
        <w:rPr>
          <w:sz w:val="28"/>
          <w:szCs w:val="28"/>
        </w:rPr>
      </w:pPr>
      <w:r w:rsidRPr="006F3BBD">
        <w:rPr>
          <w:sz w:val="28"/>
          <w:szCs w:val="28"/>
        </w:rPr>
        <w:t xml:space="preserve">Двустороннее сотрудничество с органами страхового надзора </w:t>
      </w:r>
      <w:r w:rsidR="007D7979">
        <w:rPr>
          <w:sz w:val="28"/>
          <w:szCs w:val="28"/>
        </w:rPr>
        <w:t>других</w:t>
      </w:r>
      <w:r w:rsidRPr="006F3BBD">
        <w:rPr>
          <w:sz w:val="28"/>
          <w:szCs w:val="28"/>
        </w:rPr>
        <w:t xml:space="preserve"> государств проводится Министерством финансов Республики Беларусь в рамках подписанных международных соглашений, </w:t>
      </w:r>
      <w:r w:rsidR="00D870BF" w:rsidRPr="006F3BBD">
        <w:rPr>
          <w:sz w:val="28"/>
          <w:szCs w:val="28"/>
        </w:rPr>
        <w:t>например:</w:t>
      </w:r>
    </w:p>
    <w:p w:rsidR="00E40B3E" w:rsidRPr="006F3BBD" w:rsidRDefault="00E40B3E" w:rsidP="00E52D62">
      <w:pPr>
        <w:pStyle w:val="ConsPlusNormal"/>
        <w:widowControl/>
        <w:suppressAutoHyphens/>
        <w:ind w:firstLine="709"/>
        <w:jc w:val="both"/>
        <w:rPr>
          <w:sz w:val="28"/>
          <w:szCs w:val="28"/>
        </w:rPr>
      </w:pPr>
      <w:r w:rsidRPr="006F3BBD">
        <w:rPr>
          <w:sz w:val="28"/>
          <w:szCs w:val="28"/>
        </w:rPr>
        <w:t>Меморандум</w:t>
      </w:r>
      <w:r w:rsidR="007D7979">
        <w:rPr>
          <w:sz w:val="28"/>
          <w:szCs w:val="28"/>
        </w:rPr>
        <w:t>а</w:t>
      </w:r>
      <w:r w:rsidRPr="006F3BBD">
        <w:rPr>
          <w:sz w:val="28"/>
          <w:szCs w:val="28"/>
        </w:rPr>
        <w:t xml:space="preserve"> о взаимопонимании между Министерством финансов Республики Беларусь и Агентством по страхованию ОАЭ по вопросам содействия и взаимного сотрудничества;</w:t>
      </w:r>
    </w:p>
    <w:p w:rsidR="00E40B3E" w:rsidRPr="006F3BBD" w:rsidRDefault="00E40B3E" w:rsidP="00E52D62">
      <w:pPr>
        <w:pStyle w:val="ConsPlusNormal"/>
        <w:widowControl/>
        <w:suppressAutoHyphens/>
        <w:ind w:firstLine="709"/>
        <w:jc w:val="both"/>
        <w:rPr>
          <w:sz w:val="28"/>
          <w:szCs w:val="28"/>
        </w:rPr>
      </w:pPr>
      <w:r w:rsidRPr="006F3BBD">
        <w:rPr>
          <w:sz w:val="28"/>
          <w:szCs w:val="28"/>
        </w:rPr>
        <w:t>Меморандум</w:t>
      </w:r>
      <w:r w:rsidR="007D7979">
        <w:rPr>
          <w:sz w:val="28"/>
          <w:szCs w:val="28"/>
        </w:rPr>
        <w:t>а</w:t>
      </w:r>
      <w:r w:rsidRPr="006F3BBD">
        <w:rPr>
          <w:sz w:val="28"/>
          <w:szCs w:val="28"/>
        </w:rPr>
        <w:t xml:space="preserve"> о взаимопонимании между Министерством финансов Республики Беларусь и Министерством финансов Словацкой Республики.</w:t>
      </w:r>
    </w:p>
    <w:p w:rsidR="00E40B3E" w:rsidRDefault="007D7979" w:rsidP="00E52D62">
      <w:pPr>
        <w:pStyle w:val="ConsPlusNormal"/>
        <w:widowControl/>
        <w:suppressAutoHyphens/>
        <w:ind w:firstLine="709"/>
        <w:jc w:val="both"/>
        <w:rPr>
          <w:sz w:val="28"/>
          <w:szCs w:val="28"/>
        </w:rPr>
      </w:pPr>
      <w:r>
        <w:rPr>
          <w:sz w:val="28"/>
          <w:szCs w:val="28"/>
        </w:rPr>
        <w:t>С целью</w:t>
      </w:r>
      <w:r w:rsidR="00E40B3E" w:rsidRPr="006F3BBD">
        <w:rPr>
          <w:sz w:val="28"/>
          <w:szCs w:val="28"/>
        </w:rPr>
        <w:t xml:space="preserve"> организации сотрудничества с органами страхового надзора Объединенных Арабских Эмиратов (ОАЭ) 16</w:t>
      </w:r>
      <w:r w:rsidR="00E40B3E">
        <w:rPr>
          <w:sz w:val="28"/>
          <w:szCs w:val="28"/>
        </w:rPr>
        <w:t xml:space="preserve"> декабря 2016 года</w:t>
      </w:r>
      <w:r w:rsidR="00E40B3E" w:rsidRPr="006F3BBD">
        <w:rPr>
          <w:sz w:val="28"/>
          <w:szCs w:val="28"/>
        </w:rPr>
        <w:t xml:space="preserve"> в рамках третьего заседания Совместного комитета по сотрудничеству между </w:t>
      </w:r>
      <w:r>
        <w:rPr>
          <w:sz w:val="28"/>
          <w:szCs w:val="28"/>
        </w:rPr>
        <w:t>Советом Министров</w:t>
      </w:r>
      <w:r w:rsidR="00E40B3E" w:rsidRPr="006F3BBD">
        <w:rPr>
          <w:sz w:val="28"/>
          <w:szCs w:val="28"/>
        </w:rPr>
        <w:t xml:space="preserve"> Республики Беларусь и Правительством ОАЭ подписан Меморандум о взаимопонимании между Министерством финансов Республики Беларусь и Агентством по страхованию ОАЭ по вопросам содействия и взаимного сотрудничества, которым закреплены намерения органов страхового надзора по установлению механизма для взаимного сотрудничества и содействия обмену информацией.</w:t>
      </w:r>
    </w:p>
    <w:p w:rsidR="00E40B3E" w:rsidRPr="006F3BBD" w:rsidRDefault="00E40B3E" w:rsidP="00E52D62">
      <w:pPr>
        <w:pStyle w:val="ConsPlusNormal"/>
        <w:widowControl/>
        <w:suppressAutoHyphens/>
        <w:ind w:firstLine="709"/>
        <w:jc w:val="both"/>
        <w:rPr>
          <w:sz w:val="28"/>
          <w:szCs w:val="28"/>
        </w:rPr>
      </w:pPr>
      <w:r w:rsidRPr="006F3BBD">
        <w:rPr>
          <w:sz w:val="28"/>
          <w:szCs w:val="28"/>
        </w:rPr>
        <w:t>Республика Беларусь не является членом Организации по экономическому сотрудни</w:t>
      </w:r>
      <w:r w:rsidR="007D7979">
        <w:rPr>
          <w:sz w:val="28"/>
          <w:szCs w:val="28"/>
        </w:rPr>
        <w:t>честву и развитию</w:t>
      </w:r>
      <w:r w:rsidR="00FF2509">
        <w:rPr>
          <w:sz w:val="28"/>
          <w:szCs w:val="28"/>
        </w:rPr>
        <w:t xml:space="preserve"> (ОЭСР)</w:t>
      </w:r>
      <w:r w:rsidR="007D7979">
        <w:rPr>
          <w:sz w:val="28"/>
          <w:szCs w:val="28"/>
        </w:rPr>
        <w:t>. Вместе с тем</w:t>
      </w:r>
      <w:r w:rsidRPr="006F3BBD">
        <w:rPr>
          <w:sz w:val="28"/>
          <w:szCs w:val="28"/>
        </w:rPr>
        <w:t xml:space="preserve"> действующая в республике система экспортного страхования основывается на международных требованиях, определенных Консенсусом </w:t>
      </w:r>
      <w:r w:rsidR="00FF2509">
        <w:rPr>
          <w:sz w:val="28"/>
          <w:szCs w:val="28"/>
        </w:rPr>
        <w:t>ОЭСР</w:t>
      </w:r>
      <w:r w:rsidRPr="006F3BBD">
        <w:rPr>
          <w:sz w:val="28"/>
          <w:szCs w:val="28"/>
        </w:rPr>
        <w:t>.</w:t>
      </w:r>
    </w:p>
    <w:p w:rsidR="00E40B3E" w:rsidRDefault="00E40B3E" w:rsidP="00E52D62">
      <w:pPr>
        <w:pStyle w:val="ConsPlusNormal"/>
        <w:widowControl/>
        <w:suppressAutoHyphens/>
        <w:autoSpaceDE/>
        <w:autoSpaceDN/>
        <w:ind w:firstLine="709"/>
        <w:jc w:val="both"/>
        <w:rPr>
          <w:sz w:val="28"/>
          <w:szCs w:val="28"/>
        </w:rPr>
      </w:pPr>
      <w:r w:rsidRPr="006F3BBD">
        <w:rPr>
          <w:sz w:val="28"/>
          <w:szCs w:val="28"/>
        </w:rPr>
        <w:t xml:space="preserve">В 2017 году активизирован переговорный процесс присоединения Республики Беларусь к </w:t>
      </w:r>
      <w:r w:rsidR="0045400C">
        <w:rPr>
          <w:sz w:val="28"/>
          <w:szCs w:val="28"/>
        </w:rPr>
        <w:t>ВТО</w:t>
      </w:r>
      <w:r w:rsidRPr="00E40B3E">
        <w:rPr>
          <w:sz w:val="28"/>
          <w:szCs w:val="28"/>
        </w:rPr>
        <w:t>.</w:t>
      </w:r>
    </w:p>
    <w:p w:rsidR="00E40B3E" w:rsidRPr="00DB2166" w:rsidRDefault="00E40B3E" w:rsidP="00E52D62">
      <w:pPr>
        <w:suppressAutoHyphens/>
        <w:spacing w:before="240" w:after="0" w:line="240" w:lineRule="auto"/>
        <w:ind w:firstLine="709"/>
        <w:jc w:val="both"/>
        <w:rPr>
          <w:rStyle w:val="s0"/>
          <w:sz w:val="28"/>
          <w:szCs w:val="28"/>
        </w:rPr>
      </w:pPr>
      <w:r w:rsidRPr="00B01014">
        <w:rPr>
          <w:rFonts w:ascii="Times New Roman" w:hAnsi="Times New Roman"/>
          <w:b/>
          <w:sz w:val="28"/>
          <w:szCs w:val="28"/>
        </w:rPr>
        <w:t>Республика Казахстан.</w:t>
      </w:r>
      <w:r w:rsidRPr="00E40B3E">
        <w:rPr>
          <w:b/>
          <w:sz w:val="28"/>
          <w:szCs w:val="28"/>
        </w:rPr>
        <w:t xml:space="preserve"> </w:t>
      </w:r>
      <w:r w:rsidR="00D870BF">
        <w:rPr>
          <w:rStyle w:val="s0"/>
          <w:sz w:val="28"/>
          <w:szCs w:val="28"/>
        </w:rPr>
        <w:t>Республика Казахстан является членом</w:t>
      </w:r>
      <w:r w:rsidR="00D870BF" w:rsidRPr="00D870BF">
        <w:t xml:space="preserve"> </w:t>
      </w:r>
      <w:r w:rsidR="00D870BF" w:rsidRPr="00D870BF">
        <w:rPr>
          <w:rStyle w:val="s0"/>
          <w:sz w:val="28"/>
          <w:szCs w:val="28"/>
        </w:rPr>
        <w:t>Межгосударственного координационного совета руководителей органов страхового надзора государств – участников СНГ</w:t>
      </w:r>
      <w:r w:rsidR="00D870BF">
        <w:rPr>
          <w:rStyle w:val="s0"/>
          <w:sz w:val="28"/>
          <w:szCs w:val="28"/>
        </w:rPr>
        <w:t xml:space="preserve">, также </w:t>
      </w:r>
      <w:r w:rsidRPr="00DB2166">
        <w:rPr>
          <w:rStyle w:val="s0"/>
          <w:sz w:val="28"/>
          <w:szCs w:val="28"/>
        </w:rPr>
        <w:t xml:space="preserve">поддерживает развитие сотрудничества в рамках </w:t>
      </w:r>
      <w:r w:rsidR="00D870BF">
        <w:rPr>
          <w:rStyle w:val="s0"/>
          <w:sz w:val="28"/>
          <w:szCs w:val="28"/>
        </w:rPr>
        <w:t xml:space="preserve">ЕАЭС и </w:t>
      </w:r>
      <w:r w:rsidRPr="00DB2166">
        <w:rPr>
          <w:rStyle w:val="s0"/>
          <w:sz w:val="28"/>
          <w:szCs w:val="28"/>
        </w:rPr>
        <w:t xml:space="preserve">Шанхайской организации сотрудничества (ШОС), в области развития взаимодействия в финансовой сфере, в том числе в страховом секторе. </w:t>
      </w:r>
    </w:p>
    <w:p w:rsidR="00E40B3E" w:rsidRPr="00DB2166" w:rsidRDefault="00E40B3E" w:rsidP="00E52D62">
      <w:pPr>
        <w:suppressAutoHyphens/>
        <w:spacing w:after="0" w:line="240" w:lineRule="auto"/>
        <w:ind w:firstLine="709"/>
        <w:jc w:val="both"/>
        <w:rPr>
          <w:rStyle w:val="s0"/>
          <w:sz w:val="28"/>
          <w:szCs w:val="28"/>
        </w:rPr>
      </w:pPr>
      <w:r>
        <w:rPr>
          <w:rStyle w:val="s0"/>
          <w:sz w:val="28"/>
          <w:szCs w:val="28"/>
        </w:rPr>
        <w:t xml:space="preserve">В </w:t>
      </w:r>
      <w:r w:rsidR="007D7979">
        <w:rPr>
          <w:rStyle w:val="s0"/>
          <w:sz w:val="28"/>
          <w:szCs w:val="28"/>
        </w:rPr>
        <w:t>2016 году</w:t>
      </w:r>
      <w:r>
        <w:rPr>
          <w:rStyle w:val="s0"/>
          <w:sz w:val="28"/>
          <w:szCs w:val="28"/>
        </w:rPr>
        <w:t xml:space="preserve"> </w:t>
      </w:r>
      <w:r w:rsidRPr="00DB2166">
        <w:rPr>
          <w:rStyle w:val="s0"/>
          <w:sz w:val="28"/>
          <w:szCs w:val="28"/>
        </w:rPr>
        <w:t>состоялось заседание экспертов по вопросам создания Банка развития ШОС и Фонда развития (Спец</w:t>
      </w:r>
      <w:r w:rsidR="007D7979">
        <w:rPr>
          <w:rStyle w:val="s0"/>
          <w:sz w:val="28"/>
          <w:szCs w:val="28"/>
        </w:rPr>
        <w:t>иального счета) ШОС. По итогам з</w:t>
      </w:r>
      <w:r w:rsidRPr="00DB2166">
        <w:rPr>
          <w:rStyle w:val="s0"/>
          <w:sz w:val="28"/>
          <w:szCs w:val="28"/>
        </w:rPr>
        <w:t xml:space="preserve">аседания сторонами не достигнута согласованность касательно основного принципа формирования Банка развития ШОС и Фонда развития </w:t>
      </w:r>
      <w:r w:rsidRPr="00DB2166">
        <w:rPr>
          <w:rStyle w:val="s0"/>
          <w:sz w:val="28"/>
          <w:szCs w:val="28"/>
        </w:rPr>
        <w:lastRenderedPageBreak/>
        <w:t>(Специального счета) ШОС. Также представители Национального Банка Республики Казахстан приняли участие в третьей Встрече министров финансов и председателей центральных (национальных) банков государств</w:t>
      </w:r>
      <w:r w:rsidR="007D7979">
        <w:rPr>
          <w:rStyle w:val="s0"/>
          <w:sz w:val="28"/>
          <w:szCs w:val="28"/>
        </w:rPr>
        <w:t xml:space="preserve"> </w:t>
      </w:r>
      <w:r w:rsidR="007D7979" w:rsidRPr="00D870BF">
        <w:rPr>
          <w:rStyle w:val="s0"/>
          <w:sz w:val="28"/>
          <w:szCs w:val="28"/>
        </w:rPr>
        <w:t>–</w:t>
      </w:r>
      <w:r w:rsidR="007D7979">
        <w:rPr>
          <w:rStyle w:val="s0"/>
          <w:sz w:val="28"/>
          <w:szCs w:val="28"/>
        </w:rPr>
        <w:t xml:space="preserve"> </w:t>
      </w:r>
      <w:r w:rsidRPr="00DB2166">
        <w:rPr>
          <w:rStyle w:val="s0"/>
          <w:sz w:val="28"/>
          <w:szCs w:val="28"/>
        </w:rPr>
        <w:t>членов ШОС, а также в экспертном совещании, проведенном накануне Встречи, с целью подготовки проектов Совместного заявления и других документов, вносимых на рассмотрение и обсуждение участниками Встречи.</w:t>
      </w:r>
    </w:p>
    <w:p w:rsidR="00E40B3E" w:rsidRPr="00DB2166" w:rsidRDefault="00E40B3E" w:rsidP="00E52D62">
      <w:pPr>
        <w:suppressAutoHyphens/>
        <w:spacing w:after="0" w:line="240" w:lineRule="auto"/>
        <w:ind w:firstLine="709"/>
        <w:jc w:val="both"/>
        <w:rPr>
          <w:rStyle w:val="s0"/>
          <w:sz w:val="28"/>
          <w:szCs w:val="28"/>
        </w:rPr>
      </w:pPr>
      <w:r w:rsidRPr="00DB2166">
        <w:rPr>
          <w:rStyle w:val="s0"/>
          <w:sz w:val="28"/>
          <w:szCs w:val="28"/>
        </w:rPr>
        <w:t xml:space="preserve">С 2004 года Республика Казахстан сотрудничает с Китайской Народной Республикой в части развития взаимодействия между банками и другими финансовыми учреждениями двух стран. В </w:t>
      </w:r>
      <w:r w:rsidR="007D7979">
        <w:rPr>
          <w:rStyle w:val="s0"/>
          <w:sz w:val="28"/>
          <w:szCs w:val="28"/>
        </w:rPr>
        <w:t>рамках казахстанско-китайского п</w:t>
      </w:r>
      <w:r w:rsidRPr="00DB2166">
        <w:rPr>
          <w:rStyle w:val="s0"/>
          <w:sz w:val="28"/>
          <w:szCs w:val="28"/>
        </w:rPr>
        <w:t>одкомитет</w:t>
      </w:r>
      <w:r w:rsidR="007D7979">
        <w:rPr>
          <w:rStyle w:val="s0"/>
          <w:sz w:val="28"/>
          <w:szCs w:val="28"/>
        </w:rPr>
        <w:t>а по финансовому сотрудничеству</w:t>
      </w:r>
      <w:r w:rsidRPr="00DB2166">
        <w:rPr>
          <w:rStyle w:val="s0"/>
          <w:sz w:val="28"/>
          <w:szCs w:val="28"/>
        </w:rPr>
        <w:t xml:space="preserve"> подписан Меморандум о взаимопонимании между Национальным Банком и Комиссией по регулированию страховой деятельности Китая, це</w:t>
      </w:r>
      <w:r w:rsidR="007D7979">
        <w:rPr>
          <w:rStyle w:val="s0"/>
          <w:sz w:val="28"/>
          <w:szCs w:val="28"/>
        </w:rPr>
        <w:t>лями которой являю</w:t>
      </w:r>
      <w:r w:rsidRPr="00DB2166">
        <w:rPr>
          <w:rStyle w:val="s0"/>
          <w:sz w:val="28"/>
          <w:szCs w:val="28"/>
        </w:rPr>
        <w:t>тся укрепление нормативно</w:t>
      </w:r>
      <w:r w:rsidR="007D7979">
        <w:rPr>
          <w:rStyle w:val="s0"/>
          <w:sz w:val="28"/>
          <w:szCs w:val="28"/>
        </w:rPr>
        <w:t>-</w:t>
      </w:r>
      <w:r w:rsidRPr="00DB2166">
        <w:rPr>
          <w:rStyle w:val="s0"/>
          <w:sz w:val="28"/>
          <w:szCs w:val="28"/>
        </w:rPr>
        <w:t xml:space="preserve">правовой базы данного сотрудничества, стимулирование обмена опытом и информацией для создания более благоприятных условий для всестороннего развития взаимного сотрудничества в страховом секторе. </w:t>
      </w:r>
    </w:p>
    <w:p w:rsidR="00E40B3E" w:rsidRPr="00DB2166" w:rsidRDefault="00E40B3E" w:rsidP="00E52D62">
      <w:pPr>
        <w:suppressAutoHyphens/>
        <w:spacing w:after="0" w:line="240" w:lineRule="auto"/>
        <w:ind w:firstLine="709"/>
        <w:jc w:val="both"/>
        <w:rPr>
          <w:rStyle w:val="s0"/>
          <w:sz w:val="28"/>
          <w:szCs w:val="28"/>
        </w:rPr>
      </w:pPr>
      <w:r w:rsidRPr="00DB2166">
        <w:rPr>
          <w:rStyle w:val="s0"/>
          <w:sz w:val="28"/>
          <w:szCs w:val="28"/>
        </w:rPr>
        <w:t>В 2016 году Национальный Банк и Комиссия финансового надзора Республики Польша подписали Меморандум о вза</w:t>
      </w:r>
      <w:r w:rsidR="00B01F8E">
        <w:rPr>
          <w:rStyle w:val="s0"/>
          <w:sz w:val="28"/>
          <w:szCs w:val="28"/>
        </w:rPr>
        <w:t>имопонимании</w:t>
      </w:r>
      <w:r w:rsidRPr="00DB2166">
        <w:rPr>
          <w:rStyle w:val="s0"/>
          <w:sz w:val="28"/>
          <w:szCs w:val="28"/>
        </w:rPr>
        <w:t xml:space="preserve"> в области нормативно-правового регулирования, контроля и надзора, а также обмена информацией по вопросам, касающимся существенных нововведений и изменений на финансовых рынках своих соответствующих юрисдикций.</w:t>
      </w:r>
    </w:p>
    <w:p w:rsidR="002C323F" w:rsidRDefault="002C323F" w:rsidP="00E52D62">
      <w:pPr>
        <w:suppressAutoHyphens/>
        <w:spacing w:after="0" w:line="315" w:lineRule="exact"/>
        <w:ind w:firstLine="709"/>
        <w:jc w:val="both"/>
        <w:rPr>
          <w:rStyle w:val="s0"/>
          <w:sz w:val="28"/>
          <w:szCs w:val="28"/>
        </w:rPr>
      </w:pPr>
      <w:r>
        <w:rPr>
          <w:rStyle w:val="s0"/>
          <w:sz w:val="28"/>
          <w:szCs w:val="28"/>
        </w:rPr>
        <w:t>Республика Казахстан является членом</w:t>
      </w:r>
      <w:r w:rsidR="00E40B3E" w:rsidRPr="00DB2166">
        <w:rPr>
          <w:rStyle w:val="s0"/>
          <w:sz w:val="28"/>
          <w:szCs w:val="28"/>
        </w:rPr>
        <w:t xml:space="preserve"> </w:t>
      </w:r>
      <w:r w:rsidR="0045400C">
        <w:rPr>
          <w:rStyle w:val="s0"/>
          <w:sz w:val="28"/>
          <w:szCs w:val="28"/>
        </w:rPr>
        <w:t>ВТО</w:t>
      </w:r>
      <w:r w:rsidR="00E40B3E" w:rsidRPr="00DB2166">
        <w:rPr>
          <w:rStyle w:val="s0"/>
          <w:sz w:val="28"/>
          <w:szCs w:val="28"/>
        </w:rPr>
        <w:t xml:space="preserve"> </w:t>
      </w:r>
      <w:r w:rsidR="007D7979">
        <w:rPr>
          <w:rStyle w:val="s0"/>
          <w:sz w:val="28"/>
          <w:szCs w:val="28"/>
        </w:rPr>
        <w:t xml:space="preserve">и сотрудничает с </w:t>
      </w:r>
      <w:r w:rsidR="00D60833">
        <w:rPr>
          <w:rStyle w:val="s0"/>
          <w:sz w:val="28"/>
          <w:szCs w:val="28"/>
        </w:rPr>
        <w:t>ОЭСР</w:t>
      </w:r>
      <w:r>
        <w:rPr>
          <w:rStyle w:val="s0"/>
          <w:sz w:val="28"/>
          <w:szCs w:val="28"/>
        </w:rPr>
        <w:t>.</w:t>
      </w:r>
    </w:p>
    <w:p w:rsidR="00B01014" w:rsidRPr="005D5121" w:rsidRDefault="00B01014" w:rsidP="00E52D62">
      <w:pPr>
        <w:suppressAutoHyphens/>
        <w:spacing w:before="240" w:after="0" w:line="240" w:lineRule="auto"/>
        <w:ind w:firstLine="709"/>
        <w:jc w:val="both"/>
        <w:rPr>
          <w:rFonts w:ascii="Times New Roman" w:hAnsi="Times New Roman"/>
          <w:noProof/>
          <w:sz w:val="28"/>
          <w:szCs w:val="28"/>
          <w:lang w:eastAsia="ru-RU"/>
        </w:rPr>
      </w:pPr>
      <w:r w:rsidRPr="00B01014">
        <w:rPr>
          <w:rFonts w:ascii="Times New Roman" w:hAnsi="Times New Roman"/>
          <w:b/>
          <w:sz w:val="28"/>
          <w:szCs w:val="28"/>
        </w:rPr>
        <w:t xml:space="preserve">Кыргызская Республика. </w:t>
      </w:r>
      <w:r w:rsidRPr="005D5121">
        <w:rPr>
          <w:rFonts w:ascii="Times New Roman" w:hAnsi="Times New Roman"/>
          <w:noProof/>
          <w:sz w:val="28"/>
          <w:szCs w:val="28"/>
          <w:lang w:eastAsia="ru-RU"/>
        </w:rPr>
        <w:t>Кыргызская Республика является членом Межгосударственного координационного совета руководителей органов страховых надзоров государст</w:t>
      </w:r>
      <w:r>
        <w:rPr>
          <w:rFonts w:ascii="Times New Roman" w:hAnsi="Times New Roman"/>
          <w:noProof/>
          <w:sz w:val="28"/>
          <w:szCs w:val="28"/>
          <w:lang w:eastAsia="ru-RU"/>
        </w:rPr>
        <w:t xml:space="preserve">в – участников </w:t>
      </w:r>
      <w:r w:rsidRPr="005D5121">
        <w:rPr>
          <w:rFonts w:ascii="Times New Roman" w:hAnsi="Times New Roman"/>
          <w:noProof/>
          <w:sz w:val="28"/>
          <w:szCs w:val="28"/>
          <w:lang w:eastAsia="ru-RU"/>
        </w:rPr>
        <w:t>СНГ</w:t>
      </w:r>
      <w:r w:rsidR="00D870BF">
        <w:rPr>
          <w:rFonts w:ascii="Times New Roman" w:hAnsi="Times New Roman"/>
          <w:noProof/>
          <w:sz w:val="28"/>
          <w:szCs w:val="28"/>
          <w:lang w:eastAsia="ru-RU"/>
        </w:rPr>
        <w:t xml:space="preserve"> </w:t>
      </w:r>
      <w:r w:rsidR="00D870BF" w:rsidRPr="00D870BF">
        <w:rPr>
          <w:rFonts w:ascii="Times New Roman" w:hAnsi="Times New Roman"/>
          <w:noProof/>
          <w:sz w:val="28"/>
          <w:szCs w:val="28"/>
          <w:lang w:eastAsia="ru-RU"/>
        </w:rPr>
        <w:t>(далее – Совет)</w:t>
      </w:r>
      <w:r w:rsidRPr="005D5121">
        <w:rPr>
          <w:rFonts w:ascii="Times New Roman" w:hAnsi="Times New Roman"/>
          <w:noProof/>
          <w:sz w:val="28"/>
          <w:szCs w:val="28"/>
          <w:lang w:eastAsia="ru-RU"/>
        </w:rPr>
        <w:t xml:space="preserve">. </w:t>
      </w:r>
    </w:p>
    <w:p w:rsidR="00B01014" w:rsidRPr="005D5121" w:rsidRDefault="00B01014" w:rsidP="00E52D62">
      <w:pPr>
        <w:suppressAutoHyphens/>
        <w:spacing w:after="0" w:line="240" w:lineRule="auto"/>
        <w:ind w:firstLine="709"/>
        <w:jc w:val="both"/>
        <w:rPr>
          <w:rFonts w:ascii="Times New Roman" w:hAnsi="Times New Roman"/>
          <w:noProof/>
          <w:sz w:val="28"/>
          <w:szCs w:val="28"/>
          <w:lang w:eastAsia="ru-RU"/>
        </w:rPr>
      </w:pPr>
      <w:r w:rsidRPr="005D5121">
        <w:rPr>
          <w:rFonts w:ascii="Times New Roman" w:hAnsi="Times New Roman"/>
          <w:noProof/>
          <w:sz w:val="28"/>
          <w:szCs w:val="28"/>
          <w:lang w:eastAsia="ru-RU"/>
        </w:rPr>
        <w:t>В рамках сотрудничества с руководителями органов страхового надзора при Совете дважды в год проводятся заседания, способствующие развитию сотрудничества в области страховой деятельности, расширению страхового рынка, гармонизации национального законодательства, укреплению деловых связей между участниками страховых рынков, стимулированию развития финансово</w:t>
      </w:r>
      <w:r>
        <w:rPr>
          <w:rFonts w:ascii="Times New Roman" w:hAnsi="Times New Roman"/>
          <w:noProof/>
          <w:sz w:val="28"/>
          <w:szCs w:val="28"/>
          <w:lang w:eastAsia="ru-RU"/>
        </w:rPr>
        <w:t>-</w:t>
      </w:r>
      <w:r w:rsidRPr="005D5121">
        <w:rPr>
          <w:rFonts w:ascii="Times New Roman" w:hAnsi="Times New Roman"/>
          <w:noProof/>
          <w:sz w:val="28"/>
          <w:szCs w:val="28"/>
          <w:lang w:eastAsia="ru-RU"/>
        </w:rPr>
        <w:t>экономических связей.</w:t>
      </w:r>
    </w:p>
    <w:p w:rsidR="00B01014" w:rsidRPr="005D5121" w:rsidRDefault="00B01014" w:rsidP="00E52D62">
      <w:pPr>
        <w:suppressAutoHyphens/>
        <w:spacing w:after="0" w:line="240" w:lineRule="auto"/>
        <w:ind w:firstLine="709"/>
        <w:jc w:val="both"/>
        <w:rPr>
          <w:rFonts w:ascii="Times New Roman" w:hAnsi="Times New Roman"/>
          <w:noProof/>
          <w:sz w:val="28"/>
          <w:szCs w:val="28"/>
          <w:lang w:eastAsia="ru-RU"/>
        </w:rPr>
      </w:pPr>
      <w:r w:rsidRPr="00F13D6C">
        <w:rPr>
          <w:rFonts w:ascii="Times New Roman" w:hAnsi="Times New Roman"/>
          <w:noProof/>
          <w:sz w:val="28"/>
          <w:szCs w:val="28"/>
          <w:lang w:eastAsia="ru-RU"/>
        </w:rPr>
        <w:t>В нояб</w:t>
      </w:r>
      <w:r w:rsidR="007D7979">
        <w:rPr>
          <w:rFonts w:ascii="Times New Roman" w:hAnsi="Times New Roman"/>
          <w:noProof/>
          <w:sz w:val="28"/>
          <w:szCs w:val="28"/>
          <w:lang w:eastAsia="ru-RU"/>
        </w:rPr>
        <w:t>ре 2016 года было проведено 10-</w:t>
      </w:r>
      <w:r w:rsidRPr="00F13D6C">
        <w:rPr>
          <w:rFonts w:ascii="Times New Roman" w:hAnsi="Times New Roman"/>
          <w:noProof/>
          <w:sz w:val="28"/>
          <w:szCs w:val="28"/>
          <w:lang w:eastAsia="ru-RU"/>
        </w:rPr>
        <w:t>е заседание Совета в г. Бишкек</w:t>
      </w:r>
      <w:r w:rsidR="00B01F8E">
        <w:rPr>
          <w:rFonts w:ascii="Times New Roman" w:hAnsi="Times New Roman"/>
          <w:noProof/>
          <w:sz w:val="28"/>
          <w:szCs w:val="28"/>
          <w:lang w:eastAsia="ru-RU"/>
        </w:rPr>
        <w:t>е</w:t>
      </w:r>
      <w:r w:rsidRPr="00F13D6C">
        <w:rPr>
          <w:rFonts w:ascii="Times New Roman" w:hAnsi="Times New Roman"/>
          <w:noProof/>
          <w:sz w:val="28"/>
          <w:szCs w:val="28"/>
          <w:lang w:eastAsia="ru-RU"/>
        </w:rPr>
        <w:t xml:space="preserve">, Кыргызская Республика. </w:t>
      </w:r>
      <w:r w:rsidRPr="005D5121">
        <w:rPr>
          <w:rFonts w:ascii="Times New Roman" w:hAnsi="Times New Roman"/>
          <w:noProof/>
          <w:sz w:val="28"/>
          <w:szCs w:val="28"/>
          <w:lang w:eastAsia="ru-RU"/>
        </w:rPr>
        <w:t xml:space="preserve">Также </w:t>
      </w:r>
      <w:r w:rsidR="00D870BF">
        <w:rPr>
          <w:rFonts w:ascii="Times New Roman" w:hAnsi="Times New Roman"/>
          <w:noProof/>
          <w:sz w:val="28"/>
          <w:szCs w:val="28"/>
          <w:lang w:eastAsia="ru-RU"/>
        </w:rPr>
        <w:t xml:space="preserve">в рамках указанного заседания </w:t>
      </w:r>
      <w:r w:rsidRPr="005D5121">
        <w:rPr>
          <w:rFonts w:ascii="Times New Roman" w:hAnsi="Times New Roman"/>
          <w:noProof/>
          <w:sz w:val="28"/>
          <w:szCs w:val="28"/>
          <w:lang w:eastAsia="ru-RU"/>
        </w:rPr>
        <w:t xml:space="preserve">был проведен </w:t>
      </w:r>
      <w:r w:rsidR="00D870BF">
        <w:rPr>
          <w:rFonts w:ascii="Times New Roman" w:hAnsi="Times New Roman"/>
          <w:noProof/>
          <w:sz w:val="28"/>
          <w:szCs w:val="28"/>
          <w:lang w:eastAsia="ru-RU"/>
        </w:rPr>
        <w:t>первый</w:t>
      </w:r>
      <w:r w:rsidR="007D7979">
        <w:rPr>
          <w:rFonts w:ascii="Times New Roman" w:hAnsi="Times New Roman"/>
          <w:noProof/>
          <w:sz w:val="28"/>
          <w:szCs w:val="28"/>
          <w:lang w:eastAsia="ru-RU"/>
        </w:rPr>
        <w:t xml:space="preserve"> Международный ф</w:t>
      </w:r>
      <w:r w:rsidRPr="005D5121">
        <w:rPr>
          <w:rFonts w:ascii="Times New Roman" w:hAnsi="Times New Roman"/>
          <w:noProof/>
          <w:sz w:val="28"/>
          <w:szCs w:val="28"/>
          <w:lang w:eastAsia="ru-RU"/>
        </w:rPr>
        <w:t>орум по актуальным темам страхования</w:t>
      </w:r>
      <w:r w:rsidR="00D870BF">
        <w:rPr>
          <w:rFonts w:ascii="Times New Roman" w:hAnsi="Times New Roman"/>
          <w:noProof/>
          <w:sz w:val="28"/>
          <w:szCs w:val="28"/>
          <w:lang w:eastAsia="ru-RU"/>
        </w:rPr>
        <w:t>.</w:t>
      </w:r>
    </w:p>
    <w:p w:rsidR="00B01014" w:rsidRDefault="00B01014" w:rsidP="00E52D62">
      <w:pPr>
        <w:suppressAutoHyphens/>
        <w:spacing w:after="0" w:line="240" w:lineRule="auto"/>
        <w:ind w:firstLine="709"/>
        <w:jc w:val="both"/>
        <w:rPr>
          <w:rFonts w:ascii="Times New Roman" w:hAnsi="Times New Roman"/>
          <w:noProof/>
          <w:sz w:val="28"/>
          <w:szCs w:val="28"/>
          <w:lang w:eastAsia="ru-RU"/>
        </w:rPr>
      </w:pPr>
      <w:r w:rsidRPr="005D5121">
        <w:rPr>
          <w:rFonts w:ascii="Times New Roman" w:hAnsi="Times New Roman"/>
          <w:noProof/>
          <w:sz w:val="28"/>
          <w:szCs w:val="28"/>
          <w:lang w:eastAsia="ru-RU"/>
        </w:rPr>
        <w:t>Форум стал значимым и важным событием, которое, несомненно, внес</w:t>
      </w:r>
      <w:r w:rsidR="007D7979">
        <w:rPr>
          <w:rFonts w:ascii="Times New Roman" w:hAnsi="Times New Roman"/>
          <w:noProof/>
          <w:sz w:val="28"/>
          <w:szCs w:val="28"/>
          <w:lang w:eastAsia="ru-RU"/>
        </w:rPr>
        <w:t>ло</w:t>
      </w:r>
      <w:r w:rsidRPr="005D5121">
        <w:rPr>
          <w:rFonts w:ascii="Times New Roman" w:hAnsi="Times New Roman"/>
          <w:noProof/>
          <w:sz w:val="28"/>
          <w:szCs w:val="28"/>
          <w:lang w:eastAsia="ru-RU"/>
        </w:rPr>
        <w:t xml:space="preserve"> вклад в укрепление международного сотрудничества в области страхования. Кыргызская Республика заинтересована осуществлять сотрудничество в рамках международных организаций или с другими государствами в сфере развития страховой </w:t>
      </w:r>
      <w:r w:rsidRPr="003C39E1">
        <w:rPr>
          <w:rFonts w:ascii="Times New Roman" w:hAnsi="Times New Roman"/>
          <w:noProof/>
          <w:sz w:val="28"/>
          <w:szCs w:val="28"/>
          <w:lang w:eastAsia="ru-RU"/>
        </w:rPr>
        <w:t>деятельности.</w:t>
      </w:r>
    </w:p>
    <w:p w:rsidR="007D7979" w:rsidRDefault="003C39E1" w:rsidP="00F97FE6">
      <w:pPr>
        <w:suppressAutoHyphens/>
        <w:spacing w:before="240" w:after="0" w:line="240" w:lineRule="auto"/>
        <w:ind w:firstLine="709"/>
        <w:jc w:val="both"/>
        <w:rPr>
          <w:rFonts w:ascii="Times New Roman" w:hAnsi="Times New Roman"/>
          <w:sz w:val="28"/>
          <w:szCs w:val="28"/>
        </w:rPr>
      </w:pPr>
      <w:r>
        <w:rPr>
          <w:rFonts w:ascii="Times New Roman" w:hAnsi="Times New Roman"/>
          <w:b/>
          <w:sz w:val="28"/>
          <w:szCs w:val="28"/>
        </w:rPr>
        <w:t xml:space="preserve">Республика Молдова. </w:t>
      </w:r>
      <w:r w:rsidR="00443551">
        <w:rPr>
          <w:rFonts w:ascii="Times New Roman" w:hAnsi="Times New Roman"/>
          <w:sz w:val="28"/>
          <w:szCs w:val="28"/>
        </w:rPr>
        <w:t>Республика Молдова участ</w:t>
      </w:r>
      <w:r w:rsidR="001418C3">
        <w:rPr>
          <w:rFonts w:ascii="Times New Roman" w:hAnsi="Times New Roman"/>
          <w:sz w:val="28"/>
          <w:szCs w:val="28"/>
        </w:rPr>
        <w:t>вует</w:t>
      </w:r>
      <w:r w:rsidR="00443551">
        <w:rPr>
          <w:rFonts w:ascii="Times New Roman" w:hAnsi="Times New Roman"/>
          <w:sz w:val="28"/>
          <w:szCs w:val="28"/>
        </w:rPr>
        <w:t xml:space="preserve"> </w:t>
      </w:r>
      <w:r w:rsidR="001418C3">
        <w:rPr>
          <w:rFonts w:ascii="Times New Roman" w:hAnsi="Times New Roman"/>
          <w:sz w:val="28"/>
          <w:szCs w:val="28"/>
        </w:rPr>
        <w:t xml:space="preserve">в составлении </w:t>
      </w:r>
      <w:r w:rsidR="007D7979">
        <w:rPr>
          <w:rFonts w:ascii="Times New Roman" w:hAnsi="Times New Roman"/>
          <w:sz w:val="28"/>
          <w:szCs w:val="28"/>
        </w:rPr>
        <w:t xml:space="preserve">информационно-аналитических </w:t>
      </w:r>
      <w:r w:rsidR="00443551">
        <w:rPr>
          <w:rFonts w:ascii="Times New Roman" w:hAnsi="Times New Roman"/>
          <w:sz w:val="28"/>
          <w:szCs w:val="28"/>
        </w:rPr>
        <w:t xml:space="preserve">материалов, подготавливаемых </w:t>
      </w:r>
      <w:r w:rsidR="007D7979">
        <w:rPr>
          <w:rFonts w:ascii="Times New Roman" w:hAnsi="Times New Roman"/>
          <w:sz w:val="28"/>
          <w:szCs w:val="28"/>
        </w:rPr>
        <w:t xml:space="preserve">Советом. </w:t>
      </w:r>
    </w:p>
    <w:p w:rsidR="003C39E1" w:rsidRPr="000E00B7" w:rsidRDefault="003C39E1" w:rsidP="00E52D62">
      <w:pPr>
        <w:suppressAutoHyphens/>
        <w:spacing w:after="0" w:line="240" w:lineRule="auto"/>
        <w:ind w:firstLine="709"/>
        <w:jc w:val="both"/>
        <w:rPr>
          <w:rFonts w:ascii="Times New Roman" w:hAnsi="Times New Roman"/>
          <w:sz w:val="28"/>
          <w:szCs w:val="28"/>
        </w:rPr>
      </w:pPr>
      <w:r w:rsidRPr="000E00B7">
        <w:rPr>
          <w:rFonts w:ascii="Times New Roman" w:hAnsi="Times New Roman"/>
          <w:sz w:val="28"/>
          <w:szCs w:val="28"/>
        </w:rPr>
        <w:lastRenderedPageBreak/>
        <w:t>Консолидация развития и взаимодействия между Республикой Молдов</w:t>
      </w:r>
      <w:r w:rsidR="007D7979">
        <w:rPr>
          <w:rFonts w:ascii="Times New Roman" w:hAnsi="Times New Roman"/>
          <w:sz w:val="28"/>
          <w:szCs w:val="28"/>
        </w:rPr>
        <w:t xml:space="preserve">а </w:t>
      </w:r>
      <w:r w:rsidRPr="000E00B7">
        <w:rPr>
          <w:rFonts w:ascii="Times New Roman" w:hAnsi="Times New Roman"/>
          <w:sz w:val="28"/>
          <w:szCs w:val="28"/>
        </w:rPr>
        <w:t xml:space="preserve">и </w:t>
      </w:r>
      <w:r w:rsidR="007D7979">
        <w:rPr>
          <w:rFonts w:ascii="Times New Roman" w:hAnsi="Times New Roman"/>
          <w:sz w:val="28"/>
          <w:szCs w:val="28"/>
        </w:rPr>
        <w:t xml:space="preserve">другими </w:t>
      </w:r>
      <w:r>
        <w:rPr>
          <w:rFonts w:ascii="Times New Roman" w:hAnsi="Times New Roman"/>
          <w:sz w:val="28"/>
          <w:szCs w:val="28"/>
        </w:rPr>
        <w:t>государствами – участниками СНГ</w:t>
      </w:r>
      <w:r w:rsidRPr="000E00B7">
        <w:rPr>
          <w:rFonts w:ascii="Times New Roman" w:hAnsi="Times New Roman"/>
          <w:sz w:val="28"/>
          <w:szCs w:val="28"/>
        </w:rPr>
        <w:t xml:space="preserve"> и </w:t>
      </w:r>
      <w:r w:rsidR="007D7979">
        <w:rPr>
          <w:rFonts w:ascii="Times New Roman" w:hAnsi="Times New Roman"/>
          <w:sz w:val="28"/>
          <w:szCs w:val="28"/>
        </w:rPr>
        <w:t xml:space="preserve">странами – членами </w:t>
      </w:r>
      <w:r>
        <w:rPr>
          <w:rFonts w:ascii="Times New Roman" w:hAnsi="Times New Roman"/>
          <w:sz w:val="28"/>
          <w:szCs w:val="28"/>
        </w:rPr>
        <w:t>ЕС</w:t>
      </w:r>
      <w:r w:rsidRPr="000E00B7">
        <w:rPr>
          <w:rFonts w:ascii="Times New Roman" w:hAnsi="Times New Roman"/>
          <w:sz w:val="28"/>
          <w:szCs w:val="28"/>
        </w:rPr>
        <w:t xml:space="preserve"> является одним из приоритетов внешнеэкономической политики страны.</w:t>
      </w:r>
    </w:p>
    <w:p w:rsidR="003C39E1" w:rsidRPr="000E00B7" w:rsidRDefault="003C39E1" w:rsidP="00E52D62">
      <w:pPr>
        <w:suppressAutoHyphens/>
        <w:spacing w:after="0" w:line="240" w:lineRule="auto"/>
        <w:ind w:firstLine="709"/>
        <w:jc w:val="both"/>
        <w:rPr>
          <w:rFonts w:ascii="Times New Roman" w:hAnsi="Times New Roman"/>
          <w:sz w:val="28"/>
          <w:szCs w:val="28"/>
        </w:rPr>
      </w:pPr>
      <w:r w:rsidRPr="000E00B7">
        <w:rPr>
          <w:rFonts w:ascii="Times New Roman" w:hAnsi="Times New Roman"/>
          <w:sz w:val="28"/>
          <w:szCs w:val="28"/>
        </w:rPr>
        <w:t xml:space="preserve">Одним из актуальных вопросов, требующих решения, является </w:t>
      </w:r>
      <w:r w:rsidR="002C323F">
        <w:rPr>
          <w:rFonts w:ascii="Times New Roman" w:hAnsi="Times New Roman"/>
          <w:sz w:val="28"/>
          <w:szCs w:val="28"/>
        </w:rPr>
        <w:t xml:space="preserve">содействие </w:t>
      </w:r>
      <w:r w:rsidR="007D7979">
        <w:rPr>
          <w:rFonts w:ascii="Times New Roman" w:hAnsi="Times New Roman"/>
          <w:sz w:val="28"/>
          <w:szCs w:val="28"/>
        </w:rPr>
        <w:t xml:space="preserve">развитию страхования </w:t>
      </w:r>
      <w:r w:rsidR="002C323F" w:rsidRPr="000E00B7">
        <w:rPr>
          <w:rFonts w:ascii="Times New Roman" w:hAnsi="Times New Roman"/>
          <w:sz w:val="28"/>
          <w:szCs w:val="28"/>
        </w:rPr>
        <w:t>государств</w:t>
      </w:r>
      <w:r w:rsidRPr="000E00B7">
        <w:rPr>
          <w:rFonts w:ascii="Times New Roman" w:hAnsi="Times New Roman"/>
          <w:sz w:val="28"/>
          <w:szCs w:val="28"/>
        </w:rPr>
        <w:t xml:space="preserve"> </w:t>
      </w:r>
      <w:r>
        <w:rPr>
          <w:rFonts w:ascii="Times New Roman" w:hAnsi="Times New Roman"/>
          <w:sz w:val="28"/>
          <w:szCs w:val="28"/>
        </w:rPr>
        <w:t xml:space="preserve">– </w:t>
      </w:r>
      <w:r w:rsidR="007D7979">
        <w:rPr>
          <w:rFonts w:ascii="Times New Roman" w:hAnsi="Times New Roman"/>
          <w:sz w:val="28"/>
          <w:szCs w:val="28"/>
        </w:rPr>
        <w:t xml:space="preserve"> участников СНГ. </w:t>
      </w:r>
      <w:r w:rsidRPr="000E00B7">
        <w:rPr>
          <w:rFonts w:ascii="Times New Roman" w:hAnsi="Times New Roman"/>
          <w:sz w:val="28"/>
          <w:szCs w:val="28"/>
        </w:rPr>
        <w:t>Актуальность этой проблемы обусловлена тенденцией глобализации мирового страхового рынка, появлением новых страховых и перестраховочных продуктов, новых целей и задач для развития эффективных механизмов регулирования и надзора за страховой (перестраховочной) деятельностью, улучшения защиты прав и интересов потребителей.</w:t>
      </w:r>
    </w:p>
    <w:p w:rsidR="00443551" w:rsidRPr="00847656" w:rsidRDefault="007D7979"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В связи с этим</w:t>
      </w:r>
      <w:r w:rsidR="003C39E1" w:rsidRPr="00687A8D">
        <w:rPr>
          <w:rFonts w:ascii="Times New Roman" w:hAnsi="Times New Roman"/>
          <w:sz w:val="28"/>
          <w:szCs w:val="28"/>
        </w:rPr>
        <w:t xml:space="preserve"> Республика Молдова развивает сотрудничество </w:t>
      </w:r>
      <w:r w:rsidR="00B4471D">
        <w:rPr>
          <w:rFonts w:ascii="Times New Roman" w:hAnsi="Times New Roman"/>
          <w:sz w:val="28"/>
          <w:szCs w:val="28"/>
        </w:rPr>
        <w:br/>
      </w:r>
      <w:r w:rsidR="003C39E1" w:rsidRPr="00687A8D">
        <w:rPr>
          <w:rFonts w:ascii="Times New Roman" w:hAnsi="Times New Roman"/>
          <w:sz w:val="28"/>
          <w:szCs w:val="28"/>
        </w:rPr>
        <w:t>с организациями в области регулирования и надзора за страховой деятельностью</w:t>
      </w:r>
      <w:r>
        <w:rPr>
          <w:rFonts w:ascii="Times New Roman" w:hAnsi="Times New Roman"/>
          <w:sz w:val="28"/>
          <w:szCs w:val="28"/>
        </w:rPr>
        <w:t>.</w:t>
      </w:r>
    </w:p>
    <w:p w:rsidR="00C34482" w:rsidRPr="00FF41E9" w:rsidRDefault="00C34482" w:rsidP="00F97FE6">
      <w:pPr>
        <w:pStyle w:val="22"/>
        <w:widowControl/>
        <w:suppressAutoHyphens/>
        <w:spacing w:before="240" w:line="240" w:lineRule="auto"/>
        <w:ind w:firstLine="709"/>
        <w:jc w:val="both"/>
        <w:rPr>
          <w:sz w:val="28"/>
          <w:szCs w:val="28"/>
        </w:rPr>
      </w:pPr>
      <w:r>
        <w:rPr>
          <w:b/>
          <w:sz w:val="28"/>
          <w:szCs w:val="28"/>
        </w:rPr>
        <w:t xml:space="preserve">Российская Федерация. </w:t>
      </w:r>
      <w:r w:rsidR="0041720E" w:rsidRPr="001418C3">
        <w:rPr>
          <w:sz w:val="28"/>
          <w:szCs w:val="28"/>
        </w:rPr>
        <w:t>Российская</w:t>
      </w:r>
      <w:r w:rsidR="001418C3" w:rsidRPr="001418C3">
        <w:rPr>
          <w:sz w:val="28"/>
          <w:szCs w:val="28"/>
        </w:rPr>
        <w:t xml:space="preserve"> Федерация в лице Министерства ф</w:t>
      </w:r>
      <w:r w:rsidR="0041720E" w:rsidRPr="001418C3">
        <w:rPr>
          <w:sz w:val="28"/>
          <w:szCs w:val="28"/>
        </w:rPr>
        <w:t xml:space="preserve">инансов Российской Федерации и Банка России принимает участие </w:t>
      </w:r>
      <w:r w:rsidR="0041720E" w:rsidRPr="001418C3">
        <w:rPr>
          <w:sz w:val="28"/>
          <w:szCs w:val="28"/>
        </w:rPr>
        <w:br/>
        <w:t>в деятельности</w:t>
      </w:r>
      <w:r w:rsidRPr="001418C3">
        <w:rPr>
          <w:sz w:val="28"/>
          <w:szCs w:val="28"/>
        </w:rPr>
        <w:t>:</w:t>
      </w:r>
    </w:p>
    <w:p w:rsidR="00C34482" w:rsidRPr="00FF41E9" w:rsidRDefault="00C34482" w:rsidP="00E52D62">
      <w:pPr>
        <w:pStyle w:val="22"/>
        <w:widowControl/>
        <w:suppressAutoHyphens/>
        <w:spacing w:line="240" w:lineRule="auto"/>
        <w:ind w:firstLine="709"/>
        <w:jc w:val="both"/>
        <w:rPr>
          <w:sz w:val="28"/>
          <w:szCs w:val="28"/>
        </w:rPr>
      </w:pPr>
      <w:r>
        <w:rPr>
          <w:sz w:val="28"/>
          <w:szCs w:val="28"/>
        </w:rPr>
        <w:t>МАСН</w:t>
      </w:r>
      <w:r w:rsidRPr="00FF41E9">
        <w:rPr>
          <w:sz w:val="28"/>
          <w:szCs w:val="28"/>
        </w:rPr>
        <w:t>;</w:t>
      </w:r>
    </w:p>
    <w:p w:rsidR="007D7979" w:rsidRDefault="00C34482" w:rsidP="00E52D62">
      <w:pPr>
        <w:pStyle w:val="22"/>
        <w:widowControl/>
        <w:suppressAutoHyphens/>
        <w:spacing w:line="240" w:lineRule="auto"/>
        <w:ind w:firstLine="709"/>
        <w:jc w:val="both"/>
        <w:rPr>
          <w:sz w:val="28"/>
          <w:szCs w:val="28"/>
        </w:rPr>
      </w:pPr>
      <w:r w:rsidRPr="00FF41E9">
        <w:rPr>
          <w:sz w:val="28"/>
          <w:szCs w:val="28"/>
        </w:rPr>
        <w:t>Комитета по страхованию и частным пенсиям (IPPC)</w:t>
      </w:r>
      <w:r w:rsidR="007D7979">
        <w:rPr>
          <w:sz w:val="28"/>
          <w:szCs w:val="28"/>
        </w:rPr>
        <w:t>;</w:t>
      </w:r>
    </w:p>
    <w:p w:rsidR="00C34482" w:rsidRPr="00FF41E9" w:rsidRDefault="007D7979" w:rsidP="00E52D62">
      <w:pPr>
        <w:pStyle w:val="22"/>
        <w:widowControl/>
        <w:suppressAutoHyphens/>
        <w:spacing w:line="240" w:lineRule="auto"/>
        <w:ind w:firstLine="709"/>
        <w:jc w:val="both"/>
        <w:rPr>
          <w:sz w:val="28"/>
          <w:szCs w:val="28"/>
        </w:rPr>
      </w:pPr>
      <w:r>
        <w:rPr>
          <w:sz w:val="28"/>
          <w:szCs w:val="28"/>
        </w:rPr>
        <w:t>ОЭСР</w:t>
      </w:r>
      <w:r w:rsidR="00C34482" w:rsidRPr="00FF41E9">
        <w:rPr>
          <w:sz w:val="28"/>
          <w:szCs w:val="28"/>
        </w:rPr>
        <w:t>;</w:t>
      </w:r>
    </w:p>
    <w:p w:rsidR="00C34482" w:rsidRPr="00FF41E9" w:rsidRDefault="007D7979" w:rsidP="00E52D62">
      <w:pPr>
        <w:pStyle w:val="22"/>
        <w:widowControl/>
        <w:suppressAutoHyphens/>
        <w:spacing w:line="240" w:lineRule="auto"/>
        <w:ind w:firstLine="709"/>
        <w:jc w:val="both"/>
        <w:rPr>
          <w:sz w:val="28"/>
          <w:szCs w:val="28"/>
        </w:rPr>
      </w:pPr>
      <w:r>
        <w:rPr>
          <w:sz w:val="28"/>
          <w:szCs w:val="28"/>
        </w:rPr>
        <w:t>С</w:t>
      </w:r>
      <w:r w:rsidR="00C34482" w:rsidRPr="00FF41E9">
        <w:rPr>
          <w:sz w:val="28"/>
          <w:szCs w:val="28"/>
        </w:rPr>
        <w:t xml:space="preserve">овета (с мая 2014 года </w:t>
      </w:r>
      <w:r w:rsidR="00C34482">
        <w:rPr>
          <w:sz w:val="28"/>
          <w:szCs w:val="28"/>
        </w:rPr>
        <w:t xml:space="preserve">Российской Федерацией </w:t>
      </w:r>
      <w:r w:rsidR="00C34482" w:rsidRPr="00FF41E9">
        <w:rPr>
          <w:sz w:val="28"/>
          <w:szCs w:val="28"/>
        </w:rPr>
        <w:t xml:space="preserve">осуществляет председательство в </w:t>
      </w:r>
      <w:r>
        <w:rPr>
          <w:sz w:val="28"/>
          <w:szCs w:val="28"/>
        </w:rPr>
        <w:t>С</w:t>
      </w:r>
      <w:r w:rsidR="00C34482" w:rsidRPr="00FF41E9">
        <w:rPr>
          <w:sz w:val="28"/>
          <w:szCs w:val="28"/>
        </w:rPr>
        <w:t>овете);</w:t>
      </w:r>
    </w:p>
    <w:p w:rsidR="00C34482" w:rsidRPr="00FF41E9" w:rsidRDefault="00C34482" w:rsidP="00E52D62">
      <w:pPr>
        <w:pStyle w:val="22"/>
        <w:widowControl/>
        <w:suppressAutoHyphens/>
        <w:spacing w:line="240" w:lineRule="auto"/>
        <w:ind w:firstLine="709"/>
        <w:jc w:val="both"/>
        <w:rPr>
          <w:sz w:val="28"/>
          <w:szCs w:val="28"/>
        </w:rPr>
      </w:pPr>
      <w:r w:rsidRPr="00FF41E9">
        <w:rPr>
          <w:sz w:val="28"/>
          <w:szCs w:val="28"/>
        </w:rPr>
        <w:t>Российско-Китайской рабочей группы по страхованию. Основные направления деятельности данной рабочей группы:</w:t>
      </w:r>
    </w:p>
    <w:p w:rsidR="00C34482" w:rsidRPr="00FF41E9" w:rsidRDefault="00C34482" w:rsidP="00E52D62">
      <w:pPr>
        <w:pStyle w:val="22"/>
        <w:widowControl/>
        <w:suppressAutoHyphens/>
        <w:spacing w:line="240" w:lineRule="auto"/>
        <w:ind w:firstLine="709"/>
        <w:jc w:val="both"/>
        <w:rPr>
          <w:sz w:val="28"/>
          <w:szCs w:val="28"/>
        </w:rPr>
      </w:pPr>
      <w:r w:rsidRPr="00FF41E9">
        <w:rPr>
          <w:sz w:val="28"/>
          <w:szCs w:val="28"/>
        </w:rPr>
        <w:t xml:space="preserve">обсуждение допуска российских страховых компаний на рынок перестрахования </w:t>
      </w:r>
      <w:r>
        <w:rPr>
          <w:sz w:val="28"/>
          <w:szCs w:val="28"/>
        </w:rPr>
        <w:t>Китайской Народной Республики</w:t>
      </w:r>
      <w:r w:rsidRPr="00FF41E9">
        <w:rPr>
          <w:sz w:val="28"/>
          <w:szCs w:val="28"/>
        </w:rPr>
        <w:t>;</w:t>
      </w:r>
    </w:p>
    <w:p w:rsidR="00C34482" w:rsidRPr="00FF41E9" w:rsidRDefault="00C34482" w:rsidP="00E52D62">
      <w:pPr>
        <w:pStyle w:val="22"/>
        <w:widowControl/>
        <w:suppressAutoHyphens/>
        <w:spacing w:line="240" w:lineRule="auto"/>
        <w:ind w:firstLine="709"/>
        <w:jc w:val="both"/>
        <w:rPr>
          <w:sz w:val="28"/>
          <w:szCs w:val="28"/>
        </w:rPr>
      </w:pPr>
      <w:r w:rsidRPr="00FF41E9">
        <w:rPr>
          <w:sz w:val="28"/>
          <w:szCs w:val="28"/>
        </w:rPr>
        <w:t>проведение совместных двусторонних конференций;</w:t>
      </w:r>
    </w:p>
    <w:p w:rsidR="00C34482" w:rsidRPr="00FF41E9" w:rsidRDefault="00C34482" w:rsidP="00E52D62">
      <w:pPr>
        <w:pStyle w:val="22"/>
        <w:widowControl/>
        <w:suppressAutoHyphens/>
        <w:spacing w:line="240" w:lineRule="auto"/>
        <w:ind w:firstLine="709"/>
        <w:jc w:val="both"/>
        <w:rPr>
          <w:sz w:val="28"/>
          <w:szCs w:val="28"/>
        </w:rPr>
      </w:pPr>
      <w:r w:rsidRPr="00FF41E9">
        <w:rPr>
          <w:sz w:val="28"/>
          <w:szCs w:val="28"/>
        </w:rPr>
        <w:t>сотрудничество между страховыми компаниями Росси</w:t>
      </w:r>
      <w:r>
        <w:rPr>
          <w:sz w:val="28"/>
          <w:szCs w:val="28"/>
        </w:rPr>
        <w:t xml:space="preserve">йской Федерации </w:t>
      </w:r>
      <w:r w:rsidRPr="00FF41E9">
        <w:rPr>
          <w:sz w:val="28"/>
          <w:szCs w:val="28"/>
        </w:rPr>
        <w:t>и К</w:t>
      </w:r>
      <w:r>
        <w:rPr>
          <w:sz w:val="28"/>
          <w:szCs w:val="28"/>
        </w:rPr>
        <w:t>НР</w:t>
      </w:r>
      <w:r w:rsidRPr="00FF41E9">
        <w:rPr>
          <w:sz w:val="28"/>
          <w:szCs w:val="28"/>
        </w:rPr>
        <w:t xml:space="preserve"> в сфере страхования туристов;</w:t>
      </w:r>
    </w:p>
    <w:p w:rsidR="00C34482" w:rsidRDefault="00C34482" w:rsidP="00F97FE6">
      <w:pPr>
        <w:pStyle w:val="22"/>
        <w:widowControl/>
        <w:suppressAutoHyphens/>
        <w:spacing w:line="240" w:lineRule="auto"/>
        <w:ind w:firstLine="709"/>
        <w:jc w:val="both"/>
        <w:rPr>
          <w:sz w:val="28"/>
          <w:szCs w:val="28"/>
        </w:rPr>
      </w:pPr>
      <w:r w:rsidRPr="00FF41E9">
        <w:rPr>
          <w:sz w:val="28"/>
          <w:szCs w:val="28"/>
        </w:rPr>
        <w:t>расширение взаимодействия российских и китайск</w:t>
      </w:r>
      <w:r>
        <w:rPr>
          <w:sz w:val="28"/>
          <w:szCs w:val="28"/>
        </w:rPr>
        <w:t xml:space="preserve">их участников </w:t>
      </w:r>
      <w:r w:rsidR="00267D17">
        <w:rPr>
          <w:sz w:val="28"/>
          <w:szCs w:val="28"/>
        </w:rPr>
        <w:t>страхового рынка;</w:t>
      </w:r>
    </w:p>
    <w:p w:rsidR="00267D17" w:rsidRPr="001418C3" w:rsidRDefault="00267D17" w:rsidP="00F97FE6">
      <w:pPr>
        <w:pStyle w:val="22"/>
        <w:widowControl/>
        <w:suppressAutoHyphens/>
        <w:spacing w:line="240" w:lineRule="auto"/>
        <w:ind w:firstLine="709"/>
        <w:jc w:val="both"/>
        <w:rPr>
          <w:sz w:val="28"/>
          <w:szCs w:val="28"/>
        </w:rPr>
      </w:pPr>
      <w:r w:rsidRPr="001418C3">
        <w:rPr>
          <w:sz w:val="28"/>
          <w:szCs w:val="28"/>
        </w:rPr>
        <w:t>други</w:t>
      </w:r>
      <w:r w:rsidR="001418C3" w:rsidRPr="001418C3">
        <w:rPr>
          <w:sz w:val="28"/>
          <w:szCs w:val="28"/>
        </w:rPr>
        <w:t>х</w:t>
      </w:r>
      <w:r w:rsidRPr="001418C3">
        <w:rPr>
          <w:sz w:val="28"/>
          <w:szCs w:val="28"/>
        </w:rPr>
        <w:t xml:space="preserve"> международны</w:t>
      </w:r>
      <w:r w:rsidR="001418C3" w:rsidRPr="001418C3">
        <w:rPr>
          <w:sz w:val="28"/>
          <w:szCs w:val="28"/>
        </w:rPr>
        <w:t>х</w:t>
      </w:r>
      <w:r w:rsidRPr="001418C3">
        <w:rPr>
          <w:sz w:val="28"/>
          <w:szCs w:val="28"/>
        </w:rPr>
        <w:t xml:space="preserve"> организаци</w:t>
      </w:r>
      <w:r w:rsidR="001418C3" w:rsidRPr="001418C3">
        <w:rPr>
          <w:sz w:val="28"/>
          <w:szCs w:val="28"/>
        </w:rPr>
        <w:t>й</w:t>
      </w:r>
      <w:r w:rsidRPr="001418C3">
        <w:rPr>
          <w:sz w:val="28"/>
          <w:szCs w:val="28"/>
        </w:rPr>
        <w:t xml:space="preserve"> и объединени</w:t>
      </w:r>
      <w:r w:rsidR="001418C3" w:rsidRPr="001418C3">
        <w:rPr>
          <w:sz w:val="28"/>
          <w:szCs w:val="28"/>
        </w:rPr>
        <w:t>й</w:t>
      </w:r>
      <w:r w:rsidRPr="001418C3">
        <w:rPr>
          <w:sz w:val="28"/>
          <w:szCs w:val="28"/>
        </w:rPr>
        <w:t xml:space="preserve"> (ШОС, БРИКС, АТЭ</w:t>
      </w:r>
      <w:r w:rsidR="001418C3" w:rsidRPr="001418C3">
        <w:rPr>
          <w:sz w:val="28"/>
          <w:szCs w:val="28"/>
        </w:rPr>
        <w:t>С, Международный валютный фонд</w:t>
      </w:r>
      <w:r w:rsidRPr="001418C3">
        <w:rPr>
          <w:sz w:val="28"/>
          <w:szCs w:val="28"/>
        </w:rPr>
        <w:t>, Всемирны</w:t>
      </w:r>
      <w:r w:rsidR="001418C3" w:rsidRPr="001418C3">
        <w:rPr>
          <w:sz w:val="28"/>
          <w:szCs w:val="28"/>
        </w:rPr>
        <w:t>й банк</w:t>
      </w:r>
      <w:r w:rsidRPr="001418C3">
        <w:rPr>
          <w:sz w:val="28"/>
          <w:szCs w:val="28"/>
        </w:rPr>
        <w:t xml:space="preserve"> и др.).</w:t>
      </w:r>
    </w:p>
    <w:p w:rsidR="00860C11" w:rsidRPr="001418C3" w:rsidRDefault="00860C11" w:rsidP="00860C11">
      <w:pPr>
        <w:pStyle w:val="22"/>
        <w:suppressAutoHyphens/>
        <w:spacing w:line="240" w:lineRule="auto"/>
        <w:ind w:firstLine="709"/>
        <w:jc w:val="both"/>
        <w:rPr>
          <w:sz w:val="28"/>
          <w:szCs w:val="28"/>
        </w:rPr>
      </w:pPr>
      <w:r w:rsidRPr="001418C3">
        <w:rPr>
          <w:sz w:val="28"/>
          <w:szCs w:val="28"/>
        </w:rPr>
        <w:t>Банк России является членом МАСН (IAIS) и подписантом Многостороннего меморандума о взаимопонимании по сотрудничеству и обмену информацией IAIS.</w:t>
      </w:r>
    </w:p>
    <w:p w:rsidR="00C34482" w:rsidRPr="001418C3" w:rsidRDefault="00C34482" w:rsidP="00F97FE6">
      <w:pPr>
        <w:suppressAutoHyphens/>
        <w:spacing w:before="240" w:after="0" w:line="240" w:lineRule="auto"/>
        <w:ind w:firstLine="709"/>
        <w:jc w:val="both"/>
        <w:rPr>
          <w:rFonts w:ascii="Times New Roman" w:eastAsia="Times New Roman" w:hAnsi="Times New Roman"/>
          <w:sz w:val="28"/>
          <w:szCs w:val="28"/>
        </w:rPr>
      </w:pPr>
      <w:r w:rsidRPr="001418C3">
        <w:rPr>
          <w:rFonts w:ascii="Times New Roman" w:hAnsi="Times New Roman"/>
          <w:b/>
          <w:sz w:val="28"/>
          <w:szCs w:val="28"/>
        </w:rPr>
        <w:t>Республика Таджикистан.</w:t>
      </w:r>
      <w:r w:rsidRPr="001418C3">
        <w:rPr>
          <w:b/>
          <w:sz w:val="28"/>
          <w:szCs w:val="28"/>
        </w:rPr>
        <w:t xml:space="preserve"> </w:t>
      </w:r>
      <w:r w:rsidRPr="001418C3">
        <w:rPr>
          <w:rFonts w:ascii="Times New Roman" w:eastAsia="Times New Roman" w:hAnsi="Times New Roman"/>
          <w:sz w:val="28"/>
          <w:szCs w:val="28"/>
        </w:rPr>
        <w:t xml:space="preserve">За последние годы сотрудничество органов страхового надзора государств – участников СНГ в рамках </w:t>
      </w:r>
      <w:r w:rsidR="007D7979" w:rsidRPr="001418C3">
        <w:rPr>
          <w:rFonts w:ascii="Times New Roman" w:eastAsia="Times New Roman" w:hAnsi="Times New Roman"/>
          <w:sz w:val="28"/>
          <w:szCs w:val="28"/>
        </w:rPr>
        <w:t>С</w:t>
      </w:r>
      <w:r w:rsidRPr="001418C3">
        <w:rPr>
          <w:rFonts w:ascii="Times New Roman" w:eastAsia="Times New Roman" w:hAnsi="Times New Roman"/>
          <w:sz w:val="28"/>
          <w:szCs w:val="28"/>
        </w:rPr>
        <w:t xml:space="preserve">овета активизировалось. </w:t>
      </w:r>
    </w:p>
    <w:p w:rsidR="00C34482" w:rsidRPr="001418C3" w:rsidRDefault="00C34482" w:rsidP="00E52D62">
      <w:pPr>
        <w:suppressAutoHyphens/>
        <w:spacing w:after="0" w:line="240" w:lineRule="auto"/>
        <w:ind w:firstLine="709"/>
        <w:jc w:val="both"/>
        <w:rPr>
          <w:rFonts w:ascii="Times New Roman" w:eastAsia="Times New Roman" w:hAnsi="Times New Roman"/>
          <w:sz w:val="28"/>
          <w:szCs w:val="28"/>
        </w:rPr>
      </w:pPr>
      <w:r w:rsidRPr="001418C3">
        <w:rPr>
          <w:rFonts w:ascii="Times New Roman" w:eastAsia="Times New Roman" w:hAnsi="Times New Roman"/>
          <w:sz w:val="28"/>
          <w:szCs w:val="28"/>
        </w:rPr>
        <w:t>Для развивающихс</w:t>
      </w:r>
      <w:r w:rsidR="007D7979" w:rsidRPr="001418C3">
        <w:rPr>
          <w:rFonts w:ascii="Times New Roman" w:eastAsia="Times New Roman" w:hAnsi="Times New Roman"/>
          <w:sz w:val="28"/>
          <w:szCs w:val="28"/>
        </w:rPr>
        <w:t>я национальных страховых рынков</w:t>
      </w:r>
      <w:r w:rsidRPr="001418C3">
        <w:rPr>
          <w:rFonts w:ascii="Times New Roman" w:eastAsia="Times New Roman" w:hAnsi="Times New Roman"/>
          <w:sz w:val="28"/>
          <w:szCs w:val="28"/>
        </w:rPr>
        <w:t xml:space="preserve"> сотрудничество в рамках СНГ дает возможность повысить качество страховых услуг и позволяет обмениваться опытом.</w:t>
      </w:r>
    </w:p>
    <w:p w:rsidR="00726F08" w:rsidRPr="001418C3" w:rsidRDefault="00726F08" w:rsidP="00E52D62">
      <w:pPr>
        <w:suppressAutoHyphens/>
        <w:spacing w:before="240" w:after="240" w:line="240" w:lineRule="auto"/>
        <w:jc w:val="center"/>
        <w:rPr>
          <w:rFonts w:ascii="Times New Roman" w:hAnsi="Times New Roman"/>
          <w:sz w:val="28"/>
          <w:szCs w:val="28"/>
        </w:rPr>
      </w:pPr>
      <w:r w:rsidRPr="001418C3">
        <w:rPr>
          <w:rStyle w:val="aff4"/>
          <w:rFonts w:eastAsia="Calibri"/>
          <w:sz w:val="28"/>
          <w:szCs w:val="28"/>
        </w:rPr>
        <w:t>*</w:t>
      </w:r>
      <w:r w:rsidRPr="001418C3">
        <w:rPr>
          <w:rStyle w:val="aff4"/>
          <w:rFonts w:eastAsia="Calibri"/>
          <w:sz w:val="28"/>
          <w:szCs w:val="28"/>
        </w:rPr>
        <w:tab/>
        <w:t>*</w:t>
      </w:r>
      <w:r w:rsidRPr="001418C3">
        <w:rPr>
          <w:rStyle w:val="aff4"/>
          <w:rFonts w:eastAsia="Calibri"/>
          <w:sz w:val="28"/>
          <w:szCs w:val="28"/>
        </w:rPr>
        <w:tab/>
        <w:t>*</w:t>
      </w:r>
    </w:p>
    <w:p w:rsidR="007D7979" w:rsidRDefault="00726F08" w:rsidP="00E52D62">
      <w:pPr>
        <w:pStyle w:val="aff3"/>
        <w:suppressAutoHyphens/>
        <w:spacing w:after="0"/>
        <w:ind w:firstLine="709"/>
        <w:jc w:val="both"/>
        <w:rPr>
          <w:sz w:val="28"/>
          <w:szCs w:val="28"/>
        </w:rPr>
      </w:pPr>
      <w:r w:rsidRPr="001418C3">
        <w:rPr>
          <w:rStyle w:val="aff4"/>
          <w:color w:val="000000"/>
          <w:sz w:val="28"/>
          <w:szCs w:val="28"/>
        </w:rPr>
        <w:lastRenderedPageBreak/>
        <w:t>В</w:t>
      </w:r>
      <w:r w:rsidRPr="001418C3">
        <w:rPr>
          <w:sz w:val="28"/>
          <w:szCs w:val="28"/>
        </w:rPr>
        <w:t xml:space="preserve"> 2016–2017 годах </w:t>
      </w:r>
      <w:r w:rsidR="00D76E4F" w:rsidRPr="001418C3">
        <w:rPr>
          <w:sz w:val="28"/>
          <w:szCs w:val="28"/>
        </w:rPr>
        <w:t xml:space="preserve">развивалось </w:t>
      </w:r>
      <w:r w:rsidRPr="001418C3">
        <w:rPr>
          <w:sz w:val="28"/>
          <w:szCs w:val="28"/>
        </w:rPr>
        <w:t xml:space="preserve">международное сотрудничество </w:t>
      </w:r>
      <w:r w:rsidR="002C323F" w:rsidRPr="001418C3">
        <w:rPr>
          <w:sz w:val="28"/>
          <w:szCs w:val="28"/>
        </w:rPr>
        <w:t xml:space="preserve">государств – участников СНГ </w:t>
      </w:r>
      <w:r w:rsidRPr="001418C3">
        <w:rPr>
          <w:sz w:val="28"/>
          <w:szCs w:val="28"/>
        </w:rPr>
        <w:t>в сфере страхования</w:t>
      </w:r>
      <w:r w:rsidR="00D76E4F" w:rsidRPr="001418C3">
        <w:rPr>
          <w:sz w:val="28"/>
          <w:szCs w:val="28"/>
        </w:rPr>
        <w:t xml:space="preserve">. </w:t>
      </w:r>
      <w:r w:rsidR="00860C11" w:rsidRPr="001418C3">
        <w:rPr>
          <w:sz w:val="28"/>
          <w:szCs w:val="28"/>
        </w:rPr>
        <w:t>Было</w:t>
      </w:r>
      <w:r w:rsidR="00D76E4F" w:rsidRPr="001418C3">
        <w:rPr>
          <w:sz w:val="28"/>
          <w:szCs w:val="28"/>
        </w:rPr>
        <w:t xml:space="preserve"> налажено</w:t>
      </w:r>
      <w:r w:rsidRPr="001418C3">
        <w:rPr>
          <w:sz w:val="28"/>
          <w:szCs w:val="28"/>
        </w:rPr>
        <w:t xml:space="preserve"> </w:t>
      </w:r>
      <w:r w:rsidR="004E0024" w:rsidRPr="001418C3">
        <w:rPr>
          <w:sz w:val="28"/>
          <w:szCs w:val="28"/>
        </w:rPr>
        <w:t>взаимодейств</w:t>
      </w:r>
      <w:r w:rsidR="00D76E4F" w:rsidRPr="001418C3">
        <w:rPr>
          <w:sz w:val="28"/>
          <w:szCs w:val="28"/>
        </w:rPr>
        <w:t>ие</w:t>
      </w:r>
      <w:r w:rsidR="004E0024" w:rsidRPr="001418C3">
        <w:rPr>
          <w:sz w:val="28"/>
          <w:szCs w:val="28"/>
        </w:rPr>
        <w:t xml:space="preserve"> с такими</w:t>
      </w:r>
      <w:r w:rsidR="00860C11" w:rsidRPr="001418C3">
        <w:rPr>
          <w:sz w:val="28"/>
          <w:szCs w:val="28"/>
        </w:rPr>
        <w:t xml:space="preserve"> иностранными регуляторами,</w:t>
      </w:r>
      <w:r w:rsidR="004E0024" w:rsidRPr="001418C3">
        <w:rPr>
          <w:sz w:val="28"/>
          <w:szCs w:val="28"/>
        </w:rPr>
        <w:t xml:space="preserve"> международными </w:t>
      </w:r>
      <w:r w:rsidR="00E33A49" w:rsidRPr="001418C3">
        <w:rPr>
          <w:sz w:val="28"/>
          <w:szCs w:val="28"/>
        </w:rPr>
        <w:t>организациями</w:t>
      </w:r>
      <w:r w:rsidR="00860C11" w:rsidRPr="001418C3">
        <w:rPr>
          <w:sz w:val="28"/>
          <w:szCs w:val="28"/>
        </w:rPr>
        <w:t xml:space="preserve"> и объединениями</w:t>
      </w:r>
      <w:r w:rsidR="00E33A49" w:rsidRPr="001418C3">
        <w:rPr>
          <w:sz w:val="28"/>
          <w:szCs w:val="28"/>
        </w:rPr>
        <w:t>, как</w:t>
      </w:r>
      <w:r w:rsidR="004E0024">
        <w:rPr>
          <w:sz w:val="28"/>
          <w:szCs w:val="28"/>
        </w:rPr>
        <w:t xml:space="preserve"> </w:t>
      </w:r>
      <w:r w:rsidR="00E33A49">
        <w:rPr>
          <w:sz w:val="28"/>
          <w:szCs w:val="28"/>
        </w:rPr>
        <w:t>БРИКС,</w:t>
      </w:r>
      <w:r w:rsidR="003511F9">
        <w:rPr>
          <w:sz w:val="28"/>
          <w:szCs w:val="28"/>
        </w:rPr>
        <w:t xml:space="preserve"> </w:t>
      </w:r>
      <w:r w:rsidR="00B4471D">
        <w:rPr>
          <w:sz w:val="28"/>
          <w:szCs w:val="28"/>
        </w:rPr>
        <w:t>ВТО</w:t>
      </w:r>
      <w:r w:rsidR="001A4F56">
        <w:rPr>
          <w:sz w:val="28"/>
          <w:szCs w:val="28"/>
        </w:rPr>
        <w:t>, ЕС,</w:t>
      </w:r>
      <w:r w:rsidR="004E0024">
        <w:rPr>
          <w:sz w:val="28"/>
          <w:szCs w:val="28"/>
        </w:rPr>
        <w:t xml:space="preserve"> </w:t>
      </w:r>
      <w:r w:rsidR="00954708">
        <w:rPr>
          <w:sz w:val="28"/>
          <w:szCs w:val="28"/>
        </w:rPr>
        <w:t>МАСН</w:t>
      </w:r>
      <w:r w:rsidR="001A4F56">
        <w:rPr>
          <w:sz w:val="28"/>
          <w:szCs w:val="28"/>
        </w:rPr>
        <w:t>,</w:t>
      </w:r>
      <w:r w:rsidR="00954708">
        <w:rPr>
          <w:sz w:val="28"/>
          <w:szCs w:val="28"/>
        </w:rPr>
        <w:t xml:space="preserve"> </w:t>
      </w:r>
      <w:r w:rsidR="00954708" w:rsidRPr="004E0024">
        <w:rPr>
          <w:sz w:val="28"/>
          <w:szCs w:val="28"/>
        </w:rPr>
        <w:t>ОЭСР</w:t>
      </w:r>
      <w:r w:rsidR="001A4F56">
        <w:rPr>
          <w:sz w:val="28"/>
          <w:szCs w:val="28"/>
        </w:rPr>
        <w:t>,</w:t>
      </w:r>
      <w:r w:rsidR="00954708">
        <w:rPr>
          <w:sz w:val="28"/>
          <w:szCs w:val="28"/>
        </w:rPr>
        <w:t xml:space="preserve"> </w:t>
      </w:r>
      <w:r w:rsidR="001A4F56">
        <w:rPr>
          <w:sz w:val="28"/>
          <w:szCs w:val="28"/>
        </w:rPr>
        <w:t>ШОС,</w:t>
      </w:r>
      <w:r w:rsidR="00C83D3D">
        <w:rPr>
          <w:sz w:val="28"/>
          <w:szCs w:val="28"/>
        </w:rPr>
        <w:t xml:space="preserve"> </w:t>
      </w:r>
      <w:r w:rsidR="007D7979">
        <w:rPr>
          <w:sz w:val="28"/>
          <w:szCs w:val="28"/>
        </w:rPr>
        <w:t>Агентство</w:t>
      </w:r>
      <w:r w:rsidR="00C83D3D" w:rsidRPr="00C83D3D">
        <w:rPr>
          <w:sz w:val="28"/>
          <w:szCs w:val="28"/>
        </w:rPr>
        <w:t xml:space="preserve"> по страхованию ОАЭ</w:t>
      </w:r>
      <w:r w:rsidR="00C83D3D">
        <w:rPr>
          <w:sz w:val="28"/>
          <w:szCs w:val="28"/>
        </w:rPr>
        <w:t xml:space="preserve"> и др.</w:t>
      </w:r>
      <w:r w:rsidR="00B26ABB">
        <w:rPr>
          <w:sz w:val="28"/>
          <w:szCs w:val="28"/>
        </w:rPr>
        <w:t xml:space="preserve"> </w:t>
      </w:r>
      <w:r w:rsidR="003511F9">
        <w:rPr>
          <w:sz w:val="28"/>
          <w:szCs w:val="28"/>
        </w:rPr>
        <w:t>Г</w:t>
      </w:r>
      <w:r w:rsidR="00C83D3D">
        <w:rPr>
          <w:sz w:val="28"/>
          <w:szCs w:val="28"/>
        </w:rPr>
        <w:t>осударства</w:t>
      </w:r>
      <w:r w:rsidR="003511F9">
        <w:rPr>
          <w:sz w:val="28"/>
          <w:szCs w:val="28"/>
        </w:rPr>
        <w:t xml:space="preserve"> – участники СНГ</w:t>
      </w:r>
      <w:r w:rsidR="00A70481">
        <w:rPr>
          <w:sz w:val="28"/>
          <w:szCs w:val="28"/>
        </w:rPr>
        <w:t xml:space="preserve"> принимают</w:t>
      </w:r>
      <w:r w:rsidR="00C83D3D">
        <w:rPr>
          <w:sz w:val="28"/>
          <w:szCs w:val="28"/>
        </w:rPr>
        <w:t xml:space="preserve"> активное участие в работе </w:t>
      </w:r>
      <w:r w:rsidR="007D7979">
        <w:rPr>
          <w:sz w:val="28"/>
          <w:szCs w:val="28"/>
        </w:rPr>
        <w:t>С</w:t>
      </w:r>
      <w:r w:rsidR="00C83D3D">
        <w:rPr>
          <w:sz w:val="28"/>
          <w:szCs w:val="28"/>
        </w:rPr>
        <w:t>овета</w:t>
      </w:r>
      <w:r w:rsidR="007D7979">
        <w:rPr>
          <w:sz w:val="28"/>
          <w:szCs w:val="28"/>
        </w:rPr>
        <w:t>.</w:t>
      </w:r>
    </w:p>
    <w:p w:rsidR="00DB2D7B" w:rsidRPr="00E00FF2" w:rsidRDefault="00A037AE" w:rsidP="00E046D4">
      <w:pPr>
        <w:pStyle w:val="1"/>
      </w:pPr>
      <w:bookmarkStart w:id="23" w:name="_Toc527546627"/>
      <w:bookmarkStart w:id="24" w:name="_Toc527548694"/>
      <w:r w:rsidRPr="00E00FF2">
        <w:t>Заключение</w:t>
      </w:r>
      <w:bookmarkEnd w:id="23"/>
      <w:bookmarkEnd w:id="24"/>
    </w:p>
    <w:p w:rsidR="009476DA" w:rsidRPr="009476DA" w:rsidRDefault="009476DA" w:rsidP="00E52D62">
      <w:pPr>
        <w:suppressAutoHyphens/>
        <w:spacing w:after="0" w:line="315" w:lineRule="exact"/>
        <w:ind w:firstLine="709"/>
        <w:jc w:val="both"/>
        <w:rPr>
          <w:rFonts w:ascii="Times New Roman" w:hAnsi="Times New Roman"/>
          <w:sz w:val="28"/>
          <w:szCs w:val="28"/>
        </w:rPr>
      </w:pPr>
      <w:r w:rsidRPr="009476DA">
        <w:rPr>
          <w:rFonts w:ascii="Times New Roman" w:hAnsi="Times New Roman"/>
          <w:sz w:val="28"/>
          <w:szCs w:val="28"/>
        </w:rPr>
        <w:t>Основными факторами развития рынка страховых услуг</w:t>
      </w:r>
      <w:r w:rsidR="00B90035">
        <w:rPr>
          <w:rFonts w:ascii="Times New Roman" w:hAnsi="Times New Roman"/>
          <w:sz w:val="28"/>
          <w:szCs w:val="28"/>
        </w:rPr>
        <w:t xml:space="preserve"> государств – участников СНГ </w:t>
      </w:r>
      <w:r w:rsidRPr="009476DA">
        <w:rPr>
          <w:rFonts w:ascii="Times New Roman" w:hAnsi="Times New Roman"/>
          <w:sz w:val="28"/>
          <w:szCs w:val="28"/>
        </w:rPr>
        <w:t xml:space="preserve">являются </w:t>
      </w:r>
      <w:r w:rsidRPr="00120E4D">
        <w:rPr>
          <w:rFonts w:ascii="Times New Roman" w:hAnsi="Times New Roman"/>
          <w:sz w:val="28"/>
          <w:szCs w:val="28"/>
        </w:rPr>
        <w:t>активизация либерализации</w:t>
      </w:r>
      <w:r w:rsidRPr="009476DA">
        <w:rPr>
          <w:rFonts w:ascii="Times New Roman" w:hAnsi="Times New Roman"/>
          <w:sz w:val="28"/>
          <w:szCs w:val="28"/>
        </w:rPr>
        <w:t xml:space="preserve"> страхового регулирования и укрупнение страховых компаний, взаимопроникновение страхового и банковского капитала, развитие рынка перестрахования, увеличение реальных доходов на душу населения, а также совершенствование форм и методов страхового надзора.</w:t>
      </w:r>
    </w:p>
    <w:p w:rsidR="00B64531" w:rsidRDefault="00B64531" w:rsidP="00E52D62">
      <w:pPr>
        <w:suppressAutoHyphens/>
        <w:spacing w:after="0" w:line="315" w:lineRule="exact"/>
        <w:ind w:firstLine="709"/>
        <w:jc w:val="both"/>
        <w:rPr>
          <w:rFonts w:ascii="Times New Roman" w:hAnsi="Times New Roman"/>
          <w:sz w:val="28"/>
          <w:szCs w:val="28"/>
        </w:rPr>
      </w:pPr>
      <w:r>
        <w:rPr>
          <w:rFonts w:ascii="Times New Roman" w:hAnsi="Times New Roman"/>
          <w:sz w:val="28"/>
          <w:szCs w:val="28"/>
        </w:rPr>
        <w:t xml:space="preserve">Лидирующие позиции среди государств – участников СНГ </w:t>
      </w:r>
      <w:r w:rsidR="00A4281A">
        <w:rPr>
          <w:rFonts w:ascii="Times New Roman" w:hAnsi="Times New Roman"/>
          <w:sz w:val="28"/>
          <w:szCs w:val="28"/>
        </w:rPr>
        <w:t xml:space="preserve">в </w:t>
      </w:r>
      <w:r w:rsidR="00A4281A" w:rsidRPr="00475F9C">
        <w:rPr>
          <w:rFonts w:ascii="Times New Roman" w:hAnsi="Times New Roman"/>
          <w:sz w:val="28"/>
          <w:szCs w:val="28"/>
        </w:rPr>
        <w:t>2016–2017</w:t>
      </w:r>
      <w:r w:rsidR="00F97FE6">
        <w:rPr>
          <w:rFonts w:ascii="Times New Roman" w:hAnsi="Times New Roman"/>
          <w:sz w:val="28"/>
          <w:szCs w:val="28"/>
        </w:rPr>
        <w:t> </w:t>
      </w:r>
      <w:r w:rsidR="00A4281A" w:rsidRPr="00475F9C">
        <w:rPr>
          <w:rFonts w:ascii="Times New Roman" w:hAnsi="Times New Roman"/>
          <w:sz w:val="28"/>
          <w:szCs w:val="28"/>
        </w:rPr>
        <w:t xml:space="preserve">годах </w:t>
      </w:r>
      <w:r w:rsidR="00FF2509">
        <w:rPr>
          <w:rFonts w:ascii="Times New Roman" w:hAnsi="Times New Roman"/>
          <w:sz w:val="28"/>
          <w:szCs w:val="28"/>
        </w:rPr>
        <w:t>продемонстрировали рынки</w:t>
      </w:r>
      <w:r>
        <w:rPr>
          <w:rFonts w:ascii="Times New Roman" w:hAnsi="Times New Roman"/>
          <w:sz w:val="28"/>
          <w:szCs w:val="28"/>
        </w:rPr>
        <w:t xml:space="preserve"> страхования Российской Федерации и Республики Казахстан. Страховой рынок Российской Федерации значительно отличается по основным статистическим показателям от </w:t>
      </w:r>
      <w:r w:rsidR="003C2113">
        <w:rPr>
          <w:rFonts w:ascii="Times New Roman" w:hAnsi="Times New Roman"/>
          <w:sz w:val="28"/>
          <w:szCs w:val="28"/>
        </w:rPr>
        <w:t xml:space="preserve">рынков </w:t>
      </w:r>
      <w:r>
        <w:rPr>
          <w:rFonts w:ascii="Times New Roman" w:hAnsi="Times New Roman"/>
          <w:sz w:val="28"/>
          <w:szCs w:val="28"/>
        </w:rPr>
        <w:t>других государств – участников СНГ в связи с большим количеством игроков на рынке. В целом государства – участники СНГ показали уверенное развитие наци</w:t>
      </w:r>
      <w:r w:rsidR="003C2113">
        <w:rPr>
          <w:rFonts w:ascii="Times New Roman" w:hAnsi="Times New Roman"/>
          <w:sz w:val="28"/>
          <w:szCs w:val="28"/>
        </w:rPr>
        <w:t>ональных рынков страховых услуг. В</w:t>
      </w:r>
      <w:r>
        <w:rPr>
          <w:rFonts w:ascii="Times New Roman" w:hAnsi="Times New Roman"/>
          <w:sz w:val="28"/>
          <w:szCs w:val="28"/>
        </w:rPr>
        <w:t xml:space="preserve"> основном увеличивались взносы по добровольным видам страхования</w:t>
      </w:r>
      <w:r w:rsidR="003C2113">
        <w:rPr>
          <w:rFonts w:ascii="Times New Roman" w:hAnsi="Times New Roman"/>
          <w:sz w:val="28"/>
          <w:szCs w:val="28"/>
        </w:rPr>
        <w:t>,</w:t>
      </w:r>
      <w:r>
        <w:rPr>
          <w:rFonts w:ascii="Times New Roman" w:hAnsi="Times New Roman"/>
          <w:sz w:val="28"/>
          <w:szCs w:val="28"/>
        </w:rPr>
        <w:t xml:space="preserve"> </w:t>
      </w:r>
      <w:r w:rsidR="00D94DF9">
        <w:rPr>
          <w:rFonts w:ascii="Times New Roman" w:hAnsi="Times New Roman"/>
          <w:sz w:val="28"/>
          <w:szCs w:val="28"/>
        </w:rPr>
        <w:t>а</w:t>
      </w:r>
      <w:r>
        <w:rPr>
          <w:rFonts w:ascii="Times New Roman" w:hAnsi="Times New Roman"/>
          <w:sz w:val="28"/>
          <w:szCs w:val="28"/>
        </w:rPr>
        <w:t xml:space="preserve"> выплаты по страховым случаям не показали большого роста.  </w:t>
      </w:r>
      <w:r w:rsidRPr="000D3847">
        <w:rPr>
          <w:rFonts w:ascii="Times New Roman" w:hAnsi="Times New Roman"/>
          <w:sz w:val="28"/>
          <w:szCs w:val="28"/>
        </w:rPr>
        <w:t>Основными драйверами роста рынка страхования в 2016–2017 годах являлись имущественное с</w:t>
      </w:r>
      <w:r>
        <w:rPr>
          <w:rFonts w:ascii="Times New Roman" w:hAnsi="Times New Roman"/>
          <w:sz w:val="28"/>
          <w:szCs w:val="28"/>
        </w:rPr>
        <w:t xml:space="preserve">трахование и страхование жизни, </w:t>
      </w:r>
      <w:r w:rsidRPr="00F714EE">
        <w:rPr>
          <w:rFonts w:ascii="Times New Roman" w:hAnsi="Times New Roman"/>
          <w:sz w:val="28"/>
          <w:szCs w:val="28"/>
        </w:rPr>
        <w:t xml:space="preserve">ОСАГО </w:t>
      </w:r>
      <w:r w:rsidR="003C2113">
        <w:rPr>
          <w:rFonts w:ascii="Times New Roman" w:hAnsi="Times New Roman"/>
          <w:sz w:val="28"/>
          <w:szCs w:val="28"/>
        </w:rPr>
        <w:t>также</w:t>
      </w:r>
      <w:r w:rsidR="003C2113" w:rsidRPr="00F714EE">
        <w:rPr>
          <w:rFonts w:ascii="Times New Roman" w:hAnsi="Times New Roman"/>
          <w:sz w:val="28"/>
          <w:szCs w:val="28"/>
        </w:rPr>
        <w:t xml:space="preserve"> </w:t>
      </w:r>
      <w:r w:rsidRPr="00F714EE">
        <w:rPr>
          <w:rFonts w:ascii="Times New Roman" w:hAnsi="Times New Roman"/>
          <w:sz w:val="28"/>
          <w:szCs w:val="28"/>
        </w:rPr>
        <w:t>оста</w:t>
      </w:r>
      <w:r>
        <w:rPr>
          <w:rFonts w:ascii="Times New Roman" w:hAnsi="Times New Roman"/>
          <w:sz w:val="28"/>
          <w:szCs w:val="28"/>
        </w:rPr>
        <w:t>валось</w:t>
      </w:r>
      <w:r w:rsidRPr="00F714EE">
        <w:rPr>
          <w:rFonts w:ascii="Times New Roman" w:hAnsi="Times New Roman"/>
          <w:sz w:val="28"/>
          <w:szCs w:val="28"/>
        </w:rPr>
        <w:t xml:space="preserve"> крупнейшим сегментом на страховом рынке</w:t>
      </w:r>
      <w:r>
        <w:rPr>
          <w:rFonts w:ascii="Times New Roman" w:hAnsi="Times New Roman"/>
          <w:sz w:val="28"/>
          <w:szCs w:val="28"/>
        </w:rPr>
        <w:t xml:space="preserve"> по страховым взносам от страхователей.</w:t>
      </w:r>
    </w:p>
    <w:p w:rsidR="00D04EC2" w:rsidRDefault="00D04EC2" w:rsidP="00167CD1">
      <w:pPr>
        <w:pStyle w:val="27"/>
        <w:autoSpaceDE/>
        <w:autoSpaceDN/>
        <w:adjustRightInd/>
        <w:spacing w:line="315" w:lineRule="exact"/>
      </w:pPr>
      <w:r w:rsidRPr="00475F9C">
        <w:t xml:space="preserve">В 2016–2017 годах перестраховочная </w:t>
      </w:r>
      <w:r w:rsidRPr="0028353B">
        <w:t>деятельность участников страхового рынка государств – участников СНГ в основном была направлена на развитие международного перестрахования. Большинство страховых организаций государств – участников СНГ значительную часть страховых</w:t>
      </w:r>
      <w:r w:rsidRPr="00475F9C">
        <w:t xml:space="preserve"> рисков перестраховыва</w:t>
      </w:r>
      <w:r>
        <w:t>ло</w:t>
      </w:r>
      <w:r w:rsidRPr="00475F9C">
        <w:t xml:space="preserve"> в крупнейших иностранных перестраховочных компаниях</w:t>
      </w:r>
      <w:r>
        <w:t xml:space="preserve"> с высокими международными рейтингами, продолжая расширять законодательную базу этого международного сотрудничества. Вместе с этим для развития перестраховочного рынка в Российской Федерации была </w:t>
      </w:r>
      <w:r w:rsidRPr="0050687B">
        <w:t xml:space="preserve">учреждена </w:t>
      </w:r>
      <w:r>
        <w:t>национальная перестраховочная компания для</w:t>
      </w:r>
      <w:r w:rsidRPr="0050687B">
        <w:t xml:space="preserve"> защиты имущественных интересов страхователей и обеспечения финансовой устойчивости страховщиков</w:t>
      </w:r>
      <w:r>
        <w:t>.</w:t>
      </w:r>
    </w:p>
    <w:p w:rsidR="00173344" w:rsidRPr="00227FA1" w:rsidRDefault="003C2113" w:rsidP="00E52D62">
      <w:pPr>
        <w:pStyle w:val="22"/>
        <w:widowControl/>
        <w:suppressAutoHyphens/>
        <w:spacing w:line="240" w:lineRule="auto"/>
        <w:ind w:firstLine="709"/>
        <w:jc w:val="both"/>
        <w:rPr>
          <w:sz w:val="28"/>
          <w:szCs w:val="28"/>
        </w:rPr>
      </w:pPr>
      <w:r>
        <w:rPr>
          <w:sz w:val="28"/>
          <w:szCs w:val="28"/>
        </w:rPr>
        <w:t>С</w:t>
      </w:r>
      <w:r w:rsidR="00173344">
        <w:rPr>
          <w:sz w:val="28"/>
          <w:szCs w:val="28"/>
        </w:rPr>
        <w:t>овершенствова</w:t>
      </w:r>
      <w:r>
        <w:rPr>
          <w:sz w:val="28"/>
          <w:szCs w:val="28"/>
        </w:rPr>
        <w:t xml:space="preserve">лось </w:t>
      </w:r>
      <w:r w:rsidR="00173344">
        <w:rPr>
          <w:sz w:val="28"/>
          <w:szCs w:val="28"/>
        </w:rPr>
        <w:t>законодательство в сфере страхового надзора. Его развитие</w:t>
      </w:r>
      <w:r w:rsidR="00173344" w:rsidRPr="001C6559">
        <w:rPr>
          <w:sz w:val="28"/>
          <w:szCs w:val="28"/>
        </w:rPr>
        <w:t xml:space="preserve"> </w:t>
      </w:r>
      <w:r w:rsidR="00FF2509">
        <w:rPr>
          <w:sz w:val="28"/>
          <w:szCs w:val="28"/>
        </w:rPr>
        <w:t>было направлен</w:t>
      </w:r>
      <w:r>
        <w:rPr>
          <w:sz w:val="28"/>
          <w:szCs w:val="28"/>
        </w:rPr>
        <w:t>о на</w:t>
      </w:r>
      <w:r w:rsidR="00173344">
        <w:rPr>
          <w:sz w:val="28"/>
          <w:szCs w:val="28"/>
        </w:rPr>
        <w:t xml:space="preserve"> формирование </w:t>
      </w:r>
      <w:r w:rsidR="00173344" w:rsidRPr="00CD3267">
        <w:rPr>
          <w:sz w:val="28"/>
          <w:szCs w:val="28"/>
        </w:rPr>
        <w:t>риск-ориентированно</w:t>
      </w:r>
      <w:r w:rsidR="00173344">
        <w:rPr>
          <w:sz w:val="28"/>
          <w:szCs w:val="28"/>
        </w:rPr>
        <w:t>го надзора</w:t>
      </w:r>
      <w:r w:rsidR="00173344" w:rsidRPr="00CD3267">
        <w:rPr>
          <w:sz w:val="28"/>
          <w:szCs w:val="28"/>
        </w:rPr>
        <w:t xml:space="preserve"> за деятел</w:t>
      </w:r>
      <w:r w:rsidR="00173344">
        <w:rPr>
          <w:sz w:val="28"/>
          <w:szCs w:val="28"/>
        </w:rPr>
        <w:t>ьностью финансовых организаций;</w:t>
      </w:r>
      <w:r w:rsidR="00173344" w:rsidRPr="00CD3267">
        <w:rPr>
          <w:sz w:val="28"/>
          <w:szCs w:val="28"/>
        </w:rPr>
        <w:t xml:space="preserve"> защит</w:t>
      </w:r>
      <w:r w:rsidR="00173344">
        <w:rPr>
          <w:sz w:val="28"/>
          <w:szCs w:val="28"/>
        </w:rPr>
        <w:t xml:space="preserve">у </w:t>
      </w:r>
      <w:r w:rsidR="00173344" w:rsidRPr="00CD3267">
        <w:rPr>
          <w:sz w:val="28"/>
          <w:szCs w:val="28"/>
        </w:rPr>
        <w:t>прав потребителей финансовых услуг</w:t>
      </w:r>
      <w:r w:rsidR="00173344">
        <w:rPr>
          <w:sz w:val="28"/>
          <w:szCs w:val="28"/>
        </w:rPr>
        <w:t>; развитие</w:t>
      </w:r>
      <w:r w:rsidR="00173344" w:rsidRPr="00CD3267">
        <w:rPr>
          <w:sz w:val="28"/>
          <w:szCs w:val="28"/>
        </w:rPr>
        <w:t xml:space="preserve"> </w:t>
      </w:r>
      <w:r w:rsidR="00173344">
        <w:rPr>
          <w:sz w:val="28"/>
          <w:szCs w:val="28"/>
        </w:rPr>
        <w:t>страхования по исламским принципам и деятельности</w:t>
      </w:r>
      <w:r w:rsidR="00173344" w:rsidRPr="00CD3267">
        <w:rPr>
          <w:sz w:val="28"/>
          <w:szCs w:val="28"/>
        </w:rPr>
        <w:t xml:space="preserve"> страховых брокеров</w:t>
      </w:r>
      <w:r w:rsidR="00173344">
        <w:rPr>
          <w:sz w:val="28"/>
          <w:szCs w:val="28"/>
        </w:rPr>
        <w:t xml:space="preserve"> и др. Органами страхового надзора в </w:t>
      </w:r>
      <w:r>
        <w:rPr>
          <w:sz w:val="28"/>
          <w:szCs w:val="28"/>
        </w:rPr>
        <w:t>четырех</w:t>
      </w:r>
      <w:r w:rsidR="00173344">
        <w:rPr>
          <w:sz w:val="28"/>
          <w:szCs w:val="28"/>
        </w:rPr>
        <w:t xml:space="preserve"> государствах – участниках СНГ являются центральные (национальные) банки </w:t>
      </w:r>
      <w:r w:rsidR="00173344">
        <w:rPr>
          <w:sz w:val="28"/>
          <w:szCs w:val="28"/>
        </w:rPr>
        <w:lastRenderedPageBreak/>
        <w:t xml:space="preserve">государствах – участниках СНГ (Республика Армения, Республика Казахстан, </w:t>
      </w:r>
      <w:r w:rsidR="00173344" w:rsidRPr="00AF5832">
        <w:rPr>
          <w:sz w:val="28"/>
          <w:szCs w:val="28"/>
        </w:rPr>
        <w:t>Российская Федерация</w:t>
      </w:r>
      <w:r w:rsidR="00173344">
        <w:rPr>
          <w:sz w:val="28"/>
          <w:szCs w:val="28"/>
        </w:rPr>
        <w:t>, Республика Таджикистан), в Республике Беларусь страховой на</w:t>
      </w:r>
      <w:r>
        <w:rPr>
          <w:sz w:val="28"/>
          <w:szCs w:val="28"/>
        </w:rPr>
        <w:t>дзор осуществляет Министерство ф</w:t>
      </w:r>
      <w:r w:rsidR="00173344">
        <w:rPr>
          <w:sz w:val="28"/>
          <w:szCs w:val="28"/>
        </w:rPr>
        <w:t xml:space="preserve">инансов, в Кыргызской Республике </w:t>
      </w:r>
      <w:r>
        <w:rPr>
          <w:sz w:val="28"/>
          <w:szCs w:val="28"/>
        </w:rPr>
        <w:t xml:space="preserve">– </w:t>
      </w:r>
      <w:r w:rsidR="00173344" w:rsidRPr="00AF5832">
        <w:rPr>
          <w:sz w:val="28"/>
          <w:szCs w:val="28"/>
        </w:rPr>
        <w:t xml:space="preserve">Госфиннадзор </w:t>
      </w:r>
      <w:r w:rsidR="00173344">
        <w:rPr>
          <w:sz w:val="28"/>
          <w:szCs w:val="28"/>
        </w:rPr>
        <w:t xml:space="preserve">при Правительстве Кыргызской Республики, а в Республике Молдова </w:t>
      </w:r>
      <w:r>
        <w:rPr>
          <w:sz w:val="28"/>
          <w:szCs w:val="28"/>
        </w:rPr>
        <w:t xml:space="preserve">– </w:t>
      </w:r>
      <w:r w:rsidR="00173344" w:rsidRPr="00AF5832">
        <w:rPr>
          <w:sz w:val="28"/>
          <w:szCs w:val="28"/>
        </w:rPr>
        <w:t>Национальн</w:t>
      </w:r>
      <w:r w:rsidR="00173344">
        <w:rPr>
          <w:sz w:val="28"/>
          <w:szCs w:val="28"/>
        </w:rPr>
        <w:t>ая комиссия</w:t>
      </w:r>
      <w:r w:rsidR="00173344" w:rsidRPr="00AF5832">
        <w:rPr>
          <w:sz w:val="28"/>
          <w:szCs w:val="28"/>
        </w:rPr>
        <w:t xml:space="preserve"> по финансовому рынку</w:t>
      </w:r>
      <w:r w:rsidR="00173344">
        <w:rPr>
          <w:sz w:val="28"/>
          <w:szCs w:val="28"/>
        </w:rPr>
        <w:t>.</w:t>
      </w:r>
    </w:p>
    <w:p w:rsidR="0050626B" w:rsidRDefault="003C2113" w:rsidP="00E52D62">
      <w:pPr>
        <w:pStyle w:val="22"/>
        <w:widowControl/>
        <w:suppressAutoHyphens/>
        <w:spacing w:line="240" w:lineRule="auto"/>
        <w:ind w:firstLine="709"/>
        <w:jc w:val="both"/>
        <w:rPr>
          <w:sz w:val="28"/>
          <w:szCs w:val="28"/>
        </w:rPr>
      </w:pPr>
      <w:r>
        <w:rPr>
          <w:sz w:val="28"/>
          <w:szCs w:val="28"/>
        </w:rPr>
        <w:t>О</w:t>
      </w:r>
      <w:r w:rsidR="0050626B" w:rsidRPr="004E43CE">
        <w:rPr>
          <w:sz w:val="28"/>
          <w:szCs w:val="28"/>
        </w:rPr>
        <w:t>гранич</w:t>
      </w:r>
      <w:r w:rsidR="0028353B">
        <w:rPr>
          <w:sz w:val="28"/>
          <w:szCs w:val="28"/>
        </w:rPr>
        <w:t>ения в трансграничных операциях</w:t>
      </w:r>
      <w:r w:rsidR="0050626B" w:rsidRPr="004E43CE">
        <w:rPr>
          <w:sz w:val="28"/>
          <w:szCs w:val="28"/>
        </w:rPr>
        <w:t xml:space="preserve"> </w:t>
      </w:r>
      <w:r w:rsidR="0050626B">
        <w:rPr>
          <w:sz w:val="28"/>
          <w:szCs w:val="28"/>
        </w:rPr>
        <w:t>были определе</w:t>
      </w:r>
      <w:r w:rsidR="0050626B" w:rsidRPr="004E43CE">
        <w:rPr>
          <w:sz w:val="28"/>
          <w:szCs w:val="28"/>
        </w:rPr>
        <w:t xml:space="preserve">ны </w:t>
      </w:r>
      <w:r w:rsidR="0050626B">
        <w:rPr>
          <w:sz w:val="28"/>
          <w:szCs w:val="28"/>
        </w:rPr>
        <w:t xml:space="preserve">законодательством </w:t>
      </w:r>
      <w:r>
        <w:rPr>
          <w:sz w:val="28"/>
          <w:szCs w:val="28"/>
        </w:rPr>
        <w:t xml:space="preserve">государств – участников СНГ </w:t>
      </w:r>
      <w:r w:rsidR="0050626B">
        <w:rPr>
          <w:sz w:val="28"/>
          <w:szCs w:val="28"/>
        </w:rPr>
        <w:t xml:space="preserve">в части условия </w:t>
      </w:r>
      <w:r w:rsidR="0050626B" w:rsidRPr="00366872">
        <w:rPr>
          <w:sz w:val="28"/>
          <w:szCs w:val="28"/>
        </w:rPr>
        <w:t>страховой деятельности ин</w:t>
      </w:r>
      <w:r w:rsidR="0028353B">
        <w:rPr>
          <w:sz w:val="28"/>
          <w:szCs w:val="28"/>
        </w:rPr>
        <w:t>остранных компаний на территориях</w:t>
      </w:r>
      <w:r w:rsidR="0050626B" w:rsidRPr="00366872">
        <w:rPr>
          <w:sz w:val="28"/>
          <w:szCs w:val="28"/>
        </w:rPr>
        <w:t xml:space="preserve"> государств – участников СНГ, посредническ</w:t>
      </w:r>
      <w:r w:rsidR="0050626B">
        <w:rPr>
          <w:sz w:val="28"/>
          <w:szCs w:val="28"/>
        </w:rPr>
        <w:t>ой деятельности</w:t>
      </w:r>
      <w:r w:rsidR="0050626B" w:rsidRPr="00366872">
        <w:rPr>
          <w:sz w:val="28"/>
          <w:szCs w:val="28"/>
        </w:rPr>
        <w:t xml:space="preserve"> по заключению договор</w:t>
      </w:r>
      <w:r w:rsidR="0050626B">
        <w:rPr>
          <w:sz w:val="28"/>
          <w:szCs w:val="28"/>
        </w:rPr>
        <w:t>ов</w:t>
      </w:r>
      <w:r w:rsidR="0050626B" w:rsidRPr="00366872">
        <w:rPr>
          <w:sz w:val="28"/>
          <w:szCs w:val="28"/>
        </w:rPr>
        <w:t xml:space="preserve"> страхования от имени с</w:t>
      </w:r>
      <w:r w:rsidR="0050626B">
        <w:rPr>
          <w:sz w:val="28"/>
          <w:szCs w:val="28"/>
        </w:rPr>
        <w:t>траховых организаций</w:t>
      </w:r>
      <w:r w:rsidR="0050626B" w:rsidRPr="00366872">
        <w:rPr>
          <w:sz w:val="28"/>
          <w:szCs w:val="28"/>
        </w:rPr>
        <w:t>,</w:t>
      </w:r>
      <w:r w:rsidR="0050626B">
        <w:rPr>
          <w:sz w:val="28"/>
          <w:szCs w:val="28"/>
        </w:rPr>
        <w:t xml:space="preserve"> </w:t>
      </w:r>
      <w:r w:rsidR="0050626B" w:rsidRPr="00366872">
        <w:rPr>
          <w:sz w:val="28"/>
          <w:szCs w:val="28"/>
        </w:rPr>
        <w:t>расчета размера (кво</w:t>
      </w:r>
      <w:r w:rsidR="0050626B">
        <w:rPr>
          <w:sz w:val="28"/>
          <w:szCs w:val="28"/>
        </w:rPr>
        <w:t>ты</w:t>
      </w:r>
      <w:r w:rsidR="0050626B" w:rsidRPr="00366872">
        <w:rPr>
          <w:sz w:val="28"/>
          <w:szCs w:val="28"/>
        </w:rPr>
        <w:t xml:space="preserve">) участия иностранного капитала в уставных </w:t>
      </w:r>
      <w:r w:rsidR="0050626B">
        <w:rPr>
          <w:sz w:val="28"/>
          <w:szCs w:val="28"/>
        </w:rPr>
        <w:t>капиталах страховых организаций и др. Основной особенностью ограничений является лицензирование деятельности иностранных страховых (перестраховочных)  компаний на территори</w:t>
      </w:r>
      <w:r>
        <w:rPr>
          <w:sz w:val="28"/>
          <w:szCs w:val="28"/>
        </w:rPr>
        <w:t>ях</w:t>
      </w:r>
      <w:r w:rsidR="0050626B">
        <w:rPr>
          <w:sz w:val="28"/>
          <w:szCs w:val="28"/>
        </w:rPr>
        <w:t xml:space="preserve"> государства – участника СНГ. Государствами – участниками СНГ, вступившими в ВТО, </w:t>
      </w:r>
      <w:r w:rsidR="0050626B" w:rsidRPr="004E43CE">
        <w:rPr>
          <w:sz w:val="28"/>
          <w:szCs w:val="28"/>
        </w:rPr>
        <w:t>приняты обязательства по обеспечению доступа филиалов иностранных страховых организаций</w:t>
      </w:r>
      <w:r w:rsidR="0050626B">
        <w:rPr>
          <w:sz w:val="28"/>
          <w:szCs w:val="28"/>
        </w:rPr>
        <w:t xml:space="preserve"> на свой национальный страховой рынок. </w:t>
      </w:r>
    </w:p>
    <w:p w:rsidR="00C65EB6" w:rsidRDefault="003C2113" w:rsidP="00E52D62">
      <w:pPr>
        <w:suppressAutoHyphens/>
        <w:spacing w:after="0" w:line="240" w:lineRule="auto"/>
        <w:ind w:firstLine="709"/>
        <w:jc w:val="both"/>
        <w:rPr>
          <w:rFonts w:ascii="Times New Roman" w:hAnsi="Times New Roman"/>
          <w:sz w:val="28"/>
          <w:szCs w:val="28"/>
        </w:rPr>
      </w:pPr>
      <w:r w:rsidRPr="0095359A">
        <w:rPr>
          <w:rFonts w:ascii="Times New Roman" w:hAnsi="Times New Roman"/>
          <w:sz w:val="28"/>
          <w:szCs w:val="28"/>
        </w:rPr>
        <w:t>В</w:t>
      </w:r>
      <w:r w:rsidR="00C65EB6" w:rsidRPr="0095359A">
        <w:rPr>
          <w:rFonts w:ascii="Times New Roman" w:hAnsi="Times New Roman"/>
          <w:sz w:val="28"/>
          <w:szCs w:val="28"/>
        </w:rPr>
        <w:t xml:space="preserve"> государс</w:t>
      </w:r>
      <w:r w:rsidRPr="0095359A">
        <w:rPr>
          <w:rFonts w:ascii="Times New Roman" w:hAnsi="Times New Roman"/>
          <w:sz w:val="28"/>
          <w:szCs w:val="28"/>
        </w:rPr>
        <w:t xml:space="preserve">твах – участниках СНГ </w:t>
      </w:r>
      <w:r w:rsidR="0095359A" w:rsidRPr="0095359A">
        <w:rPr>
          <w:rFonts w:ascii="Times New Roman" w:hAnsi="Times New Roman"/>
          <w:sz w:val="28"/>
          <w:szCs w:val="28"/>
        </w:rPr>
        <w:t xml:space="preserve">активно функционировали институты страхового рынка, </w:t>
      </w:r>
      <w:r w:rsidR="00C65EB6" w:rsidRPr="0095359A">
        <w:rPr>
          <w:rFonts w:ascii="Times New Roman" w:hAnsi="Times New Roman"/>
          <w:sz w:val="28"/>
          <w:szCs w:val="28"/>
        </w:rPr>
        <w:t>в том числе ассоциации профессиональ</w:t>
      </w:r>
      <w:r w:rsidR="00A97DA8" w:rsidRPr="0095359A">
        <w:rPr>
          <w:rFonts w:ascii="Times New Roman" w:hAnsi="Times New Roman"/>
          <w:sz w:val="28"/>
          <w:szCs w:val="28"/>
        </w:rPr>
        <w:t>ных участников страхового рынка,</w:t>
      </w:r>
      <w:r w:rsidR="007D06F9" w:rsidRPr="0095359A">
        <w:rPr>
          <w:rFonts w:ascii="Times New Roman" w:hAnsi="Times New Roman"/>
          <w:sz w:val="28"/>
          <w:szCs w:val="28"/>
        </w:rPr>
        <w:t xml:space="preserve"> автостраховщиков,</w:t>
      </w:r>
      <w:r w:rsidR="00C65EB6" w:rsidRPr="0095359A">
        <w:rPr>
          <w:rFonts w:ascii="Times New Roman" w:hAnsi="Times New Roman"/>
          <w:sz w:val="28"/>
          <w:szCs w:val="28"/>
        </w:rPr>
        <w:t xml:space="preserve"> актуариев</w:t>
      </w:r>
      <w:r w:rsidR="007D06F9" w:rsidRPr="0095359A">
        <w:rPr>
          <w:rFonts w:ascii="Times New Roman" w:hAnsi="Times New Roman"/>
          <w:sz w:val="28"/>
          <w:szCs w:val="28"/>
        </w:rPr>
        <w:t>,</w:t>
      </w:r>
      <w:r w:rsidR="00C65EB6" w:rsidRPr="0095359A">
        <w:rPr>
          <w:rFonts w:ascii="Times New Roman" w:hAnsi="Times New Roman"/>
          <w:sz w:val="28"/>
          <w:szCs w:val="28"/>
        </w:rPr>
        <w:t xml:space="preserve"> агростраховщиков</w:t>
      </w:r>
      <w:r w:rsidR="007D06F9" w:rsidRPr="0095359A">
        <w:rPr>
          <w:rFonts w:ascii="Times New Roman" w:hAnsi="Times New Roman"/>
          <w:sz w:val="28"/>
          <w:szCs w:val="28"/>
        </w:rPr>
        <w:t>,</w:t>
      </w:r>
      <w:r w:rsidR="00C65EB6" w:rsidRPr="0095359A">
        <w:rPr>
          <w:rFonts w:ascii="Times New Roman" w:hAnsi="Times New Roman"/>
          <w:sz w:val="28"/>
          <w:szCs w:val="28"/>
        </w:rPr>
        <w:t xml:space="preserve"> страховщиков жизни и др.</w:t>
      </w:r>
      <w:r w:rsidR="00C65EB6" w:rsidRPr="00483841">
        <w:rPr>
          <w:rFonts w:ascii="Times New Roman" w:hAnsi="Times New Roman"/>
          <w:sz w:val="28"/>
          <w:szCs w:val="28"/>
        </w:rPr>
        <w:t xml:space="preserve"> </w:t>
      </w:r>
      <w:r w:rsidR="00C65EB6">
        <w:rPr>
          <w:rFonts w:ascii="Times New Roman" w:hAnsi="Times New Roman"/>
          <w:sz w:val="28"/>
          <w:szCs w:val="28"/>
        </w:rPr>
        <w:t xml:space="preserve">В большинстве </w:t>
      </w:r>
      <w:r>
        <w:rPr>
          <w:rFonts w:ascii="Times New Roman" w:hAnsi="Times New Roman"/>
          <w:sz w:val="28"/>
          <w:szCs w:val="28"/>
        </w:rPr>
        <w:t>государств</w:t>
      </w:r>
      <w:r w:rsidR="00C65EB6">
        <w:rPr>
          <w:rFonts w:ascii="Times New Roman" w:hAnsi="Times New Roman"/>
          <w:sz w:val="28"/>
          <w:szCs w:val="28"/>
        </w:rPr>
        <w:t xml:space="preserve"> сформированы э</w:t>
      </w:r>
      <w:r w:rsidR="00C65EB6">
        <w:rPr>
          <w:rFonts w:ascii="Times New Roman" w:hAnsi="Times New Roman"/>
          <w:spacing w:val="-4"/>
          <w:sz w:val="28"/>
          <w:szCs w:val="28"/>
        </w:rPr>
        <w:t>кспортно-страховые агентства, осуществляющие страхование</w:t>
      </w:r>
      <w:r w:rsidR="00C65EB6" w:rsidRPr="002755E5">
        <w:rPr>
          <w:rFonts w:ascii="Times New Roman" w:hAnsi="Times New Roman"/>
          <w:spacing w:val="-4"/>
          <w:sz w:val="28"/>
          <w:szCs w:val="28"/>
        </w:rPr>
        <w:t xml:space="preserve"> экспортных рисков</w:t>
      </w:r>
      <w:r w:rsidR="00C65EB6">
        <w:rPr>
          <w:rFonts w:ascii="Times New Roman" w:hAnsi="Times New Roman"/>
          <w:spacing w:val="-4"/>
          <w:sz w:val="28"/>
          <w:szCs w:val="28"/>
        </w:rPr>
        <w:t xml:space="preserve">, единые страховые базы данных и др. </w:t>
      </w:r>
      <w:r w:rsidR="00860C11" w:rsidRPr="008A70F5">
        <w:rPr>
          <w:rFonts w:ascii="Times New Roman" w:hAnsi="Times New Roman"/>
          <w:spacing w:val="-4"/>
          <w:sz w:val="28"/>
          <w:szCs w:val="28"/>
        </w:rPr>
        <w:t xml:space="preserve">При этом </w:t>
      </w:r>
      <w:r w:rsidR="00AD297B" w:rsidRPr="008A70F5">
        <w:rPr>
          <w:rFonts w:ascii="Times New Roman" w:hAnsi="Times New Roman"/>
          <w:spacing w:val="-4"/>
          <w:sz w:val="28"/>
          <w:szCs w:val="28"/>
        </w:rPr>
        <w:t xml:space="preserve">на данном этапе </w:t>
      </w:r>
      <w:r w:rsidR="00860C11" w:rsidRPr="008A70F5">
        <w:rPr>
          <w:rFonts w:ascii="Times New Roman" w:hAnsi="Times New Roman"/>
          <w:spacing w:val="-4"/>
          <w:sz w:val="28"/>
          <w:szCs w:val="28"/>
        </w:rPr>
        <w:t>система досудебного урегулирован</w:t>
      </w:r>
      <w:r w:rsidR="008A70F5" w:rsidRPr="008A70F5">
        <w:rPr>
          <w:rFonts w:ascii="Times New Roman" w:hAnsi="Times New Roman"/>
          <w:spacing w:val="-4"/>
          <w:sz w:val="28"/>
          <w:szCs w:val="28"/>
        </w:rPr>
        <w:t>ия споров – страховой омбудсмен</w:t>
      </w:r>
      <w:r w:rsidR="008A70F5">
        <w:rPr>
          <w:rFonts w:ascii="Times New Roman" w:hAnsi="Times New Roman"/>
          <w:spacing w:val="-4"/>
          <w:sz w:val="28"/>
          <w:szCs w:val="28"/>
        </w:rPr>
        <w:t xml:space="preserve"> как институт страхового рынка</w:t>
      </w:r>
      <w:r w:rsidR="00860C11" w:rsidRPr="008A70F5">
        <w:rPr>
          <w:rFonts w:ascii="Times New Roman" w:hAnsi="Times New Roman"/>
          <w:spacing w:val="-4"/>
          <w:sz w:val="28"/>
          <w:szCs w:val="28"/>
        </w:rPr>
        <w:t xml:space="preserve"> создана только в Республике Казахстан.</w:t>
      </w:r>
    </w:p>
    <w:p w:rsidR="00C65EB6" w:rsidRPr="002532B4" w:rsidRDefault="008D2331" w:rsidP="00E52D62">
      <w:pPr>
        <w:pStyle w:val="aff3"/>
        <w:suppressAutoHyphens/>
        <w:spacing w:after="0" w:line="315" w:lineRule="exact"/>
        <w:ind w:firstLine="709"/>
        <w:jc w:val="both"/>
        <w:rPr>
          <w:rStyle w:val="aff4"/>
          <w:sz w:val="28"/>
          <w:szCs w:val="28"/>
        </w:rPr>
      </w:pPr>
      <w:r>
        <w:rPr>
          <w:rStyle w:val="aff4"/>
          <w:color w:val="000000"/>
          <w:sz w:val="28"/>
          <w:szCs w:val="28"/>
        </w:rPr>
        <w:t xml:space="preserve">Продолжал расширяться перечень страховых продуктов. </w:t>
      </w:r>
      <w:r w:rsidR="00C65EB6">
        <w:rPr>
          <w:sz w:val="28"/>
          <w:szCs w:val="28"/>
        </w:rPr>
        <w:t xml:space="preserve"> </w:t>
      </w:r>
      <w:r w:rsidR="00C65EB6">
        <w:rPr>
          <w:rStyle w:val="aff4"/>
          <w:color w:val="000000"/>
          <w:sz w:val="28"/>
          <w:szCs w:val="28"/>
        </w:rPr>
        <w:t xml:space="preserve">В Республике Беларусь </w:t>
      </w:r>
      <w:r w:rsidR="00C65EB6" w:rsidRPr="00EB7046">
        <w:rPr>
          <w:rStyle w:val="aff4"/>
          <w:color w:val="000000"/>
          <w:sz w:val="28"/>
          <w:szCs w:val="28"/>
        </w:rPr>
        <w:t>разработаны и внедрены 9 новых страховых продуктов</w:t>
      </w:r>
      <w:r w:rsidR="00C65EB6">
        <w:rPr>
          <w:rStyle w:val="aff4"/>
          <w:color w:val="000000"/>
          <w:sz w:val="28"/>
          <w:szCs w:val="28"/>
        </w:rPr>
        <w:t>.</w:t>
      </w:r>
      <w:r w:rsidR="00C65EB6">
        <w:rPr>
          <w:rStyle w:val="aff4"/>
          <w:sz w:val="28"/>
          <w:szCs w:val="28"/>
        </w:rPr>
        <w:t xml:space="preserve"> </w:t>
      </w:r>
      <w:r w:rsidR="00C65EB6">
        <w:rPr>
          <w:rStyle w:val="aff4"/>
          <w:color w:val="000000"/>
          <w:sz w:val="28"/>
          <w:szCs w:val="28"/>
        </w:rPr>
        <w:t>В Республике Казахстан вводи</w:t>
      </w:r>
      <w:r w:rsidR="003C2113">
        <w:rPr>
          <w:rStyle w:val="aff4"/>
          <w:color w:val="000000"/>
          <w:sz w:val="28"/>
          <w:szCs w:val="28"/>
        </w:rPr>
        <w:t xml:space="preserve">лись </w:t>
      </w:r>
      <w:r w:rsidR="00C65EB6" w:rsidRPr="00EB7046">
        <w:rPr>
          <w:rStyle w:val="aff4"/>
          <w:color w:val="000000"/>
          <w:sz w:val="28"/>
          <w:szCs w:val="28"/>
        </w:rPr>
        <w:t>новые классы страхо</w:t>
      </w:r>
      <w:r w:rsidR="00C65EB6">
        <w:rPr>
          <w:rStyle w:val="aff4"/>
          <w:color w:val="000000"/>
          <w:sz w:val="28"/>
          <w:szCs w:val="28"/>
        </w:rPr>
        <w:t xml:space="preserve">вания: </w:t>
      </w:r>
      <w:r w:rsidR="00F53672">
        <w:rPr>
          <w:rStyle w:val="aff4"/>
          <w:color w:val="000000"/>
          <w:sz w:val="28"/>
          <w:szCs w:val="28"/>
        </w:rPr>
        <w:t>с</w:t>
      </w:r>
      <w:r w:rsidR="00C65EB6" w:rsidRPr="00EB7046">
        <w:rPr>
          <w:rStyle w:val="aff4"/>
          <w:color w:val="000000"/>
          <w:sz w:val="28"/>
          <w:szCs w:val="28"/>
        </w:rPr>
        <w:t>т</w:t>
      </w:r>
      <w:r w:rsidR="00C65EB6">
        <w:rPr>
          <w:rStyle w:val="aff4"/>
          <w:color w:val="000000"/>
          <w:sz w:val="28"/>
          <w:szCs w:val="28"/>
        </w:rPr>
        <w:t xml:space="preserve">рахование космических объектов; </w:t>
      </w:r>
      <w:r w:rsidR="00F53672">
        <w:rPr>
          <w:rStyle w:val="aff4"/>
          <w:color w:val="000000"/>
          <w:sz w:val="28"/>
          <w:szCs w:val="28"/>
        </w:rPr>
        <w:t>с</w:t>
      </w:r>
      <w:r w:rsidR="00C65EB6" w:rsidRPr="00EB7046">
        <w:rPr>
          <w:rStyle w:val="aff4"/>
          <w:color w:val="000000"/>
          <w:sz w:val="28"/>
          <w:szCs w:val="28"/>
        </w:rPr>
        <w:t>трахование гражданско-правовой ответственности владельцев космических объектов;</w:t>
      </w:r>
      <w:r w:rsidR="00C65EB6">
        <w:rPr>
          <w:rStyle w:val="aff4"/>
          <w:color w:val="000000"/>
          <w:sz w:val="28"/>
          <w:szCs w:val="28"/>
        </w:rPr>
        <w:t xml:space="preserve"> </w:t>
      </w:r>
      <w:r w:rsidR="00F53672">
        <w:rPr>
          <w:rStyle w:val="aff4"/>
          <w:color w:val="000000"/>
          <w:sz w:val="28"/>
          <w:szCs w:val="28"/>
        </w:rPr>
        <w:t>с</w:t>
      </w:r>
      <w:r w:rsidR="00C65EB6" w:rsidRPr="00EB7046">
        <w:rPr>
          <w:rStyle w:val="aff4"/>
          <w:color w:val="000000"/>
          <w:sz w:val="28"/>
          <w:szCs w:val="28"/>
        </w:rPr>
        <w:t>трахование профессиональной ответственности.</w:t>
      </w:r>
    </w:p>
    <w:p w:rsidR="001A6EE7" w:rsidRPr="00026673" w:rsidRDefault="001A6EE7" w:rsidP="00E52D62">
      <w:pPr>
        <w:pStyle w:val="aff3"/>
        <w:suppressAutoHyphens/>
        <w:spacing w:after="0"/>
        <w:ind w:firstLine="709"/>
        <w:jc w:val="both"/>
        <w:rPr>
          <w:rStyle w:val="aff4"/>
          <w:sz w:val="28"/>
          <w:szCs w:val="28"/>
        </w:rPr>
      </w:pPr>
      <w:r>
        <w:rPr>
          <w:rStyle w:val="aff4"/>
          <w:color w:val="000000"/>
          <w:sz w:val="28"/>
          <w:szCs w:val="28"/>
        </w:rPr>
        <w:t>В</w:t>
      </w:r>
      <w:r w:rsidRPr="004404E7">
        <w:rPr>
          <w:sz w:val="28"/>
          <w:szCs w:val="28"/>
        </w:rPr>
        <w:t xml:space="preserve"> 2016–2017 годах </w:t>
      </w:r>
      <w:r>
        <w:rPr>
          <w:sz w:val="28"/>
          <w:szCs w:val="28"/>
        </w:rPr>
        <w:t xml:space="preserve">в государствах – участниках СНГ по различным видам обязательного страхования </w:t>
      </w:r>
      <w:r w:rsidRPr="0076077C">
        <w:rPr>
          <w:rStyle w:val="s0"/>
          <w:sz w:val="28"/>
          <w:szCs w:val="28"/>
        </w:rPr>
        <w:t>действ</w:t>
      </w:r>
      <w:r>
        <w:rPr>
          <w:rStyle w:val="s0"/>
          <w:sz w:val="28"/>
          <w:szCs w:val="28"/>
        </w:rPr>
        <w:t>овали</w:t>
      </w:r>
      <w:r w:rsidRPr="0076077C">
        <w:rPr>
          <w:rStyle w:val="s0"/>
          <w:sz w:val="28"/>
          <w:szCs w:val="28"/>
        </w:rPr>
        <w:t xml:space="preserve"> отдельные законы, детально регламентирующие условия и порядок проведения </w:t>
      </w:r>
      <w:r>
        <w:rPr>
          <w:rStyle w:val="s0"/>
          <w:sz w:val="28"/>
          <w:szCs w:val="28"/>
        </w:rPr>
        <w:t xml:space="preserve">такого </w:t>
      </w:r>
      <w:r w:rsidRPr="0076077C">
        <w:rPr>
          <w:rStyle w:val="s0"/>
          <w:sz w:val="28"/>
          <w:szCs w:val="28"/>
        </w:rPr>
        <w:t>страхования</w:t>
      </w:r>
      <w:r>
        <w:rPr>
          <w:sz w:val="28"/>
          <w:szCs w:val="28"/>
        </w:rPr>
        <w:t>. Внесение</w:t>
      </w:r>
      <w:r w:rsidRPr="00954708">
        <w:rPr>
          <w:sz w:val="28"/>
          <w:szCs w:val="28"/>
        </w:rPr>
        <w:t xml:space="preserve"> </w:t>
      </w:r>
      <w:r w:rsidRPr="00B7132D">
        <w:rPr>
          <w:sz w:val="28"/>
          <w:szCs w:val="28"/>
        </w:rPr>
        <w:t>изменений в законодательство</w:t>
      </w:r>
      <w:r w:rsidRPr="00954708">
        <w:rPr>
          <w:sz w:val="28"/>
          <w:szCs w:val="28"/>
        </w:rPr>
        <w:t xml:space="preserve"> </w:t>
      </w:r>
      <w:r w:rsidR="003C2113">
        <w:rPr>
          <w:sz w:val="28"/>
          <w:szCs w:val="28"/>
        </w:rPr>
        <w:t>было направлено на</w:t>
      </w:r>
      <w:r>
        <w:rPr>
          <w:sz w:val="28"/>
          <w:szCs w:val="28"/>
        </w:rPr>
        <w:t xml:space="preserve"> обеспечение осуществления ОСАГО; формирование правил</w:t>
      </w:r>
      <w:r w:rsidRPr="00B7132D">
        <w:rPr>
          <w:sz w:val="28"/>
          <w:szCs w:val="28"/>
        </w:rPr>
        <w:t xml:space="preserve"> обязательного страхования жилых помещений от пожара и стихийных бедствий</w:t>
      </w:r>
      <w:r>
        <w:rPr>
          <w:sz w:val="28"/>
          <w:szCs w:val="28"/>
        </w:rPr>
        <w:t>; страхование имущественных интересов, связанных</w:t>
      </w:r>
      <w:r w:rsidRPr="00B7132D">
        <w:rPr>
          <w:sz w:val="28"/>
          <w:szCs w:val="28"/>
        </w:rPr>
        <w:t xml:space="preserve"> с причинением вреда жизни или здоровью в результате проведения клинических исследований</w:t>
      </w:r>
      <w:r>
        <w:rPr>
          <w:sz w:val="28"/>
          <w:szCs w:val="28"/>
        </w:rPr>
        <w:t xml:space="preserve"> и др. </w:t>
      </w:r>
    </w:p>
    <w:p w:rsidR="00C06793" w:rsidRDefault="003C2113"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Продолжи</w:t>
      </w:r>
      <w:r w:rsidR="00C06793">
        <w:rPr>
          <w:rFonts w:ascii="Times New Roman" w:hAnsi="Times New Roman"/>
          <w:sz w:val="28"/>
          <w:szCs w:val="28"/>
        </w:rPr>
        <w:t xml:space="preserve">лось совершенствование </w:t>
      </w:r>
      <w:r w:rsidR="00C06793" w:rsidRPr="001C6559">
        <w:rPr>
          <w:rFonts w:ascii="Times New Roman" w:hAnsi="Times New Roman"/>
          <w:sz w:val="28"/>
          <w:szCs w:val="28"/>
        </w:rPr>
        <w:t>нормативно-правов</w:t>
      </w:r>
      <w:r w:rsidR="00C06793">
        <w:rPr>
          <w:rFonts w:ascii="Times New Roman" w:hAnsi="Times New Roman"/>
          <w:sz w:val="28"/>
          <w:szCs w:val="28"/>
        </w:rPr>
        <w:t>ой базы</w:t>
      </w:r>
      <w:r w:rsidR="00C06793" w:rsidRPr="001C6559">
        <w:rPr>
          <w:rFonts w:ascii="Times New Roman" w:hAnsi="Times New Roman"/>
          <w:sz w:val="28"/>
          <w:szCs w:val="28"/>
        </w:rPr>
        <w:t xml:space="preserve"> страхового рынка государств – участников СНГ.</w:t>
      </w:r>
      <w:r w:rsidR="00C06793">
        <w:rPr>
          <w:rFonts w:ascii="Times New Roman" w:hAnsi="Times New Roman"/>
          <w:sz w:val="28"/>
          <w:szCs w:val="28"/>
        </w:rPr>
        <w:t xml:space="preserve"> Приняты</w:t>
      </w:r>
      <w:r w:rsidR="001A6EE7">
        <w:rPr>
          <w:rFonts w:ascii="Times New Roman" w:hAnsi="Times New Roman"/>
          <w:sz w:val="28"/>
          <w:szCs w:val="28"/>
        </w:rPr>
        <w:t>е</w:t>
      </w:r>
      <w:r w:rsidR="00C06793">
        <w:rPr>
          <w:rFonts w:ascii="Times New Roman" w:hAnsi="Times New Roman"/>
          <w:sz w:val="28"/>
          <w:szCs w:val="28"/>
        </w:rPr>
        <w:t xml:space="preserve"> </w:t>
      </w:r>
      <w:r>
        <w:rPr>
          <w:rFonts w:ascii="Times New Roman" w:hAnsi="Times New Roman"/>
          <w:sz w:val="28"/>
          <w:szCs w:val="28"/>
        </w:rPr>
        <w:t>законы</w:t>
      </w:r>
      <w:r w:rsidR="00C06793">
        <w:rPr>
          <w:rFonts w:ascii="Times New Roman" w:hAnsi="Times New Roman"/>
          <w:sz w:val="28"/>
          <w:szCs w:val="28"/>
        </w:rPr>
        <w:t xml:space="preserve"> </w:t>
      </w:r>
      <w:r>
        <w:rPr>
          <w:rFonts w:ascii="Times New Roman" w:hAnsi="Times New Roman"/>
          <w:sz w:val="28"/>
          <w:szCs w:val="28"/>
        </w:rPr>
        <w:t>были</w:t>
      </w:r>
      <w:r w:rsidR="00C06793">
        <w:rPr>
          <w:rFonts w:ascii="Times New Roman" w:hAnsi="Times New Roman"/>
          <w:sz w:val="28"/>
          <w:szCs w:val="28"/>
        </w:rPr>
        <w:t xml:space="preserve"> в основном</w:t>
      </w:r>
      <w:r>
        <w:rPr>
          <w:rFonts w:ascii="Times New Roman" w:hAnsi="Times New Roman"/>
          <w:sz w:val="28"/>
          <w:szCs w:val="28"/>
        </w:rPr>
        <w:t xml:space="preserve"> направлены на</w:t>
      </w:r>
      <w:r w:rsidR="00C06793">
        <w:rPr>
          <w:rFonts w:ascii="Times New Roman" w:hAnsi="Times New Roman"/>
          <w:sz w:val="28"/>
          <w:szCs w:val="28"/>
        </w:rPr>
        <w:t xml:space="preserve"> </w:t>
      </w:r>
      <w:r w:rsidR="00C06793" w:rsidRPr="00457059">
        <w:rPr>
          <w:rFonts w:ascii="Times New Roman" w:hAnsi="Times New Roman"/>
          <w:sz w:val="28"/>
          <w:szCs w:val="28"/>
        </w:rPr>
        <w:t>определени</w:t>
      </w:r>
      <w:r w:rsidR="00C06793">
        <w:rPr>
          <w:rFonts w:ascii="Times New Roman" w:hAnsi="Times New Roman"/>
          <w:sz w:val="28"/>
          <w:szCs w:val="28"/>
        </w:rPr>
        <w:t>е</w:t>
      </w:r>
      <w:r w:rsidR="00C06793" w:rsidRPr="00457059">
        <w:rPr>
          <w:rFonts w:ascii="Times New Roman" w:hAnsi="Times New Roman"/>
          <w:sz w:val="28"/>
          <w:szCs w:val="28"/>
        </w:rPr>
        <w:t xml:space="preserve"> размера вреда, причиненного транспортному средству</w:t>
      </w:r>
      <w:r w:rsidR="00C06793">
        <w:rPr>
          <w:rFonts w:ascii="Times New Roman" w:hAnsi="Times New Roman"/>
          <w:sz w:val="28"/>
          <w:szCs w:val="28"/>
        </w:rPr>
        <w:t>;</w:t>
      </w:r>
      <w:r w:rsidR="00C06793" w:rsidRPr="00457059">
        <w:rPr>
          <w:rFonts w:ascii="Times New Roman" w:hAnsi="Times New Roman"/>
          <w:sz w:val="28"/>
          <w:szCs w:val="28"/>
        </w:rPr>
        <w:t xml:space="preserve"> </w:t>
      </w:r>
      <w:r w:rsidR="00C06793">
        <w:rPr>
          <w:rFonts w:ascii="Times New Roman" w:hAnsi="Times New Roman"/>
          <w:sz w:val="28"/>
          <w:szCs w:val="28"/>
        </w:rPr>
        <w:t>установление</w:t>
      </w:r>
      <w:r w:rsidR="00C06793" w:rsidRPr="00457059">
        <w:rPr>
          <w:rFonts w:ascii="Times New Roman" w:hAnsi="Times New Roman"/>
          <w:sz w:val="28"/>
          <w:szCs w:val="28"/>
        </w:rPr>
        <w:t xml:space="preserve"> пруденциальных нормативов страховой (перестраховочной) организации и методики их расчетов</w:t>
      </w:r>
      <w:r w:rsidR="00C06793">
        <w:rPr>
          <w:rFonts w:ascii="Times New Roman" w:hAnsi="Times New Roman"/>
          <w:sz w:val="28"/>
          <w:szCs w:val="28"/>
        </w:rPr>
        <w:t>; формирование страховых тарифов и страховых резервов; установление порядк</w:t>
      </w:r>
      <w:r w:rsidR="007415A2">
        <w:rPr>
          <w:rFonts w:ascii="Times New Roman" w:hAnsi="Times New Roman"/>
          <w:sz w:val="28"/>
          <w:szCs w:val="28"/>
        </w:rPr>
        <w:t>а</w:t>
      </w:r>
      <w:r w:rsidR="00C06793">
        <w:rPr>
          <w:rFonts w:ascii="Times New Roman" w:hAnsi="Times New Roman"/>
          <w:sz w:val="28"/>
          <w:szCs w:val="28"/>
        </w:rPr>
        <w:t xml:space="preserve"> инвестирования страховщика и др.   </w:t>
      </w:r>
    </w:p>
    <w:p w:rsidR="00F17016" w:rsidRPr="00C83D3D" w:rsidRDefault="003C2113" w:rsidP="00E52D62">
      <w:pPr>
        <w:pStyle w:val="aff3"/>
        <w:suppressAutoHyphens/>
        <w:spacing w:after="0"/>
        <w:ind w:firstLine="709"/>
        <w:jc w:val="both"/>
        <w:rPr>
          <w:rStyle w:val="aff4"/>
          <w:sz w:val="28"/>
          <w:szCs w:val="28"/>
        </w:rPr>
      </w:pPr>
      <w:r>
        <w:rPr>
          <w:sz w:val="28"/>
          <w:szCs w:val="28"/>
        </w:rPr>
        <w:lastRenderedPageBreak/>
        <w:t>Р</w:t>
      </w:r>
      <w:r w:rsidRPr="003C2113">
        <w:rPr>
          <w:sz w:val="28"/>
          <w:szCs w:val="28"/>
        </w:rPr>
        <w:t xml:space="preserve">азвивалось международное сотрудничество государств – участников СНГ в сфере страхования. </w:t>
      </w:r>
      <w:r w:rsidR="00860C11" w:rsidRPr="00860C11">
        <w:rPr>
          <w:sz w:val="28"/>
          <w:szCs w:val="28"/>
        </w:rPr>
        <w:t xml:space="preserve">Было налажено взаимодействие </w:t>
      </w:r>
      <w:r w:rsidR="00860C11" w:rsidRPr="008A70F5">
        <w:rPr>
          <w:sz w:val="28"/>
          <w:szCs w:val="28"/>
        </w:rPr>
        <w:t>с такими иностранными регуляторами, международными организациями и объединениями, как БРИКС, ВТО, ЕС, МАСН, ОЭСР, ШОС, Агентство</w:t>
      </w:r>
      <w:r w:rsidR="00860C11" w:rsidRPr="00860C11">
        <w:rPr>
          <w:sz w:val="28"/>
          <w:szCs w:val="28"/>
        </w:rPr>
        <w:t xml:space="preserve"> по страхованию ОАЭ и др. Государства – участники СНГ принимают активное </w:t>
      </w:r>
      <w:r w:rsidR="00860C11">
        <w:rPr>
          <w:sz w:val="28"/>
          <w:szCs w:val="28"/>
        </w:rPr>
        <w:t xml:space="preserve">участие в работе </w:t>
      </w:r>
      <w:r w:rsidR="00F17016">
        <w:rPr>
          <w:sz w:val="28"/>
          <w:szCs w:val="28"/>
        </w:rPr>
        <w:t>Межгосударственного координационного совета руководителей органов страхового надзора государств – участников СНГ.</w:t>
      </w:r>
    </w:p>
    <w:p w:rsidR="00274BF6" w:rsidRPr="00F07B56" w:rsidRDefault="00345D48" w:rsidP="00E52D62">
      <w:pPr>
        <w:pStyle w:val="aff3"/>
        <w:suppressAutoHyphens/>
        <w:spacing w:after="0" w:line="315" w:lineRule="exact"/>
        <w:ind w:firstLine="709"/>
        <w:jc w:val="both"/>
        <w:rPr>
          <w:sz w:val="28"/>
          <w:szCs w:val="28"/>
        </w:rPr>
      </w:pPr>
      <w:r w:rsidRPr="00F07B56">
        <w:rPr>
          <w:sz w:val="28"/>
          <w:szCs w:val="28"/>
        </w:rPr>
        <w:t>Государства – участники СНГ</w:t>
      </w:r>
      <w:r w:rsidR="008C5B35" w:rsidRPr="00F07B56">
        <w:rPr>
          <w:sz w:val="28"/>
          <w:szCs w:val="28"/>
        </w:rPr>
        <w:t xml:space="preserve"> </w:t>
      </w:r>
      <w:r w:rsidRPr="00F07B56">
        <w:rPr>
          <w:sz w:val="28"/>
          <w:szCs w:val="28"/>
        </w:rPr>
        <w:t>вырабатывают</w:t>
      </w:r>
      <w:r w:rsidR="00E924DF" w:rsidRPr="00F07B56">
        <w:rPr>
          <w:sz w:val="28"/>
          <w:szCs w:val="28"/>
        </w:rPr>
        <w:t xml:space="preserve"> и </w:t>
      </w:r>
      <w:r w:rsidRPr="00F07B56">
        <w:rPr>
          <w:sz w:val="28"/>
          <w:szCs w:val="28"/>
        </w:rPr>
        <w:t>реализуют меры поддержки рынка страховых услуг: повышают конкурентоспособн</w:t>
      </w:r>
      <w:r w:rsidR="003C2113">
        <w:rPr>
          <w:sz w:val="28"/>
          <w:szCs w:val="28"/>
        </w:rPr>
        <w:t>ость</w:t>
      </w:r>
      <w:r w:rsidRPr="00F07B56">
        <w:rPr>
          <w:sz w:val="28"/>
          <w:szCs w:val="28"/>
        </w:rPr>
        <w:t xml:space="preserve"> страховых организаций</w:t>
      </w:r>
      <w:r w:rsidR="00274BF6" w:rsidRPr="00F07B56">
        <w:rPr>
          <w:sz w:val="28"/>
          <w:szCs w:val="28"/>
        </w:rPr>
        <w:t>;</w:t>
      </w:r>
      <w:r w:rsidRPr="00F07B56">
        <w:rPr>
          <w:sz w:val="28"/>
          <w:szCs w:val="28"/>
        </w:rPr>
        <w:t xml:space="preserve"> формируют свободу предоставления страховых услуг</w:t>
      </w:r>
      <w:r w:rsidR="00274BF6" w:rsidRPr="00F07B56">
        <w:rPr>
          <w:sz w:val="28"/>
          <w:szCs w:val="28"/>
        </w:rPr>
        <w:t>; стремятся к централизации капитала</w:t>
      </w:r>
      <w:r w:rsidR="003D4D2F">
        <w:rPr>
          <w:sz w:val="28"/>
          <w:szCs w:val="28"/>
        </w:rPr>
        <w:t xml:space="preserve"> страховых организаций</w:t>
      </w:r>
      <w:r w:rsidR="00274BF6" w:rsidRPr="00F07B56">
        <w:rPr>
          <w:sz w:val="28"/>
          <w:szCs w:val="28"/>
        </w:rPr>
        <w:t>; развивают предложения клиентам полного пакета финансовых услуг, включающий как банковские, так и страховые услуги;</w:t>
      </w:r>
      <w:r w:rsidR="00274BF6" w:rsidRPr="00F07B56">
        <w:t xml:space="preserve"> </w:t>
      </w:r>
      <w:r w:rsidR="00274BF6" w:rsidRPr="00F07B56">
        <w:rPr>
          <w:sz w:val="28"/>
          <w:szCs w:val="28"/>
        </w:rPr>
        <w:t>реализуют актуальные механизмы перестрахования, которые увеличивают емкость страхового портфеля прямого страховщика и обеспечивают ему финансовую устойчивость.</w:t>
      </w:r>
    </w:p>
    <w:p w:rsidR="008C5B35" w:rsidRPr="00F07B56" w:rsidRDefault="00345D48" w:rsidP="00E52D62">
      <w:pPr>
        <w:suppressAutoHyphens/>
        <w:spacing w:after="0" w:line="315" w:lineRule="exact"/>
        <w:ind w:firstLine="709"/>
        <w:jc w:val="both"/>
        <w:rPr>
          <w:rFonts w:ascii="Times New Roman" w:hAnsi="Times New Roman"/>
          <w:sz w:val="28"/>
          <w:szCs w:val="28"/>
        </w:rPr>
      </w:pPr>
      <w:r w:rsidRPr="00F07B56">
        <w:rPr>
          <w:rFonts w:ascii="Times New Roman" w:hAnsi="Times New Roman"/>
          <w:sz w:val="28"/>
          <w:szCs w:val="28"/>
        </w:rPr>
        <w:t>В целях дальнейшего развития страхового рынка государств – участников СНГ представляется целесообразным</w:t>
      </w:r>
      <w:r w:rsidR="00011681">
        <w:rPr>
          <w:rFonts w:ascii="Times New Roman" w:hAnsi="Times New Roman"/>
          <w:sz w:val="28"/>
          <w:szCs w:val="28"/>
        </w:rPr>
        <w:t>:</w:t>
      </w:r>
    </w:p>
    <w:p w:rsidR="008C5B35" w:rsidRDefault="003C2113" w:rsidP="00E52D62">
      <w:pPr>
        <w:suppressAutoHyphens/>
        <w:spacing w:after="0" w:line="315" w:lineRule="exact"/>
        <w:ind w:firstLine="709"/>
        <w:jc w:val="both"/>
        <w:rPr>
          <w:rFonts w:ascii="Times New Roman" w:hAnsi="Times New Roman"/>
          <w:sz w:val="28"/>
          <w:szCs w:val="28"/>
        </w:rPr>
      </w:pPr>
      <w:r>
        <w:rPr>
          <w:rFonts w:ascii="Times New Roman" w:hAnsi="Times New Roman"/>
          <w:sz w:val="28"/>
          <w:szCs w:val="28"/>
        </w:rPr>
        <w:t>с</w:t>
      </w:r>
      <w:r w:rsidR="008C5B35">
        <w:rPr>
          <w:rFonts w:ascii="Times New Roman" w:hAnsi="Times New Roman"/>
          <w:sz w:val="28"/>
          <w:szCs w:val="28"/>
        </w:rPr>
        <w:t>фо</w:t>
      </w:r>
      <w:r>
        <w:rPr>
          <w:rFonts w:ascii="Times New Roman" w:hAnsi="Times New Roman"/>
          <w:sz w:val="28"/>
          <w:szCs w:val="28"/>
        </w:rPr>
        <w:t>рмировать</w:t>
      </w:r>
      <w:r w:rsidR="008C5B35" w:rsidRPr="008C5B35">
        <w:rPr>
          <w:rFonts w:ascii="Times New Roman" w:hAnsi="Times New Roman"/>
          <w:sz w:val="28"/>
          <w:szCs w:val="28"/>
        </w:rPr>
        <w:t xml:space="preserve"> эффективн</w:t>
      </w:r>
      <w:r>
        <w:rPr>
          <w:rFonts w:ascii="Times New Roman" w:hAnsi="Times New Roman"/>
          <w:sz w:val="28"/>
          <w:szCs w:val="28"/>
        </w:rPr>
        <w:t>ый</w:t>
      </w:r>
      <w:r w:rsidR="008C5B35" w:rsidRPr="008C5B35">
        <w:rPr>
          <w:rFonts w:ascii="Times New Roman" w:hAnsi="Times New Roman"/>
          <w:sz w:val="28"/>
          <w:szCs w:val="28"/>
        </w:rPr>
        <w:t xml:space="preserve"> перестраховочн</w:t>
      </w:r>
      <w:r>
        <w:rPr>
          <w:rFonts w:ascii="Times New Roman" w:hAnsi="Times New Roman"/>
          <w:sz w:val="28"/>
          <w:szCs w:val="28"/>
        </w:rPr>
        <w:t>ый</w:t>
      </w:r>
      <w:r w:rsidR="008C5B35" w:rsidRPr="008C5B35">
        <w:rPr>
          <w:rFonts w:ascii="Times New Roman" w:hAnsi="Times New Roman"/>
          <w:sz w:val="28"/>
          <w:szCs w:val="28"/>
        </w:rPr>
        <w:t xml:space="preserve"> рын</w:t>
      </w:r>
      <w:r>
        <w:rPr>
          <w:rFonts w:ascii="Times New Roman" w:hAnsi="Times New Roman"/>
          <w:sz w:val="28"/>
          <w:szCs w:val="28"/>
        </w:rPr>
        <w:t>ок</w:t>
      </w:r>
      <w:r w:rsidR="008C5B35" w:rsidRPr="008C5B35">
        <w:rPr>
          <w:rFonts w:ascii="Times New Roman" w:hAnsi="Times New Roman"/>
          <w:sz w:val="28"/>
          <w:szCs w:val="28"/>
        </w:rPr>
        <w:t xml:space="preserve"> </w:t>
      </w:r>
      <w:r w:rsidR="008C5B35">
        <w:rPr>
          <w:rFonts w:ascii="Times New Roman" w:hAnsi="Times New Roman"/>
          <w:sz w:val="28"/>
          <w:szCs w:val="28"/>
        </w:rPr>
        <w:t>государств – участников СНГ</w:t>
      </w:r>
      <w:r w:rsidR="008C5B35" w:rsidRPr="008C5B35">
        <w:rPr>
          <w:rFonts w:ascii="Times New Roman" w:hAnsi="Times New Roman"/>
          <w:sz w:val="28"/>
          <w:szCs w:val="28"/>
        </w:rPr>
        <w:t xml:space="preserve"> для уменьшения оттока финансовых потоков за пределы Со</w:t>
      </w:r>
      <w:r w:rsidR="008C5B35">
        <w:rPr>
          <w:rFonts w:ascii="Times New Roman" w:hAnsi="Times New Roman"/>
          <w:sz w:val="28"/>
          <w:szCs w:val="28"/>
        </w:rPr>
        <w:t>дружества;</w:t>
      </w:r>
    </w:p>
    <w:p w:rsidR="008C5B35" w:rsidRPr="008C5B35" w:rsidRDefault="002E77A8" w:rsidP="00E52D62">
      <w:pPr>
        <w:suppressAutoHyphens/>
        <w:spacing w:after="0" w:line="315" w:lineRule="exact"/>
        <w:ind w:firstLine="709"/>
        <w:jc w:val="both"/>
        <w:rPr>
          <w:rFonts w:ascii="Times New Roman" w:hAnsi="Times New Roman"/>
          <w:sz w:val="28"/>
          <w:szCs w:val="28"/>
        </w:rPr>
      </w:pPr>
      <w:r>
        <w:rPr>
          <w:rFonts w:ascii="Times New Roman" w:hAnsi="Times New Roman"/>
          <w:sz w:val="28"/>
          <w:szCs w:val="28"/>
        </w:rPr>
        <w:t>развивать</w:t>
      </w:r>
      <w:r w:rsidR="008C5B35" w:rsidRPr="008C5B35">
        <w:rPr>
          <w:rFonts w:ascii="Times New Roman" w:hAnsi="Times New Roman"/>
          <w:sz w:val="28"/>
          <w:szCs w:val="28"/>
        </w:rPr>
        <w:t xml:space="preserve"> использование Интернет</w:t>
      </w:r>
      <w:r>
        <w:rPr>
          <w:rFonts w:ascii="Times New Roman" w:hAnsi="Times New Roman"/>
          <w:sz w:val="28"/>
          <w:szCs w:val="28"/>
        </w:rPr>
        <w:t>а</w:t>
      </w:r>
      <w:r w:rsidR="008C5B35" w:rsidRPr="008C5B35">
        <w:rPr>
          <w:rFonts w:ascii="Times New Roman" w:hAnsi="Times New Roman"/>
          <w:sz w:val="28"/>
          <w:szCs w:val="28"/>
        </w:rPr>
        <w:t xml:space="preserve"> и достижений в области цифровых технологий как действенного инструмента предоставления услуг страхового рынка;</w:t>
      </w:r>
    </w:p>
    <w:p w:rsidR="002E77A8" w:rsidRDefault="002E77A8" w:rsidP="00E52D62">
      <w:pPr>
        <w:suppressAutoHyphens/>
        <w:spacing w:after="0" w:line="315" w:lineRule="exact"/>
        <w:ind w:firstLine="709"/>
        <w:jc w:val="both"/>
        <w:rPr>
          <w:rFonts w:ascii="Times New Roman" w:hAnsi="Times New Roman"/>
          <w:sz w:val="28"/>
          <w:szCs w:val="28"/>
        </w:rPr>
      </w:pPr>
      <w:r>
        <w:rPr>
          <w:rFonts w:ascii="Times New Roman" w:hAnsi="Times New Roman"/>
          <w:sz w:val="28"/>
          <w:szCs w:val="28"/>
        </w:rPr>
        <w:t>применять</w:t>
      </w:r>
      <w:r w:rsidRPr="002E77A8">
        <w:rPr>
          <w:rFonts w:ascii="Times New Roman" w:hAnsi="Times New Roman"/>
          <w:sz w:val="28"/>
          <w:szCs w:val="28"/>
        </w:rPr>
        <w:t xml:space="preserve"> </w:t>
      </w:r>
      <w:r>
        <w:rPr>
          <w:rFonts w:ascii="Times New Roman" w:hAnsi="Times New Roman"/>
          <w:sz w:val="28"/>
          <w:szCs w:val="28"/>
        </w:rPr>
        <w:t>международные схемы</w:t>
      </w:r>
      <w:r w:rsidRPr="002E77A8">
        <w:rPr>
          <w:rFonts w:ascii="Times New Roman" w:hAnsi="Times New Roman"/>
          <w:sz w:val="28"/>
          <w:szCs w:val="28"/>
        </w:rPr>
        <w:t xml:space="preserve"> риск-ориентированного подхода к</w:t>
      </w:r>
      <w:r>
        <w:rPr>
          <w:rFonts w:ascii="Times New Roman" w:hAnsi="Times New Roman"/>
          <w:sz w:val="28"/>
          <w:szCs w:val="28"/>
        </w:rPr>
        <w:t xml:space="preserve"> </w:t>
      </w:r>
      <w:r w:rsidRPr="002E77A8">
        <w:rPr>
          <w:rFonts w:ascii="Times New Roman" w:hAnsi="Times New Roman"/>
          <w:sz w:val="28"/>
          <w:szCs w:val="28"/>
        </w:rPr>
        <w:t>определению уровня платежеспособности страховщиков</w:t>
      </w:r>
      <w:r>
        <w:rPr>
          <w:rFonts w:ascii="Times New Roman" w:hAnsi="Times New Roman"/>
          <w:sz w:val="28"/>
          <w:szCs w:val="28"/>
        </w:rPr>
        <w:t>.</w:t>
      </w:r>
    </w:p>
    <w:p w:rsidR="009632B1" w:rsidRPr="00F07B56" w:rsidRDefault="009632B1" w:rsidP="00E52D62">
      <w:pPr>
        <w:suppressAutoHyphens/>
        <w:spacing w:after="0" w:line="315" w:lineRule="exact"/>
        <w:ind w:firstLine="709"/>
        <w:jc w:val="both"/>
        <w:rPr>
          <w:rFonts w:ascii="Times New Roman" w:hAnsi="Times New Roman"/>
          <w:sz w:val="28"/>
          <w:szCs w:val="28"/>
        </w:rPr>
      </w:pPr>
      <w:r w:rsidRPr="00F07B56">
        <w:rPr>
          <w:rFonts w:ascii="Times New Roman" w:hAnsi="Times New Roman"/>
          <w:sz w:val="28"/>
          <w:szCs w:val="28"/>
        </w:rPr>
        <w:t xml:space="preserve">Указанные </w:t>
      </w:r>
      <w:r w:rsidR="00345D48" w:rsidRPr="00F07B56">
        <w:rPr>
          <w:rFonts w:ascii="Times New Roman" w:hAnsi="Times New Roman"/>
          <w:sz w:val="28"/>
          <w:szCs w:val="28"/>
        </w:rPr>
        <w:t xml:space="preserve">меры повысят </w:t>
      </w:r>
      <w:r w:rsidR="00F8163C" w:rsidRPr="00F07B56">
        <w:rPr>
          <w:rFonts w:ascii="Times New Roman" w:hAnsi="Times New Roman"/>
          <w:sz w:val="28"/>
          <w:szCs w:val="28"/>
        </w:rPr>
        <w:t>конкурентное преимущество</w:t>
      </w:r>
      <w:r w:rsidR="00345D48" w:rsidRPr="00F07B56">
        <w:rPr>
          <w:rFonts w:ascii="Times New Roman" w:hAnsi="Times New Roman"/>
          <w:sz w:val="28"/>
          <w:szCs w:val="28"/>
        </w:rPr>
        <w:t xml:space="preserve"> страхового рынка</w:t>
      </w:r>
      <w:r w:rsidRPr="00F07B56">
        <w:rPr>
          <w:rFonts w:ascii="Times New Roman" w:hAnsi="Times New Roman"/>
          <w:sz w:val="28"/>
          <w:szCs w:val="28"/>
        </w:rPr>
        <w:t xml:space="preserve"> среди финансовых рынков</w:t>
      </w:r>
      <w:r w:rsidR="006351CA">
        <w:rPr>
          <w:rFonts w:ascii="Times New Roman" w:hAnsi="Times New Roman"/>
          <w:sz w:val="28"/>
          <w:szCs w:val="28"/>
        </w:rPr>
        <w:t xml:space="preserve"> государств – участников СНГ</w:t>
      </w:r>
      <w:r w:rsidR="00345D48" w:rsidRPr="00F07B56">
        <w:rPr>
          <w:rFonts w:ascii="Times New Roman" w:hAnsi="Times New Roman"/>
          <w:sz w:val="28"/>
          <w:szCs w:val="28"/>
        </w:rPr>
        <w:t xml:space="preserve">, обеспечат финансовую </w:t>
      </w:r>
      <w:r w:rsidRPr="00F07B56">
        <w:rPr>
          <w:rFonts w:ascii="Times New Roman" w:hAnsi="Times New Roman"/>
          <w:sz w:val="28"/>
          <w:szCs w:val="28"/>
        </w:rPr>
        <w:t>стабильность</w:t>
      </w:r>
      <w:r w:rsidR="00345D48" w:rsidRPr="00F07B56">
        <w:rPr>
          <w:rFonts w:ascii="Times New Roman" w:hAnsi="Times New Roman"/>
          <w:sz w:val="28"/>
          <w:szCs w:val="28"/>
        </w:rPr>
        <w:t xml:space="preserve"> и надежность страховых организаций, повысят </w:t>
      </w:r>
      <w:r w:rsidRPr="00F07B56">
        <w:rPr>
          <w:rFonts w:ascii="Times New Roman" w:hAnsi="Times New Roman"/>
          <w:sz w:val="28"/>
          <w:szCs w:val="28"/>
        </w:rPr>
        <w:t>уровень обеспечения страховой защиты г</w:t>
      </w:r>
      <w:r w:rsidR="006351CA">
        <w:rPr>
          <w:rFonts w:ascii="Times New Roman" w:hAnsi="Times New Roman"/>
          <w:sz w:val="28"/>
          <w:szCs w:val="28"/>
        </w:rPr>
        <w:t>раждан и предприятий.</w:t>
      </w:r>
      <w:r w:rsidRPr="00F07B56">
        <w:rPr>
          <w:rFonts w:ascii="Times New Roman" w:hAnsi="Times New Roman"/>
          <w:sz w:val="28"/>
          <w:szCs w:val="28"/>
        </w:rPr>
        <w:t xml:space="preserve"> </w:t>
      </w:r>
    </w:p>
    <w:p w:rsidR="00345D48" w:rsidRPr="00011E86" w:rsidRDefault="00345D48" w:rsidP="00E52D62">
      <w:pPr>
        <w:suppressAutoHyphens/>
        <w:spacing w:before="240" w:after="240" w:line="315" w:lineRule="exact"/>
        <w:jc w:val="center"/>
        <w:rPr>
          <w:rFonts w:ascii="Times New Roman" w:hAnsi="Times New Roman"/>
          <w:sz w:val="28"/>
          <w:szCs w:val="28"/>
        </w:rPr>
      </w:pPr>
      <w:r>
        <w:rPr>
          <w:rStyle w:val="aff4"/>
          <w:rFonts w:eastAsia="Calibri"/>
          <w:sz w:val="28"/>
          <w:szCs w:val="28"/>
        </w:rPr>
        <w:t>*</w:t>
      </w:r>
      <w:r>
        <w:rPr>
          <w:rStyle w:val="aff4"/>
          <w:rFonts w:eastAsia="Calibri"/>
          <w:sz w:val="28"/>
          <w:szCs w:val="28"/>
        </w:rPr>
        <w:tab/>
        <w:t>*</w:t>
      </w:r>
      <w:r>
        <w:rPr>
          <w:rStyle w:val="aff4"/>
          <w:rFonts w:eastAsia="Calibri"/>
          <w:sz w:val="28"/>
          <w:szCs w:val="28"/>
        </w:rPr>
        <w:tab/>
        <w:t>*</w:t>
      </w:r>
    </w:p>
    <w:p w:rsidR="00B34976" w:rsidRDefault="00345D48" w:rsidP="00E52D62">
      <w:pPr>
        <w:pStyle w:val="aff3"/>
        <w:suppressAutoHyphens/>
        <w:spacing w:after="0" w:line="315" w:lineRule="exact"/>
        <w:ind w:firstLine="709"/>
        <w:jc w:val="both"/>
        <w:rPr>
          <w:rStyle w:val="aff4"/>
          <w:color w:val="000000"/>
          <w:sz w:val="28"/>
          <w:szCs w:val="28"/>
        </w:rPr>
      </w:pPr>
      <w:r w:rsidRPr="0003414B">
        <w:rPr>
          <w:rStyle w:val="aff4"/>
          <w:color w:val="000000"/>
          <w:sz w:val="28"/>
          <w:szCs w:val="28"/>
        </w:rPr>
        <w:t>Анализ представленной информации подтверждает, что ежегодные данные о</w:t>
      </w:r>
      <w:r>
        <w:rPr>
          <w:rStyle w:val="aff4"/>
          <w:color w:val="000000"/>
          <w:sz w:val="28"/>
          <w:szCs w:val="28"/>
        </w:rPr>
        <w:t xml:space="preserve">б изменениях, произошедших на рынке страхования </w:t>
      </w:r>
      <w:r w:rsidRPr="0003414B">
        <w:rPr>
          <w:rStyle w:val="aff4"/>
          <w:color w:val="000000"/>
          <w:sz w:val="28"/>
          <w:szCs w:val="28"/>
        </w:rPr>
        <w:t>государств – участников СНГ с учетом финансово-экономических особенностей их развития</w:t>
      </w:r>
      <w:r w:rsidR="003C2113">
        <w:rPr>
          <w:rStyle w:val="aff4"/>
          <w:color w:val="000000"/>
          <w:sz w:val="28"/>
          <w:szCs w:val="28"/>
        </w:rPr>
        <w:t>,</w:t>
      </w:r>
      <w:r w:rsidRPr="0003414B">
        <w:rPr>
          <w:rStyle w:val="aff4"/>
          <w:color w:val="000000"/>
          <w:sz w:val="28"/>
          <w:szCs w:val="28"/>
        </w:rPr>
        <w:t xml:space="preserve"> необходимы для </w:t>
      </w:r>
      <w:r w:rsidR="006351CA">
        <w:rPr>
          <w:rStyle w:val="aff4"/>
          <w:color w:val="000000"/>
          <w:sz w:val="28"/>
          <w:szCs w:val="28"/>
        </w:rPr>
        <w:t xml:space="preserve">продолжения </w:t>
      </w:r>
      <w:r w:rsidRPr="0003414B">
        <w:rPr>
          <w:rStyle w:val="aff4"/>
          <w:color w:val="000000"/>
          <w:sz w:val="28"/>
          <w:szCs w:val="28"/>
        </w:rPr>
        <w:t xml:space="preserve">регулярного обмена опытом в вопросах </w:t>
      </w:r>
      <w:r w:rsidR="008C5B35" w:rsidRPr="008C5B35">
        <w:rPr>
          <w:rStyle w:val="aff4"/>
          <w:color w:val="000000"/>
          <w:sz w:val="28"/>
          <w:szCs w:val="28"/>
        </w:rPr>
        <w:t>функционирования страхового рынка</w:t>
      </w:r>
      <w:r w:rsidR="008C5B35">
        <w:rPr>
          <w:rStyle w:val="aff4"/>
          <w:color w:val="000000"/>
          <w:sz w:val="28"/>
          <w:szCs w:val="28"/>
        </w:rPr>
        <w:t xml:space="preserve">, </w:t>
      </w:r>
      <w:r w:rsidR="008C5B35" w:rsidRPr="008C5B35">
        <w:rPr>
          <w:rStyle w:val="aff4"/>
          <w:color w:val="000000"/>
          <w:sz w:val="28"/>
          <w:szCs w:val="28"/>
        </w:rPr>
        <w:t>комплексности принимаемых мер по улучшению организации страхования, совершенствованию инфраструктуры</w:t>
      </w:r>
      <w:r w:rsidR="00F8163C">
        <w:rPr>
          <w:rStyle w:val="aff4"/>
          <w:color w:val="000000"/>
          <w:sz w:val="28"/>
          <w:szCs w:val="28"/>
        </w:rPr>
        <w:t>.</w:t>
      </w:r>
    </w:p>
    <w:p w:rsidR="00A221FA" w:rsidRDefault="00B34976" w:rsidP="007A3E8F">
      <w:pPr>
        <w:pStyle w:val="3"/>
      </w:pPr>
      <w:r>
        <w:rPr>
          <w:rStyle w:val="aff4"/>
          <w:color w:val="000000"/>
          <w:sz w:val="28"/>
          <w:szCs w:val="28"/>
        </w:rPr>
        <w:br w:type="page"/>
      </w:r>
      <w:bookmarkStart w:id="25" w:name="_Toc527548695"/>
      <w:r w:rsidR="007A3E8F" w:rsidRPr="00544A37">
        <w:lastRenderedPageBreak/>
        <w:t>Приложение 1</w:t>
      </w:r>
      <w:bookmarkEnd w:id="25"/>
    </w:p>
    <w:p w:rsidR="00001A9E" w:rsidRDefault="00001A9E" w:rsidP="00001A9E"/>
    <w:p w:rsidR="00001A9E" w:rsidRDefault="00001A9E" w:rsidP="00001A9E"/>
    <w:p w:rsidR="00001A9E" w:rsidRDefault="00001A9E" w:rsidP="00001A9E"/>
    <w:p w:rsidR="00001A9E" w:rsidRDefault="00001A9E" w:rsidP="00001A9E"/>
    <w:p w:rsidR="00001A9E" w:rsidRDefault="00001A9E" w:rsidP="00001A9E"/>
    <w:p w:rsidR="00001A9E" w:rsidRDefault="00001A9E" w:rsidP="00001A9E"/>
    <w:p w:rsidR="00001A9E" w:rsidRDefault="00001A9E" w:rsidP="00001A9E"/>
    <w:p w:rsidR="00001A9E" w:rsidRDefault="00001A9E" w:rsidP="00001A9E"/>
    <w:p w:rsidR="00001A9E" w:rsidRDefault="00001A9E" w:rsidP="00001A9E"/>
    <w:p w:rsidR="00001A9E" w:rsidRPr="00001A9E" w:rsidRDefault="00001A9E" w:rsidP="00001A9E"/>
    <w:p w:rsidR="00B34976" w:rsidRPr="00001A9E" w:rsidRDefault="00B633E2" w:rsidP="00001A9E">
      <w:pPr>
        <w:pStyle w:val="5"/>
      </w:pPr>
      <w:r w:rsidRPr="00001A9E">
        <w:t xml:space="preserve">Динамика основных показателей </w:t>
      </w:r>
      <w:r w:rsidR="00544A37" w:rsidRPr="00001A9E">
        <w:br/>
      </w:r>
      <w:r w:rsidRPr="00001A9E">
        <w:t>развития страхового рынка</w:t>
      </w:r>
    </w:p>
    <w:p w:rsidR="00306196" w:rsidRPr="005939B6" w:rsidRDefault="00B34976" w:rsidP="00E52D62">
      <w:pPr>
        <w:pStyle w:val="aff3"/>
        <w:suppressAutoHyphens/>
        <w:spacing w:after="0"/>
        <w:jc w:val="center"/>
        <w:rPr>
          <w:b/>
          <w:noProof/>
          <w:sz w:val="28"/>
          <w:szCs w:val="28"/>
        </w:rPr>
      </w:pPr>
      <w:r>
        <w:rPr>
          <w:b/>
          <w:noProof/>
          <w:sz w:val="32"/>
          <w:szCs w:val="32"/>
        </w:rPr>
        <w:br w:type="page"/>
      </w:r>
      <w:r w:rsidR="00A221FA">
        <w:rPr>
          <w:b/>
          <w:noProof/>
          <w:sz w:val="28"/>
          <w:szCs w:val="28"/>
        </w:rPr>
        <w:lastRenderedPageBreak/>
        <w:t>Республика Армения</w:t>
      </w:r>
    </w:p>
    <w:p w:rsidR="003307DC" w:rsidRPr="00FF7971" w:rsidRDefault="00A221FA" w:rsidP="00E52D62">
      <w:pPr>
        <w:suppressAutoHyphens/>
        <w:spacing w:before="240" w:after="180" w:line="240" w:lineRule="auto"/>
        <w:ind w:firstLine="709"/>
        <w:jc w:val="center"/>
        <w:rPr>
          <w:rFonts w:ascii="Times New Roman" w:hAnsi="Times New Roman"/>
          <w:b/>
          <w:sz w:val="28"/>
          <w:szCs w:val="28"/>
        </w:rPr>
      </w:pPr>
      <w:r>
        <w:rPr>
          <w:rFonts w:ascii="Times New Roman" w:hAnsi="Times New Roman"/>
          <w:b/>
          <w:sz w:val="28"/>
          <w:szCs w:val="28"/>
        </w:rPr>
        <w:t>Ведущие с</w:t>
      </w:r>
      <w:r w:rsidR="003307DC" w:rsidRPr="00FF7971">
        <w:rPr>
          <w:rFonts w:ascii="Times New Roman" w:hAnsi="Times New Roman"/>
          <w:b/>
          <w:sz w:val="28"/>
          <w:szCs w:val="28"/>
        </w:rPr>
        <w:t>траховые компании по сборам страховых премий</w:t>
      </w:r>
      <w:r w:rsidR="0015054E">
        <w:rPr>
          <w:rFonts w:ascii="Times New Roman" w:hAnsi="Times New Roman"/>
          <w:b/>
          <w:sz w:val="28"/>
          <w:szCs w:val="28"/>
        </w:rPr>
        <w:br/>
      </w:r>
      <w:r w:rsidR="00646B4F">
        <w:rPr>
          <w:rFonts w:ascii="Times New Roman" w:hAnsi="Times New Roman"/>
          <w:b/>
          <w:sz w:val="28"/>
          <w:szCs w:val="28"/>
        </w:rPr>
        <w:t>по всем видам</w:t>
      </w:r>
      <w:r w:rsidR="003307DC" w:rsidRPr="00FF7971">
        <w:rPr>
          <w:rFonts w:ascii="Times New Roman" w:hAnsi="Times New Roman"/>
          <w:b/>
          <w:sz w:val="28"/>
          <w:szCs w:val="28"/>
        </w:rPr>
        <w:t xml:space="preserve"> страхования </w:t>
      </w:r>
      <w:r w:rsidR="00646B4F">
        <w:rPr>
          <w:rFonts w:ascii="Times New Roman" w:hAnsi="Times New Roman"/>
          <w:b/>
          <w:sz w:val="28"/>
          <w:szCs w:val="28"/>
        </w:rPr>
        <w:t>за 2016 год</w:t>
      </w: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9"/>
        <w:gridCol w:w="3544"/>
      </w:tblGrid>
      <w:tr w:rsidR="003307DC" w:rsidRPr="00087898" w:rsidTr="004B076C">
        <w:tc>
          <w:tcPr>
            <w:tcW w:w="6019" w:type="dxa"/>
            <w:tcBorders>
              <w:bottom w:val="double" w:sz="4" w:space="0" w:color="auto"/>
            </w:tcBorders>
            <w:shd w:val="clear" w:color="auto" w:fill="auto"/>
            <w:vAlign w:val="center"/>
          </w:tcPr>
          <w:p w:rsidR="003307DC" w:rsidRPr="00087898" w:rsidRDefault="003307DC" w:rsidP="00E52D62">
            <w:pPr>
              <w:suppressAutoHyphens/>
              <w:spacing w:before="40" w:after="40" w:line="200" w:lineRule="exact"/>
              <w:jc w:val="center"/>
              <w:rPr>
                <w:rFonts w:ascii="Times New Roman" w:eastAsia="Times New Roman" w:hAnsi="Times New Roman"/>
                <w:color w:val="000000"/>
                <w:sz w:val="20"/>
                <w:szCs w:val="20"/>
              </w:rPr>
            </w:pPr>
            <w:r w:rsidRPr="00087898">
              <w:rPr>
                <w:rFonts w:ascii="Times New Roman" w:eastAsia="Times New Roman" w:hAnsi="Times New Roman"/>
                <w:color w:val="000000"/>
                <w:sz w:val="20"/>
                <w:szCs w:val="20"/>
              </w:rPr>
              <w:t>Страховые компании</w:t>
            </w:r>
            <w:r w:rsidR="0015054E">
              <w:rPr>
                <w:rFonts w:ascii="Times New Roman" w:eastAsia="Times New Roman" w:hAnsi="Times New Roman"/>
                <w:color w:val="000000"/>
                <w:sz w:val="20"/>
                <w:szCs w:val="20"/>
              </w:rPr>
              <w:t>, контакты</w:t>
            </w:r>
          </w:p>
        </w:tc>
        <w:tc>
          <w:tcPr>
            <w:tcW w:w="3544" w:type="dxa"/>
            <w:tcBorders>
              <w:bottom w:val="double" w:sz="4" w:space="0" w:color="auto"/>
            </w:tcBorders>
            <w:shd w:val="clear" w:color="auto" w:fill="auto"/>
            <w:vAlign w:val="center"/>
          </w:tcPr>
          <w:p w:rsidR="003307DC" w:rsidRPr="00087898" w:rsidRDefault="003307DC" w:rsidP="00E52D62">
            <w:pPr>
              <w:suppressAutoHyphens/>
              <w:spacing w:before="40" w:after="40" w:line="200" w:lineRule="exact"/>
              <w:jc w:val="center"/>
              <w:rPr>
                <w:rFonts w:ascii="Times New Roman" w:eastAsia="Times New Roman" w:hAnsi="Times New Roman"/>
                <w:color w:val="000000"/>
                <w:sz w:val="20"/>
                <w:szCs w:val="20"/>
              </w:rPr>
            </w:pPr>
            <w:r w:rsidRPr="00087898">
              <w:rPr>
                <w:rFonts w:ascii="Times New Roman" w:eastAsia="Times New Roman" w:hAnsi="Times New Roman"/>
                <w:color w:val="000000"/>
                <w:sz w:val="20"/>
                <w:szCs w:val="20"/>
              </w:rPr>
              <w:t>Начисленные страховые премии</w:t>
            </w:r>
            <w:r>
              <w:rPr>
                <w:rFonts w:ascii="Times New Roman" w:eastAsia="Times New Roman" w:hAnsi="Times New Roman"/>
                <w:color w:val="000000"/>
                <w:sz w:val="20"/>
                <w:szCs w:val="20"/>
              </w:rPr>
              <w:br/>
            </w:r>
            <w:r w:rsidRPr="00087898">
              <w:rPr>
                <w:rFonts w:ascii="Times New Roman" w:eastAsia="Times New Roman" w:hAnsi="Times New Roman"/>
                <w:color w:val="000000"/>
                <w:sz w:val="20"/>
                <w:szCs w:val="20"/>
              </w:rPr>
              <w:t>(млн рублей)</w:t>
            </w:r>
          </w:p>
        </w:tc>
      </w:tr>
      <w:tr w:rsidR="003307DC" w:rsidRPr="00087898" w:rsidTr="004B076C">
        <w:tc>
          <w:tcPr>
            <w:tcW w:w="6019" w:type="dxa"/>
            <w:tcBorders>
              <w:top w:val="double" w:sz="4" w:space="0" w:color="auto"/>
              <w:bottom w:val="nil"/>
            </w:tcBorders>
            <w:shd w:val="clear" w:color="auto" w:fill="auto"/>
            <w:vAlign w:val="center"/>
          </w:tcPr>
          <w:p w:rsidR="003307DC" w:rsidRPr="00B6308F" w:rsidRDefault="003307DC" w:rsidP="00E52D62">
            <w:pPr>
              <w:suppressAutoHyphens/>
              <w:spacing w:before="100" w:after="0" w:line="250" w:lineRule="exact"/>
              <w:rPr>
                <w:rFonts w:ascii="Times New Roman" w:eastAsia="Times New Roman" w:hAnsi="Times New Roman"/>
                <w:sz w:val="24"/>
                <w:szCs w:val="24"/>
              </w:rPr>
            </w:pPr>
            <w:r w:rsidRPr="00087898">
              <w:rPr>
                <w:rFonts w:ascii="Times New Roman" w:eastAsia="Times New Roman" w:hAnsi="Times New Roman"/>
                <w:sz w:val="24"/>
                <w:szCs w:val="24"/>
              </w:rPr>
              <w:t xml:space="preserve">ЗАО «Росгосстрах-Армения» </w:t>
            </w:r>
            <w:r w:rsidRPr="00087898">
              <w:rPr>
                <w:rFonts w:ascii="Times New Roman" w:eastAsia="Times New Roman" w:hAnsi="Times New Roman"/>
                <w:sz w:val="24"/>
                <w:szCs w:val="24"/>
              </w:rPr>
              <w:br/>
            </w:r>
            <w:r w:rsidR="0015054E">
              <w:rPr>
                <w:rFonts w:ascii="Times New Roman" w:eastAsia="Times New Roman" w:hAnsi="Times New Roman"/>
                <w:sz w:val="24"/>
                <w:szCs w:val="24"/>
              </w:rPr>
              <w:t>Тел.</w:t>
            </w:r>
            <w:r w:rsidRPr="00087898">
              <w:rPr>
                <w:rFonts w:ascii="Times New Roman" w:eastAsia="Times New Roman" w:hAnsi="Times New Roman"/>
                <w:sz w:val="24"/>
                <w:szCs w:val="24"/>
              </w:rPr>
              <w:t xml:space="preserve"> </w:t>
            </w:r>
            <w:r w:rsidRPr="00B6308F">
              <w:rPr>
                <w:rFonts w:ascii="Times New Roman" w:eastAsia="Times New Roman" w:hAnsi="Times New Roman"/>
                <w:sz w:val="24"/>
                <w:szCs w:val="24"/>
              </w:rPr>
              <w:t>+374-010-591-010</w:t>
            </w:r>
            <w:r w:rsidRPr="00B6308F">
              <w:rPr>
                <w:rFonts w:ascii="Times New Roman" w:eastAsia="Times New Roman" w:hAnsi="Times New Roman"/>
                <w:sz w:val="24"/>
                <w:szCs w:val="24"/>
              </w:rPr>
              <w:br/>
            </w:r>
            <w:r w:rsidR="0015054E">
              <w:rPr>
                <w:rFonts w:ascii="Times New Roman" w:eastAsia="Times New Roman" w:hAnsi="Times New Roman"/>
                <w:sz w:val="24"/>
                <w:szCs w:val="24"/>
                <w:lang w:val="en-US"/>
              </w:rPr>
              <w:t>e</w:t>
            </w:r>
            <w:r w:rsidR="0015054E" w:rsidRPr="00B6308F">
              <w:rPr>
                <w:rFonts w:ascii="Times New Roman" w:eastAsia="Times New Roman" w:hAnsi="Times New Roman"/>
                <w:sz w:val="24"/>
                <w:szCs w:val="24"/>
              </w:rPr>
              <w:t>-</w:t>
            </w:r>
            <w:r w:rsidR="0015054E">
              <w:rPr>
                <w:rFonts w:ascii="Times New Roman" w:eastAsia="Times New Roman" w:hAnsi="Times New Roman"/>
                <w:sz w:val="24"/>
                <w:szCs w:val="24"/>
                <w:lang w:val="en-US"/>
              </w:rPr>
              <w:t>mail</w:t>
            </w:r>
            <w:r w:rsidRPr="00B6308F">
              <w:rPr>
                <w:rFonts w:ascii="Times New Roman" w:eastAsia="Times New Roman" w:hAnsi="Times New Roman"/>
                <w:sz w:val="24"/>
                <w:szCs w:val="24"/>
              </w:rPr>
              <w:t xml:space="preserve">: </w:t>
            </w:r>
            <w:hyperlink r:id="rId50" w:history="1">
              <w:r w:rsidRPr="0015054E">
                <w:rPr>
                  <w:rStyle w:val="af1"/>
                  <w:rFonts w:ascii="Times New Roman" w:eastAsia="Times New Roman" w:hAnsi="Times New Roman"/>
                  <w:color w:val="auto"/>
                  <w:sz w:val="24"/>
                  <w:szCs w:val="24"/>
                  <w:u w:val="none"/>
                  <w:lang w:val="en-US"/>
                </w:rPr>
                <w:t>info</w:t>
              </w:r>
              <w:r w:rsidRPr="00B6308F">
                <w:rPr>
                  <w:rStyle w:val="af1"/>
                  <w:rFonts w:ascii="Times New Roman" w:eastAsia="Times New Roman" w:hAnsi="Times New Roman"/>
                  <w:color w:val="auto"/>
                  <w:sz w:val="24"/>
                  <w:szCs w:val="24"/>
                  <w:u w:val="none"/>
                </w:rPr>
                <w:t>@</w:t>
              </w:r>
              <w:r w:rsidRPr="0015054E">
                <w:rPr>
                  <w:rStyle w:val="af1"/>
                  <w:rFonts w:ascii="Times New Roman" w:eastAsia="Times New Roman" w:hAnsi="Times New Roman"/>
                  <w:color w:val="auto"/>
                  <w:sz w:val="24"/>
                  <w:szCs w:val="24"/>
                  <w:u w:val="none"/>
                  <w:lang w:val="en-US"/>
                </w:rPr>
                <w:t>rgs</w:t>
              </w:r>
              <w:r w:rsidRPr="00B6308F">
                <w:rPr>
                  <w:rStyle w:val="af1"/>
                  <w:rFonts w:ascii="Times New Roman" w:eastAsia="Times New Roman" w:hAnsi="Times New Roman"/>
                  <w:color w:val="auto"/>
                  <w:sz w:val="24"/>
                  <w:szCs w:val="24"/>
                  <w:u w:val="none"/>
                </w:rPr>
                <w:t>-</w:t>
              </w:r>
              <w:r w:rsidRPr="0015054E">
                <w:rPr>
                  <w:rStyle w:val="af1"/>
                  <w:rFonts w:ascii="Times New Roman" w:eastAsia="Times New Roman" w:hAnsi="Times New Roman"/>
                  <w:color w:val="auto"/>
                  <w:sz w:val="24"/>
                  <w:szCs w:val="24"/>
                  <w:u w:val="none"/>
                  <w:lang w:val="en-US"/>
                </w:rPr>
                <w:t>armenia</w:t>
              </w:r>
              <w:r w:rsidRPr="00B6308F">
                <w:rPr>
                  <w:rStyle w:val="af1"/>
                  <w:rFonts w:ascii="Times New Roman" w:eastAsia="Times New Roman" w:hAnsi="Times New Roman"/>
                  <w:color w:val="auto"/>
                  <w:sz w:val="24"/>
                  <w:szCs w:val="24"/>
                  <w:u w:val="none"/>
                </w:rPr>
                <w:t>.</w:t>
              </w:r>
              <w:r w:rsidRPr="0015054E">
                <w:rPr>
                  <w:rStyle w:val="af1"/>
                  <w:rFonts w:ascii="Times New Roman" w:eastAsia="Times New Roman" w:hAnsi="Times New Roman"/>
                  <w:color w:val="auto"/>
                  <w:sz w:val="24"/>
                  <w:szCs w:val="24"/>
                  <w:u w:val="none"/>
                  <w:lang w:val="en-US"/>
                </w:rPr>
                <w:t>am</w:t>
              </w:r>
            </w:hyperlink>
          </w:p>
        </w:tc>
        <w:tc>
          <w:tcPr>
            <w:tcW w:w="3544" w:type="dxa"/>
            <w:tcBorders>
              <w:top w:val="double" w:sz="4" w:space="0" w:color="auto"/>
              <w:bottom w:val="nil"/>
            </w:tcBorders>
            <w:shd w:val="clear" w:color="auto" w:fill="auto"/>
            <w:vAlign w:val="center"/>
          </w:tcPr>
          <w:p w:rsidR="003307DC" w:rsidRPr="00087898" w:rsidRDefault="003307DC" w:rsidP="00E52D62">
            <w:pPr>
              <w:suppressAutoHyphens/>
              <w:spacing w:before="100" w:after="0" w:line="250" w:lineRule="exact"/>
              <w:ind w:right="1274"/>
              <w:jc w:val="right"/>
              <w:rPr>
                <w:rFonts w:ascii="Times New Roman" w:eastAsia="Times New Roman" w:hAnsi="Times New Roman"/>
                <w:color w:val="000000"/>
                <w:sz w:val="24"/>
                <w:szCs w:val="24"/>
              </w:rPr>
            </w:pPr>
            <w:r w:rsidRPr="00087898">
              <w:rPr>
                <w:rFonts w:ascii="Times New Roman" w:eastAsia="Times New Roman" w:hAnsi="Times New Roman"/>
                <w:color w:val="000000"/>
                <w:sz w:val="24"/>
                <w:szCs w:val="24"/>
              </w:rPr>
              <w:t>1 222,4</w:t>
            </w:r>
          </w:p>
        </w:tc>
      </w:tr>
      <w:tr w:rsidR="003307DC" w:rsidRPr="00087898" w:rsidTr="004B076C">
        <w:tc>
          <w:tcPr>
            <w:tcW w:w="6019" w:type="dxa"/>
            <w:tcBorders>
              <w:top w:val="nil"/>
              <w:left w:val="single" w:sz="4" w:space="0" w:color="auto"/>
              <w:bottom w:val="nil"/>
              <w:right w:val="single" w:sz="4" w:space="0" w:color="auto"/>
            </w:tcBorders>
            <w:shd w:val="clear" w:color="auto" w:fill="auto"/>
            <w:vAlign w:val="center"/>
          </w:tcPr>
          <w:p w:rsidR="003307DC" w:rsidRPr="00B6308F" w:rsidRDefault="003307DC" w:rsidP="00E52D62">
            <w:pPr>
              <w:suppressAutoHyphens/>
              <w:spacing w:before="100" w:after="0" w:line="250" w:lineRule="exact"/>
              <w:rPr>
                <w:rFonts w:ascii="Times New Roman" w:eastAsia="Times New Roman" w:hAnsi="Times New Roman"/>
                <w:sz w:val="24"/>
                <w:szCs w:val="24"/>
              </w:rPr>
            </w:pPr>
            <w:r w:rsidRPr="00087898">
              <w:rPr>
                <w:rFonts w:ascii="Times New Roman" w:eastAsia="Times New Roman" w:hAnsi="Times New Roman"/>
                <w:sz w:val="24"/>
                <w:szCs w:val="24"/>
              </w:rPr>
              <w:t xml:space="preserve">ЗАО «Инго Армения» </w:t>
            </w:r>
            <w:r w:rsidRPr="00087898">
              <w:rPr>
                <w:rFonts w:ascii="Times New Roman" w:eastAsia="Times New Roman" w:hAnsi="Times New Roman"/>
                <w:sz w:val="24"/>
                <w:szCs w:val="24"/>
              </w:rPr>
              <w:br/>
            </w:r>
            <w:r w:rsidR="0015054E">
              <w:rPr>
                <w:rFonts w:ascii="Times New Roman" w:eastAsia="Times New Roman" w:hAnsi="Times New Roman"/>
                <w:sz w:val="24"/>
                <w:szCs w:val="24"/>
              </w:rPr>
              <w:t>Тел.</w:t>
            </w:r>
            <w:r w:rsidRPr="00087898">
              <w:rPr>
                <w:rFonts w:ascii="Times New Roman" w:eastAsia="Times New Roman" w:hAnsi="Times New Roman"/>
                <w:sz w:val="24"/>
                <w:szCs w:val="24"/>
              </w:rPr>
              <w:t xml:space="preserve"> </w:t>
            </w:r>
            <w:r w:rsidRPr="00B6308F">
              <w:rPr>
                <w:rFonts w:ascii="Times New Roman" w:eastAsia="Times New Roman" w:hAnsi="Times New Roman"/>
                <w:sz w:val="24"/>
                <w:szCs w:val="24"/>
              </w:rPr>
              <w:t>+374-010-543-134</w:t>
            </w:r>
            <w:r w:rsidRPr="00B6308F">
              <w:rPr>
                <w:rFonts w:ascii="Times New Roman" w:eastAsia="Times New Roman" w:hAnsi="Times New Roman"/>
                <w:sz w:val="24"/>
                <w:szCs w:val="24"/>
              </w:rPr>
              <w:br/>
            </w:r>
            <w:r w:rsidR="0015054E">
              <w:rPr>
                <w:rFonts w:ascii="Times New Roman" w:eastAsia="Times New Roman" w:hAnsi="Times New Roman"/>
                <w:sz w:val="24"/>
                <w:szCs w:val="24"/>
                <w:lang w:val="en-US"/>
              </w:rPr>
              <w:t>e</w:t>
            </w:r>
            <w:r w:rsidR="0015054E" w:rsidRPr="00B6308F">
              <w:rPr>
                <w:rFonts w:ascii="Times New Roman" w:eastAsia="Times New Roman" w:hAnsi="Times New Roman"/>
                <w:sz w:val="24"/>
                <w:szCs w:val="24"/>
              </w:rPr>
              <w:t>-</w:t>
            </w:r>
            <w:r w:rsidR="0015054E">
              <w:rPr>
                <w:rFonts w:ascii="Times New Roman" w:eastAsia="Times New Roman" w:hAnsi="Times New Roman"/>
                <w:sz w:val="24"/>
                <w:szCs w:val="24"/>
                <w:lang w:val="en-US"/>
              </w:rPr>
              <w:t>mail</w:t>
            </w:r>
            <w:r w:rsidR="0015054E" w:rsidRPr="00B6308F">
              <w:rPr>
                <w:rFonts w:ascii="Times New Roman" w:eastAsia="Times New Roman" w:hAnsi="Times New Roman"/>
                <w:sz w:val="24"/>
                <w:szCs w:val="24"/>
              </w:rPr>
              <w:t>:</w:t>
            </w:r>
            <w:r w:rsidRPr="00B6308F">
              <w:rPr>
                <w:rFonts w:ascii="Times New Roman" w:eastAsia="Times New Roman" w:hAnsi="Times New Roman"/>
                <w:sz w:val="24"/>
                <w:szCs w:val="24"/>
              </w:rPr>
              <w:t xml:space="preserve"> </w:t>
            </w:r>
            <w:hyperlink r:id="rId51" w:history="1">
              <w:r w:rsidRPr="0015054E">
                <w:rPr>
                  <w:rStyle w:val="af1"/>
                  <w:rFonts w:ascii="Times New Roman" w:eastAsia="Times New Roman" w:hAnsi="Times New Roman"/>
                  <w:color w:val="auto"/>
                  <w:sz w:val="24"/>
                  <w:szCs w:val="24"/>
                  <w:u w:val="none"/>
                  <w:lang w:val="en-US"/>
                </w:rPr>
                <w:t>info</w:t>
              </w:r>
              <w:r w:rsidRPr="00B6308F">
                <w:rPr>
                  <w:rStyle w:val="af1"/>
                  <w:rFonts w:ascii="Times New Roman" w:eastAsia="Times New Roman" w:hAnsi="Times New Roman"/>
                  <w:color w:val="auto"/>
                  <w:sz w:val="24"/>
                  <w:szCs w:val="24"/>
                  <w:u w:val="none"/>
                </w:rPr>
                <w:t>@</w:t>
              </w:r>
              <w:r w:rsidRPr="0015054E">
                <w:rPr>
                  <w:rStyle w:val="af1"/>
                  <w:rFonts w:ascii="Times New Roman" w:eastAsia="Times New Roman" w:hAnsi="Times New Roman"/>
                  <w:color w:val="auto"/>
                  <w:sz w:val="24"/>
                  <w:szCs w:val="24"/>
                  <w:u w:val="none"/>
                  <w:lang w:val="en-US"/>
                </w:rPr>
                <w:t>ingoarmenia</w:t>
              </w:r>
              <w:r w:rsidRPr="00B6308F">
                <w:rPr>
                  <w:rStyle w:val="af1"/>
                  <w:rFonts w:ascii="Times New Roman" w:eastAsia="Times New Roman" w:hAnsi="Times New Roman"/>
                  <w:color w:val="auto"/>
                  <w:sz w:val="24"/>
                  <w:szCs w:val="24"/>
                  <w:u w:val="none"/>
                </w:rPr>
                <w:t>.</w:t>
              </w:r>
              <w:r w:rsidRPr="0015054E">
                <w:rPr>
                  <w:rStyle w:val="af1"/>
                  <w:rFonts w:ascii="Times New Roman" w:eastAsia="Times New Roman" w:hAnsi="Times New Roman"/>
                  <w:color w:val="auto"/>
                  <w:sz w:val="24"/>
                  <w:szCs w:val="24"/>
                  <w:u w:val="none"/>
                  <w:lang w:val="en-US"/>
                </w:rPr>
                <w:t>am</w:t>
              </w:r>
            </w:hyperlink>
          </w:p>
        </w:tc>
        <w:tc>
          <w:tcPr>
            <w:tcW w:w="3544" w:type="dxa"/>
            <w:tcBorders>
              <w:top w:val="nil"/>
              <w:left w:val="single" w:sz="4" w:space="0" w:color="auto"/>
              <w:bottom w:val="nil"/>
              <w:right w:val="single" w:sz="4" w:space="0" w:color="auto"/>
            </w:tcBorders>
            <w:shd w:val="clear" w:color="auto" w:fill="auto"/>
            <w:vAlign w:val="center"/>
          </w:tcPr>
          <w:p w:rsidR="003307DC" w:rsidRPr="00087898" w:rsidRDefault="003307DC" w:rsidP="00E52D62">
            <w:pPr>
              <w:suppressAutoHyphens/>
              <w:spacing w:before="100" w:after="0" w:line="250" w:lineRule="exact"/>
              <w:ind w:right="1274"/>
              <w:jc w:val="right"/>
              <w:rPr>
                <w:rFonts w:ascii="Times New Roman" w:eastAsia="Times New Roman" w:hAnsi="Times New Roman"/>
                <w:color w:val="000000"/>
                <w:sz w:val="24"/>
                <w:szCs w:val="24"/>
              </w:rPr>
            </w:pPr>
            <w:r w:rsidRPr="00087898">
              <w:rPr>
                <w:rFonts w:ascii="Times New Roman" w:eastAsia="Times New Roman" w:hAnsi="Times New Roman"/>
                <w:color w:val="000000"/>
                <w:sz w:val="24"/>
                <w:szCs w:val="24"/>
              </w:rPr>
              <w:t>1 137,3</w:t>
            </w:r>
          </w:p>
        </w:tc>
      </w:tr>
      <w:tr w:rsidR="003307DC" w:rsidRPr="00087898" w:rsidTr="004B076C">
        <w:tc>
          <w:tcPr>
            <w:tcW w:w="6019" w:type="dxa"/>
            <w:tcBorders>
              <w:top w:val="nil"/>
              <w:left w:val="single" w:sz="4" w:space="0" w:color="auto"/>
              <w:bottom w:val="nil"/>
              <w:right w:val="single" w:sz="4" w:space="0" w:color="auto"/>
            </w:tcBorders>
            <w:shd w:val="clear" w:color="auto" w:fill="auto"/>
            <w:vAlign w:val="center"/>
          </w:tcPr>
          <w:p w:rsidR="003307DC" w:rsidRPr="00B6308F" w:rsidRDefault="003307DC" w:rsidP="00E52D62">
            <w:pPr>
              <w:suppressAutoHyphens/>
              <w:spacing w:before="100" w:after="0" w:line="250" w:lineRule="exact"/>
              <w:rPr>
                <w:rFonts w:ascii="Times New Roman" w:eastAsia="Times New Roman" w:hAnsi="Times New Roman"/>
                <w:sz w:val="24"/>
                <w:szCs w:val="24"/>
              </w:rPr>
            </w:pPr>
            <w:r w:rsidRPr="00087898">
              <w:rPr>
                <w:rFonts w:ascii="Times New Roman" w:eastAsia="Times New Roman" w:hAnsi="Times New Roman"/>
                <w:sz w:val="24"/>
                <w:szCs w:val="24"/>
              </w:rPr>
              <w:t>ООО «</w:t>
            </w:r>
            <w:r w:rsidR="0015054E">
              <w:rPr>
                <w:rFonts w:ascii="Times New Roman" w:eastAsia="Times New Roman" w:hAnsi="Times New Roman"/>
                <w:sz w:val="24"/>
                <w:szCs w:val="24"/>
              </w:rPr>
              <w:t xml:space="preserve">Наири Иншуранс» </w:t>
            </w:r>
            <w:r w:rsidR="0015054E">
              <w:rPr>
                <w:rFonts w:ascii="Times New Roman" w:eastAsia="Times New Roman" w:hAnsi="Times New Roman"/>
                <w:sz w:val="24"/>
                <w:szCs w:val="24"/>
              </w:rPr>
              <w:br/>
              <w:t>Тел.</w:t>
            </w:r>
            <w:r w:rsidRPr="00087898">
              <w:rPr>
                <w:rFonts w:ascii="Times New Roman" w:eastAsia="Times New Roman" w:hAnsi="Times New Roman"/>
                <w:sz w:val="24"/>
                <w:szCs w:val="24"/>
              </w:rPr>
              <w:t xml:space="preserve"> </w:t>
            </w:r>
            <w:r w:rsidRPr="00B6308F">
              <w:rPr>
                <w:rFonts w:ascii="Times New Roman" w:eastAsia="Times New Roman" w:hAnsi="Times New Roman"/>
                <w:sz w:val="24"/>
                <w:szCs w:val="24"/>
              </w:rPr>
              <w:t>+374-010-539-457</w:t>
            </w:r>
            <w:r w:rsidRPr="00B6308F">
              <w:rPr>
                <w:rFonts w:ascii="Times New Roman" w:eastAsia="Times New Roman" w:hAnsi="Times New Roman"/>
                <w:sz w:val="24"/>
                <w:szCs w:val="24"/>
              </w:rPr>
              <w:br/>
            </w:r>
            <w:r w:rsidR="0015054E">
              <w:rPr>
                <w:rFonts w:ascii="Times New Roman" w:eastAsia="Times New Roman" w:hAnsi="Times New Roman"/>
                <w:sz w:val="24"/>
                <w:szCs w:val="24"/>
                <w:lang w:val="en-US"/>
              </w:rPr>
              <w:t>e</w:t>
            </w:r>
            <w:r w:rsidR="0015054E" w:rsidRPr="00B6308F">
              <w:rPr>
                <w:rFonts w:ascii="Times New Roman" w:eastAsia="Times New Roman" w:hAnsi="Times New Roman"/>
                <w:sz w:val="24"/>
                <w:szCs w:val="24"/>
              </w:rPr>
              <w:t>-</w:t>
            </w:r>
            <w:r w:rsidR="0015054E">
              <w:rPr>
                <w:rFonts w:ascii="Times New Roman" w:eastAsia="Times New Roman" w:hAnsi="Times New Roman"/>
                <w:sz w:val="24"/>
                <w:szCs w:val="24"/>
                <w:lang w:val="en-US"/>
              </w:rPr>
              <w:t>mail</w:t>
            </w:r>
            <w:r w:rsidRPr="00B6308F">
              <w:rPr>
                <w:rFonts w:ascii="Times New Roman" w:eastAsia="Times New Roman" w:hAnsi="Times New Roman"/>
                <w:sz w:val="24"/>
                <w:szCs w:val="24"/>
              </w:rPr>
              <w:t xml:space="preserve">: </w:t>
            </w:r>
            <w:hyperlink r:id="rId52" w:history="1">
              <w:r w:rsidRPr="00CD783E">
                <w:rPr>
                  <w:rStyle w:val="af1"/>
                  <w:rFonts w:ascii="Times New Roman" w:eastAsia="Times New Roman" w:hAnsi="Times New Roman"/>
                  <w:color w:val="auto"/>
                  <w:sz w:val="24"/>
                  <w:szCs w:val="24"/>
                  <w:u w:val="none"/>
                  <w:lang w:val="en-US"/>
                </w:rPr>
                <w:t>nairi</w:t>
              </w:r>
              <w:r w:rsidRPr="00B6308F">
                <w:rPr>
                  <w:rStyle w:val="af1"/>
                  <w:rFonts w:ascii="Times New Roman" w:eastAsia="Times New Roman" w:hAnsi="Times New Roman"/>
                  <w:color w:val="auto"/>
                  <w:sz w:val="24"/>
                  <w:szCs w:val="24"/>
                  <w:u w:val="none"/>
                </w:rPr>
                <w:t>@</w:t>
              </w:r>
              <w:r w:rsidRPr="00CD783E">
                <w:rPr>
                  <w:rStyle w:val="af1"/>
                  <w:rFonts w:ascii="Times New Roman" w:eastAsia="Times New Roman" w:hAnsi="Times New Roman"/>
                  <w:color w:val="auto"/>
                  <w:sz w:val="24"/>
                  <w:szCs w:val="24"/>
                  <w:u w:val="none"/>
                  <w:lang w:val="en-US"/>
                </w:rPr>
                <w:t>nairi</w:t>
              </w:r>
              <w:r w:rsidRPr="00B6308F">
                <w:rPr>
                  <w:rStyle w:val="af1"/>
                  <w:rFonts w:ascii="Times New Roman" w:eastAsia="Times New Roman" w:hAnsi="Times New Roman"/>
                  <w:color w:val="auto"/>
                  <w:sz w:val="24"/>
                  <w:szCs w:val="24"/>
                  <w:u w:val="none"/>
                </w:rPr>
                <w:t>-</w:t>
              </w:r>
              <w:r w:rsidRPr="00CD783E">
                <w:rPr>
                  <w:rStyle w:val="af1"/>
                  <w:rFonts w:ascii="Times New Roman" w:eastAsia="Times New Roman" w:hAnsi="Times New Roman"/>
                  <w:color w:val="auto"/>
                  <w:sz w:val="24"/>
                  <w:szCs w:val="24"/>
                  <w:u w:val="none"/>
                  <w:lang w:val="en-US"/>
                </w:rPr>
                <w:t>insurance</w:t>
              </w:r>
              <w:r w:rsidRPr="00B6308F">
                <w:rPr>
                  <w:rStyle w:val="af1"/>
                  <w:rFonts w:ascii="Times New Roman" w:eastAsia="Times New Roman" w:hAnsi="Times New Roman"/>
                  <w:color w:val="auto"/>
                  <w:sz w:val="24"/>
                  <w:szCs w:val="24"/>
                  <w:u w:val="none"/>
                </w:rPr>
                <w:t>.</w:t>
              </w:r>
              <w:r w:rsidRPr="00CD783E">
                <w:rPr>
                  <w:rStyle w:val="af1"/>
                  <w:rFonts w:ascii="Times New Roman" w:eastAsia="Times New Roman" w:hAnsi="Times New Roman"/>
                  <w:color w:val="auto"/>
                  <w:sz w:val="24"/>
                  <w:szCs w:val="24"/>
                  <w:u w:val="none"/>
                  <w:lang w:val="en-US"/>
                </w:rPr>
                <w:t>am</w:t>
              </w:r>
            </w:hyperlink>
          </w:p>
        </w:tc>
        <w:tc>
          <w:tcPr>
            <w:tcW w:w="3544" w:type="dxa"/>
            <w:tcBorders>
              <w:top w:val="nil"/>
              <w:left w:val="single" w:sz="4" w:space="0" w:color="auto"/>
              <w:bottom w:val="nil"/>
              <w:right w:val="single" w:sz="4" w:space="0" w:color="auto"/>
            </w:tcBorders>
            <w:shd w:val="clear" w:color="auto" w:fill="auto"/>
            <w:vAlign w:val="center"/>
          </w:tcPr>
          <w:p w:rsidR="003307DC" w:rsidRPr="00087898" w:rsidRDefault="003307DC" w:rsidP="00E52D62">
            <w:pPr>
              <w:suppressAutoHyphens/>
              <w:spacing w:before="100" w:after="0" w:line="250" w:lineRule="exact"/>
              <w:ind w:right="1274"/>
              <w:jc w:val="right"/>
              <w:rPr>
                <w:rFonts w:ascii="Times New Roman" w:eastAsia="Times New Roman" w:hAnsi="Times New Roman"/>
                <w:color w:val="000000"/>
                <w:sz w:val="24"/>
                <w:szCs w:val="24"/>
              </w:rPr>
            </w:pPr>
            <w:r w:rsidRPr="00087898">
              <w:rPr>
                <w:rFonts w:ascii="Times New Roman" w:eastAsia="Times New Roman" w:hAnsi="Times New Roman"/>
                <w:color w:val="000000"/>
                <w:sz w:val="24"/>
                <w:szCs w:val="24"/>
              </w:rPr>
              <w:t>719,9</w:t>
            </w:r>
          </w:p>
        </w:tc>
      </w:tr>
      <w:tr w:rsidR="003307DC" w:rsidRPr="00087898" w:rsidTr="004B076C">
        <w:tc>
          <w:tcPr>
            <w:tcW w:w="6019" w:type="dxa"/>
            <w:tcBorders>
              <w:top w:val="nil"/>
              <w:left w:val="single" w:sz="4" w:space="0" w:color="auto"/>
              <w:bottom w:val="nil"/>
              <w:right w:val="single" w:sz="4" w:space="0" w:color="auto"/>
            </w:tcBorders>
            <w:shd w:val="clear" w:color="auto" w:fill="auto"/>
            <w:vAlign w:val="center"/>
          </w:tcPr>
          <w:p w:rsidR="003307DC" w:rsidRPr="00B6308F" w:rsidRDefault="003307DC" w:rsidP="00E52D62">
            <w:pPr>
              <w:suppressAutoHyphens/>
              <w:spacing w:before="100" w:after="0" w:line="250" w:lineRule="exact"/>
              <w:rPr>
                <w:rFonts w:ascii="Times New Roman" w:eastAsia="Times New Roman" w:hAnsi="Times New Roman"/>
                <w:sz w:val="24"/>
                <w:szCs w:val="24"/>
              </w:rPr>
            </w:pPr>
            <w:r w:rsidRPr="00087898">
              <w:rPr>
                <w:rFonts w:ascii="Times New Roman" w:eastAsia="Times New Roman" w:hAnsi="Times New Roman"/>
                <w:sz w:val="24"/>
                <w:szCs w:val="24"/>
              </w:rPr>
              <w:t xml:space="preserve">ЗАО «Сил Иншуранс» </w:t>
            </w:r>
            <w:r w:rsidRPr="00087898">
              <w:rPr>
                <w:rFonts w:ascii="Times New Roman" w:eastAsia="Times New Roman" w:hAnsi="Times New Roman"/>
                <w:sz w:val="24"/>
                <w:szCs w:val="24"/>
              </w:rPr>
              <w:br/>
            </w:r>
            <w:r w:rsidR="0015054E">
              <w:rPr>
                <w:rFonts w:ascii="Times New Roman" w:eastAsia="Times New Roman" w:hAnsi="Times New Roman"/>
                <w:sz w:val="24"/>
                <w:szCs w:val="24"/>
              </w:rPr>
              <w:t>Тел.</w:t>
            </w:r>
            <w:r w:rsidRPr="00087898">
              <w:rPr>
                <w:rFonts w:ascii="Times New Roman" w:eastAsia="Times New Roman" w:hAnsi="Times New Roman"/>
                <w:sz w:val="24"/>
                <w:szCs w:val="24"/>
              </w:rPr>
              <w:t xml:space="preserve"> </w:t>
            </w:r>
            <w:r w:rsidRPr="00B6308F">
              <w:rPr>
                <w:rFonts w:ascii="Times New Roman" w:eastAsia="Times New Roman" w:hAnsi="Times New Roman"/>
                <w:sz w:val="24"/>
                <w:szCs w:val="24"/>
              </w:rPr>
              <w:t>+374-010-580-000</w:t>
            </w:r>
            <w:r w:rsidRPr="00B6308F">
              <w:rPr>
                <w:rFonts w:ascii="Times New Roman" w:eastAsia="Times New Roman" w:hAnsi="Times New Roman"/>
                <w:sz w:val="24"/>
                <w:szCs w:val="24"/>
              </w:rPr>
              <w:br/>
            </w:r>
            <w:r w:rsidR="0015054E">
              <w:rPr>
                <w:rFonts w:ascii="Times New Roman" w:eastAsia="Times New Roman" w:hAnsi="Times New Roman"/>
                <w:sz w:val="24"/>
                <w:szCs w:val="24"/>
                <w:lang w:val="en-US"/>
              </w:rPr>
              <w:t>e</w:t>
            </w:r>
            <w:r w:rsidR="0015054E" w:rsidRPr="00B6308F">
              <w:rPr>
                <w:rFonts w:ascii="Times New Roman" w:eastAsia="Times New Roman" w:hAnsi="Times New Roman"/>
                <w:sz w:val="24"/>
                <w:szCs w:val="24"/>
              </w:rPr>
              <w:t>-</w:t>
            </w:r>
            <w:r w:rsidR="0015054E">
              <w:rPr>
                <w:rFonts w:ascii="Times New Roman" w:eastAsia="Times New Roman" w:hAnsi="Times New Roman"/>
                <w:sz w:val="24"/>
                <w:szCs w:val="24"/>
                <w:lang w:val="en-US"/>
              </w:rPr>
              <w:t>mail</w:t>
            </w:r>
            <w:r w:rsidRPr="00B6308F">
              <w:rPr>
                <w:rFonts w:ascii="Times New Roman" w:eastAsia="Times New Roman" w:hAnsi="Times New Roman"/>
                <w:sz w:val="24"/>
                <w:szCs w:val="24"/>
              </w:rPr>
              <w:t xml:space="preserve">: </w:t>
            </w:r>
            <w:hyperlink r:id="rId53" w:history="1">
              <w:r w:rsidRPr="0015054E">
                <w:rPr>
                  <w:rStyle w:val="af1"/>
                  <w:rFonts w:ascii="Times New Roman" w:eastAsia="Times New Roman" w:hAnsi="Times New Roman"/>
                  <w:color w:val="auto"/>
                  <w:sz w:val="24"/>
                  <w:szCs w:val="24"/>
                  <w:u w:val="none"/>
                  <w:lang w:val="en-US"/>
                </w:rPr>
                <w:t>info</w:t>
              </w:r>
              <w:r w:rsidRPr="00B6308F">
                <w:rPr>
                  <w:rStyle w:val="af1"/>
                  <w:rFonts w:ascii="Times New Roman" w:eastAsia="Times New Roman" w:hAnsi="Times New Roman"/>
                  <w:color w:val="auto"/>
                  <w:sz w:val="24"/>
                  <w:szCs w:val="24"/>
                  <w:u w:val="none"/>
                </w:rPr>
                <w:t>@</w:t>
              </w:r>
              <w:r w:rsidRPr="0015054E">
                <w:rPr>
                  <w:rStyle w:val="af1"/>
                  <w:rFonts w:ascii="Times New Roman" w:eastAsia="Times New Roman" w:hAnsi="Times New Roman"/>
                  <w:color w:val="auto"/>
                  <w:sz w:val="24"/>
                  <w:szCs w:val="24"/>
                  <w:u w:val="none"/>
                  <w:lang w:val="en-US"/>
                </w:rPr>
                <w:t>silinsurance</w:t>
              </w:r>
              <w:r w:rsidRPr="00B6308F">
                <w:rPr>
                  <w:rStyle w:val="af1"/>
                  <w:rFonts w:ascii="Times New Roman" w:eastAsia="Times New Roman" w:hAnsi="Times New Roman"/>
                  <w:color w:val="auto"/>
                  <w:sz w:val="24"/>
                  <w:szCs w:val="24"/>
                  <w:u w:val="none"/>
                </w:rPr>
                <w:t>.</w:t>
              </w:r>
              <w:r w:rsidRPr="0015054E">
                <w:rPr>
                  <w:rStyle w:val="af1"/>
                  <w:rFonts w:ascii="Times New Roman" w:eastAsia="Times New Roman" w:hAnsi="Times New Roman"/>
                  <w:color w:val="auto"/>
                  <w:sz w:val="24"/>
                  <w:szCs w:val="24"/>
                  <w:u w:val="none"/>
                  <w:lang w:val="en-US"/>
                </w:rPr>
                <w:t>am</w:t>
              </w:r>
            </w:hyperlink>
          </w:p>
        </w:tc>
        <w:tc>
          <w:tcPr>
            <w:tcW w:w="3544" w:type="dxa"/>
            <w:tcBorders>
              <w:top w:val="nil"/>
              <w:left w:val="single" w:sz="4" w:space="0" w:color="auto"/>
              <w:bottom w:val="nil"/>
              <w:right w:val="single" w:sz="4" w:space="0" w:color="auto"/>
            </w:tcBorders>
            <w:shd w:val="clear" w:color="auto" w:fill="auto"/>
            <w:vAlign w:val="center"/>
          </w:tcPr>
          <w:p w:rsidR="003307DC" w:rsidRPr="00087898" w:rsidRDefault="003307DC" w:rsidP="00E52D62">
            <w:pPr>
              <w:suppressAutoHyphens/>
              <w:spacing w:before="100" w:after="0" w:line="250" w:lineRule="exact"/>
              <w:ind w:right="1274"/>
              <w:jc w:val="right"/>
              <w:rPr>
                <w:rFonts w:ascii="Times New Roman" w:eastAsia="Times New Roman" w:hAnsi="Times New Roman"/>
                <w:color w:val="000000"/>
                <w:sz w:val="24"/>
                <w:szCs w:val="24"/>
              </w:rPr>
            </w:pPr>
            <w:r w:rsidRPr="00087898">
              <w:rPr>
                <w:rFonts w:ascii="Times New Roman" w:eastAsia="Times New Roman" w:hAnsi="Times New Roman"/>
                <w:color w:val="000000"/>
                <w:sz w:val="24"/>
                <w:szCs w:val="24"/>
              </w:rPr>
              <w:t>495,4</w:t>
            </w:r>
          </w:p>
        </w:tc>
      </w:tr>
      <w:tr w:rsidR="003307DC" w:rsidRPr="00087898" w:rsidTr="004B076C">
        <w:tc>
          <w:tcPr>
            <w:tcW w:w="6019" w:type="dxa"/>
            <w:tcBorders>
              <w:top w:val="nil"/>
              <w:left w:val="single" w:sz="4" w:space="0" w:color="auto"/>
              <w:bottom w:val="nil"/>
              <w:right w:val="single" w:sz="4" w:space="0" w:color="auto"/>
            </w:tcBorders>
            <w:shd w:val="clear" w:color="auto" w:fill="auto"/>
            <w:vAlign w:val="center"/>
          </w:tcPr>
          <w:p w:rsidR="003307DC" w:rsidRPr="00B6308F" w:rsidRDefault="003307DC" w:rsidP="00E52D62">
            <w:pPr>
              <w:suppressAutoHyphens/>
              <w:spacing w:before="100" w:after="0" w:line="250" w:lineRule="exact"/>
              <w:rPr>
                <w:rFonts w:ascii="Times New Roman" w:eastAsia="Times New Roman" w:hAnsi="Times New Roman"/>
                <w:sz w:val="24"/>
                <w:szCs w:val="24"/>
              </w:rPr>
            </w:pPr>
            <w:r w:rsidRPr="00087898">
              <w:rPr>
                <w:rFonts w:ascii="Times New Roman" w:eastAsia="Times New Roman" w:hAnsi="Times New Roman"/>
                <w:sz w:val="24"/>
                <w:szCs w:val="24"/>
              </w:rPr>
              <w:t xml:space="preserve">ЗАО «Ресо» </w:t>
            </w:r>
            <w:r w:rsidRPr="00087898">
              <w:rPr>
                <w:rFonts w:ascii="Times New Roman" w:eastAsia="Times New Roman" w:hAnsi="Times New Roman"/>
                <w:sz w:val="24"/>
                <w:szCs w:val="24"/>
              </w:rPr>
              <w:br/>
            </w:r>
            <w:r w:rsidR="0015054E">
              <w:rPr>
                <w:rFonts w:ascii="Times New Roman" w:eastAsia="Times New Roman" w:hAnsi="Times New Roman"/>
                <w:sz w:val="24"/>
                <w:szCs w:val="24"/>
              </w:rPr>
              <w:t>Тел.</w:t>
            </w:r>
            <w:r w:rsidRPr="00087898">
              <w:rPr>
                <w:rFonts w:ascii="Times New Roman" w:eastAsia="Times New Roman" w:hAnsi="Times New Roman"/>
                <w:sz w:val="24"/>
                <w:szCs w:val="24"/>
              </w:rPr>
              <w:t xml:space="preserve"> </w:t>
            </w:r>
            <w:r w:rsidRPr="00B6308F">
              <w:rPr>
                <w:rFonts w:ascii="Times New Roman" w:eastAsia="Times New Roman" w:hAnsi="Times New Roman"/>
                <w:sz w:val="24"/>
                <w:szCs w:val="24"/>
              </w:rPr>
              <w:t>+374-060-275-757</w:t>
            </w:r>
            <w:r w:rsidRPr="00B6308F">
              <w:rPr>
                <w:rFonts w:ascii="Times New Roman" w:eastAsia="Times New Roman" w:hAnsi="Times New Roman"/>
                <w:sz w:val="24"/>
                <w:szCs w:val="24"/>
              </w:rPr>
              <w:br/>
            </w:r>
            <w:r w:rsidR="0015054E">
              <w:rPr>
                <w:rFonts w:ascii="Times New Roman" w:eastAsia="Times New Roman" w:hAnsi="Times New Roman"/>
                <w:sz w:val="24"/>
                <w:szCs w:val="24"/>
                <w:lang w:val="en-US"/>
              </w:rPr>
              <w:t>e</w:t>
            </w:r>
            <w:r w:rsidR="0015054E" w:rsidRPr="00B6308F">
              <w:rPr>
                <w:rFonts w:ascii="Times New Roman" w:eastAsia="Times New Roman" w:hAnsi="Times New Roman"/>
                <w:sz w:val="24"/>
                <w:szCs w:val="24"/>
              </w:rPr>
              <w:t>-</w:t>
            </w:r>
            <w:r w:rsidR="0015054E">
              <w:rPr>
                <w:rFonts w:ascii="Times New Roman" w:eastAsia="Times New Roman" w:hAnsi="Times New Roman"/>
                <w:sz w:val="24"/>
                <w:szCs w:val="24"/>
                <w:lang w:val="en-US"/>
              </w:rPr>
              <w:t>mail</w:t>
            </w:r>
            <w:r w:rsidRPr="00B6308F">
              <w:rPr>
                <w:rFonts w:ascii="Times New Roman" w:eastAsia="Times New Roman" w:hAnsi="Times New Roman"/>
                <w:sz w:val="24"/>
                <w:szCs w:val="24"/>
              </w:rPr>
              <w:t xml:space="preserve">: </w:t>
            </w:r>
            <w:hyperlink r:id="rId54" w:history="1">
              <w:r w:rsidRPr="0015054E">
                <w:rPr>
                  <w:rStyle w:val="af1"/>
                  <w:rFonts w:ascii="Times New Roman" w:eastAsia="Times New Roman" w:hAnsi="Times New Roman"/>
                  <w:color w:val="auto"/>
                  <w:sz w:val="24"/>
                  <w:szCs w:val="24"/>
                  <w:u w:val="none"/>
                  <w:lang w:val="en-US"/>
                </w:rPr>
                <w:t>info</w:t>
              </w:r>
              <w:r w:rsidRPr="00B6308F">
                <w:rPr>
                  <w:rStyle w:val="af1"/>
                  <w:rFonts w:ascii="Times New Roman" w:eastAsia="Times New Roman" w:hAnsi="Times New Roman"/>
                  <w:color w:val="auto"/>
                  <w:sz w:val="24"/>
                  <w:szCs w:val="24"/>
                  <w:u w:val="none"/>
                </w:rPr>
                <w:t>@</w:t>
              </w:r>
              <w:r w:rsidRPr="0015054E">
                <w:rPr>
                  <w:rStyle w:val="af1"/>
                  <w:rFonts w:ascii="Times New Roman" w:eastAsia="Times New Roman" w:hAnsi="Times New Roman"/>
                  <w:color w:val="auto"/>
                  <w:sz w:val="24"/>
                  <w:szCs w:val="24"/>
                  <w:u w:val="none"/>
                  <w:lang w:val="en-US"/>
                </w:rPr>
                <w:t>reso</w:t>
              </w:r>
              <w:r w:rsidRPr="00B6308F">
                <w:rPr>
                  <w:rStyle w:val="af1"/>
                  <w:rFonts w:ascii="Times New Roman" w:eastAsia="Times New Roman" w:hAnsi="Times New Roman"/>
                  <w:color w:val="auto"/>
                  <w:sz w:val="24"/>
                  <w:szCs w:val="24"/>
                  <w:u w:val="none"/>
                </w:rPr>
                <w:t>.</w:t>
              </w:r>
              <w:r w:rsidRPr="0015054E">
                <w:rPr>
                  <w:rStyle w:val="af1"/>
                  <w:rFonts w:ascii="Times New Roman" w:eastAsia="Times New Roman" w:hAnsi="Times New Roman"/>
                  <w:color w:val="auto"/>
                  <w:sz w:val="24"/>
                  <w:szCs w:val="24"/>
                  <w:u w:val="none"/>
                  <w:lang w:val="en-US"/>
                </w:rPr>
                <w:t>am</w:t>
              </w:r>
            </w:hyperlink>
          </w:p>
        </w:tc>
        <w:tc>
          <w:tcPr>
            <w:tcW w:w="3544" w:type="dxa"/>
            <w:tcBorders>
              <w:top w:val="nil"/>
              <w:left w:val="single" w:sz="4" w:space="0" w:color="auto"/>
              <w:bottom w:val="nil"/>
              <w:right w:val="single" w:sz="4" w:space="0" w:color="auto"/>
            </w:tcBorders>
            <w:shd w:val="clear" w:color="auto" w:fill="auto"/>
            <w:vAlign w:val="center"/>
          </w:tcPr>
          <w:p w:rsidR="003307DC" w:rsidRPr="00087898" w:rsidRDefault="003307DC" w:rsidP="00E52D62">
            <w:pPr>
              <w:suppressAutoHyphens/>
              <w:spacing w:before="100" w:after="0" w:line="250" w:lineRule="exact"/>
              <w:ind w:right="1274"/>
              <w:jc w:val="right"/>
              <w:rPr>
                <w:rFonts w:ascii="Times New Roman" w:eastAsia="Times New Roman" w:hAnsi="Times New Roman"/>
                <w:color w:val="000000"/>
                <w:sz w:val="24"/>
                <w:szCs w:val="24"/>
              </w:rPr>
            </w:pPr>
            <w:r w:rsidRPr="00087898">
              <w:rPr>
                <w:rFonts w:ascii="Times New Roman" w:eastAsia="Times New Roman" w:hAnsi="Times New Roman"/>
                <w:color w:val="000000"/>
                <w:sz w:val="24"/>
                <w:szCs w:val="24"/>
              </w:rPr>
              <w:t>393,2</w:t>
            </w:r>
          </w:p>
        </w:tc>
      </w:tr>
      <w:tr w:rsidR="003307DC" w:rsidRPr="00087898" w:rsidTr="004B076C">
        <w:tc>
          <w:tcPr>
            <w:tcW w:w="6019" w:type="dxa"/>
            <w:tcBorders>
              <w:top w:val="nil"/>
              <w:left w:val="single" w:sz="4" w:space="0" w:color="auto"/>
              <w:bottom w:val="nil"/>
              <w:right w:val="single" w:sz="4" w:space="0" w:color="auto"/>
            </w:tcBorders>
            <w:shd w:val="clear" w:color="auto" w:fill="auto"/>
            <w:vAlign w:val="center"/>
          </w:tcPr>
          <w:p w:rsidR="003307DC" w:rsidRPr="00B6308F" w:rsidRDefault="003307DC" w:rsidP="00E52D62">
            <w:pPr>
              <w:suppressAutoHyphens/>
              <w:spacing w:before="100" w:after="0" w:line="250" w:lineRule="exact"/>
              <w:rPr>
                <w:rFonts w:ascii="Times New Roman" w:eastAsia="Times New Roman" w:hAnsi="Times New Roman"/>
                <w:sz w:val="24"/>
                <w:szCs w:val="24"/>
              </w:rPr>
            </w:pPr>
            <w:r w:rsidRPr="00087898">
              <w:rPr>
                <w:rFonts w:ascii="Times New Roman" w:eastAsia="Times New Roman" w:hAnsi="Times New Roman"/>
                <w:sz w:val="24"/>
                <w:szCs w:val="24"/>
              </w:rPr>
              <w:t xml:space="preserve">ООО «Армения Иншуранс» </w:t>
            </w:r>
            <w:r w:rsidRPr="00087898">
              <w:rPr>
                <w:rFonts w:ascii="Times New Roman" w:eastAsia="Times New Roman" w:hAnsi="Times New Roman"/>
                <w:sz w:val="24"/>
                <w:szCs w:val="24"/>
              </w:rPr>
              <w:br/>
            </w:r>
            <w:r w:rsidR="0015054E">
              <w:rPr>
                <w:rFonts w:ascii="Times New Roman" w:eastAsia="Times New Roman" w:hAnsi="Times New Roman"/>
                <w:sz w:val="24"/>
                <w:szCs w:val="24"/>
              </w:rPr>
              <w:t>Тел.</w:t>
            </w:r>
            <w:r w:rsidRPr="00087898">
              <w:rPr>
                <w:rFonts w:ascii="Times New Roman" w:eastAsia="Times New Roman" w:hAnsi="Times New Roman"/>
                <w:sz w:val="24"/>
                <w:szCs w:val="24"/>
              </w:rPr>
              <w:t xml:space="preserve"> </w:t>
            </w:r>
            <w:r w:rsidRPr="00B6308F">
              <w:rPr>
                <w:rFonts w:ascii="Times New Roman" w:eastAsia="Times New Roman" w:hAnsi="Times New Roman"/>
                <w:sz w:val="24"/>
                <w:szCs w:val="24"/>
              </w:rPr>
              <w:t>+374-010-560-404</w:t>
            </w:r>
            <w:r w:rsidRPr="00B6308F">
              <w:rPr>
                <w:rFonts w:ascii="Times New Roman" w:eastAsia="Times New Roman" w:hAnsi="Times New Roman"/>
                <w:sz w:val="24"/>
                <w:szCs w:val="24"/>
              </w:rPr>
              <w:br/>
            </w:r>
            <w:r w:rsidR="0015054E">
              <w:rPr>
                <w:rFonts w:ascii="Times New Roman" w:eastAsia="Times New Roman" w:hAnsi="Times New Roman"/>
                <w:sz w:val="24"/>
                <w:szCs w:val="24"/>
                <w:lang w:val="en-US"/>
              </w:rPr>
              <w:t>e</w:t>
            </w:r>
            <w:r w:rsidR="0015054E" w:rsidRPr="00B6308F">
              <w:rPr>
                <w:rFonts w:ascii="Times New Roman" w:eastAsia="Times New Roman" w:hAnsi="Times New Roman"/>
                <w:sz w:val="24"/>
                <w:szCs w:val="24"/>
              </w:rPr>
              <w:t>-</w:t>
            </w:r>
            <w:r w:rsidR="0015054E">
              <w:rPr>
                <w:rFonts w:ascii="Times New Roman" w:eastAsia="Times New Roman" w:hAnsi="Times New Roman"/>
                <w:sz w:val="24"/>
                <w:szCs w:val="24"/>
                <w:lang w:val="en-US"/>
              </w:rPr>
              <w:t>mail</w:t>
            </w:r>
            <w:r w:rsidRPr="00B6308F">
              <w:rPr>
                <w:rFonts w:ascii="Times New Roman" w:eastAsia="Times New Roman" w:hAnsi="Times New Roman"/>
                <w:sz w:val="24"/>
                <w:szCs w:val="24"/>
              </w:rPr>
              <w:t xml:space="preserve">: </w:t>
            </w:r>
            <w:hyperlink r:id="rId55" w:history="1">
              <w:r w:rsidRPr="0015054E">
                <w:rPr>
                  <w:rStyle w:val="af1"/>
                  <w:rFonts w:ascii="Times New Roman" w:eastAsia="Times New Roman" w:hAnsi="Times New Roman"/>
                  <w:color w:val="auto"/>
                  <w:sz w:val="24"/>
                  <w:szCs w:val="24"/>
                  <w:u w:val="none"/>
                  <w:lang w:val="en-US"/>
                </w:rPr>
                <w:t>info</w:t>
              </w:r>
              <w:r w:rsidRPr="00B6308F">
                <w:rPr>
                  <w:rStyle w:val="af1"/>
                  <w:rFonts w:ascii="Times New Roman" w:eastAsia="Times New Roman" w:hAnsi="Times New Roman"/>
                  <w:color w:val="auto"/>
                  <w:sz w:val="24"/>
                  <w:szCs w:val="24"/>
                  <w:u w:val="none"/>
                </w:rPr>
                <w:t>@</w:t>
              </w:r>
              <w:r w:rsidRPr="0015054E">
                <w:rPr>
                  <w:rStyle w:val="af1"/>
                  <w:rFonts w:ascii="Times New Roman" w:eastAsia="Times New Roman" w:hAnsi="Times New Roman"/>
                  <w:color w:val="auto"/>
                  <w:sz w:val="24"/>
                  <w:szCs w:val="24"/>
                  <w:u w:val="none"/>
                  <w:lang w:val="en-US"/>
                </w:rPr>
                <w:t>rasco</w:t>
              </w:r>
              <w:r w:rsidRPr="00B6308F">
                <w:rPr>
                  <w:rStyle w:val="af1"/>
                  <w:rFonts w:ascii="Times New Roman" w:eastAsia="Times New Roman" w:hAnsi="Times New Roman"/>
                  <w:color w:val="auto"/>
                  <w:sz w:val="24"/>
                  <w:szCs w:val="24"/>
                  <w:u w:val="none"/>
                </w:rPr>
                <w:t>.</w:t>
              </w:r>
              <w:r w:rsidRPr="0015054E">
                <w:rPr>
                  <w:rStyle w:val="af1"/>
                  <w:rFonts w:ascii="Times New Roman" w:eastAsia="Times New Roman" w:hAnsi="Times New Roman"/>
                  <w:color w:val="auto"/>
                  <w:sz w:val="24"/>
                  <w:szCs w:val="24"/>
                  <w:u w:val="none"/>
                  <w:lang w:val="en-US"/>
                </w:rPr>
                <w:t>am</w:t>
              </w:r>
            </w:hyperlink>
          </w:p>
        </w:tc>
        <w:tc>
          <w:tcPr>
            <w:tcW w:w="3544" w:type="dxa"/>
            <w:tcBorders>
              <w:top w:val="nil"/>
              <w:left w:val="single" w:sz="4" w:space="0" w:color="auto"/>
              <w:bottom w:val="nil"/>
              <w:right w:val="single" w:sz="4" w:space="0" w:color="auto"/>
            </w:tcBorders>
            <w:shd w:val="clear" w:color="auto" w:fill="auto"/>
            <w:vAlign w:val="center"/>
          </w:tcPr>
          <w:p w:rsidR="003307DC" w:rsidRPr="00087898" w:rsidRDefault="003307DC" w:rsidP="00E52D62">
            <w:pPr>
              <w:suppressAutoHyphens/>
              <w:spacing w:before="100" w:after="0" w:line="250" w:lineRule="exact"/>
              <w:ind w:right="1274"/>
              <w:jc w:val="right"/>
              <w:rPr>
                <w:rFonts w:ascii="Times New Roman" w:eastAsia="Times New Roman" w:hAnsi="Times New Roman"/>
                <w:color w:val="000000"/>
                <w:sz w:val="24"/>
                <w:szCs w:val="24"/>
              </w:rPr>
            </w:pPr>
            <w:r w:rsidRPr="00087898">
              <w:rPr>
                <w:rFonts w:ascii="Times New Roman" w:eastAsia="Times New Roman" w:hAnsi="Times New Roman"/>
                <w:color w:val="000000"/>
                <w:sz w:val="24"/>
                <w:szCs w:val="24"/>
              </w:rPr>
              <w:t>225,5</w:t>
            </w:r>
          </w:p>
        </w:tc>
      </w:tr>
      <w:tr w:rsidR="003307DC" w:rsidRPr="00087898" w:rsidTr="004B076C">
        <w:tc>
          <w:tcPr>
            <w:tcW w:w="6019" w:type="dxa"/>
            <w:tcBorders>
              <w:top w:val="nil"/>
            </w:tcBorders>
            <w:shd w:val="clear" w:color="auto" w:fill="auto"/>
            <w:vAlign w:val="center"/>
          </w:tcPr>
          <w:p w:rsidR="003307DC" w:rsidRPr="00087898" w:rsidRDefault="003307DC" w:rsidP="00E52D62">
            <w:pPr>
              <w:suppressAutoHyphens/>
              <w:spacing w:before="100" w:after="100" w:line="250" w:lineRule="exact"/>
              <w:rPr>
                <w:rFonts w:ascii="Times New Roman" w:eastAsia="Times New Roman" w:hAnsi="Times New Roman"/>
                <w:sz w:val="24"/>
                <w:szCs w:val="24"/>
              </w:rPr>
            </w:pPr>
            <w:r w:rsidRPr="00087898">
              <w:rPr>
                <w:rFonts w:ascii="Times New Roman" w:eastAsia="Times New Roman" w:hAnsi="Times New Roman"/>
                <w:sz w:val="24"/>
                <w:szCs w:val="24"/>
              </w:rPr>
              <w:t xml:space="preserve">ЗАО «Экспортное страховое агентство Армении» </w:t>
            </w:r>
            <w:r w:rsidRPr="00087898">
              <w:rPr>
                <w:rFonts w:ascii="Times New Roman" w:eastAsia="Times New Roman" w:hAnsi="Times New Roman"/>
                <w:sz w:val="24"/>
                <w:szCs w:val="24"/>
              </w:rPr>
              <w:br/>
            </w:r>
            <w:r w:rsidR="0015054E">
              <w:rPr>
                <w:rFonts w:ascii="Times New Roman" w:eastAsia="Times New Roman" w:hAnsi="Times New Roman"/>
                <w:sz w:val="24"/>
                <w:szCs w:val="24"/>
              </w:rPr>
              <w:t>Тел.</w:t>
            </w:r>
            <w:r w:rsidRPr="00704D89">
              <w:rPr>
                <w:rFonts w:ascii="Times New Roman" w:eastAsia="Times New Roman" w:hAnsi="Times New Roman"/>
                <w:sz w:val="24"/>
                <w:szCs w:val="24"/>
              </w:rPr>
              <w:t xml:space="preserve"> +374-010-582-929</w:t>
            </w:r>
          </w:p>
        </w:tc>
        <w:tc>
          <w:tcPr>
            <w:tcW w:w="3544" w:type="dxa"/>
            <w:tcBorders>
              <w:top w:val="nil"/>
            </w:tcBorders>
            <w:shd w:val="clear" w:color="auto" w:fill="auto"/>
            <w:vAlign w:val="center"/>
          </w:tcPr>
          <w:p w:rsidR="003307DC" w:rsidRPr="00087898" w:rsidRDefault="003307DC" w:rsidP="00E52D62">
            <w:pPr>
              <w:suppressAutoHyphens/>
              <w:spacing w:before="100" w:after="100" w:line="250" w:lineRule="exact"/>
              <w:ind w:right="1274"/>
              <w:jc w:val="right"/>
              <w:rPr>
                <w:rFonts w:ascii="Times New Roman" w:eastAsia="Times New Roman" w:hAnsi="Times New Roman"/>
                <w:color w:val="000000"/>
                <w:sz w:val="24"/>
                <w:szCs w:val="24"/>
              </w:rPr>
            </w:pPr>
            <w:r w:rsidRPr="00087898">
              <w:rPr>
                <w:rFonts w:ascii="Times New Roman" w:eastAsia="Times New Roman" w:hAnsi="Times New Roman"/>
                <w:color w:val="000000"/>
                <w:sz w:val="24"/>
                <w:szCs w:val="24"/>
              </w:rPr>
              <w:t>1,6</w:t>
            </w:r>
          </w:p>
        </w:tc>
      </w:tr>
    </w:tbl>
    <w:p w:rsidR="00306196" w:rsidRPr="00306196" w:rsidRDefault="00306196" w:rsidP="00E52D62">
      <w:pPr>
        <w:pStyle w:val="aff3"/>
        <w:suppressAutoHyphens/>
        <w:spacing w:after="0"/>
        <w:ind w:firstLine="709"/>
        <w:jc w:val="right"/>
        <w:rPr>
          <w:color w:val="000000"/>
          <w:sz w:val="28"/>
          <w:szCs w:val="28"/>
        </w:rPr>
      </w:pPr>
    </w:p>
    <w:p w:rsidR="005939B6" w:rsidRDefault="005939B6" w:rsidP="00E52D62">
      <w:pPr>
        <w:suppressAutoHyphens/>
        <w:autoSpaceDE w:val="0"/>
        <w:autoSpaceDN w:val="0"/>
        <w:adjustRightInd w:val="0"/>
        <w:spacing w:before="240" w:after="180" w:line="315" w:lineRule="exact"/>
        <w:jc w:val="center"/>
        <w:rPr>
          <w:rFonts w:ascii="Times New Roman" w:hAnsi="Times New Roman"/>
          <w:b/>
          <w:sz w:val="28"/>
          <w:szCs w:val="28"/>
        </w:rPr>
      </w:pPr>
      <w:r>
        <w:rPr>
          <w:rFonts w:ascii="Times New Roman" w:hAnsi="Times New Roman"/>
          <w:b/>
          <w:sz w:val="28"/>
          <w:szCs w:val="28"/>
        </w:rPr>
        <w:t>Респ</w:t>
      </w:r>
      <w:r w:rsidR="00A221FA">
        <w:rPr>
          <w:rFonts w:ascii="Times New Roman" w:hAnsi="Times New Roman"/>
          <w:b/>
          <w:sz w:val="28"/>
          <w:szCs w:val="28"/>
        </w:rPr>
        <w:t>ублика Беларусь</w:t>
      </w:r>
    </w:p>
    <w:p w:rsidR="004216DF" w:rsidRDefault="004216DF" w:rsidP="00E52D62">
      <w:pPr>
        <w:suppressAutoHyphens/>
        <w:spacing w:before="240" w:after="180" w:line="240" w:lineRule="auto"/>
        <w:jc w:val="center"/>
        <w:rPr>
          <w:rFonts w:ascii="Times New Roman" w:hAnsi="Times New Roman"/>
          <w:b/>
          <w:sz w:val="28"/>
          <w:szCs w:val="28"/>
        </w:rPr>
      </w:pPr>
      <w:r w:rsidRPr="00106395">
        <w:rPr>
          <w:rFonts w:ascii="Times New Roman" w:hAnsi="Times New Roman"/>
          <w:b/>
          <w:sz w:val="28"/>
          <w:szCs w:val="28"/>
        </w:rPr>
        <w:t>Структура страховых взносов и страховых выплат</w:t>
      </w:r>
      <w:r w:rsidR="00A221FA">
        <w:rPr>
          <w:rFonts w:ascii="Times New Roman" w:hAnsi="Times New Roman"/>
          <w:b/>
          <w:sz w:val="28"/>
          <w:szCs w:val="28"/>
        </w:rPr>
        <w:t xml:space="preserve"> </w:t>
      </w:r>
      <w:r w:rsidR="00A221FA">
        <w:rPr>
          <w:rFonts w:ascii="Times New Roman" w:hAnsi="Times New Roman"/>
          <w:b/>
          <w:sz w:val="28"/>
          <w:szCs w:val="28"/>
        </w:rPr>
        <w:br/>
        <w:t>(</w:t>
      </w:r>
      <w:r w:rsidRPr="00106395">
        <w:rPr>
          <w:rFonts w:ascii="Times New Roman" w:hAnsi="Times New Roman"/>
          <w:b/>
          <w:sz w:val="28"/>
          <w:szCs w:val="28"/>
        </w:rPr>
        <w:t>на 1 января 2017 года</w:t>
      </w:r>
      <w:r>
        <w:rPr>
          <w:rFonts w:ascii="Times New Roman" w:hAnsi="Times New Roman"/>
          <w:b/>
          <w:sz w:val="28"/>
          <w:szCs w:val="28"/>
        </w:rPr>
        <w:t>, млн рублей</w:t>
      </w:r>
      <w:r w:rsidR="00A221FA">
        <w:rPr>
          <w:rFonts w:ascii="Times New Roman" w:hAnsi="Times New Roman"/>
          <w:b/>
          <w:sz w:val="28"/>
          <w:szCs w:val="28"/>
        </w:rPr>
        <w:t>)</w:t>
      </w:r>
    </w:p>
    <w:tbl>
      <w:tblPr>
        <w:tblOverlap w:val="never"/>
        <w:tblW w:w="0" w:type="auto"/>
        <w:tblLayout w:type="fixed"/>
        <w:tblCellMar>
          <w:left w:w="10" w:type="dxa"/>
          <w:right w:w="10" w:type="dxa"/>
        </w:tblCellMar>
        <w:tblLook w:val="04A0" w:firstRow="1" w:lastRow="0" w:firstColumn="1" w:lastColumn="0" w:noHBand="0" w:noVBand="1"/>
      </w:tblPr>
      <w:tblGrid>
        <w:gridCol w:w="6237"/>
        <w:gridCol w:w="1701"/>
        <w:gridCol w:w="1701"/>
      </w:tblGrid>
      <w:tr w:rsidR="004216DF" w:rsidRPr="00341468" w:rsidTr="001976C2">
        <w:tblPrEx>
          <w:tblCellMar>
            <w:top w:w="0" w:type="dxa"/>
            <w:bottom w:w="0" w:type="dxa"/>
          </w:tblCellMar>
        </w:tblPrEx>
        <w:trPr>
          <w:tblHeader/>
        </w:trPr>
        <w:tc>
          <w:tcPr>
            <w:tcW w:w="6237" w:type="dxa"/>
            <w:tcBorders>
              <w:top w:val="single" w:sz="4" w:space="0" w:color="auto"/>
              <w:left w:val="single" w:sz="4" w:space="0" w:color="auto"/>
              <w:bottom w:val="double" w:sz="4" w:space="0" w:color="auto"/>
            </w:tcBorders>
            <w:shd w:val="clear" w:color="auto" w:fill="FFFFFF"/>
            <w:vAlign w:val="center"/>
          </w:tcPr>
          <w:p w:rsidR="004216DF" w:rsidRPr="00341468" w:rsidRDefault="004216DF" w:rsidP="00E52D62">
            <w:pPr>
              <w:suppressAutoHyphens/>
              <w:spacing w:before="40" w:after="40" w:line="200" w:lineRule="exact"/>
              <w:contextualSpacing/>
              <w:jc w:val="center"/>
              <w:rPr>
                <w:rFonts w:ascii="Times New Roman" w:eastAsia="Times New Roman" w:hAnsi="Times New Roman"/>
                <w:sz w:val="20"/>
                <w:szCs w:val="20"/>
                <w:lang w:eastAsia="ru-RU" w:bidi="ru-RU"/>
              </w:rPr>
            </w:pPr>
            <w:r w:rsidRPr="00341468">
              <w:rPr>
                <w:rFonts w:ascii="Times New Roman" w:eastAsia="Times New Roman" w:hAnsi="Times New Roman"/>
                <w:color w:val="000000"/>
                <w:sz w:val="20"/>
                <w:szCs w:val="20"/>
                <w:shd w:val="clear" w:color="auto" w:fill="FFFFFF"/>
                <w:lang w:eastAsia="ru-RU" w:bidi="ru-RU"/>
              </w:rPr>
              <w:t>Вид</w:t>
            </w:r>
            <w:r w:rsidR="0015054E">
              <w:rPr>
                <w:rFonts w:ascii="Times New Roman" w:eastAsia="Times New Roman" w:hAnsi="Times New Roman"/>
                <w:color w:val="000000"/>
                <w:sz w:val="20"/>
                <w:szCs w:val="20"/>
                <w:shd w:val="clear" w:color="auto" w:fill="FFFFFF"/>
                <w:lang w:eastAsia="ru-RU" w:bidi="ru-RU"/>
              </w:rPr>
              <w:t>ы</w:t>
            </w:r>
            <w:r w:rsidRPr="00341468">
              <w:rPr>
                <w:rFonts w:ascii="Times New Roman" w:eastAsia="Times New Roman" w:hAnsi="Times New Roman"/>
                <w:color w:val="000000"/>
                <w:sz w:val="20"/>
                <w:szCs w:val="20"/>
                <w:shd w:val="clear" w:color="auto" w:fill="FFFFFF"/>
                <w:lang w:eastAsia="ru-RU" w:bidi="ru-RU"/>
              </w:rPr>
              <w:t xml:space="preserve"> страхования</w:t>
            </w:r>
          </w:p>
        </w:tc>
        <w:tc>
          <w:tcPr>
            <w:tcW w:w="1701" w:type="dxa"/>
            <w:tcBorders>
              <w:top w:val="single" w:sz="4" w:space="0" w:color="auto"/>
              <w:left w:val="single" w:sz="4" w:space="0" w:color="auto"/>
              <w:bottom w:val="double" w:sz="4" w:space="0" w:color="auto"/>
            </w:tcBorders>
            <w:shd w:val="clear" w:color="auto" w:fill="FFFFFF"/>
            <w:vAlign w:val="center"/>
          </w:tcPr>
          <w:p w:rsidR="004216DF" w:rsidRPr="00341468" w:rsidRDefault="004216DF" w:rsidP="00E52D62">
            <w:pPr>
              <w:suppressAutoHyphens/>
              <w:spacing w:before="40" w:after="40" w:line="200" w:lineRule="exact"/>
              <w:contextualSpacing/>
              <w:jc w:val="center"/>
              <w:rPr>
                <w:rFonts w:ascii="Times New Roman" w:eastAsia="Times New Roman" w:hAnsi="Times New Roman"/>
                <w:sz w:val="20"/>
                <w:szCs w:val="20"/>
                <w:lang w:eastAsia="ru-RU" w:bidi="ru-RU"/>
              </w:rPr>
            </w:pPr>
            <w:r w:rsidRPr="00341468">
              <w:rPr>
                <w:rFonts w:ascii="Times New Roman" w:eastAsia="Times New Roman" w:hAnsi="Times New Roman"/>
                <w:color w:val="000000"/>
                <w:sz w:val="20"/>
                <w:szCs w:val="20"/>
                <w:shd w:val="clear" w:color="auto" w:fill="FFFFFF"/>
                <w:lang w:eastAsia="ru-RU" w:bidi="ru-RU"/>
              </w:rPr>
              <w:t>Страховые взносы  (премии)</w:t>
            </w:r>
          </w:p>
        </w:tc>
        <w:tc>
          <w:tcPr>
            <w:tcW w:w="1701" w:type="dxa"/>
            <w:tcBorders>
              <w:top w:val="single" w:sz="4" w:space="0" w:color="auto"/>
              <w:left w:val="single" w:sz="4" w:space="0" w:color="auto"/>
              <w:bottom w:val="double" w:sz="4" w:space="0" w:color="auto"/>
              <w:right w:val="single" w:sz="4" w:space="0" w:color="auto"/>
            </w:tcBorders>
            <w:shd w:val="clear" w:color="auto" w:fill="FFFFFF"/>
            <w:vAlign w:val="center"/>
          </w:tcPr>
          <w:p w:rsidR="004216DF" w:rsidRPr="00341468" w:rsidRDefault="004216DF" w:rsidP="00E52D62">
            <w:pPr>
              <w:suppressAutoHyphens/>
              <w:spacing w:before="40" w:after="40" w:line="200" w:lineRule="exact"/>
              <w:ind w:left="198"/>
              <w:contextualSpacing/>
              <w:jc w:val="center"/>
              <w:rPr>
                <w:rFonts w:ascii="Times New Roman" w:eastAsia="Times New Roman" w:hAnsi="Times New Roman"/>
                <w:sz w:val="20"/>
                <w:szCs w:val="20"/>
                <w:lang w:eastAsia="ru-RU" w:bidi="ru-RU"/>
              </w:rPr>
            </w:pPr>
            <w:r w:rsidRPr="00341468">
              <w:rPr>
                <w:rFonts w:ascii="Times New Roman" w:eastAsia="Times New Roman" w:hAnsi="Times New Roman"/>
                <w:color w:val="000000"/>
                <w:sz w:val="20"/>
                <w:szCs w:val="20"/>
                <w:shd w:val="clear" w:color="auto" w:fill="FFFFFF"/>
                <w:lang w:eastAsia="ru-RU" w:bidi="ru-RU"/>
              </w:rPr>
              <w:t>Страховые выплаты</w:t>
            </w:r>
          </w:p>
        </w:tc>
      </w:tr>
      <w:tr w:rsidR="004216DF" w:rsidRPr="00341468" w:rsidTr="001976C2">
        <w:tblPrEx>
          <w:tblCellMar>
            <w:top w:w="0" w:type="dxa"/>
            <w:bottom w:w="0" w:type="dxa"/>
          </w:tblCellMar>
        </w:tblPrEx>
        <w:tc>
          <w:tcPr>
            <w:tcW w:w="6237" w:type="dxa"/>
            <w:tcBorders>
              <w:top w:val="double" w:sz="4" w:space="0" w:color="auto"/>
              <w:left w:val="single" w:sz="4" w:space="0" w:color="auto"/>
            </w:tcBorders>
            <w:shd w:val="clear" w:color="auto" w:fill="FFFFFF"/>
            <w:vAlign w:val="center"/>
          </w:tcPr>
          <w:p w:rsidR="004216DF" w:rsidRPr="00341468" w:rsidRDefault="004216DF" w:rsidP="00E52D62">
            <w:pPr>
              <w:suppressAutoHyphens/>
              <w:spacing w:before="180" w:after="0" w:line="250" w:lineRule="exact"/>
              <w:ind w:left="57"/>
              <w:contextualSpacing/>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ВСЕГО</w:t>
            </w:r>
          </w:p>
        </w:tc>
        <w:tc>
          <w:tcPr>
            <w:tcW w:w="1701" w:type="dxa"/>
            <w:tcBorders>
              <w:top w:val="double" w:sz="4" w:space="0" w:color="auto"/>
              <w:left w:val="single" w:sz="4" w:space="0" w:color="auto"/>
            </w:tcBorders>
            <w:shd w:val="clear" w:color="auto" w:fill="FFFFFF"/>
            <w:vAlign w:val="bottom"/>
          </w:tcPr>
          <w:p w:rsidR="004216DF" w:rsidRPr="00341468" w:rsidRDefault="004216DF" w:rsidP="00E52D62">
            <w:pPr>
              <w:suppressAutoHyphens/>
              <w:spacing w:before="18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29 525,4</w:t>
            </w:r>
          </w:p>
        </w:tc>
        <w:tc>
          <w:tcPr>
            <w:tcW w:w="1701" w:type="dxa"/>
            <w:tcBorders>
              <w:top w:val="double" w:sz="4" w:space="0" w:color="auto"/>
              <w:left w:val="single" w:sz="4" w:space="0" w:color="auto"/>
              <w:right w:val="single" w:sz="4" w:space="0" w:color="auto"/>
            </w:tcBorders>
            <w:shd w:val="clear" w:color="auto" w:fill="FFFFFF"/>
            <w:vAlign w:val="bottom"/>
          </w:tcPr>
          <w:p w:rsidR="004216DF" w:rsidRPr="00341468" w:rsidRDefault="004216DF" w:rsidP="00E52D62">
            <w:pPr>
              <w:suppressAutoHyphens/>
              <w:spacing w:before="18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16 162</w:t>
            </w:r>
          </w:p>
        </w:tc>
      </w:tr>
      <w:tr w:rsidR="004216DF" w:rsidRPr="00341468" w:rsidTr="001976C2">
        <w:tblPrEx>
          <w:tblCellMar>
            <w:top w:w="0" w:type="dxa"/>
            <w:bottom w:w="0" w:type="dxa"/>
          </w:tblCellMar>
        </w:tblPrEx>
        <w:tc>
          <w:tcPr>
            <w:tcW w:w="6237" w:type="dxa"/>
            <w:tcBorders>
              <w:left w:val="single" w:sz="4" w:space="0" w:color="auto"/>
              <w:right w:val="single" w:sz="4" w:space="0" w:color="auto"/>
            </w:tcBorders>
            <w:shd w:val="clear" w:color="auto" w:fill="FFFFFF"/>
            <w:vAlign w:val="center"/>
          </w:tcPr>
          <w:p w:rsidR="004216DF" w:rsidRPr="00341468" w:rsidRDefault="004216DF" w:rsidP="00E52D62">
            <w:pPr>
              <w:suppressAutoHyphens/>
              <w:spacing w:before="180" w:after="0" w:line="250" w:lineRule="exact"/>
              <w:ind w:left="57"/>
              <w:contextualSpacing/>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Добровольное страхование, всего</w:t>
            </w:r>
            <w:r w:rsidR="0015054E">
              <w:rPr>
                <w:rFonts w:ascii="Times New Roman" w:eastAsia="Times New Roman" w:hAnsi="Times New Roman"/>
                <w:color w:val="000000"/>
                <w:sz w:val="24"/>
                <w:szCs w:val="24"/>
                <w:shd w:val="clear" w:color="auto" w:fill="FFFFFF"/>
                <w:lang w:eastAsia="ru-RU" w:bidi="ru-RU"/>
              </w:rPr>
              <w:t>,</w:t>
            </w:r>
          </w:p>
        </w:tc>
        <w:tc>
          <w:tcPr>
            <w:tcW w:w="1701" w:type="dxa"/>
            <w:tcBorders>
              <w:left w:val="single" w:sz="4" w:space="0" w:color="auto"/>
              <w:right w:val="single" w:sz="4" w:space="0" w:color="auto"/>
            </w:tcBorders>
            <w:shd w:val="clear" w:color="auto" w:fill="FFFFFF"/>
            <w:vAlign w:val="bottom"/>
          </w:tcPr>
          <w:p w:rsidR="004216DF" w:rsidRPr="00341468" w:rsidRDefault="004216DF" w:rsidP="00E52D62">
            <w:pPr>
              <w:suppressAutoHyphens/>
              <w:spacing w:before="18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16 202,7</w:t>
            </w:r>
          </w:p>
        </w:tc>
        <w:tc>
          <w:tcPr>
            <w:tcW w:w="1701" w:type="dxa"/>
            <w:tcBorders>
              <w:left w:val="single" w:sz="4" w:space="0" w:color="auto"/>
              <w:right w:val="single" w:sz="4" w:space="0" w:color="auto"/>
            </w:tcBorders>
            <w:shd w:val="clear" w:color="auto" w:fill="FFFFFF"/>
            <w:vAlign w:val="bottom"/>
          </w:tcPr>
          <w:p w:rsidR="004216DF" w:rsidRPr="00341468" w:rsidRDefault="004216DF" w:rsidP="00E52D62">
            <w:pPr>
              <w:suppressAutoHyphens/>
              <w:spacing w:before="18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8 389</w:t>
            </w:r>
          </w:p>
        </w:tc>
      </w:tr>
      <w:tr w:rsidR="004216DF" w:rsidRPr="00341468" w:rsidTr="001976C2">
        <w:tblPrEx>
          <w:tblCellMar>
            <w:top w:w="0" w:type="dxa"/>
            <w:bottom w:w="0" w:type="dxa"/>
          </w:tblCellMar>
        </w:tblPrEx>
        <w:tc>
          <w:tcPr>
            <w:tcW w:w="6237" w:type="dxa"/>
            <w:tcBorders>
              <w:left w:val="single" w:sz="4" w:space="0" w:color="auto"/>
              <w:right w:val="single" w:sz="4" w:space="0" w:color="auto"/>
            </w:tcBorders>
            <w:shd w:val="clear" w:color="auto" w:fill="FFFFFF"/>
            <w:vAlign w:val="center"/>
          </w:tcPr>
          <w:p w:rsidR="004216DF" w:rsidRPr="00341468" w:rsidRDefault="004216DF" w:rsidP="00E52D62">
            <w:pPr>
              <w:suppressAutoHyphens/>
              <w:spacing w:before="60" w:after="0" w:line="250" w:lineRule="exact"/>
              <w:ind w:left="291"/>
              <w:contextualSpacing/>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в том числе:</w:t>
            </w:r>
          </w:p>
        </w:tc>
        <w:tc>
          <w:tcPr>
            <w:tcW w:w="1701" w:type="dxa"/>
            <w:tcBorders>
              <w:left w:val="single" w:sz="4" w:space="0" w:color="auto"/>
              <w:right w:val="single" w:sz="4" w:space="0" w:color="auto"/>
            </w:tcBorders>
            <w:shd w:val="clear" w:color="auto" w:fill="FFFFFF"/>
            <w:vAlign w:val="bottom"/>
          </w:tcPr>
          <w:p w:rsidR="004216DF" w:rsidRPr="00341468" w:rsidRDefault="004216DF" w:rsidP="00E52D62">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0</w:t>
            </w:r>
          </w:p>
        </w:tc>
        <w:tc>
          <w:tcPr>
            <w:tcW w:w="1701" w:type="dxa"/>
            <w:tcBorders>
              <w:left w:val="single" w:sz="4" w:space="0" w:color="auto"/>
              <w:right w:val="single" w:sz="4" w:space="0" w:color="auto"/>
            </w:tcBorders>
            <w:shd w:val="clear" w:color="auto" w:fill="FFFFFF"/>
            <w:vAlign w:val="bottom"/>
          </w:tcPr>
          <w:p w:rsidR="004216DF" w:rsidRPr="00341468" w:rsidRDefault="004216DF" w:rsidP="00E52D62">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w:t>
            </w:r>
          </w:p>
        </w:tc>
      </w:tr>
      <w:tr w:rsidR="004216DF" w:rsidRPr="00341468" w:rsidTr="001976C2">
        <w:tblPrEx>
          <w:tblCellMar>
            <w:top w:w="0" w:type="dxa"/>
            <w:bottom w:w="0" w:type="dxa"/>
          </w:tblCellMar>
        </w:tblPrEx>
        <w:tc>
          <w:tcPr>
            <w:tcW w:w="6237" w:type="dxa"/>
            <w:tcBorders>
              <w:left w:val="single" w:sz="4" w:space="0" w:color="auto"/>
              <w:right w:val="single" w:sz="4" w:space="0" w:color="auto"/>
            </w:tcBorders>
            <w:shd w:val="clear" w:color="auto" w:fill="FFFFFF"/>
            <w:vAlign w:val="center"/>
          </w:tcPr>
          <w:p w:rsidR="004216DF" w:rsidRPr="00341468" w:rsidRDefault="004216DF" w:rsidP="00E52D62">
            <w:pPr>
              <w:suppressAutoHyphens/>
              <w:spacing w:before="120" w:after="0" w:line="250" w:lineRule="exact"/>
              <w:ind w:left="57"/>
              <w:contextualSpacing/>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1) личное страхование:</w:t>
            </w:r>
          </w:p>
        </w:tc>
        <w:tc>
          <w:tcPr>
            <w:tcW w:w="1701" w:type="dxa"/>
            <w:tcBorders>
              <w:left w:val="single" w:sz="4" w:space="0" w:color="auto"/>
              <w:right w:val="single" w:sz="4" w:space="0" w:color="auto"/>
            </w:tcBorders>
            <w:shd w:val="clear" w:color="auto" w:fill="FFFFFF"/>
            <w:vAlign w:val="bottom"/>
          </w:tcPr>
          <w:p w:rsidR="004216DF" w:rsidRPr="00341468" w:rsidRDefault="004216DF" w:rsidP="00E52D62">
            <w:pPr>
              <w:suppressAutoHyphens/>
              <w:spacing w:before="12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5 742,2</w:t>
            </w:r>
          </w:p>
        </w:tc>
        <w:tc>
          <w:tcPr>
            <w:tcW w:w="1701" w:type="dxa"/>
            <w:tcBorders>
              <w:left w:val="single" w:sz="4" w:space="0" w:color="auto"/>
              <w:right w:val="single" w:sz="4" w:space="0" w:color="auto"/>
            </w:tcBorders>
            <w:shd w:val="clear" w:color="auto" w:fill="FFFFFF"/>
            <w:vAlign w:val="bottom"/>
          </w:tcPr>
          <w:p w:rsidR="004216DF" w:rsidRPr="00341468" w:rsidRDefault="004216DF" w:rsidP="00E52D62">
            <w:pPr>
              <w:suppressAutoHyphens/>
              <w:spacing w:before="12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2 658</w:t>
            </w:r>
          </w:p>
        </w:tc>
      </w:tr>
      <w:tr w:rsidR="004216DF" w:rsidRPr="00341468" w:rsidTr="001976C2">
        <w:tblPrEx>
          <w:tblCellMar>
            <w:top w:w="0" w:type="dxa"/>
            <w:bottom w:w="0" w:type="dxa"/>
          </w:tblCellMar>
        </w:tblPrEx>
        <w:tc>
          <w:tcPr>
            <w:tcW w:w="6237" w:type="dxa"/>
            <w:tcBorders>
              <w:left w:val="single" w:sz="4" w:space="0" w:color="auto"/>
              <w:right w:val="single" w:sz="4" w:space="0" w:color="auto"/>
            </w:tcBorders>
            <w:shd w:val="clear" w:color="auto" w:fill="FFFFFF"/>
            <w:vAlign w:val="center"/>
          </w:tcPr>
          <w:p w:rsidR="004216DF" w:rsidRPr="00341468" w:rsidRDefault="004216DF" w:rsidP="00E52D62">
            <w:pPr>
              <w:suppressAutoHyphens/>
              <w:spacing w:before="60" w:after="0" w:line="250" w:lineRule="exact"/>
              <w:ind w:left="291"/>
              <w:contextualSpacing/>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страхование жизни</w:t>
            </w:r>
            <w:r w:rsidR="0015054E">
              <w:rPr>
                <w:rFonts w:ascii="Times New Roman" w:eastAsia="Times New Roman" w:hAnsi="Times New Roman"/>
                <w:color w:val="000000"/>
                <w:sz w:val="24"/>
                <w:szCs w:val="24"/>
                <w:shd w:val="clear" w:color="auto" w:fill="FFFFFF"/>
                <w:lang w:eastAsia="ru-RU" w:bidi="ru-RU"/>
              </w:rPr>
              <w:t>;</w:t>
            </w:r>
          </w:p>
        </w:tc>
        <w:tc>
          <w:tcPr>
            <w:tcW w:w="1701" w:type="dxa"/>
            <w:tcBorders>
              <w:left w:val="single" w:sz="4" w:space="0" w:color="auto"/>
              <w:right w:val="single" w:sz="4" w:space="0" w:color="auto"/>
            </w:tcBorders>
            <w:shd w:val="clear" w:color="auto" w:fill="FFFFFF"/>
            <w:vAlign w:val="bottom"/>
          </w:tcPr>
          <w:p w:rsidR="004216DF" w:rsidRPr="00341468" w:rsidRDefault="004216DF" w:rsidP="00E52D62">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1 307,9</w:t>
            </w:r>
          </w:p>
        </w:tc>
        <w:tc>
          <w:tcPr>
            <w:tcW w:w="1701" w:type="dxa"/>
            <w:tcBorders>
              <w:left w:val="single" w:sz="4" w:space="0" w:color="auto"/>
              <w:right w:val="single" w:sz="4" w:space="0" w:color="auto"/>
            </w:tcBorders>
            <w:shd w:val="clear" w:color="auto" w:fill="FFFFFF"/>
            <w:vAlign w:val="bottom"/>
          </w:tcPr>
          <w:p w:rsidR="004216DF" w:rsidRPr="00341468" w:rsidRDefault="004216DF" w:rsidP="00E52D62">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455</w:t>
            </w:r>
          </w:p>
        </w:tc>
      </w:tr>
      <w:tr w:rsidR="004216DF" w:rsidRPr="00341468" w:rsidTr="001976C2">
        <w:tblPrEx>
          <w:tblCellMar>
            <w:top w:w="0" w:type="dxa"/>
            <w:bottom w:w="0" w:type="dxa"/>
          </w:tblCellMar>
        </w:tblPrEx>
        <w:tc>
          <w:tcPr>
            <w:tcW w:w="6237" w:type="dxa"/>
            <w:tcBorders>
              <w:left w:val="single" w:sz="4" w:space="0" w:color="auto"/>
              <w:right w:val="single" w:sz="4" w:space="0" w:color="auto"/>
            </w:tcBorders>
            <w:shd w:val="clear" w:color="auto" w:fill="FFFFFF"/>
            <w:vAlign w:val="center"/>
          </w:tcPr>
          <w:p w:rsidR="004216DF" w:rsidRPr="00341468" w:rsidRDefault="004216DF" w:rsidP="00E52D62">
            <w:pPr>
              <w:suppressAutoHyphens/>
              <w:spacing w:before="60" w:after="0" w:line="250" w:lineRule="exact"/>
              <w:ind w:left="291"/>
              <w:contextualSpacing/>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страхование дополнительной пенсии</w:t>
            </w:r>
            <w:r w:rsidR="0015054E">
              <w:rPr>
                <w:rFonts w:ascii="Times New Roman" w:eastAsia="Times New Roman" w:hAnsi="Times New Roman"/>
                <w:color w:val="000000"/>
                <w:sz w:val="24"/>
                <w:szCs w:val="24"/>
                <w:shd w:val="clear" w:color="auto" w:fill="FFFFFF"/>
                <w:lang w:eastAsia="ru-RU" w:bidi="ru-RU"/>
              </w:rPr>
              <w:t>;</w:t>
            </w:r>
          </w:p>
        </w:tc>
        <w:tc>
          <w:tcPr>
            <w:tcW w:w="1701" w:type="dxa"/>
            <w:tcBorders>
              <w:left w:val="single" w:sz="4" w:space="0" w:color="auto"/>
              <w:right w:val="single" w:sz="4" w:space="0" w:color="auto"/>
            </w:tcBorders>
            <w:shd w:val="clear" w:color="auto" w:fill="FFFFFF"/>
            <w:vAlign w:val="bottom"/>
          </w:tcPr>
          <w:p w:rsidR="004216DF" w:rsidRPr="00341468" w:rsidRDefault="004216DF" w:rsidP="00E52D62">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1 283,4</w:t>
            </w:r>
          </w:p>
        </w:tc>
        <w:tc>
          <w:tcPr>
            <w:tcW w:w="1701" w:type="dxa"/>
            <w:tcBorders>
              <w:left w:val="single" w:sz="4" w:space="0" w:color="auto"/>
              <w:right w:val="single" w:sz="4" w:space="0" w:color="auto"/>
            </w:tcBorders>
            <w:shd w:val="clear" w:color="auto" w:fill="FFFFFF"/>
            <w:vAlign w:val="bottom"/>
          </w:tcPr>
          <w:p w:rsidR="004216DF" w:rsidRPr="00341468" w:rsidRDefault="004216DF" w:rsidP="00E52D62">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637</w:t>
            </w:r>
          </w:p>
        </w:tc>
      </w:tr>
      <w:tr w:rsidR="004216DF" w:rsidRPr="00341468" w:rsidTr="00AD5E72">
        <w:tblPrEx>
          <w:tblCellMar>
            <w:top w:w="0" w:type="dxa"/>
            <w:bottom w:w="0" w:type="dxa"/>
          </w:tblCellMar>
        </w:tblPrEx>
        <w:tc>
          <w:tcPr>
            <w:tcW w:w="6237" w:type="dxa"/>
            <w:tcBorders>
              <w:left w:val="single" w:sz="4" w:space="0" w:color="auto"/>
              <w:right w:val="single" w:sz="4" w:space="0" w:color="auto"/>
            </w:tcBorders>
            <w:shd w:val="clear" w:color="auto" w:fill="FFFFFF"/>
            <w:vAlign w:val="center"/>
          </w:tcPr>
          <w:p w:rsidR="004216DF" w:rsidRPr="00341468" w:rsidRDefault="004216DF" w:rsidP="00E52D62">
            <w:pPr>
              <w:suppressAutoHyphens/>
              <w:spacing w:before="60" w:after="0" w:line="250" w:lineRule="exact"/>
              <w:ind w:left="291"/>
              <w:contextualSpacing/>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страхование медицинских расходов</w:t>
            </w:r>
            <w:r w:rsidR="0015054E">
              <w:rPr>
                <w:rFonts w:ascii="Times New Roman" w:eastAsia="Times New Roman" w:hAnsi="Times New Roman"/>
                <w:color w:val="000000"/>
                <w:sz w:val="24"/>
                <w:szCs w:val="24"/>
                <w:shd w:val="clear" w:color="auto" w:fill="FFFFFF"/>
                <w:lang w:eastAsia="ru-RU" w:bidi="ru-RU"/>
              </w:rPr>
              <w:t>;</w:t>
            </w:r>
          </w:p>
        </w:tc>
        <w:tc>
          <w:tcPr>
            <w:tcW w:w="1701" w:type="dxa"/>
            <w:tcBorders>
              <w:left w:val="single" w:sz="4" w:space="0" w:color="auto"/>
              <w:right w:val="single" w:sz="4" w:space="0" w:color="auto"/>
            </w:tcBorders>
            <w:shd w:val="clear" w:color="auto" w:fill="FFFFFF"/>
            <w:vAlign w:val="bottom"/>
          </w:tcPr>
          <w:p w:rsidR="004216DF" w:rsidRPr="00341468" w:rsidRDefault="004216DF" w:rsidP="00E52D62">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1 648,1</w:t>
            </w:r>
          </w:p>
        </w:tc>
        <w:tc>
          <w:tcPr>
            <w:tcW w:w="1701" w:type="dxa"/>
            <w:tcBorders>
              <w:left w:val="single" w:sz="4" w:space="0" w:color="auto"/>
              <w:right w:val="single" w:sz="4" w:space="0" w:color="auto"/>
            </w:tcBorders>
            <w:shd w:val="clear" w:color="auto" w:fill="FFFFFF"/>
            <w:vAlign w:val="bottom"/>
          </w:tcPr>
          <w:p w:rsidR="004216DF" w:rsidRPr="00341468" w:rsidRDefault="004216DF" w:rsidP="00E52D62">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1 043,4</w:t>
            </w:r>
          </w:p>
        </w:tc>
      </w:tr>
      <w:tr w:rsidR="004216DF" w:rsidRPr="00341468" w:rsidTr="00AD5E72">
        <w:tblPrEx>
          <w:tblCellMar>
            <w:top w:w="0" w:type="dxa"/>
            <w:bottom w:w="0" w:type="dxa"/>
          </w:tblCellMar>
        </w:tblPrEx>
        <w:tc>
          <w:tcPr>
            <w:tcW w:w="6237" w:type="dxa"/>
            <w:tcBorders>
              <w:left w:val="single" w:sz="4" w:space="0" w:color="auto"/>
              <w:bottom w:val="single" w:sz="4" w:space="0" w:color="auto"/>
              <w:right w:val="single" w:sz="4" w:space="0" w:color="auto"/>
            </w:tcBorders>
            <w:shd w:val="clear" w:color="auto" w:fill="FFFFFF"/>
            <w:vAlign w:val="center"/>
          </w:tcPr>
          <w:p w:rsidR="004216DF" w:rsidRPr="00341468" w:rsidRDefault="004216DF" w:rsidP="00E52D62">
            <w:pPr>
              <w:suppressAutoHyphens/>
              <w:spacing w:before="60" w:after="60" w:line="250" w:lineRule="exact"/>
              <w:ind w:left="291"/>
              <w:contextualSpacing/>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прочие (страхование от несчастных случаев и др.)</w:t>
            </w:r>
            <w:r w:rsidR="0015054E">
              <w:rPr>
                <w:rFonts w:ascii="Times New Roman" w:eastAsia="Times New Roman" w:hAnsi="Times New Roman"/>
                <w:color w:val="000000"/>
                <w:sz w:val="24"/>
                <w:szCs w:val="24"/>
                <w:shd w:val="clear" w:color="auto" w:fill="FFFFFF"/>
                <w:lang w:eastAsia="ru-RU" w:bidi="ru-RU"/>
              </w:rPr>
              <w:t>;</w:t>
            </w:r>
          </w:p>
        </w:tc>
        <w:tc>
          <w:tcPr>
            <w:tcW w:w="1701" w:type="dxa"/>
            <w:tcBorders>
              <w:left w:val="single" w:sz="4" w:space="0" w:color="auto"/>
              <w:bottom w:val="single" w:sz="4" w:space="0" w:color="auto"/>
              <w:right w:val="single" w:sz="4" w:space="0" w:color="auto"/>
            </w:tcBorders>
            <w:shd w:val="clear" w:color="auto" w:fill="FFFFFF"/>
            <w:vAlign w:val="bottom"/>
          </w:tcPr>
          <w:p w:rsidR="004216DF" w:rsidRPr="00341468" w:rsidRDefault="004216DF" w:rsidP="00E52D62">
            <w:pPr>
              <w:suppressAutoHyphens/>
              <w:spacing w:before="60" w:after="6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1 502,7</w:t>
            </w:r>
          </w:p>
        </w:tc>
        <w:tc>
          <w:tcPr>
            <w:tcW w:w="1701" w:type="dxa"/>
            <w:tcBorders>
              <w:left w:val="single" w:sz="4" w:space="0" w:color="auto"/>
              <w:bottom w:val="single" w:sz="4" w:space="0" w:color="auto"/>
              <w:right w:val="single" w:sz="4" w:space="0" w:color="auto"/>
            </w:tcBorders>
            <w:shd w:val="clear" w:color="auto" w:fill="FFFFFF"/>
            <w:vAlign w:val="bottom"/>
          </w:tcPr>
          <w:p w:rsidR="004216DF" w:rsidRPr="00341468" w:rsidRDefault="004216DF" w:rsidP="00E52D62">
            <w:pPr>
              <w:suppressAutoHyphens/>
              <w:spacing w:before="60" w:after="6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523,2</w:t>
            </w:r>
          </w:p>
        </w:tc>
      </w:tr>
      <w:tr w:rsidR="004216DF" w:rsidRPr="00341468" w:rsidTr="00AD5E72">
        <w:tblPrEx>
          <w:tblCellMar>
            <w:top w:w="0" w:type="dxa"/>
            <w:bottom w:w="0" w:type="dxa"/>
          </w:tblCellMar>
        </w:tblPrEx>
        <w:tc>
          <w:tcPr>
            <w:tcW w:w="6237" w:type="dxa"/>
            <w:tcBorders>
              <w:top w:val="single" w:sz="4" w:space="0" w:color="auto"/>
              <w:left w:val="single" w:sz="4" w:space="0" w:color="auto"/>
              <w:right w:val="single" w:sz="4" w:space="0" w:color="auto"/>
            </w:tcBorders>
            <w:shd w:val="clear" w:color="auto" w:fill="FFFFFF"/>
            <w:vAlign w:val="center"/>
          </w:tcPr>
          <w:p w:rsidR="004216DF" w:rsidRPr="00341468" w:rsidRDefault="004216DF" w:rsidP="00406E3B">
            <w:pPr>
              <w:pageBreakBefore/>
              <w:suppressAutoHyphens/>
              <w:spacing w:before="60" w:after="0" w:line="250" w:lineRule="exact"/>
              <w:ind w:left="57"/>
              <w:contextualSpacing/>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lastRenderedPageBreak/>
              <w:t>2) имущественное страхование:</w:t>
            </w:r>
          </w:p>
        </w:tc>
        <w:tc>
          <w:tcPr>
            <w:tcW w:w="1701" w:type="dxa"/>
            <w:tcBorders>
              <w:top w:val="single" w:sz="4" w:space="0" w:color="auto"/>
              <w:left w:val="single" w:sz="4" w:space="0" w:color="auto"/>
              <w:right w:val="single" w:sz="4" w:space="0" w:color="auto"/>
            </w:tcBorders>
            <w:shd w:val="clear" w:color="auto" w:fill="FFFFFF"/>
            <w:vAlign w:val="bottom"/>
          </w:tcPr>
          <w:p w:rsidR="004216DF" w:rsidRPr="00341468" w:rsidRDefault="004216DF" w:rsidP="00406E3B">
            <w:pPr>
              <w:pageBreakBefore/>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9 158,5</w:t>
            </w:r>
          </w:p>
        </w:tc>
        <w:tc>
          <w:tcPr>
            <w:tcW w:w="1701" w:type="dxa"/>
            <w:tcBorders>
              <w:top w:val="single" w:sz="4" w:space="0" w:color="auto"/>
              <w:left w:val="single" w:sz="4" w:space="0" w:color="auto"/>
              <w:right w:val="single" w:sz="4" w:space="0" w:color="auto"/>
            </w:tcBorders>
            <w:shd w:val="clear" w:color="auto" w:fill="FFFFFF"/>
            <w:vAlign w:val="bottom"/>
          </w:tcPr>
          <w:p w:rsidR="004216DF" w:rsidRPr="00341468" w:rsidRDefault="004216DF" w:rsidP="00406E3B">
            <w:pPr>
              <w:pageBreakBefore/>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5 465,8</w:t>
            </w:r>
          </w:p>
        </w:tc>
      </w:tr>
      <w:tr w:rsidR="004216DF" w:rsidRPr="00341468" w:rsidTr="001976C2">
        <w:tblPrEx>
          <w:tblCellMar>
            <w:top w:w="0" w:type="dxa"/>
            <w:bottom w:w="0" w:type="dxa"/>
          </w:tblCellMar>
        </w:tblPrEx>
        <w:tc>
          <w:tcPr>
            <w:tcW w:w="6237" w:type="dxa"/>
            <w:tcBorders>
              <w:left w:val="single" w:sz="4" w:space="0" w:color="auto"/>
              <w:right w:val="single" w:sz="4" w:space="0" w:color="auto"/>
            </w:tcBorders>
            <w:shd w:val="clear" w:color="auto" w:fill="FFFFFF"/>
            <w:vAlign w:val="center"/>
          </w:tcPr>
          <w:p w:rsidR="004216DF" w:rsidRPr="00341468" w:rsidRDefault="004216DF" w:rsidP="00406E3B">
            <w:pPr>
              <w:suppressAutoHyphens/>
              <w:spacing w:before="60" w:after="0" w:line="250" w:lineRule="exact"/>
              <w:ind w:left="291"/>
              <w:contextualSpacing/>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страхование имущества предприятий</w:t>
            </w:r>
            <w:r w:rsidR="0015054E">
              <w:rPr>
                <w:rFonts w:ascii="Times New Roman" w:eastAsia="Times New Roman" w:hAnsi="Times New Roman"/>
                <w:color w:val="000000"/>
                <w:sz w:val="24"/>
                <w:szCs w:val="24"/>
                <w:shd w:val="clear" w:color="auto" w:fill="FFFFFF"/>
                <w:lang w:eastAsia="ru-RU" w:bidi="ru-RU"/>
              </w:rPr>
              <w:t>;</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3 465,8</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2 181,5</w:t>
            </w:r>
          </w:p>
        </w:tc>
      </w:tr>
      <w:tr w:rsidR="004216DF" w:rsidRPr="00341468" w:rsidTr="001976C2">
        <w:tblPrEx>
          <w:tblCellMar>
            <w:top w:w="0" w:type="dxa"/>
            <w:bottom w:w="0" w:type="dxa"/>
          </w:tblCellMar>
        </w:tblPrEx>
        <w:tc>
          <w:tcPr>
            <w:tcW w:w="6237" w:type="dxa"/>
            <w:tcBorders>
              <w:left w:val="single" w:sz="4" w:space="0" w:color="auto"/>
              <w:right w:val="single" w:sz="4" w:space="0" w:color="auto"/>
            </w:tcBorders>
            <w:shd w:val="clear" w:color="auto" w:fill="FFFFFF"/>
            <w:vAlign w:val="center"/>
          </w:tcPr>
          <w:p w:rsidR="004216DF" w:rsidRPr="00341468" w:rsidRDefault="004216DF" w:rsidP="00406E3B">
            <w:pPr>
              <w:suppressAutoHyphens/>
              <w:spacing w:before="60" w:after="0" w:line="250" w:lineRule="exact"/>
              <w:ind w:left="291"/>
              <w:contextualSpacing/>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страхование имущества граждан</w:t>
            </w:r>
            <w:r w:rsidR="0015054E">
              <w:rPr>
                <w:rFonts w:ascii="Times New Roman" w:eastAsia="Times New Roman" w:hAnsi="Times New Roman"/>
                <w:color w:val="000000"/>
                <w:sz w:val="24"/>
                <w:szCs w:val="24"/>
                <w:shd w:val="clear" w:color="auto" w:fill="FFFFFF"/>
                <w:lang w:eastAsia="ru-RU" w:bidi="ru-RU"/>
              </w:rPr>
              <w:t>;</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3 298,4</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2 010,9</w:t>
            </w:r>
          </w:p>
        </w:tc>
      </w:tr>
      <w:tr w:rsidR="004216DF" w:rsidRPr="00341468" w:rsidTr="001976C2">
        <w:tblPrEx>
          <w:tblCellMar>
            <w:top w:w="0" w:type="dxa"/>
            <w:bottom w:w="0" w:type="dxa"/>
          </w:tblCellMar>
        </w:tblPrEx>
        <w:tc>
          <w:tcPr>
            <w:tcW w:w="6237" w:type="dxa"/>
            <w:tcBorders>
              <w:left w:val="single" w:sz="4" w:space="0" w:color="auto"/>
              <w:right w:val="single" w:sz="4" w:space="0" w:color="auto"/>
            </w:tcBorders>
            <w:shd w:val="clear" w:color="auto" w:fill="FFFFFF"/>
            <w:vAlign w:val="center"/>
          </w:tcPr>
          <w:p w:rsidR="004216DF" w:rsidRPr="00341468" w:rsidRDefault="004216DF" w:rsidP="00406E3B">
            <w:pPr>
              <w:suppressAutoHyphens/>
              <w:spacing w:before="60" w:after="0" w:line="250" w:lineRule="exact"/>
              <w:ind w:left="291"/>
              <w:contextualSpacing/>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страхование грузов</w:t>
            </w:r>
            <w:r w:rsidR="0015054E">
              <w:rPr>
                <w:rFonts w:ascii="Times New Roman" w:eastAsia="Times New Roman" w:hAnsi="Times New Roman"/>
                <w:color w:val="000000"/>
                <w:sz w:val="24"/>
                <w:szCs w:val="24"/>
                <w:shd w:val="clear" w:color="auto" w:fill="FFFFFF"/>
                <w:lang w:eastAsia="ru-RU" w:bidi="ru-RU"/>
              </w:rPr>
              <w:t>;</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206,1</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39,4</w:t>
            </w:r>
          </w:p>
        </w:tc>
      </w:tr>
      <w:tr w:rsidR="004216DF" w:rsidRPr="00341468" w:rsidTr="001976C2">
        <w:tblPrEx>
          <w:tblCellMar>
            <w:top w:w="0" w:type="dxa"/>
            <w:bottom w:w="0" w:type="dxa"/>
          </w:tblCellMar>
        </w:tblPrEx>
        <w:tc>
          <w:tcPr>
            <w:tcW w:w="6237" w:type="dxa"/>
            <w:tcBorders>
              <w:left w:val="single" w:sz="4" w:space="0" w:color="auto"/>
              <w:right w:val="single" w:sz="4" w:space="0" w:color="auto"/>
            </w:tcBorders>
            <w:shd w:val="clear" w:color="auto" w:fill="FFFFFF"/>
            <w:vAlign w:val="center"/>
          </w:tcPr>
          <w:p w:rsidR="004216DF" w:rsidRPr="00341468" w:rsidRDefault="004216DF" w:rsidP="00406E3B">
            <w:pPr>
              <w:suppressAutoHyphens/>
              <w:spacing w:before="60" w:after="0" w:line="250" w:lineRule="exact"/>
              <w:ind w:left="291"/>
              <w:contextualSpacing/>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страхование предпринимательского риска</w:t>
            </w:r>
            <w:r w:rsidR="0015054E">
              <w:rPr>
                <w:rFonts w:ascii="Times New Roman" w:eastAsia="Times New Roman" w:hAnsi="Times New Roman"/>
                <w:color w:val="000000"/>
                <w:sz w:val="24"/>
                <w:szCs w:val="24"/>
                <w:shd w:val="clear" w:color="auto" w:fill="FFFFFF"/>
                <w:lang w:eastAsia="ru-RU" w:bidi="ru-RU"/>
              </w:rPr>
              <w:t>;</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1 510,2</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953</w:t>
            </w:r>
          </w:p>
        </w:tc>
      </w:tr>
      <w:tr w:rsidR="004216DF" w:rsidRPr="00341468" w:rsidTr="001976C2">
        <w:tblPrEx>
          <w:tblCellMar>
            <w:top w:w="0" w:type="dxa"/>
            <w:bottom w:w="0" w:type="dxa"/>
          </w:tblCellMar>
        </w:tblPrEx>
        <w:tc>
          <w:tcPr>
            <w:tcW w:w="6237" w:type="dxa"/>
            <w:tcBorders>
              <w:left w:val="single" w:sz="4" w:space="0" w:color="auto"/>
              <w:right w:val="single" w:sz="4" w:space="0" w:color="auto"/>
            </w:tcBorders>
            <w:shd w:val="clear" w:color="auto" w:fill="FFFFFF"/>
            <w:vAlign w:val="center"/>
          </w:tcPr>
          <w:p w:rsidR="004216DF" w:rsidRPr="00C91641" w:rsidRDefault="004216DF" w:rsidP="00406E3B">
            <w:pPr>
              <w:suppressAutoHyphens/>
              <w:spacing w:before="60" w:after="0" w:line="250" w:lineRule="exact"/>
              <w:ind w:left="291"/>
              <w:contextualSpacing/>
              <w:rPr>
                <w:rFonts w:ascii="Times New Roman" w:eastAsia="Times New Roman" w:hAnsi="Times New Roman"/>
                <w:spacing w:val="-4"/>
                <w:sz w:val="24"/>
                <w:szCs w:val="24"/>
                <w:lang w:eastAsia="ru-RU" w:bidi="ru-RU"/>
              </w:rPr>
            </w:pPr>
            <w:r w:rsidRPr="00C91641">
              <w:rPr>
                <w:rFonts w:ascii="Times New Roman" w:eastAsia="Times New Roman" w:hAnsi="Times New Roman"/>
                <w:color w:val="000000"/>
                <w:spacing w:val="-4"/>
                <w:sz w:val="24"/>
                <w:szCs w:val="24"/>
                <w:shd w:val="clear" w:color="auto" w:fill="FFFFFF"/>
                <w:lang w:eastAsia="ru-RU" w:bidi="ru-RU"/>
              </w:rPr>
              <w:t>прочие (страхование строительно-монтажных рисков и др.)</w:t>
            </w:r>
            <w:r w:rsidR="0015054E">
              <w:rPr>
                <w:rFonts w:ascii="Times New Roman" w:eastAsia="Times New Roman" w:hAnsi="Times New Roman"/>
                <w:color w:val="000000"/>
                <w:spacing w:val="-4"/>
                <w:sz w:val="24"/>
                <w:szCs w:val="24"/>
                <w:shd w:val="clear" w:color="auto" w:fill="FFFFFF"/>
                <w:lang w:eastAsia="ru-RU" w:bidi="ru-RU"/>
              </w:rPr>
              <w:t>;</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677,9</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281</w:t>
            </w:r>
          </w:p>
        </w:tc>
      </w:tr>
      <w:tr w:rsidR="004216DF" w:rsidRPr="00341468" w:rsidTr="001976C2">
        <w:tblPrEx>
          <w:tblCellMar>
            <w:top w:w="0" w:type="dxa"/>
            <w:bottom w:w="0" w:type="dxa"/>
          </w:tblCellMar>
        </w:tblPrEx>
        <w:tc>
          <w:tcPr>
            <w:tcW w:w="6237" w:type="dxa"/>
            <w:tcBorders>
              <w:left w:val="single" w:sz="4" w:space="0" w:color="auto"/>
              <w:right w:val="single" w:sz="4" w:space="0" w:color="auto"/>
            </w:tcBorders>
            <w:shd w:val="clear" w:color="auto" w:fill="FFFFFF"/>
            <w:vAlign w:val="center"/>
          </w:tcPr>
          <w:p w:rsidR="004216DF" w:rsidRPr="00341468" w:rsidRDefault="004216DF" w:rsidP="00406E3B">
            <w:pPr>
              <w:suppressAutoHyphens/>
              <w:spacing w:before="60" w:after="0" w:line="250" w:lineRule="exact"/>
              <w:ind w:left="57"/>
              <w:contextualSpacing/>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3) страхование ответственности</w:t>
            </w:r>
            <w:r w:rsidR="0015054E">
              <w:rPr>
                <w:rFonts w:ascii="Times New Roman" w:eastAsia="Times New Roman" w:hAnsi="Times New Roman"/>
                <w:color w:val="000000"/>
                <w:sz w:val="24"/>
                <w:szCs w:val="24"/>
                <w:shd w:val="clear" w:color="auto" w:fill="FFFFFF"/>
                <w:lang w:eastAsia="ru-RU" w:bidi="ru-RU"/>
              </w:rPr>
              <w:t>.</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1 302,1</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265,3</w:t>
            </w:r>
          </w:p>
        </w:tc>
      </w:tr>
      <w:tr w:rsidR="004216DF" w:rsidRPr="00341468" w:rsidTr="001976C2">
        <w:tblPrEx>
          <w:tblCellMar>
            <w:top w:w="0" w:type="dxa"/>
            <w:bottom w:w="0" w:type="dxa"/>
          </w:tblCellMar>
        </w:tblPrEx>
        <w:tc>
          <w:tcPr>
            <w:tcW w:w="6237" w:type="dxa"/>
            <w:tcBorders>
              <w:left w:val="single" w:sz="4" w:space="0" w:color="auto"/>
              <w:right w:val="single" w:sz="4" w:space="0" w:color="auto"/>
            </w:tcBorders>
            <w:shd w:val="clear" w:color="auto" w:fill="FFFFFF"/>
            <w:vAlign w:val="center"/>
          </w:tcPr>
          <w:p w:rsidR="004216DF" w:rsidRPr="00341468" w:rsidRDefault="004216DF" w:rsidP="00406E3B">
            <w:pPr>
              <w:suppressAutoHyphens/>
              <w:spacing w:before="60" w:after="0" w:line="250" w:lineRule="exact"/>
              <w:ind w:left="57"/>
              <w:contextualSpacing/>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Обязательное страхование, всего</w:t>
            </w:r>
            <w:r w:rsidR="0015054E">
              <w:rPr>
                <w:rFonts w:ascii="Times New Roman" w:eastAsia="Times New Roman" w:hAnsi="Times New Roman"/>
                <w:color w:val="000000"/>
                <w:sz w:val="24"/>
                <w:szCs w:val="24"/>
                <w:shd w:val="clear" w:color="auto" w:fill="FFFFFF"/>
                <w:lang w:eastAsia="ru-RU" w:bidi="ru-RU"/>
              </w:rPr>
              <w:t>,</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13 322,7</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7 773,2</w:t>
            </w:r>
          </w:p>
        </w:tc>
      </w:tr>
      <w:tr w:rsidR="004216DF" w:rsidRPr="00341468" w:rsidTr="001976C2">
        <w:tblPrEx>
          <w:tblCellMar>
            <w:top w:w="0" w:type="dxa"/>
            <w:bottom w:w="0" w:type="dxa"/>
          </w:tblCellMar>
        </w:tblPrEx>
        <w:tc>
          <w:tcPr>
            <w:tcW w:w="6237" w:type="dxa"/>
            <w:tcBorders>
              <w:left w:val="single" w:sz="4" w:space="0" w:color="auto"/>
              <w:right w:val="single" w:sz="4" w:space="0" w:color="auto"/>
            </w:tcBorders>
            <w:shd w:val="clear" w:color="auto" w:fill="FFFFFF"/>
            <w:vAlign w:val="center"/>
          </w:tcPr>
          <w:p w:rsidR="004216DF" w:rsidRPr="00341468" w:rsidRDefault="004216DF" w:rsidP="00406E3B">
            <w:pPr>
              <w:suppressAutoHyphens/>
              <w:spacing w:before="60" w:after="0" w:line="250" w:lineRule="exact"/>
              <w:ind w:left="291"/>
              <w:contextualSpacing/>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в том числе:</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0</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0</w:t>
            </w:r>
          </w:p>
        </w:tc>
      </w:tr>
      <w:tr w:rsidR="004216DF" w:rsidRPr="00341468" w:rsidTr="001976C2">
        <w:tblPrEx>
          <w:tblCellMar>
            <w:top w:w="0" w:type="dxa"/>
            <w:bottom w:w="0" w:type="dxa"/>
          </w:tblCellMar>
        </w:tblPrEx>
        <w:tc>
          <w:tcPr>
            <w:tcW w:w="6237" w:type="dxa"/>
            <w:tcBorders>
              <w:left w:val="single" w:sz="4" w:space="0" w:color="auto"/>
              <w:right w:val="single" w:sz="4" w:space="0" w:color="auto"/>
            </w:tcBorders>
            <w:shd w:val="clear" w:color="auto" w:fill="FFFFFF"/>
            <w:vAlign w:val="center"/>
          </w:tcPr>
          <w:p w:rsidR="004216DF" w:rsidRPr="00341468" w:rsidRDefault="004216DF" w:rsidP="00406E3B">
            <w:pPr>
              <w:suppressAutoHyphens/>
              <w:spacing w:before="60" w:after="0" w:line="250" w:lineRule="exact"/>
              <w:ind w:left="289"/>
              <w:contextualSpacing/>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имущественное страхование:</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1 272,3</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1 245,8</w:t>
            </w:r>
          </w:p>
        </w:tc>
      </w:tr>
      <w:tr w:rsidR="004216DF" w:rsidRPr="00341468" w:rsidTr="001976C2">
        <w:tblPrEx>
          <w:tblCellMar>
            <w:top w:w="0" w:type="dxa"/>
            <w:bottom w:w="0" w:type="dxa"/>
          </w:tblCellMar>
        </w:tblPrEx>
        <w:tc>
          <w:tcPr>
            <w:tcW w:w="6237" w:type="dxa"/>
            <w:tcBorders>
              <w:left w:val="single" w:sz="4" w:space="0" w:color="auto"/>
              <w:right w:val="single" w:sz="4" w:space="0" w:color="auto"/>
            </w:tcBorders>
            <w:shd w:val="clear" w:color="auto" w:fill="FFFFFF"/>
            <w:vAlign w:val="center"/>
          </w:tcPr>
          <w:p w:rsidR="004216DF" w:rsidRPr="00341468" w:rsidRDefault="004216DF" w:rsidP="00406E3B">
            <w:pPr>
              <w:suppressAutoHyphens/>
              <w:spacing w:before="60" w:after="0" w:line="250" w:lineRule="exact"/>
              <w:ind w:left="291"/>
              <w:contextualSpacing/>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страхование строений, принадлежащих гражданам</w:t>
            </w:r>
            <w:r w:rsidR="0015054E">
              <w:rPr>
                <w:rFonts w:ascii="Times New Roman" w:eastAsia="Times New Roman" w:hAnsi="Times New Roman"/>
                <w:color w:val="000000"/>
                <w:sz w:val="24"/>
                <w:szCs w:val="24"/>
                <w:shd w:val="clear" w:color="auto" w:fill="FFFFFF"/>
                <w:lang w:eastAsia="ru-RU" w:bidi="ru-RU"/>
              </w:rPr>
              <w:t>;</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308,2</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123,3</w:t>
            </w:r>
          </w:p>
        </w:tc>
      </w:tr>
      <w:tr w:rsidR="004216DF" w:rsidRPr="00341468" w:rsidTr="001976C2">
        <w:tblPrEx>
          <w:tblCellMar>
            <w:top w:w="0" w:type="dxa"/>
            <w:bottom w:w="0" w:type="dxa"/>
          </w:tblCellMar>
        </w:tblPrEx>
        <w:tc>
          <w:tcPr>
            <w:tcW w:w="6237" w:type="dxa"/>
            <w:tcBorders>
              <w:left w:val="single" w:sz="4" w:space="0" w:color="auto"/>
              <w:right w:val="single" w:sz="4" w:space="0" w:color="auto"/>
            </w:tcBorders>
            <w:shd w:val="clear" w:color="auto" w:fill="FFFFFF"/>
            <w:vAlign w:val="center"/>
          </w:tcPr>
          <w:p w:rsidR="004216DF" w:rsidRPr="00341468" w:rsidRDefault="004216DF" w:rsidP="00406E3B">
            <w:pPr>
              <w:suppressAutoHyphens/>
              <w:spacing w:before="60" w:after="0" w:line="250" w:lineRule="exact"/>
              <w:ind w:left="291"/>
              <w:contextualSpacing/>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обязательное страхование с государственной поддержкой урожая сельскохозяйственных культур, скота и птицы</w:t>
            </w:r>
            <w:r w:rsidR="0015054E">
              <w:rPr>
                <w:rFonts w:ascii="Times New Roman" w:eastAsia="Times New Roman" w:hAnsi="Times New Roman"/>
                <w:color w:val="000000"/>
                <w:sz w:val="24"/>
                <w:szCs w:val="24"/>
                <w:shd w:val="clear" w:color="auto" w:fill="FFFFFF"/>
                <w:lang w:eastAsia="ru-RU" w:bidi="ru-RU"/>
              </w:rPr>
              <w:t>;</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964,1</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1 122,6</w:t>
            </w:r>
          </w:p>
        </w:tc>
      </w:tr>
      <w:tr w:rsidR="004216DF" w:rsidRPr="00341468" w:rsidTr="001976C2">
        <w:tblPrEx>
          <w:tblCellMar>
            <w:top w:w="0" w:type="dxa"/>
            <w:bottom w:w="0" w:type="dxa"/>
          </w:tblCellMar>
        </w:tblPrEx>
        <w:tc>
          <w:tcPr>
            <w:tcW w:w="6237" w:type="dxa"/>
            <w:tcBorders>
              <w:left w:val="single" w:sz="4" w:space="0" w:color="auto"/>
              <w:right w:val="single" w:sz="4" w:space="0" w:color="auto"/>
            </w:tcBorders>
            <w:shd w:val="clear" w:color="auto" w:fill="FFFFFF"/>
            <w:vAlign w:val="center"/>
          </w:tcPr>
          <w:p w:rsidR="004216DF" w:rsidRPr="00341468" w:rsidRDefault="004216DF" w:rsidP="00406E3B">
            <w:pPr>
              <w:suppressAutoHyphens/>
              <w:spacing w:before="60" w:after="0" w:line="250" w:lineRule="exact"/>
              <w:ind w:left="289"/>
              <w:contextualSpacing/>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личное страхование:</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4 772,9</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2 860,8</w:t>
            </w:r>
          </w:p>
        </w:tc>
      </w:tr>
      <w:tr w:rsidR="004216DF" w:rsidRPr="00341468" w:rsidTr="001976C2">
        <w:tblPrEx>
          <w:tblCellMar>
            <w:top w:w="0" w:type="dxa"/>
            <w:bottom w:w="0" w:type="dxa"/>
          </w:tblCellMar>
        </w:tblPrEx>
        <w:tc>
          <w:tcPr>
            <w:tcW w:w="6237" w:type="dxa"/>
            <w:tcBorders>
              <w:left w:val="single" w:sz="4" w:space="0" w:color="auto"/>
              <w:right w:val="single" w:sz="4" w:space="0" w:color="auto"/>
            </w:tcBorders>
            <w:shd w:val="clear" w:color="auto" w:fill="FFFFFF"/>
            <w:vAlign w:val="center"/>
          </w:tcPr>
          <w:p w:rsidR="004216DF" w:rsidRPr="00341468" w:rsidRDefault="004216DF" w:rsidP="00406E3B">
            <w:pPr>
              <w:suppressAutoHyphens/>
              <w:spacing w:before="60" w:after="0" w:line="250" w:lineRule="exact"/>
              <w:ind w:left="291"/>
              <w:contextualSpacing/>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медицинское страхование иностранных граждан и лиц без гражданства, временно пребывающих или временно проживающих в Республике Беларусь</w:t>
            </w:r>
            <w:r w:rsidR="0015054E">
              <w:rPr>
                <w:rFonts w:ascii="Times New Roman" w:eastAsia="Times New Roman" w:hAnsi="Times New Roman"/>
                <w:color w:val="000000"/>
                <w:sz w:val="24"/>
                <w:szCs w:val="24"/>
                <w:shd w:val="clear" w:color="auto" w:fill="FFFFFF"/>
                <w:lang w:eastAsia="ru-RU" w:bidi="ru-RU"/>
              </w:rPr>
              <w:t>;</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272,6</w:t>
            </w:r>
          </w:p>
        </w:tc>
        <w:tc>
          <w:tcPr>
            <w:tcW w:w="1701" w:type="dxa"/>
            <w:tcBorders>
              <w:left w:val="single" w:sz="4" w:space="0" w:color="auto"/>
              <w:right w:val="single" w:sz="4" w:space="0" w:color="auto"/>
            </w:tcBorders>
            <w:shd w:val="clear" w:color="auto" w:fill="FFFFFF"/>
            <w:vAlign w:val="bottom"/>
          </w:tcPr>
          <w:p w:rsidR="004216DF" w:rsidRPr="00341468" w:rsidRDefault="0015054E"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Pr>
                <w:rFonts w:ascii="Times New Roman" w:eastAsia="Times New Roman" w:hAnsi="Times New Roman"/>
                <w:color w:val="000000"/>
                <w:sz w:val="24"/>
                <w:szCs w:val="24"/>
                <w:shd w:val="clear" w:color="auto" w:fill="FFFFFF"/>
                <w:lang w:eastAsia="ru-RU" w:bidi="ru-RU"/>
              </w:rPr>
              <w:t>44</w:t>
            </w:r>
          </w:p>
        </w:tc>
      </w:tr>
      <w:tr w:rsidR="004216DF" w:rsidRPr="00341468" w:rsidTr="001976C2">
        <w:tblPrEx>
          <w:tblCellMar>
            <w:top w:w="0" w:type="dxa"/>
            <w:bottom w:w="0" w:type="dxa"/>
          </w:tblCellMar>
        </w:tblPrEx>
        <w:tc>
          <w:tcPr>
            <w:tcW w:w="6237" w:type="dxa"/>
            <w:tcBorders>
              <w:left w:val="single" w:sz="4" w:space="0" w:color="auto"/>
              <w:right w:val="single" w:sz="4" w:space="0" w:color="auto"/>
            </w:tcBorders>
            <w:shd w:val="clear" w:color="auto" w:fill="FFFFFF"/>
            <w:vAlign w:val="center"/>
          </w:tcPr>
          <w:p w:rsidR="004216DF" w:rsidRPr="00341468" w:rsidRDefault="004216DF" w:rsidP="00406E3B">
            <w:pPr>
              <w:suppressAutoHyphens/>
              <w:spacing w:before="60" w:after="0" w:line="250" w:lineRule="exact"/>
              <w:ind w:left="291"/>
              <w:contextualSpacing/>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страхование от несчастных случаев на производстве и профессиональных заболеваний</w:t>
            </w:r>
            <w:r w:rsidR="0015054E">
              <w:rPr>
                <w:rFonts w:ascii="Times New Roman" w:eastAsia="Times New Roman" w:hAnsi="Times New Roman"/>
                <w:color w:val="000000"/>
                <w:sz w:val="24"/>
                <w:szCs w:val="24"/>
                <w:shd w:val="clear" w:color="auto" w:fill="FFFFFF"/>
                <w:lang w:eastAsia="ru-RU" w:bidi="ru-RU"/>
              </w:rPr>
              <w:t>;</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4 491,1</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2 808,2</w:t>
            </w:r>
          </w:p>
        </w:tc>
      </w:tr>
      <w:tr w:rsidR="004216DF" w:rsidRPr="00341468" w:rsidTr="001976C2">
        <w:tblPrEx>
          <w:tblCellMar>
            <w:top w:w="0" w:type="dxa"/>
            <w:bottom w:w="0" w:type="dxa"/>
          </w:tblCellMar>
        </w:tblPrEx>
        <w:tc>
          <w:tcPr>
            <w:tcW w:w="6237" w:type="dxa"/>
            <w:tcBorders>
              <w:left w:val="single" w:sz="4" w:space="0" w:color="auto"/>
              <w:right w:val="single" w:sz="4" w:space="0" w:color="auto"/>
            </w:tcBorders>
            <w:shd w:val="clear" w:color="auto" w:fill="FFFFFF"/>
            <w:vAlign w:val="center"/>
          </w:tcPr>
          <w:p w:rsidR="004216DF" w:rsidRPr="00341468" w:rsidRDefault="004216DF" w:rsidP="00406E3B">
            <w:pPr>
              <w:suppressAutoHyphens/>
              <w:spacing w:before="60" w:after="0" w:line="250" w:lineRule="exact"/>
              <w:ind w:left="291"/>
              <w:contextualSpacing/>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обязательное государственное страхование (предусмотренное в законодательстве обязательное страхование жизни, здоровья и (или) имущества граждан за счет средств соответствующего бюджета)</w:t>
            </w:r>
            <w:r w:rsidR="0015054E">
              <w:rPr>
                <w:rFonts w:ascii="Times New Roman" w:eastAsia="Times New Roman" w:hAnsi="Times New Roman"/>
                <w:color w:val="000000"/>
                <w:sz w:val="24"/>
                <w:szCs w:val="24"/>
                <w:shd w:val="clear" w:color="auto" w:fill="FFFFFF"/>
                <w:lang w:eastAsia="ru-RU" w:bidi="ru-RU"/>
              </w:rPr>
              <w:t>;</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9,1</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8,6</w:t>
            </w:r>
          </w:p>
        </w:tc>
      </w:tr>
      <w:tr w:rsidR="004216DF" w:rsidRPr="00341468" w:rsidTr="00AD5E72">
        <w:tblPrEx>
          <w:tblCellMar>
            <w:top w:w="0" w:type="dxa"/>
            <w:bottom w:w="0" w:type="dxa"/>
          </w:tblCellMar>
        </w:tblPrEx>
        <w:tc>
          <w:tcPr>
            <w:tcW w:w="6237" w:type="dxa"/>
            <w:tcBorders>
              <w:left w:val="single" w:sz="4" w:space="0" w:color="auto"/>
              <w:right w:val="single" w:sz="4" w:space="0" w:color="auto"/>
            </w:tcBorders>
            <w:shd w:val="clear" w:color="auto" w:fill="FFFFFF"/>
            <w:vAlign w:val="center"/>
          </w:tcPr>
          <w:p w:rsidR="004216DF" w:rsidRPr="00341468" w:rsidRDefault="004216DF" w:rsidP="00406E3B">
            <w:pPr>
              <w:suppressAutoHyphens/>
              <w:spacing w:before="60" w:after="0" w:line="250" w:lineRule="exact"/>
              <w:ind w:left="289"/>
              <w:contextualSpacing/>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 xml:space="preserve">страхование ответственности: </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7 277,5</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3 666,5</w:t>
            </w:r>
          </w:p>
        </w:tc>
      </w:tr>
      <w:tr w:rsidR="004216DF" w:rsidRPr="00341468" w:rsidTr="00AD5E72">
        <w:tblPrEx>
          <w:tblCellMar>
            <w:top w:w="0" w:type="dxa"/>
            <w:bottom w:w="0" w:type="dxa"/>
          </w:tblCellMar>
        </w:tblPrEx>
        <w:tc>
          <w:tcPr>
            <w:tcW w:w="6237" w:type="dxa"/>
            <w:tcBorders>
              <w:left w:val="single" w:sz="4" w:space="0" w:color="auto"/>
              <w:right w:val="single" w:sz="4" w:space="0" w:color="auto"/>
            </w:tcBorders>
            <w:shd w:val="clear" w:color="auto" w:fill="FFFFFF"/>
            <w:vAlign w:val="center"/>
          </w:tcPr>
          <w:p w:rsidR="004216DF" w:rsidRPr="00341468" w:rsidRDefault="004216DF" w:rsidP="00406E3B">
            <w:pPr>
              <w:suppressAutoHyphens/>
              <w:spacing w:before="60" w:after="60" w:line="250" w:lineRule="exact"/>
              <w:ind w:left="291"/>
              <w:contextualSpacing/>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страхование гражданской ответственности владельцев транспортных средств (договоры внутреннего страхования, комплексного внутреннего страхования, пограничного страхования)</w:t>
            </w:r>
            <w:r w:rsidR="0015054E">
              <w:rPr>
                <w:rFonts w:ascii="Times New Roman" w:eastAsia="Times New Roman" w:hAnsi="Times New Roman"/>
                <w:color w:val="000000"/>
                <w:sz w:val="24"/>
                <w:szCs w:val="24"/>
                <w:shd w:val="clear" w:color="auto" w:fill="FFFFFF"/>
                <w:lang w:eastAsia="ru-RU" w:bidi="ru-RU"/>
              </w:rPr>
              <w:t>;</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6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4 405,4</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6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3 112,4</w:t>
            </w:r>
          </w:p>
        </w:tc>
      </w:tr>
      <w:tr w:rsidR="004216DF" w:rsidRPr="00341468" w:rsidTr="00AD5E72">
        <w:tblPrEx>
          <w:tblCellMar>
            <w:top w:w="0" w:type="dxa"/>
            <w:bottom w:w="0" w:type="dxa"/>
          </w:tblCellMar>
        </w:tblPrEx>
        <w:tc>
          <w:tcPr>
            <w:tcW w:w="6237" w:type="dxa"/>
            <w:tcBorders>
              <w:left w:val="single" w:sz="4" w:space="0" w:color="auto"/>
              <w:right w:val="single" w:sz="4" w:space="0" w:color="auto"/>
            </w:tcBorders>
            <w:shd w:val="clear" w:color="auto" w:fill="FFFFFF"/>
            <w:vAlign w:val="center"/>
          </w:tcPr>
          <w:p w:rsidR="004216DF" w:rsidRPr="00341468" w:rsidRDefault="004216DF" w:rsidP="00406E3B">
            <w:pPr>
              <w:suppressAutoHyphens/>
              <w:spacing w:before="60" w:after="0" w:line="250" w:lineRule="exact"/>
              <w:ind w:left="291"/>
              <w:contextualSpacing/>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страхование гражданской ответственности владельцев транспортных средств (договоры страхования «Зеленая карта»)</w:t>
            </w:r>
            <w:r w:rsidR="0015054E">
              <w:rPr>
                <w:rFonts w:ascii="Times New Roman" w:eastAsia="Times New Roman" w:hAnsi="Times New Roman"/>
                <w:color w:val="000000"/>
                <w:sz w:val="24"/>
                <w:szCs w:val="24"/>
                <w:shd w:val="clear" w:color="auto" w:fill="FFFFFF"/>
                <w:lang w:eastAsia="ru-RU" w:bidi="ru-RU"/>
              </w:rPr>
              <w:t>;</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2 516,5</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525,3</w:t>
            </w:r>
          </w:p>
        </w:tc>
      </w:tr>
      <w:tr w:rsidR="004216DF" w:rsidRPr="00341468" w:rsidTr="001976C2">
        <w:tblPrEx>
          <w:tblCellMar>
            <w:top w:w="0" w:type="dxa"/>
            <w:bottom w:w="0" w:type="dxa"/>
          </w:tblCellMar>
        </w:tblPrEx>
        <w:tc>
          <w:tcPr>
            <w:tcW w:w="6237" w:type="dxa"/>
            <w:tcBorders>
              <w:left w:val="single" w:sz="4" w:space="0" w:color="auto"/>
              <w:right w:val="single" w:sz="4" w:space="0" w:color="auto"/>
            </w:tcBorders>
            <w:shd w:val="clear" w:color="auto" w:fill="FFFFFF"/>
            <w:vAlign w:val="center"/>
          </w:tcPr>
          <w:p w:rsidR="004216DF" w:rsidRPr="00341468" w:rsidRDefault="004216DF" w:rsidP="00406E3B">
            <w:pPr>
              <w:suppressAutoHyphens/>
              <w:spacing w:before="60" w:after="0" w:line="250" w:lineRule="exact"/>
              <w:ind w:left="291"/>
              <w:contextualSpacing/>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страхование гражданской ответственности перевозчика перед пассажирами</w:t>
            </w:r>
            <w:r w:rsidR="0015054E">
              <w:rPr>
                <w:rFonts w:ascii="Times New Roman" w:eastAsia="Times New Roman" w:hAnsi="Times New Roman"/>
                <w:color w:val="000000"/>
                <w:sz w:val="24"/>
                <w:szCs w:val="24"/>
                <w:shd w:val="clear" w:color="auto" w:fill="FFFFFF"/>
                <w:lang w:eastAsia="ru-RU" w:bidi="ru-RU"/>
              </w:rPr>
              <w:t>;</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108,7</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25,6</w:t>
            </w:r>
          </w:p>
        </w:tc>
      </w:tr>
      <w:tr w:rsidR="004216DF" w:rsidRPr="00341468" w:rsidTr="001976C2">
        <w:tblPrEx>
          <w:tblCellMar>
            <w:top w:w="0" w:type="dxa"/>
            <w:bottom w:w="0" w:type="dxa"/>
          </w:tblCellMar>
        </w:tblPrEx>
        <w:tc>
          <w:tcPr>
            <w:tcW w:w="6237" w:type="dxa"/>
            <w:tcBorders>
              <w:left w:val="single" w:sz="4" w:space="0" w:color="auto"/>
              <w:right w:val="single" w:sz="4" w:space="0" w:color="auto"/>
            </w:tcBorders>
            <w:shd w:val="clear" w:color="auto" w:fill="FFFFFF"/>
            <w:vAlign w:val="center"/>
          </w:tcPr>
          <w:p w:rsidR="004216DF" w:rsidRPr="00C91641" w:rsidRDefault="004216DF" w:rsidP="00406E3B">
            <w:pPr>
              <w:suppressAutoHyphens/>
              <w:spacing w:before="60" w:after="0" w:line="250" w:lineRule="exact"/>
              <w:ind w:left="291"/>
              <w:contextualSpacing/>
              <w:rPr>
                <w:rFonts w:ascii="Times New Roman" w:eastAsia="Times New Roman" w:hAnsi="Times New Roman"/>
                <w:spacing w:val="-4"/>
                <w:sz w:val="24"/>
                <w:szCs w:val="24"/>
                <w:lang w:eastAsia="ru-RU" w:bidi="ru-RU"/>
              </w:rPr>
            </w:pPr>
            <w:r w:rsidRPr="00C91641">
              <w:rPr>
                <w:rFonts w:ascii="Times New Roman" w:eastAsia="Times New Roman" w:hAnsi="Times New Roman"/>
                <w:color w:val="000000"/>
                <w:spacing w:val="-4"/>
                <w:sz w:val="24"/>
                <w:szCs w:val="24"/>
                <w:shd w:val="clear" w:color="auto" w:fill="FFFFFF"/>
                <w:lang w:eastAsia="ru-RU" w:bidi="ru-RU"/>
              </w:rPr>
              <w:t>страхование ответственности коммерческих организаций, осуществляющих риэлтерскую деятельность, за причинение вреда в связи с ее осуществлением</w:t>
            </w:r>
            <w:r w:rsidR="0015054E">
              <w:rPr>
                <w:rFonts w:ascii="Times New Roman" w:eastAsia="Times New Roman" w:hAnsi="Times New Roman"/>
                <w:color w:val="000000"/>
                <w:spacing w:val="-4"/>
                <w:sz w:val="24"/>
                <w:szCs w:val="24"/>
                <w:shd w:val="clear" w:color="auto" w:fill="FFFFFF"/>
                <w:lang w:eastAsia="ru-RU" w:bidi="ru-RU"/>
              </w:rPr>
              <w:t>;</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16</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0,2</w:t>
            </w:r>
          </w:p>
        </w:tc>
      </w:tr>
      <w:tr w:rsidR="004216DF" w:rsidRPr="00341468" w:rsidTr="001976C2">
        <w:tblPrEx>
          <w:tblCellMar>
            <w:top w:w="0" w:type="dxa"/>
            <w:bottom w:w="0" w:type="dxa"/>
          </w:tblCellMar>
        </w:tblPrEx>
        <w:tc>
          <w:tcPr>
            <w:tcW w:w="6237" w:type="dxa"/>
            <w:tcBorders>
              <w:left w:val="single" w:sz="4" w:space="0" w:color="auto"/>
              <w:right w:val="single" w:sz="4" w:space="0" w:color="auto"/>
            </w:tcBorders>
            <w:shd w:val="clear" w:color="auto" w:fill="FFFFFF"/>
            <w:vAlign w:val="center"/>
          </w:tcPr>
          <w:p w:rsidR="004216DF" w:rsidRPr="00341468" w:rsidRDefault="004216DF" w:rsidP="00406E3B">
            <w:pPr>
              <w:suppressAutoHyphens/>
              <w:spacing w:before="60" w:after="0" w:line="250" w:lineRule="exact"/>
              <w:ind w:left="291"/>
              <w:contextualSpacing/>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страхование гражданской ответственности временных (антикризисных) управляющих в производстве по делу об экономической несостоятельности (банкротстве)</w:t>
            </w:r>
            <w:r w:rsidR="0015054E">
              <w:rPr>
                <w:rFonts w:ascii="Times New Roman" w:eastAsia="Times New Roman" w:hAnsi="Times New Roman"/>
                <w:color w:val="000000"/>
                <w:sz w:val="24"/>
                <w:szCs w:val="24"/>
                <w:shd w:val="clear" w:color="auto" w:fill="FFFFFF"/>
                <w:lang w:eastAsia="ru-RU" w:bidi="ru-RU"/>
              </w:rPr>
              <w:t>;</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3,9</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2,9</w:t>
            </w:r>
          </w:p>
        </w:tc>
      </w:tr>
      <w:tr w:rsidR="004216DF" w:rsidRPr="00341468" w:rsidTr="001976C2">
        <w:tblPrEx>
          <w:tblCellMar>
            <w:top w:w="0" w:type="dxa"/>
            <w:bottom w:w="0" w:type="dxa"/>
          </w:tblCellMar>
        </w:tblPrEx>
        <w:tc>
          <w:tcPr>
            <w:tcW w:w="6237" w:type="dxa"/>
            <w:tcBorders>
              <w:left w:val="single" w:sz="4" w:space="0" w:color="auto"/>
              <w:right w:val="single" w:sz="4" w:space="0" w:color="auto"/>
            </w:tcBorders>
            <w:shd w:val="clear" w:color="auto" w:fill="FFFFFF"/>
            <w:vAlign w:val="center"/>
          </w:tcPr>
          <w:p w:rsidR="004216DF" w:rsidRPr="00341468" w:rsidRDefault="004216DF" w:rsidP="00406E3B">
            <w:pPr>
              <w:suppressAutoHyphens/>
              <w:spacing w:before="60" w:after="0" w:line="250" w:lineRule="exact"/>
              <w:ind w:left="291"/>
              <w:contextualSpacing/>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страхование гражданской ответственности юридических лиц и индивидуальных предпринимателей за вред, причиненный деятельностью, связанной с эксплуатацией отдельных объектов</w:t>
            </w:r>
            <w:r w:rsidR="0015054E">
              <w:rPr>
                <w:rFonts w:ascii="Times New Roman" w:eastAsia="Times New Roman" w:hAnsi="Times New Roman"/>
                <w:color w:val="000000"/>
                <w:sz w:val="24"/>
                <w:szCs w:val="24"/>
                <w:shd w:val="clear" w:color="auto" w:fill="FFFFFF"/>
                <w:lang w:eastAsia="ru-RU" w:bidi="ru-RU"/>
              </w:rPr>
              <w:t>;</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213,4</w:t>
            </w:r>
          </w:p>
        </w:tc>
        <w:tc>
          <w:tcPr>
            <w:tcW w:w="1701" w:type="dxa"/>
            <w:tcBorders>
              <w:left w:val="single" w:sz="4" w:space="0" w:color="auto"/>
              <w:right w:val="single" w:sz="4" w:space="0" w:color="auto"/>
            </w:tcBorders>
            <w:shd w:val="clear" w:color="auto" w:fill="FFFFFF"/>
            <w:vAlign w:val="bottom"/>
          </w:tcPr>
          <w:p w:rsidR="004216DF" w:rsidRPr="00341468" w:rsidRDefault="004216DF" w:rsidP="00406E3B">
            <w:pPr>
              <w:suppressAutoHyphens/>
              <w:spacing w:before="60" w:after="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0,2</w:t>
            </w:r>
          </w:p>
        </w:tc>
      </w:tr>
      <w:tr w:rsidR="004216DF" w:rsidRPr="00341468" w:rsidTr="001976C2">
        <w:tblPrEx>
          <w:tblCellMar>
            <w:top w:w="0" w:type="dxa"/>
            <w:bottom w:w="0" w:type="dxa"/>
          </w:tblCellMar>
        </w:tblPrEx>
        <w:tc>
          <w:tcPr>
            <w:tcW w:w="6237" w:type="dxa"/>
            <w:tcBorders>
              <w:left w:val="single" w:sz="4" w:space="0" w:color="auto"/>
              <w:bottom w:val="single" w:sz="4" w:space="0" w:color="auto"/>
              <w:right w:val="single" w:sz="4" w:space="0" w:color="auto"/>
            </w:tcBorders>
            <w:shd w:val="clear" w:color="auto" w:fill="FFFFFF"/>
            <w:vAlign w:val="center"/>
          </w:tcPr>
          <w:p w:rsidR="004216DF" w:rsidRPr="00341468" w:rsidRDefault="004216DF" w:rsidP="00406E3B">
            <w:pPr>
              <w:suppressAutoHyphens/>
              <w:spacing w:before="60" w:after="120" w:line="250" w:lineRule="exact"/>
              <w:ind w:left="291"/>
              <w:contextualSpacing/>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страхование гражданской ответственности перевозчика при перевозке опасных грузов</w:t>
            </w:r>
          </w:p>
        </w:tc>
        <w:tc>
          <w:tcPr>
            <w:tcW w:w="1701" w:type="dxa"/>
            <w:tcBorders>
              <w:left w:val="single" w:sz="4" w:space="0" w:color="auto"/>
              <w:bottom w:val="single" w:sz="4" w:space="0" w:color="auto"/>
              <w:right w:val="single" w:sz="4" w:space="0" w:color="auto"/>
            </w:tcBorders>
            <w:shd w:val="clear" w:color="auto" w:fill="FFFFFF"/>
            <w:vAlign w:val="bottom"/>
          </w:tcPr>
          <w:p w:rsidR="004216DF" w:rsidRPr="00341468" w:rsidRDefault="004216DF" w:rsidP="00406E3B">
            <w:pPr>
              <w:suppressAutoHyphens/>
              <w:spacing w:before="60" w:after="12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13,5</w:t>
            </w:r>
          </w:p>
        </w:tc>
        <w:tc>
          <w:tcPr>
            <w:tcW w:w="1701" w:type="dxa"/>
            <w:tcBorders>
              <w:left w:val="single" w:sz="4" w:space="0" w:color="auto"/>
              <w:bottom w:val="single" w:sz="4" w:space="0" w:color="auto"/>
              <w:right w:val="single" w:sz="4" w:space="0" w:color="auto"/>
            </w:tcBorders>
            <w:shd w:val="clear" w:color="auto" w:fill="FFFFFF"/>
            <w:vAlign w:val="bottom"/>
          </w:tcPr>
          <w:p w:rsidR="004216DF" w:rsidRPr="00341468" w:rsidRDefault="004216DF" w:rsidP="00406E3B">
            <w:pPr>
              <w:suppressAutoHyphens/>
              <w:spacing w:before="60" w:after="120" w:line="250" w:lineRule="exact"/>
              <w:ind w:left="57" w:right="414"/>
              <w:contextualSpacing/>
              <w:jc w:val="right"/>
              <w:rPr>
                <w:rFonts w:ascii="Times New Roman" w:eastAsia="Times New Roman" w:hAnsi="Times New Roman"/>
                <w:sz w:val="24"/>
                <w:szCs w:val="24"/>
                <w:lang w:eastAsia="ru-RU" w:bidi="ru-RU"/>
              </w:rPr>
            </w:pPr>
            <w:r w:rsidRPr="00341468">
              <w:rPr>
                <w:rFonts w:ascii="Times New Roman" w:eastAsia="Times New Roman" w:hAnsi="Times New Roman"/>
                <w:color w:val="000000"/>
                <w:sz w:val="24"/>
                <w:szCs w:val="24"/>
                <w:shd w:val="clear" w:color="auto" w:fill="FFFFFF"/>
                <w:lang w:eastAsia="ru-RU" w:bidi="ru-RU"/>
              </w:rPr>
              <w:t>0,003</w:t>
            </w:r>
          </w:p>
        </w:tc>
      </w:tr>
    </w:tbl>
    <w:p w:rsidR="004216DF" w:rsidRDefault="004216DF" w:rsidP="00406E3B">
      <w:pPr>
        <w:pStyle w:val="35"/>
      </w:pPr>
      <w:r w:rsidRPr="00106395">
        <w:lastRenderedPageBreak/>
        <w:t xml:space="preserve">Структура страховых взносов и страховых выплат </w:t>
      </w:r>
      <w:r w:rsidR="00A221FA">
        <w:br/>
        <w:t>(</w:t>
      </w:r>
      <w:r>
        <w:t>на 1 января 2018</w:t>
      </w:r>
      <w:r w:rsidRPr="00106395">
        <w:t xml:space="preserve"> года</w:t>
      </w:r>
      <w:r>
        <w:t>, млн рублей</w:t>
      </w:r>
      <w:r w:rsidR="00A221FA">
        <w:t>)</w:t>
      </w:r>
    </w:p>
    <w:tbl>
      <w:tblPr>
        <w:tblOverlap w:val="never"/>
        <w:tblW w:w="9641" w:type="dxa"/>
        <w:tblLayout w:type="fixed"/>
        <w:tblCellMar>
          <w:left w:w="10" w:type="dxa"/>
          <w:right w:w="10" w:type="dxa"/>
        </w:tblCellMar>
        <w:tblLook w:val="04A0" w:firstRow="1" w:lastRow="0" w:firstColumn="1" w:lastColumn="0" w:noHBand="0" w:noVBand="1"/>
      </w:tblPr>
      <w:tblGrid>
        <w:gridCol w:w="6239"/>
        <w:gridCol w:w="1708"/>
        <w:gridCol w:w="1694"/>
      </w:tblGrid>
      <w:tr w:rsidR="004216DF" w:rsidRPr="005D6FA8" w:rsidTr="001976C2">
        <w:tblPrEx>
          <w:tblCellMar>
            <w:top w:w="0" w:type="dxa"/>
            <w:bottom w:w="0" w:type="dxa"/>
          </w:tblCellMar>
        </w:tblPrEx>
        <w:trPr>
          <w:tblHeader/>
        </w:trPr>
        <w:tc>
          <w:tcPr>
            <w:tcW w:w="6239" w:type="dxa"/>
            <w:tcBorders>
              <w:top w:val="single" w:sz="4" w:space="0" w:color="auto"/>
              <w:left w:val="single" w:sz="4" w:space="0" w:color="auto"/>
              <w:bottom w:val="double" w:sz="4" w:space="0" w:color="auto"/>
            </w:tcBorders>
            <w:shd w:val="clear" w:color="auto" w:fill="FFFFFF"/>
            <w:vAlign w:val="center"/>
          </w:tcPr>
          <w:p w:rsidR="004216DF" w:rsidRPr="005D6FA8" w:rsidRDefault="004216DF" w:rsidP="00E52D62">
            <w:pPr>
              <w:suppressAutoHyphens/>
              <w:spacing w:before="60" w:after="60" w:line="200" w:lineRule="exact"/>
              <w:contextualSpacing/>
              <w:jc w:val="center"/>
              <w:rPr>
                <w:rFonts w:ascii="Times New Roman" w:eastAsia="Times New Roman" w:hAnsi="Times New Roman"/>
                <w:sz w:val="20"/>
                <w:szCs w:val="20"/>
                <w:lang w:eastAsia="ru-RU" w:bidi="ru-RU"/>
              </w:rPr>
            </w:pPr>
            <w:r w:rsidRPr="005D6FA8">
              <w:rPr>
                <w:rFonts w:ascii="Times New Roman" w:eastAsia="Times New Roman" w:hAnsi="Times New Roman"/>
                <w:color w:val="000000"/>
                <w:sz w:val="20"/>
                <w:szCs w:val="20"/>
                <w:shd w:val="clear" w:color="auto" w:fill="FFFFFF"/>
                <w:lang w:eastAsia="ru-RU" w:bidi="ru-RU"/>
              </w:rPr>
              <w:t>Вид</w:t>
            </w:r>
            <w:r w:rsidR="0015054E">
              <w:rPr>
                <w:rFonts w:ascii="Times New Roman" w:eastAsia="Times New Roman" w:hAnsi="Times New Roman"/>
                <w:color w:val="000000"/>
                <w:sz w:val="20"/>
                <w:szCs w:val="20"/>
                <w:shd w:val="clear" w:color="auto" w:fill="FFFFFF"/>
                <w:lang w:eastAsia="ru-RU" w:bidi="ru-RU"/>
              </w:rPr>
              <w:t>ы</w:t>
            </w:r>
            <w:r w:rsidRPr="005D6FA8">
              <w:rPr>
                <w:rFonts w:ascii="Times New Roman" w:eastAsia="Times New Roman" w:hAnsi="Times New Roman"/>
                <w:color w:val="000000"/>
                <w:sz w:val="20"/>
                <w:szCs w:val="20"/>
                <w:shd w:val="clear" w:color="auto" w:fill="FFFFFF"/>
                <w:lang w:eastAsia="ru-RU" w:bidi="ru-RU"/>
              </w:rPr>
              <w:t xml:space="preserve"> страхования</w:t>
            </w:r>
          </w:p>
        </w:tc>
        <w:tc>
          <w:tcPr>
            <w:tcW w:w="1708" w:type="dxa"/>
            <w:tcBorders>
              <w:top w:val="single" w:sz="4" w:space="0" w:color="auto"/>
              <w:left w:val="single" w:sz="4" w:space="0" w:color="auto"/>
              <w:bottom w:val="double" w:sz="4" w:space="0" w:color="auto"/>
            </w:tcBorders>
            <w:shd w:val="clear" w:color="auto" w:fill="FFFFFF"/>
            <w:vAlign w:val="center"/>
          </w:tcPr>
          <w:p w:rsidR="004216DF" w:rsidRPr="005D6FA8" w:rsidRDefault="004216DF" w:rsidP="00E52D62">
            <w:pPr>
              <w:suppressAutoHyphens/>
              <w:spacing w:before="60" w:after="60" w:line="200" w:lineRule="exact"/>
              <w:contextualSpacing/>
              <w:jc w:val="center"/>
              <w:rPr>
                <w:rFonts w:ascii="Times New Roman" w:eastAsia="Times New Roman" w:hAnsi="Times New Roman"/>
                <w:sz w:val="20"/>
                <w:szCs w:val="20"/>
                <w:lang w:eastAsia="ru-RU" w:bidi="ru-RU"/>
              </w:rPr>
            </w:pPr>
            <w:r w:rsidRPr="005D6FA8">
              <w:rPr>
                <w:rFonts w:ascii="Times New Roman" w:eastAsia="Times New Roman" w:hAnsi="Times New Roman"/>
                <w:color w:val="000000"/>
                <w:sz w:val="20"/>
                <w:szCs w:val="20"/>
                <w:shd w:val="clear" w:color="auto" w:fill="FFFFFF"/>
                <w:lang w:eastAsia="ru-RU" w:bidi="ru-RU"/>
              </w:rPr>
              <w:t>Страховые взносы  (премии)</w:t>
            </w:r>
          </w:p>
        </w:tc>
        <w:tc>
          <w:tcPr>
            <w:tcW w:w="1694" w:type="dxa"/>
            <w:tcBorders>
              <w:top w:val="single" w:sz="4" w:space="0" w:color="auto"/>
              <w:left w:val="single" w:sz="4" w:space="0" w:color="auto"/>
              <w:bottom w:val="double" w:sz="4" w:space="0" w:color="auto"/>
              <w:right w:val="single" w:sz="4" w:space="0" w:color="auto"/>
            </w:tcBorders>
            <w:shd w:val="clear" w:color="auto" w:fill="FFFFFF"/>
            <w:vAlign w:val="center"/>
          </w:tcPr>
          <w:p w:rsidR="004216DF" w:rsidRPr="005D6FA8" w:rsidRDefault="004216DF" w:rsidP="00E52D62">
            <w:pPr>
              <w:suppressAutoHyphens/>
              <w:spacing w:before="60" w:after="60" w:line="200" w:lineRule="exact"/>
              <w:contextualSpacing/>
              <w:jc w:val="center"/>
              <w:rPr>
                <w:rFonts w:ascii="Times New Roman" w:eastAsia="Times New Roman" w:hAnsi="Times New Roman"/>
                <w:sz w:val="20"/>
                <w:szCs w:val="20"/>
                <w:lang w:eastAsia="ru-RU" w:bidi="ru-RU"/>
              </w:rPr>
            </w:pPr>
            <w:r w:rsidRPr="005D6FA8">
              <w:rPr>
                <w:rFonts w:ascii="Times New Roman" w:eastAsia="Times New Roman" w:hAnsi="Times New Roman"/>
                <w:color w:val="000000"/>
                <w:sz w:val="20"/>
                <w:szCs w:val="20"/>
                <w:shd w:val="clear" w:color="auto" w:fill="FFFFFF"/>
                <w:lang w:eastAsia="ru-RU" w:bidi="ru-RU"/>
              </w:rPr>
              <w:t>Страховые выплаты</w:t>
            </w:r>
          </w:p>
        </w:tc>
      </w:tr>
      <w:tr w:rsidR="004216DF" w:rsidRPr="005D6FA8" w:rsidTr="001976C2">
        <w:tblPrEx>
          <w:tblCellMar>
            <w:top w:w="0" w:type="dxa"/>
            <w:bottom w:w="0" w:type="dxa"/>
          </w:tblCellMar>
        </w:tblPrEx>
        <w:tc>
          <w:tcPr>
            <w:tcW w:w="6239" w:type="dxa"/>
            <w:tcBorders>
              <w:top w:val="double" w:sz="4" w:space="0" w:color="auto"/>
              <w:left w:val="single" w:sz="4" w:space="0" w:color="auto"/>
            </w:tcBorders>
            <w:shd w:val="clear" w:color="auto" w:fill="FFFFFF"/>
            <w:vAlign w:val="center"/>
          </w:tcPr>
          <w:p w:rsidR="004216DF" w:rsidRPr="005D6FA8" w:rsidRDefault="004216DF" w:rsidP="00E52D62">
            <w:pPr>
              <w:suppressAutoHyphens/>
              <w:spacing w:before="180" w:after="0" w:line="250" w:lineRule="exact"/>
              <w:ind w:left="57" w:right="-57"/>
              <w:contextualSpacing/>
              <w:rPr>
                <w:rFonts w:ascii="Times New Roman" w:eastAsia="Times New Roman" w:hAnsi="Times New Roman"/>
                <w:sz w:val="24"/>
                <w:szCs w:val="24"/>
                <w:lang w:eastAsia="ru-RU" w:bidi="ru-RU"/>
              </w:rPr>
            </w:pPr>
            <w:r w:rsidRPr="005D6FA8">
              <w:rPr>
                <w:rFonts w:ascii="Times New Roman" w:eastAsia="Times New Roman" w:hAnsi="Times New Roman"/>
                <w:color w:val="000000"/>
                <w:sz w:val="24"/>
                <w:szCs w:val="24"/>
                <w:shd w:val="clear" w:color="auto" w:fill="FFFFFF"/>
                <w:lang w:eastAsia="ru-RU" w:bidi="ru-RU"/>
              </w:rPr>
              <w:t>ВСЕГО</w:t>
            </w:r>
          </w:p>
        </w:tc>
        <w:tc>
          <w:tcPr>
            <w:tcW w:w="1708" w:type="dxa"/>
            <w:tcBorders>
              <w:top w:val="double" w:sz="4" w:space="0" w:color="auto"/>
              <w:lef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180" w:line="250" w:lineRule="exact"/>
              <w:ind w:left="57" w:right="360" w:firstLine="0"/>
              <w:jc w:val="right"/>
              <w:rPr>
                <w:b/>
                <w:sz w:val="24"/>
                <w:szCs w:val="24"/>
              </w:rPr>
            </w:pPr>
            <w:r w:rsidRPr="005D6FA8">
              <w:rPr>
                <w:rStyle w:val="29pt"/>
                <w:b w:val="0"/>
                <w:sz w:val="24"/>
                <w:szCs w:val="24"/>
              </w:rPr>
              <w:t>31 218,2</w:t>
            </w:r>
          </w:p>
        </w:tc>
        <w:tc>
          <w:tcPr>
            <w:tcW w:w="1694" w:type="dxa"/>
            <w:tcBorders>
              <w:top w:val="double" w:sz="4" w:space="0" w:color="auto"/>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180" w:line="250" w:lineRule="exact"/>
              <w:ind w:left="57" w:right="360" w:firstLine="0"/>
              <w:jc w:val="right"/>
              <w:rPr>
                <w:b/>
                <w:sz w:val="24"/>
                <w:szCs w:val="24"/>
              </w:rPr>
            </w:pPr>
            <w:r w:rsidRPr="005D6FA8">
              <w:rPr>
                <w:rStyle w:val="29pt"/>
                <w:b w:val="0"/>
                <w:sz w:val="24"/>
                <w:szCs w:val="24"/>
              </w:rPr>
              <w:t>15 611,8</w:t>
            </w:r>
          </w:p>
        </w:tc>
      </w:tr>
      <w:tr w:rsidR="004216DF" w:rsidRPr="005D6FA8" w:rsidTr="001976C2">
        <w:tblPrEx>
          <w:tblCellMar>
            <w:top w:w="0" w:type="dxa"/>
            <w:bottom w:w="0" w:type="dxa"/>
          </w:tblCellMar>
        </w:tblPrEx>
        <w:tc>
          <w:tcPr>
            <w:tcW w:w="6239" w:type="dxa"/>
            <w:tcBorders>
              <w:left w:val="single" w:sz="4" w:space="0" w:color="auto"/>
              <w:right w:val="single" w:sz="4" w:space="0" w:color="auto"/>
            </w:tcBorders>
            <w:shd w:val="clear" w:color="auto" w:fill="FFFFFF"/>
            <w:vAlign w:val="center"/>
          </w:tcPr>
          <w:p w:rsidR="004216DF" w:rsidRPr="005D6FA8" w:rsidRDefault="004216DF" w:rsidP="00E52D62">
            <w:pPr>
              <w:suppressAutoHyphens/>
              <w:spacing w:before="180" w:after="0" w:line="250" w:lineRule="exact"/>
              <w:ind w:left="57" w:right="-57"/>
              <w:contextualSpacing/>
              <w:rPr>
                <w:rFonts w:ascii="Times New Roman" w:eastAsia="Times New Roman" w:hAnsi="Times New Roman"/>
                <w:sz w:val="24"/>
                <w:szCs w:val="24"/>
                <w:lang w:eastAsia="ru-RU" w:bidi="ru-RU"/>
              </w:rPr>
            </w:pPr>
            <w:r w:rsidRPr="005D6FA8">
              <w:rPr>
                <w:rFonts w:ascii="Times New Roman" w:eastAsia="Times New Roman" w:hAnsi="Times New Roman"/>
                <w:color w:val="000000"/>
                <w:sz w:val="24"/>
                <w:szCs w:val="24"/>
                <w:shd w:val="clear" w:color="auto" w:fill="FFFFFF"/>
                <w:lang w:eastAsia="ru-RU" w:bidi="ru-RU"/>
              </w:rPr>
              <w:t>Добровольное страхование, всего</w:t>
            </w:r>
            <w:r w:rsidR="0015054E">
              <w:rPr>
                <w:rFonts w:ascii="Times New Roman" w:eastAsia="Times New Roman" w:hAnsi="Times New Roman"/>
                <w:color w:val="000000"/>
                <w:sz w:val="24"/>
                <w:szCs w:val="24"/>
                <w:shd w:val="clear" w:color="auto" w:fill="FFFFFF"/>
                <w:lang w:eastAsia="ru-RU" w:bidi="ru-RU"/>
              </w:rPr>
              <w:t>,</w:t>
            </w:r>
          </w:p>
        </w:tc>
        <w:tc>
          <w:tcPr>
            <w:tcW w:w="1708"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180" w:line="250" w:lineRule="exact"/>
              <w:ind w:left="57" w:right="360" w:firstLine="0"/>
              <w:jc w:val="right"/>
              <w:rPr>
                <w:b/>
                <w:sz w:val="24"/>
                <w:szCs w:val="24"/>
              </w:rPr>
            </w:pPr>
            <w:r w:rsidRPr="005D6FA8">
              <w:rPr>
                <w:rStyle w:val="29pt"/>
                <w:b w:val="0"/>
                <w:sz w:val="24"/>
                <w:szCs w:val="24"/>
              </w:rPr>
              <w:t>17 667,8</w:t>
            </w:r>
          </w:p>
        </w:tc>
        <w:tc>
          <w:tcPr>
            <w:tcW w:w="1694"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180" w:line="250" w:lineRule="exact"/>
              <w:ind w:left="57" w:right="360" w:firstLine="0"/>
              <w:jc w:val="right"/>
              <w:rPr>
                <w:b/>
                <w:sz w:val="24"/>
                <w:szCs w:val="24"/>
              </w:rPr>
            </w:pPr>
            <w:r w:rsidRPr="005D6FA8">
              <w:rPr>
                <w:rStyle w:val="29pt"/>
                <w:b w:val="0"/>
                <w:sz w:val="24"/>
                <w:szCs w:val="24"/>
              </w:rPr>
              <w:t>8 287,4</w:t>
            </w:r>
          </w:p>
        </w:tc>
      </w:tr>
      <w:tr w:rsidR="004216DF" w:rsidRPr="005D6FA8" w:rsidTr="001976C2">
        <w:tblPrEx>
          <w:tblCellMar>
            <w:top w:w="0" w:type="dxa"/>
            <w:bottom w:w="0" w:type="dxa"/>
          </w:tblCellMar>
        </w:tblPrEx>
        <w:tc>
          <w:tcPr>
            <w:tcW w:w="6239" w:type="dxa"/>
            <w:tcBorders>
              <w:left w:val="single" w:sz="4" w:space="0" w:color="auto"/>
              <w:right w:val="single" w:sz="4" w:space="0" w:color="auto"/>
            </w:tcBorders>
            <w:shd w:val="clear" w:color="auto" w:fill="FFFFFF"/>
            <w:vAlign w:val="center"/>
          </w:tcPr>
          <w:p w:rsidR="004216DF" w:rsidRPr="005D6FA8" w:rsidRDefault="004216DF" w:rsidP="00E52D62">
            <w:pPr>
              <w:suppressAutoHyphens/>
              <w:spacing w:before="60" w:after="0" w:line="250" w:lineRule="exact"/>
              <w:ind w:left="291" w:right="-57"/>
              <w:contextualSpacing/>
              <w:rPr>
                <w:rFonts w:ascii="Times New Roman" w:eastAsia="Times New Roman" w:hAnsi="Times New Roman"/>
                <w:sz w:val="24"/>
                <w:szCs w:val="24"/>
                <w:lang w:eastAsia="ru-RU" w:bidi="ru-RU"/>
              </w:rPr>
            </w:pPr>
            <w:r w:rsidRPr="005D6FA8">
              <w:rPr>
                <w:rFonts w:ascii="Times New Roman" w:eastAsia="Times New Roman" w:hAnsi="Times New Roman"/>
                <w:color w:val="000000"/>
                <w:sz w:val="24"/>
                <w:szCs w:val="24"/>
                <w:shd w:val="clear" w:color="auto" w:fill="FFFFFF"/>
                <w:lang w:eastAsia="ru-RU" w:bidi="ru-RU"/>
              </w:rPr>
              <w:t>в том числе:</w:t>
            </w:r>
          </w:p>
        </w:tc>
        <w:tc>
          <w:tcPr>
            <w:tcW w:w="1708" w:type="dxa"/>
            <w:tcBorders>
              <w:left w:val="single" w:sz="4" w:space="0" w:color="auto"/>
              <w:right w:val="single" w:sz="4" w:space="0" w:color="auto"/>
            </w:tcBorders>
            <w:shd w:val="clear" w:color="auto" w:fill="FFFFFF"/>
            <w:vAlign w:val="bottom"/>
          </w:tcPr>
          <w:p w:rsidR="004216DF" w:rsidRPr="005D6FA8" w:rsidRDefault="004216DF" w:rsidP="00E52D62">
            <w:pPr>
              <w:suppressAutoHyphens/>
              <w:spacing w:before="60" w:after="0" w:line="250" w:lineRule="exact"/>
              <w:ind w:left="57" w:right="360"/>
              <w:jc w:val="right"/>
              <w:rPr>
                <w:sz w:val="24"/>
                <w:szCs w:val="24"/>
              </w:rPr>
            </w:pPr>
          </w:p>
        </w:tc>
        <w:tc>
          <w:tcPr>
            <w:tcW w:w="1694" w:type="dxa"/>
            <w:tcBorders>
              <w:left w:val="single" w:sz="4" w:space="0" w:color="auto"/>
              <w:right w:val="single" w:sz="4" w:space="0" w:color="auto"/>
            </w:tcBorders>
            <w:shd w:val="clear" w:color="auto" w:fill="FFFFFF"/>
            <w:vAlign w:val="bottom"/>
          </w:tcPr>
          <w:p w:rsidR="004216DF" w:rsidRPr="005D6FA8" w:rsidRDefault="004216DF" w:rsidP="00E52D62">
            <w:pPr>
              <w:suppressAutoHyphens/>
              <w:spacing w:before="60" w:after="0" w:line="250" w:lineRule="exact"/>
              <w:ind w:left="57" w:right="360"/>
              <w:jc w:val="right"/>
              <w:rPr>
                <w:sz w:val="24"/>
                <w:szCs w:val="24"/>
              </w:rPr>
            </w:pPr>
          </w:p>
        </w:tc>
      </w:tr>
      <w:tr w:rsidR="004216DF" w:rsidRPr="005D6FA8" w:rsidTr="001976C2">
        <w:tblPrEx>
          <w:tblCellMar>
            <w:top w:w="0" w:type="dxa"/>
            <w:bottom w:w="0" w:type="dxa"/>
          </w:tblCellMar>
        </w:tblPrEx>
        <w:tc>
          <w:tcPr>
            <w:tcW w:w="6239" w:type="dxa"/>
            <w:tcBorders>
              <w:left w:val="single" w:sz="4" w:space="0" w:color="auto"/>
              <w:right w:val="single" w:sz="4" w:space="0" w:color="auto"/>
            </w:tcBorders>
            <w:shd w:val="clear" w:color="auto" w:fill="FFFFFF"/>
            <w:vAlign w:val="center"/>
          </w:tcPr>
          <w:p w:rsidR="004216DF" w:rsidRPr="005D6FA8" w:rsidRDefault="004216DF" w:rsidP="00E52D62">
            <w:pPr>
              <w:suppressAutoHyphens/>
              <w:spacing w:before="120" w:after="0" w:line="250" w:lineRule="exact"/>
              <w:ind w:left="57" w:right="-57"/>
              <w:contextualSpacing/>
              <w:rPr>
                <w:rFonts w:ascii="Times New Roman" w:eastAsia="Times New Roman" w:hAnsi="Times New Roman"/>
                <w:sz w:val="24"/>
                <w:szCs w:val="24"/>
                <w:lang w:eastAsia="ru-RU" w:bidi="ru-RU"/>
              </w:rPr>
            </w:pPr>
            <w:r w:rsidRPr="005D6FA8">
              <w:rPr>
                <w:rFonts w:ascii="Times New Roman" w:eastAsia="Times New Roman" w:hAnsi="Times New Roman"/>
                <w:color w:val="000000"/>
                <w:sz w:val="24"/>
                <w:szCs w:val="24"/>
                <w:shd w:val="clear" w:color="auto" w:fill="FFFFFF"/>
                <w:lang w:eastAsia="ru-RU" w:bidi="ru-RU"/>
              </w:rPr>
              <w:t>1) личное страхование:</w:t>
            </w:r>
          </w:p>
        </w:tc>
        <w:tc>
          <w:tcPr>
            <w:tcW w:w="1708"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6 948,6</w:t>
            </w:r>
          </w:p>
        </w:tc>
        <w:tc>
          <w:tcPr>
            <w:tcW w:w="1694"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2 905</w:t>
            </w:r>
          </w:p>
        </w:tc>
      </w:tr>
      <w:tr w:rsidR="004216DF" w:rsidRPr="005D6FA8" w:rsidTr="001976C2">
        <w:tblPrEx>
          <w:tblCellMar>
            <w:top w:w="0" w:type="dxa"/>
            <w:bottom w:w="0" w:type="dxa"/>
          </w:tblCellMar>
        </w:tblPrEx>
        <w:tc>
          <w:tcPr>
            <w:tcW w:w="6239" w:type="dxa"/>
            <w:tcBorders>
              <w:left w:val="single" w:sz="4" w:space="0" w:color="auto"/>
              <w:right w:val="single" w:sz="4" w:space="0" w:color="auto"/>
            </w:tcBorders>
            <w:shd w:val="clear" w:color="auto" w:fill="FFFFFF"/>
            <w:vAlign w:val="center"/>
          </w:tcPr>
          <w:p w:rsidR="004216DF" w:rsidRPr="005D6FA8" w:rsidRDefault="004216DF" w:rsidP="00E52D62">
            <w:pPr>
              <w:suppressAutoHyphens/>
              <w:spacing w:before="60" w:after="0" w:line="250" w:lineRule="exact"/>
              <w:ind w:left="291" w:right="-57"/>
              <w:contextualSpacing/>
              <w:rPr>
                <w:rFonts w:ascii="Times New Roman" w:eastAsia="Times New Roman" w:hAnsi="Times New Roman"/>
                <w:sz w:val="24"/>
                <w:szCs w:val="24"/>
                <w:lang w:eastAsia="ru-RU" w:bidi="ru-RU"/>
              </w:rPr>
            </w:pPr>
            <w:r w:rsidRPr="005D6FA8">
              <w:rPr>
                <w:rFonts w:ascii="Times New Roman" w:eastAsia="Times New Roman" w:hAnsi="Times New Roman"/>
                <w:color w:val="000000"/>
                <w:sz w:val="24"/>
                <w:szCs w:val="24"/>
                <w:shd w:val="clear" w:color="auto" w:fill="FFFFFF"/>
                <w:lang w:eastAsia="ru-RU" w:bidi="ru-RU"/>
              </w:rPr>
              <w:t>страхование жизни</w:t>
            </w:r>
            <w:r w:rsidR="0015054E">
              <w:rPr>
                <w:rFonts w:ascii="Times New Roman" w:eastAsia="Times New Roman" w:hAnsi="Times New Roman"/>
                <w:color w:val="000000"/>
                <w:sz w:val="24"/>
                <w:szCs w:val="24"/>
                <w:shd w:val="clear" w:color="auto" w:fill="FFFFFF"/>
                <w:lang w:eastAsia="ru-RU" w:bidi="ru-RU"/>
              </w:rPr>
              <w:t>;</w:t>
            </w:r>
          </w:p>
        </w:tc>
        <w:tc>
          <w:tcPr>
            <w:tcW w:w="1708"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1 613,8</w:t>
            </w:r>
          </w:p>
        </w:tc>
        <w:tc>
          <w:tcPr>
            <w:tcW w:w="1694"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482,8</w:t>
            </w:r>
          </w:p>
        </w:tc>
      </w:tr>
      <w:tr w:rsidR="004216DF" w:rsidRPr="005D6FA8" w:rsidTr="001976C2">
        <w:tblPrEx>
          <w:tblCellMar>
            <w:top w:w="0" w:type="dxa"/>
            <w:bottom w:w="0" w:type="dxa"/>
          </w:tblCellMar>
        </w:tblPrEx>
        <w:tc>
          <w:tcPr>
            <w:tcW w:w="6239" w:type="dxa"/>
            <w:tcBorders>
              <w:left w:val="single" w:sz="4" w:space="0" w:color="auto"/>
              <w:right w:val="single" w:sz="4" w:space="0" w:color="auto"/>
            </w:tcBorders>
            <w:shd w:val="clear" w:color="auto" w:fill="FFFFFF"/>
            <w:vAlign w:val="center"/>
          </w:tcPr>
          <w:p w:rsidR="004216DF" w:rsidRPr="005D6FA8" w:rsidRDefault="004216DF" w:rsidP="00E52D62">
            <w:pPr>
              <w:suppressAutoHyphens/>
              <w:spacing w:before="60" w:after="0" w:line="250" w:lineRule="exact"/>
              <w:ind w:left="291" w:right="-57"/>
              <w:contextualSpacing/>
              <w:rPr>
                <w:rFonts w:ascii="Times New Roman" w:eastAsia="Times New Roman" w:hAnsi="Times New Roman"/>
                <w:sz w:val="24"/>
                <w:szCs w:val="24"/>
                <w:lang w:eastAsia="ru-RU" w:bidi="ru-RU"/>
              </w:rPr>
            </w:pPr>
            <w:r w:rsidRPr="005D6FA8">
              <w:rPr>
                <w:rFonts w:ascii="Times New Roman" w:eastAsia="Times New Roman" w:hAnsi="Times New Roman"/>
                <w:color w:val="000000"/>
                <w:sz w:val="24"/>
                <w:szCs w:val="24"/>
                <w:shd w:val="clear" w:color="auto" w:fill="FFFFFF"/>
                <w:lang w:eastAsia="ru-RU" w:bidi="ru-RU"/>
              </w:rPr>
              <w:t>страхование дополнительной пенсии</w:t>
            </w:r>
            <w:r w:rsidR="0015054E">
              <w:rPr>
                <w:rFonts w:ascii="Times New Roman" w:eastAsia="Times New Roman" w:hAnsi="Times New Roman"/>
                <w:color w:val="000000"/>
                <w:sz w:val="24"/>
                <w:szCs w:val="24"/>
                <w:shd w:val="clear" w:color="auto" w:fill="FFFFFF"/>
                <w:lang w:eastAsia="ru-RU" w:bidi="ru-RU"/>
              </w:rPr>
              <w:t>;</w:t>
            </w:r>
          </w:p>
        </w:tc>
        <w:tc>
          <w:tcPr>
            <w:tcW w:w="1708"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1 386,2</w:t>
            </w:r>
          </w:p>
        </w:tc>
        <w:tc>
          <w:tcPr>
            <w:tcW w:w="1694"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445,5</w:t>
            </w:r>
          </w:p>
        </w:tc>
      </w:tr>
      <w:tr w:rsidR="004216DF" w:rsidRPr="005D6FA8" w:rsidTr="001976C2">
        <w:tblPrEx>
          <w:tblCellMar>
            <w:top w:w="0" w:type="dxa"/>
            <w:bottom w:w="0" w:type="dxa"/>
          </w:tblCellMar>
        </w:tblPrEx>
        <w:tc>
          <w:tcPr>
            <w:tcW w:w="6239" w:type="dxa"/>
            <w:tcBorders>
              <w:left w:val="single" w:sz="4" w:space="0" w:color="auto"/>
              <w:right w:val="single" w:sz="4" w:space="0" w:color="auto"/>
            </w:tcBorders>
            <w:shd w:val="clear" w:color="auto" w:fill="FFFFFF"/>
            <w:vAlign w:val="center"/>
          </w:tcPr>
          <w:p w:rsidR="004216DF" w:rsidRPr="005D6FA8" w:rsidRDefault="004216DF" w:rsidP="00E52D62">
            <w:pPr>
              <w:suppressAutoHyphens/>
              <w:spacing w:before="60" w:after="0" w:line="250" w:lineRule="exact"/>
              <w:ind w:left="291" w:right="-57"/>
              <w:contextualSpacing/>
              <w:rPr>
                <w:rFonts w:ascii="Times New Roman" w:eastAsia="Times New Roman" w:hAnsi="Times New Roman"/>
                <w:sz w:val="24"/>
                <w:szCs w:val="24"/>
                <w:lang w:eastAsia="ru-RU" w:bidi="ru-RU"/>
              </w:rPr>
            </w:pPr>
            <w:r w:rsidRPr="005D6FA8">
              <w:rPr>
                <w:rFonts w:ascii="Times New Roman" w:eastAsia="Times New Roman" w:hAnsi="Times New Roman"/>
                <w:color w:val="000000"/>
                <w:sz w:val="24"/>
                <w:szCs w:val="24"/>
                <w:shd w:val="clear" w:color="auto" w:fill="FFFFFF"/>
                <w:lang w:eastAsia="ru-RU" w:bidi="ru-RU"/>
              </w:rPr>
              <w:t>страхование медицинских расходов</w:t>
            </w:r>
            <w:r w:rsidR="0015054E">
              <w:rPr>
                <w:rFonts w:ascii="Times New Roman" w:eastAsia="Times New Roman" w:hAnsi="Times New Roman"/>
                <w:color w:val="000000"/>
                <w:sz w:val="24"/>
                <w:szCs w:val="24"/>
                <w:shd w:val="clear" w:color="auto" w:fill="FFFFFF"/>
                <w:lang w:eastAsia="ru-RU" w:bidi="ru-RU"/>
              </w:rPr>
              <w:t>;</w:t>
            </w:r>
          </w:p>
        </w:tc>
        <w:tc>
          <w:tcPr>
            <w:tcW w:w="1708"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2 168</w:t>
            </w:r>
          </w:p>
        </w:tc>
        <w:tc>
          <w:tcPr>
            <w:tcW w:w="1694"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1 335,6</w:t>
            </w:r>
          </w:p>
        </w:tc>
      </w:tr>
      <w:tr w:rsidR="004216DF" w:rsidRPr="005D6FA8" w:rsidTr="001976C2">
        <w:tblPrEx>
          <w:tblCellMar>
            <w:top w:w="0" w:type="dxa"/>
            <w:bottom w:w="0" w:type="dxa"/>
          </w:tblCellMar>
        </w:tblPrEx>
        <w:tc>
          <w:tcPr>
            <w:tcW w:w="6239" w:type="dxa"/>
            <w:tcBorders>
              <w:left w:val="single" w:sz="4" w:space="0" w:color="auto"/>
              <w:right w:val="single" w:sz="4" w:space="0" w:color="auto"/>
            </w:tcBorders>
            <w:shd w:val="clear" w:color="auto" w:fill="FFFFFF"/>
            <w:vAlign w:val="center"/>
          </w:tcPr>
          <w:p w:rsidR="004216DF" w:rsidRPr="005D6FA8" w:rsidRDefault="004216DF" w:rsidP="00E52D62">
            <w:pPr>
              <w:suppressAutoHyphens/>
              <w:spacing w:before="60" w:after="0" w:line="250" w:lineRule="exact"/>
              <w:ind w:left="291" w:right="-57"/>
              <w:contextualSpacing/>
              <w:rPr>
                <w:rFonts w:ascii="Times New Roman" w:eastAsia="Times New Roman" w:hAnsi="Times New Roman"/>
                <w:sz w:val="24"/>
                <w:szCs w:val="24"/>
                <w:lang w:eastAsia="ru-RU" w:bidi="ru-RU"/>
              </w:rPr>
            </w:pPr>
            <w:r w:rsidRPr="005D6FA8">
              <w:rPr>
                <w:rFonts w:ascii="Times New Roman" w:eastAsia="Times New Roman" w:hAnsi="Times New Roman"/>
                <w:color w:val="000000"/>
                <w:sz w:val="24"/>
                <w:szCs w:val="24"/>
                <w:shd w:val="clear" w:color="auto" w:fill="FFFFFF"/>
                <w:lang w:eastAsia="ru-RU" w:bidi="ru-RU"/>
              </w:rPr>
              <w:t>прочие (страхование от несчастных случаев и др.)</w:t>
            </w:r>
            <w:r w:rsidR="0015054E">
              <w:rPr>
                <w:rFonts w:ascii="Times New Roman" w:eastAsia="Times New Roman" w:hAnsi="Times New Roman"/>
                <w:color w:val="000000"/>
                <w:sz w:val="24"/>
                <w:szCs w:val="24"/>
                <w:shd w:val="clear" w:color="auto" w:fill="FFFFFF"/>
                <w:lang w:eastAsia="ru-RU" w:bidi="ru-RU"/>
              </w:rPr>
              <w:t>;</w:t>
            </w:r>
          </w:p>
        </w:tc>
        <w:tc>
          <w:tcPr>
            <w:tcW w:w="1708"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1 780,6</w:t>
            </w:r>
          </w:p>
        </w:tc>
        <w:tc>
          <w:tcPr>
            <w:tcW w:w="1694"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641,1</w:t>
            </w:r>
          </w:p>
        </w:tc>
      </w:tr>
      <w:tr w:rsidR="004216DF" w:rsidRPr="005D6FA8" w:rsidTr="001976C2">
        <w:tblPrEx>
          <w:tblCellMar>
            <w:top w:w="0" w:type="dxa"/>
            <w:bottom w:w="0" w:type="dxa"/>
          </w:tblCellMar>
        </w:tblPrEx>
        <w:tc>
          <w:tcPr>
            <w:tcW w:w="6239" w:type="dxa"/>
            <w:tcBorders>
              <w:left w:val="single" w:sz="4" w:space="0" w:color="auto"/>
              <w:right w:val="single" w:sz="4" w:space="0" w:color="auto"/>
            </w:tcBorders>
            <w:shd w:val="clear" w:color="auto" w:fill="FFFFFF"/>
            <w:vAlign w:val="center"/>
          </w:tcPr>
          <w:p w:rsidR="004216DF" w:rsidRPr="005D6FA8" w:rsidRDefault="004216DF" w:rsidP="00E52D62">
            <w:pPr>
              <w:suppressAutoHyphens/>
              <w:spacing w:before="120" w:after="0" w:line="250" w:lineRule="exact"/>
              <w:ind w:left="57" w:right="-57"/>
              <w:contextualSpacing/>
              <w:rPr>
                <w:rFonts w:ascii="Times New Roman" w:eastAsia="Times New Roman" w:hAnsi="Times New Roman"/>
                <w:sz w:val="24"/>
                <w:szCs w:val="24"/>
                <w:lang w:eastAsia="ru-RU" w:bidi="ru-RU"/>
              </w:rPr>
            </w:pPr>
            <w:r w:rsidRPr="005D6FA8">
              <w:rPr>
                <w:rFonts w:ascii="Times New Roman" w:eastAsia="Times New Roman" w:hAnsi="Times New Roman"/>
                <w:color w:val="000000"/>
                <w:sz w:val="24"/>
                <w:szCs w:val="24"/>
                <w:shd w:val="clear" w:color="auto" w:fill="FFFFFF"/>
                <w:lang w:eastAsia="ru-RU" w:bidi="ru-RU"/>
              </w:rPr>
              <w:t>2) имущественное страхование:</w:t>
            </w:r>
          </w:p>
        </w:tc>
        <w:tc>
          <w:tcPr>
            <w:tcW w:w="1708"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9 618,5</w:t>
            </w:r>
          </w:p>
        </w:tc>
        <w:tc>
          <w:tcPr>
            <w:tcW w:w="1694"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5 151,3</w:t>
            </w:r>
          </w:p>
        </w:tc>
      </w:tr>
      <w:tr w:rsidR="004216DF" w:rsidRPr="005D6FA8" w:rsidTr="001976C2">
        <w:tblPrEx>
          <w:tblCellMar>
            <w:top w:w="0" w:type="dxa"/>
            <w:bottom w:w="0" w:type="dxa"/>
          </w:tblCellMar>
        </w:tblPrEx>
        <w:tc>
          <w:tcPr>
            <w:tcW w:w="6239" w:type="dxa"/>
            <w:tcBorders>
              <w:left w:val="single" w:sz="4" w:space="0" w:color="auto"/>
              <w:right w:val="single" w:sz="4" w:space="0" w:color="auto"/>
            </w:tcBorders>
            <w:shd w:val="clear" w:color="auto" w:fill="FFFFFF"/>
            <w:vAlign w:val="center"/>
          </w:tcPr>
          <w:p w:rsidR="004216DF" w:rsidRPr="005D6FA8" w:rsidRDefault="004216DF" w:rsidP="00E52D62">
            <w:pPr>
              <w:suppressAutoHyphens/>
              <w:spacing w:before="60" w:after="0" w:line="250" w:lineRule="exact"/>
              <w:ind w:left="291" w:right="-57"/>
              <w:contextualSpacing/>
              <w:rPr>
                <w:rFonts w:ascii="Times New Roman" w:eastAsia="Times New Roman" w:hAnsi="Times New Roman"/>
                <w:sz w:val="24"/>
                <w:szCs w:val="24"/>
                <w:lang w:eastAsia="ru-RU" w:bidi="ru-RU"/>
              </w:rPr>
            </w:pPr>
            <w:r w:rsidRPr="005D6FA8">
              <w:rPr>
                <w:rFonts w:ascii="Times New Roman" w:eastAsia="Times New Roman" w:hAnsi="Times New Roman"/>
                <w:color w:val="000000"/>
                <w:sz w:val="24"/>
                <w:szCs w:val="24"/>
                <w:shd w:val="clear" w:color="auto" w:fill="FFFFFF"/>
                <w:lang w:eastAsia="ru-RU" w:bidi="ru-RU"/>
              </w:rPr>
              <w:t>страхование имущества предприятий</w:t>
            </w:r>
            <w:r w:rsidR="0015054E">
              <w:rPr>
                <w:rFonts w:ascii="Times New Roman" w:eastAsia="Times New Roman" w:hAnsi="Times New Roman"/>
                <w:color w:val="000000"/>
                <w:sz w:val="24"/>
                <w:szCs w:val="24"/>
                <w:shd w:val="clear" w:color="auto" w:fill="FFFFFF"/>
                <w:lang w:eastAsia="ru-RU" w:bidi="ru-RU"/>
              </w:rPr>
              <w:t>;</w:t>
            </w:r>
          </w:p>
        </w:tc>
        <w:tc>
          <w:tcPr>
            <w:tcW w:w="1708"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3 723,5</w:t>
            </w:r>
          </w:p>
        </w:tc>
        <w:tc>
          <w:tcPr>
            <w:tcW w:w="1694"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2 425,4</w:t>
            </w:r>
          </w:p>
        </w:tc>
      </w:tr>
      <w:tr w:rsidR="004216DF" w:rsidRPr="005D6FA8" w:rsidTr="00AD5E72">
        <w:tblPrEx>
          <w:tblCellMar>
            <w:top w:w="0" w:type="dxa"/>
            <w:bottom w:w="0" w:type="dxa"/>
          </w:tblCellMar>
        </w:tblPrEx>
        <w:tc>
          <w:tcPr>
            <w:tcW w:w="6239" w:type="dxa"/>
            <w:tcBorders>
              <w:left w:val="single" w:sz="4" w:space="0" w:color="auto"/>
              <w:right w:val="single" w:sz="4" w:space="0" w:color="auto"/>
            </w:tcBorders>
            <w:shd w:val="clear" w:color="auto" w:fill="FFFFFF"/>
            <w:vAlign w:val="center"/>
          </w:tcPr>
          <w:p w:rsidR="004216DF" w:rsidRPr="005D6FA8" w:rsidRDefault="004216DF" w:rsidP="00E52D62">
            <w:pPr>
              <w:suppressAutoHyphens/>
              <w:spacing w:before="60" w:after="0" w:line="250" w:lineRule="exact"/>
              <w:ind w:left="291" w:right="-57"/>
              <w:contextualSpacing/>
              <w:rPr>
                <w:rFonts w:ascii="Times New Roman" w:eastAsia="Times New Roman" w:hAnsi="Times New Roman"/>
                <w:sz w:val="24"/>
                <w:szCs w:val="24"/>
                <w:lang w:eastAsia="ru-RU" w:bidi="ru-RU"/>
              </w:rPr>
            </w:pPr>
            <w:r w:rsidRPr="005D6FA8">
              <w:rPr>
                <w:rFonts w:ascii="Times New Roman" w:eastAsia="Times New Roman" w:hAnsi="Times New Roman"/>
                <w:color w:val="000000"/>
                <w:sz w:val="24"/>
                <w:szCs w:val="24"/>
                <w:shd w:val="clear" w:color="auto" w:fill="FFFFFF"/>
                <w:lang w:eastAsia="ru-RU" w:bidi="ru-RU"/>
              </w:rPr>
              <w:t>страхование имущества граждан</w:t>
            </w:r>
            <w:r w:rsidR="0015054E">
              <w:rPr>
                <w:rFonts w:ascii="Times New Roman" w:eastAsia="Times New Roman" w:hAnsi="Times New Roman"/>
                <w:color w:val="000000"/>
                <w:sz w:val="24"/>
                <w:szCs w:val="24"/>
                <w:shd w:val="clear" w:color="auto" w:fill="FFFFFF"/>
                <w:lang w:eastAsia="ru-RU" w:bidi="ru-RU"/>
              </w:rPr>
              <w:t>;</w:t>
            </w:r>
          </w:p>
        </w:tc>
        <w:tc>
          <w:tcPr>
            <w:tcW w:w="1708"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3 486,3</w:t>
            </w:r>
          </w:p>
        </w:tc>
        <w:tc>
          <w:tcPr>
            <w:tcW w:w="1694"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1 729,7</w:t>
            </w:r>
          </w:p>
        </w:tc>
      </w:tr>
      <w:tr w:rsidR="004216DF" w:rsidRPr="005D6FA8" w:rsidTr="00AD5E72">
        <w:tblPrEx>
          <w:tblCellMar>
            <w:top w:w="0" w:type="dxa"/>
            <w:bottom w:w="0" w:type="dxa"/>
          </w:tblCellMar>
        </w:tblPrEx>
        <w:tc>
          <w:tcPr>
            <w:tcW w:w="6239" w:type="dxa"/>
            <w:tcBorders>
              <w:left w:val="single" w:sz="4" w:space="0" w:color="auto"/>
              <w:right w:val="single" w:sz="4" w:space="0" w:color="auto"/>
            </w:tcBorders>
            <w:shd w:val="clear" w:color="auto" w:fill="FFFFFF"/>
            <w:vAlign w:val="center"/>
          </w:tcPr>
          <w:p w:rsidR="004216DF" w:rsidRPr="005D6FA8" w:rsidRDefault="004216DF" w:rsidP="00E52D62">
            <w:pPr>
              <w:suppressAutoHyphens/>
              <w:spacing w:before="60" w:after="0" w:line="250" w:lineRule="exact"/>
              <w:ind w:left="291" w:right="-57"/>
              <w:contextualSpacing/>
              <w:rPr>
                <w:rFonts w:ascii="Times New Roman" w:eastAsia="Times New Roman" w:hAnsi="Times New Roman"/>
                <w:sz w:val="24"/>
                <w:szCs w:val="24"/>
                <w:lang w:eastAsia="ru-RU" w:bidi="ru-RU"/>
              </w:rPr>
            </w:pPr>
            <w:r w:rsidRPr="005D6FA8">
              <w:rPr>
                <w:rFonts w:ascii="Times New Roman" w:eastAsia="Times New Roman" w:hAnsi="Times New Roman"/>
                <w:color w:val="000000"/>
                <w:sz w:val="24"/>
                <w:szCs w:val="24"/>
                <w:shd w:val="clear" w:color="auto" w:fill="FFFFFF"/>
                <w:lang w:eastAsia="ru-RU" w:bidi="ru-RU"/>
              </w:rPr>
              <w:t>страхование грузов</w:t>
            </w:r>
            <w:r w:rsidR="0015054E">
              <w:rPr>
                <w:rFonts w:ascii="Times New Roman" w:eastAsia="Times New Roman" w:hAnsi="Times New Roman"/>
                <w:color w:val="000000"/>
                <w:sz w:val="24"/>
                <w:szCs w:val="24"/>
                <w:shd w:val="clear" w:color="auto" w:fill="FFFFFF"/>
                <w:lang w:eastAsia="ru-RU" w:bidi="ru-RU"/>
              </w:rPr>
              <w:t>;</w:t>
            </w:r>
          </w:p>
        </w:tc>
        <w:tc>
          <w:tcPr>
            <w:tcW w:w="1708"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215,1</w:t>
            </w:r>
          </w:p>
        </w:tc>
        <w:tc>
          <w:tcPr>
            <w:tcW w:w="1694"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25,4</w:t>
            </w:r>
          </w:p>
        </w:tc>
      </w:tr>
      <w:tr w:rsidR="004216DF" w:rsidRPr="005D6FA8" w:rsidTr="00AD5E72">
        <w:tblPrEx>
          <w:tblCellMar>
            <w:top w:w="0" w:type="dxa"/>
            <w:bottom w:w="0" w:type="dxa"/>
          </w:tblCellMar>
        </w:tblPrEx>
        <w:tc>
          <w:tcPr>
            <w:tcW w:w="6239" w:type="dxa"/>
            <w:tcBorders>
              <w:left w:val="single" w:sz="4" w:space="0" w:color="auto"/>
              <w:right w:val="single" w:sz="4" w:space="0" w:color="auto"/>
            </w:tcBorders>
            <w:shd w:val="clear" w:color="auto" w:fill="FFFFFF"/>
            <w:vAlign w:val="center"/>
          </w:tcPr>
          <w:p w:rsidR="004216DF" w:rsidRPr="005D6FA8" w:rsidRDefault="004216DF" w:rsidP="00E52D62">
            <w:pPr>
              <w:suppressAutoHyphens/>
              <w:spacing w:before="60" w:after="0" w:line="250" w:lineRule="exact"/>
              <w:ind w:left="291" w:right="-57"/>
              <w:contextualSpacing/>
              <w:rPr>
                <w:rFonts w:ascii="Times New Roman" w:eastAsia="Times New Roman" w:hAnsi="Times New Roman"/>
                <w:sz w:val="24"/>
                <w:szCs w:val="24"/>
                <w:lang w:eastAsia="ru-RU" w:bidi="ru-RU"/>
              </w:rPr>
            </w:pPr>
            <w:r w:rsidRPr="005D6FA8">
              <w:rPr>
                <w:rFonts w:ascii="Times New Roman" w:eastAsia="Times New Roman" w:hAnsi="Times New Roman"/>
                <w:color w:val="000000"/>
                <w:sz w:val="24"/>
                <w:szCs w:val="24"/>
                <w:shd w:val="clear" w:color="auto" w:fill="FFFFFF"/>
                <w:lang w:eastAsia="ru-RU" w:bidi="ru-RU"/>
              </w:rPr>
              <w:t>страхование предпринимательского риска</w:t>
            </w:r>
            <w:r w:rsidR="0015054E">
              <w:rPr>
                <w:rFonts w:ascii="Times New Roman" w:eastAsia="Times New Roman" w:hAnsi="Times New Roman"/>
                <w:color w:val="000000"/>
                <w:sz w:val="24"/>
                <w:szCs w:val="24"/>
                <w:shd w:val="clear" w:color="auto" w:fill="FFFFFF"/>
                <w:lang w:eastAsia="ru-RU" w:bidi="ru-RU"/>
              </w:rPr>
              <w:t>;</w:t>
            </w:r>
          </w:p>
        </w:tc>
        <w:tc>
          <w:tcPr>
            <w:tcW w:w="1708"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1 942,3</w:t>
            </w:r>
          </w:p>
        </w:tc>
        <w:tc>
          <w:tcPr>
            <w:tcW w:w="1694"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961,9</w:t>
            </w:r>
          </w:p>
        </w:tc>
      </w:tr>
      <w:tr w:rsidR="004216DF" w:rsidRPr="005D6FA8" w:rsidTr="001976C2">
        <w:tblPrEx>
          <w:tblCellMar>
            <w:top w:w="0" w:type="dxa"/>
            <w:bottom w:w="0" w:type="dxa"/>
          </w:tblCellMar>
        </w:tblPrEx>
        <w:tc>
          <w:tcPr>
            <w:tcW w:w="6239" w:type="dxa"/>
            <w:tcBorders>
              <w:left w:val="single" w:sz="4" w:space="0" w:color="auto"/>
              <w:right w:val="single" w:sz="4" w:space="0" w:color="auto"/>
            </w:tcBorders>
            <w:shd w:val="clear" w:color="auto" w:fill="FFFFFF"/>
            <w:vAlign w:val="center"/>
          </w:tcPr>
          <w:p w:rsidR="004216DF" w:rsidRPr="00C91641" w:rsidRDefault="004216DF" w:rsidP="00E52D62">
            <w:pPr>
              <w:suppressAutoHyphens/>
              <w:spacing w:before="60" w:after="0" w:line="250" w:lineRule="exact"/>
              <w:ind w:left="291" w:right="-57"/>
              <w:contextualSpacing/>
              <w:rPr>
                <w:rFonts w:ascii="Times New Roman" w:eastAsia="Times New Roman" w:hAnsi="Times New Roman"/>
                <w:spacing w:val="-4"/>
                <w:sz w:val="24"/>
                <w:szCs w:val="24"/>
                <w:lang w:eastAsia="ru-RU" w:bidi="ru-RU"/>
              </w:rPr>
            </w:pPr>
            <w:r w:rsidRPr="00C91641">
              <w:rPr>
                <w:rFonts w:ascii="Times New Roman" w:eastAsia="Times New Roman" w:hAnsi="Times New Roman"/>
                <w:color w:val="000000"/>
                <w:spacing w:val="-4"/>
                <w:sz w:val="24"/>
                <w:szCs w:val="24"/>
                <w:shd w:val="clear" w:color="auto" w:fill="FFFFFF"/>
                <w:lang w:eastAsia="ru-RU" w:bidi="ru-RU"/>
              </w:rPr>
              <w:t>прочие (страхование строительно-монтажных рисков и др.)</w:t>
            </w:r>
            <w:r w:rsidR="0015054E">
              <w:rPr>
                <w:rFonts w:ascii="Times New Roman" w:eastAsia="Times New Roman" w:hAnsi="Times New Roman"/>
                <w:color w:val="000000"/>
                <w:spacing w:val="-4"/>
                <w:sz w:val="24"/>
                <w:szCs w:val="24"/>
                <w:shd w:val="clear" w:color="auto" w:fill="FFFFFF"/>
                <w:lang w:eastAsia="ru-RU" w:bidi="ru-RU"/>
              </w:rPr>
              <w:t>;</w:t>
            </w:r>
          </w:p>
        </w:tc>
        <w:tc>
          <w:tcPr>
            <w:tcW w:w="1708"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251,3</w:t>
            </w:r>
          </w:p>
        </w:tc>
        <w:tc>
          <w:tcPr>
            <w:tcW w:w="1694"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8,9</w:t>
            </w:r>
          </w:p>
        </w:tc>
      </w:tr>
      <w:tr w:rsidR="004216DF" w:rsidRPr="005D6FA8" w:rsidTr="001976C2">
        <w:tblPrEx>
          <w:tblCellMar>
            <w:top w:w="0" w:type="dxa"/>
            <w:bottom w:w="0" w:type="dxa"/>
          </w:tblCellMar>
        </w:tblPrEx>
        <w:tc>
          <w:tcPr>
            <w:tcW w:w="6239" w:type="dxa"/>
            <w:tcBorders>
              <w:left w:val="single" w:sz="4" w:space="0" w:color="auto"/>
              <w:right w:val="single" w:sz="4" w:space="0" w:color="auto"/>
            </w:tcBorders>
            <w:shd w:val="clear" w:color="auto" w:fill="FFFFFF"/>
            <w:vAlign w:val="center"/>
          </w:tcPr>
          <w:p w:rsidR="004216DF" w:rsidRPr="005D6FA8" w:rsidRDefault="004216DF" w:rsidP="00E52D62">
            <w:pPr>
              <w:suppressAutoHyphens/>
              <w:spacing w:before="120" w:after="0" w:line="250" w:lineRule="exact"/>
              <w:ind w:left="57" w:right="-57"/>
              <w:contextualSpacing/>
              <w:rPr>
                <w:rFonts w:ascii="Times New Roman" w:eastAsia="Times New Roman" w:hAnsi="Times New Roman"/>
                <w:sz w:val="24"/>
                <w:szCs w:val="24"/>
                <w:lang w:eastAsia="ru-RU" w:bidi="ru-RU"/>
              </w:rPr>
            </w:pPr>
            <w:r w:rsidRPr="005D6FA8">
              <w:rPr>
                <w:rFonts w:ascii="Times New Roman" w:eastAsia="Times New Roman" w:hAnsi="Times New Roman"/>
                <w:color w:val="000000"/>
                <w:sz w:val="24"/>
                <w:szCs w:val="24"/>
                <w:shd w:val="clear" w:color="auto" w:fill="FFFFFF"/>
                <w:lang w:eastAsia="ru-RU" w:bidi="ru-RU"/>
              </w:rPr>
              <w:t>3) страхование ответственности</w:t>
            </w:r>
            <w:r w:rsidR="0015054E">
              <w:rPr>
                <w:rFonts w:ascii="Times New Roman" w:eastAsia="Times New Roman" w:hAnsi="Times New Roman"/>
                <w:color w:val="000000"/>
                <w:sz w:val="24"/>
                <w:szCs w:val="24"/>
                <w:shd w:val="clear" w:color="auto" w:fill="FFFFFF"/>
                <w:lang w:eastAsia="ru-RU" w:bidi="ru-RU"/>
              </w:rPr>
              <w:t>.</w:t>
            </w:r>
          </w:p>
        </w:tc>
        <w:tc>
          <w:tcPr>
            <w:tcW w:w="1708"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1 100,8</w:t>
            </w:r>
          </w:p>
        </w:tc>
        <w:tc>
          <w:tcPr>
            <w:tcW w:w="1694"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231,2</w:t>
            </w:r>
          </w:p>
        </w:tc>
      </w:tr>
      <w:tr w:rsidR="004216DF" w:rsidRPr="005D6FA8" w:rsidTr="001976C2">
        <w:tblPrEx>
          <w:tblCellMar>
            <w:top w:w="0" w:type="dxa"/>
            <w:bottom w:w="0" w:type="dxa"/>
          </w:tblCellMar>
        </w:tblPrEx>
        <w:tc>
          <w:tcPr>
            <w:tcW w:w="6239" w:type="dxa"/>
            <w:tcBorders>
              <w:left w:val="single" w:sz="4" w:space="0" w:color="auto"/>
              <w:right w:val="single" w:sz="4" w:space="0" w:color="auto"/>
            </w:tcBorders>
            <w:shd w:val="clear" w:color="auto" w:fill="FFFFFF"/>
            <w:vAlign w:val="center"/>
          </w:tcPr>
          <w:p w:rsidR="004216DF" w:rsidRPr="005D6FA8" w:rsidRDefault="004216DF" w:rsidP="00E52D62">
            <w:pPr>
              <w:suppressAutoHyphens/>
              <w:spacing w:before="180" w:after="0" w:line="250" w:lineRule="exact"/>
              <w:ind w:left="57" w:right="-57"/>
              <w:contextualSpacing/>
              <w:rPr>
                <w:rFonts w:ascii="Times New Roman" w:eastAsia="Times New Roman" w:hAnsi="Times New Roman"/>
                <w:sz w:val="24"/>
                <w:szCs w:val="24"/>
                <w:lang w:eastAsia="ru-RU" w:bidi="ru-RU"/>
              </w:rPr>
            </w:pPr>
            <w:r w:rsidRPr="005D6FA8">
              <w:rPr>
                <w:rFonts w:ascii="Times New Roman" w:eastAsia="Times New Roman" w:hAnsi="Times New Roman"/>
                <w:color w:val="000000"/>
                <w:sz w:val="24"/>
                <w:szCs w:val="24"/>
                <w:shd w:val="clear" w:color="auto" w:fill="FFFFFF"/>
                <w:lang w:eastAsia="ru-RU" w:bidi="ru-RU"/>
              </w:rPr>
              <w:t>Обязательное страхование, всего</w:t>
            </w:r>
            <w:r w:rsidR="0015054E">
              <w:rPr>
                <w:rFonts w:ascii="Times New Roman" w:eastAsia="Times New Roman" w:hAnsi="Times New Roman"/>
                <w:color w:val="000000"/>
                <w:sz w:val="24"/>
                <w:szCs w:val="24"/>
                <w:shd w:val="clear" w:color="auto" w:fill="FFFFFF"/>
                <w:lang w:eastAsia="ru-RU" w:bidi="ru-RU"/>
              </w:rPr>
              <w:t>,</w:t>
            </w:r>
          </w:p>
        </w:tc>
        <w:tc>
          <w:tcPr>
            <w:tcW w:w="1708"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180" w:line="250" w:lineRule="exact"/>
              <w:ind w:left="57" w:right="360" w:firstLine="0"/>
              <w:jc w:val="right"/>
              <w:rPr>
                <w:b/>
                <w:sz w:val="24"/>
                <w:szCs w:val="24"/>
              </w:rPr>
            </w:pPr>
            <w:r w:rsidRPr="005D6FA8">
              <w:rPr>
                <w:rStyle w:val="29pt"/>
                <w:b w:val="0"/>
                <w:sz w:val="24"/>
                <w:szCs w:val="24"/>
              </w:rPr>
              <w:t>13 550,3</w:t>
            </w:r>
          </w:p>
        </w:tc>
        <w:tc>
          <w:tcPr>
            <w:tcW w:w="1694"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180" w:line="250" w:lineRule="exact"/>
              <w:ind w:left="57" w:right="360" w:firstLine="0"/>
              <w:jc w:val="right"/>
              <w:rPr>
                <w:b/>
                <w:sz w:val="24"/>
                <w:szCs w:val="24"/>
              </w:rPr>
            </w:pPr>
            <w:r w:rsidRPr="005D6FA8">
              <w:rPr>
                <w:rStyle w:val="29pt"/>
                <w:b w:val="0"/>
                <w:sz w:val="24"/>
                <w:szCs w:val="24"/>
              </w:rPr>
              <w:t>7 324,4</w:t>
            </w:r>
          </w:p>
        </w:tc>
      </w:tr>
      <w:tr w:rsidR="004216DF" w:rsidRPr="005D6FA8" w:rsidTr="001976C2">
        <w:tblPrEx>
          <w:tblCellMar>
            <w:top w:w="0" w:type="dxa"/>
            <w:bottom w:w="0" w:type="dxa"/>
          </w:tblCellMar>
        </w:tblPrEx>
        <w:tc>
          <w:tcPr>
            <w:tcW w:w="6239" w:type="dxa"/>
            <w:tcBorders>
              <w:left w:val="single" w:sz="4" w:space="0" w:color="auto"/>
              <w:right w:val="single" w:sz="4" w:space="0" w:color="auto"/>
            </w:tcBorders>
            <w:shd w:val="clear" w:color="auto" w:fill="FFFFFF"/>
            <w:vAlign w:val="center"/>
          </w:tcPr>
          <w:p w:rsidR="004216DF" w:rsidRPr="005D6FA8" w:rsidRDefault="004216DF" w:rsidP="00E52D62">
            <w:pPr>
              <w:suppressAutoHyphens/>
              <w:spacing w:before="60" w:after="0" w:line="250" w:lineRule="exact"/>
              <w:ind w:left="284" w:right="-57"/>
              <w:contextualSpacing/>
              <w:rPr>
                <w:rFonts w:ascii="Times New Roman" w:eastAsia="Times New Roman" w:hAnsi="Times New Roman"/>
                <w:sz w:val="24"/>
                <w:szCs w:val="24"/>
                <w:lang w:eastAsia="ru-RU" w:bidi="ru-RU"/>
              </w:rPr>
            </w:pPr>
            <w:r w:rsidRPr="005D6FA8">
              <w:rPr>
                <w:rFonts w:ascii="Times New Roman" w:eastAsia="Times New Roman" w:hAnsi="Times New Roman"/>
                <w:color w:val="000000"/>
                <w:sz w:val="24"/>
                <w:szCs w:val="24"/>
                <w:shd w:val="clear" w:color="auto" w:fill="FFFFFF"/>
                <w:lang w:eastAsia="ru-RU" w:bidi="ru-RU"/>
              </w:rPr>
              <w:t>в том числе:</w:t>
            </w:r>
          </w:p>
        </w:tc>
        <w:tc>
          <w:tcPr>
            <w:tcW w:w="1708" w:type="dxa"/>
            <w:tcBorders>
              <w:left w:val="single" w:sz="4" w:space="0" w:color="auto"/>
              <w:right w:val="single" w:sz="4" w:space="0" w:color="auto"/>
            </w:tcBorders>
            <w:shd w:val="clear" w:color="auto" w:fill="FFFFFF"/>
            <w:vAlign w:val="bottom"/>
          </w:tcPr>
          <w:p w:rsidR="004216DF" w:rsidRPr="005D6FA8" w:rsidRDefault="004216DF" w:rsidP="00E52D62">
            <w:pPr>
              <w:suppressAutoHyphens/>
              <w:spacing w:before="60" w:after="0" w:line="250" w:lineRule="exact"/>
              <w:ind w:left="57" w:right="360"/>
              <w:jc w:val="right"/>
              <w:rPr>
                <w:sz w:val="24"/>
                <w:szCs w:val="24"/>
              </w:rPr>
            </w:pPr>
          </w:p>
        </w:tc>
        <w:tc>
          <w:tcPr>
            <w:tcW w:w="1694" w:type="dxa"/>
            <w:tcBorders>
              <w:left w:val="single" w:sz="4" w:space="0" w:color="auto"/>
              <w:right w:val="single" w:sz="4" w:space="0" w:color="auto"/>
            </w:tcBorders>
            <w:shd w:val="clear" w:color="auto" w:fill="FFFFFF"/>
            <w:vAlign w:val="bottom"/>
          </w:tcPr>
          <w:p w:rsidR="004216DF" w:rsidRPr="005D6FA8" w:rsidRDefault="004216DF" w:rsidP="00E52D62">
            <w:pPr>
              <w:suppressAutoHyphens/>
              <w:spacing w:before="60" w:after="0" w:line="250" w:lineRule="exact"/>
              <w:ind w:left="57" w:right="360"/>
              <w:jc w:val="right"/>
              <w:rPr>
                <w:sz w:val="24"/>
                <w:szCs w:val="24"/>
              </w:rPr>
            </w:pPr>
          </w:p>
        </w:tc>
      </w:tr>
      <w:tr w:rsidR="004216DF" w:rsidRPr="005D6FA8" w:rsidTr="001976C2">
        <w:tblPrEx>
          <w:tblCellMar>
            <w:top w:w="0" w:type="dxa"/>
            <w:bottom w:w="0" w:type="dxa"/>
          </w:tblCellMar>
        </w:tblPrEx>
        <w:tc>
          <w:tcPr>
            <w:tcW w:w="6239" w:type="dxa"/>
            <w:tcBorders>
              <w:left w:val="single" w:sz="4" w:space="0" w:color="auto"/>
              <w:right w:val="single" w:sz="4" w:space="0" w:color="auto"/>
            </w:tcBorders>
            <w:shd w:val="clear" w:color="auto" w:fill="FFFFFF"/>
            <w:vAlign w:val="center"/>
          </w:tcPr>
          <w:p w:rsidR="004216DF" w:rsidRPr="005D6FA8" w:rsidRDefault="004216DF" w:rsidP="00E52D62">
            <w:pPr>
              <w:suppressAutoHyphens/>
              <w:spacing w:before="120" w:after="0" w:line="250" w:lineRule="exact"/>
              <w:ind w:left="284" w:right="-57"/>
              <w:contextualSpacing/>
              <w:rPr>
                <w:rFonts w:ascii="Times New Roman" w:eastAsia="Times New Roman" w:hAnsi="Times New Roman"/>
                <w:sz w:val="24"/>
                <w:szCs w:val="24"/>
                <w:lang w:eastAsia="ru-RU" w:bidi="ru-RU"/>
              </w:rPr>
            </w:pPr>
            <w:r w:rsidRPr="005D6FA8">
              <w:rPr>
                <w:rFonts w:ascii="Times New Roman" w:eastAsia="Times New Roman" w:hAnsi="Times New Roman"/>
                <w:color w:val="000000"/>
                <w:sz w:val="24"/>
                <w:szCs w:val="24"/>
                <w:shd w:val="clear" w:color="auto" w:fill="FFFFFF"/>
                <w:lang w:eastAsia="ru-RU" w:bidi="ru-RU"/>
              </w:rPr>
              <w:t>имущественное страхование:</w:t>
            </w:r>
          </w:p>
        </w:tc>
        <w:tc>
          <w:tcPr>
            <w:tcW w:w="1708"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1 195,3</w:t>
            </w:r>
          </w:p>
        </w:tc>
        <w:tc>
          <w:tcPr>
            <w:tcW w:w="1694"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696,6</w:t>
            </w:r>
          </w:p>
        </w:tc>
      </w:tr>
      <w:tr w:rsidR="004216DF" w:rsidRPr="005D6FA8" w:rsidTr="001976C2">
        <w:tblPrEx>
          <w:tblCellMar>
            <w:top w:w="0" w:type="dxa"/>
            <w:bottom w:w="0" w:type="dxa"/>
          </w:tblCellMar>
        </w:tblPrEx>
        <w:tc>
          <w:tcPr>
            <w:tcW w:w="6239" w:type="dxa"/>
            <w:tcBorders>
              <w:left w:val="single" w:sz="4" w:space="0" w:color="auto"/>
              <w:right w:val="single" w:sz="4" w:space="0" w:color="auto"/>
            </w:tcBorders>
            <w:shd w:val="clear" w:color="auto" w:fill="FFFFFF"/>
            <w:vAlign w:val="center"/>
          </w:tcPr>
          <w:p w:rsidR="004216DF" w:rsidRPr="005D6FA8" w:rsidRDefault="004216DF" w:rsidP="00E52D62">
            <w:pPr>
              <w:suppressAutoHyphens/>
              <w:spacing w:before="60" w:after="0" w:line="250" w:lineRule="exact"/>
              <w:ind w:left="284" w:right="-57"/>
              <w:contextualSpacing/>
              <w:rPr>
                <w:rFonts w:ascii="Times New Roman" w:eastAsia="Times New Roman" w:hAnsi="Times New Roman"/>
                <w:sz w:val="24"/>
                <w:szCs w:val="24"/>
                <w:lang w:eastAsia="ru-RU" w:bidi="ru-RU"/>
              </w:rPr>
            </w:pPr>
            <w:r w:rsidRPr="005D6FA8">
              <w:rPr>
                <w:rFonts w:ascii="Times New Roman" w:eastAsia="Times New Roman" w:hAnsi="Times New Roman"/>
                <w:color w:val="000000"/>
                <w:sz w:val="24"/>
                <w:szCs w:val="24"/>
                <w:shd w:val="clear" w:color="auto" w:fill="FFFFFF"/>
                <w:lang w:eastAsia="ru-RU" w:bidi="ru-RU"/>
              </w:rPr>
              <w:t>страхование строений, принадлежащих гражданам</w:t>
            </w:r>
            <w:r w:rsidR="0015054E">
              <w:rPr>
                <w:rFonts w:ascii="Times New Roman" w:eastAsia="Times New Roman" w:hAnsi="Times New Roman"/>
                <w:color w:val="000000"/>
                <w:sz w:val="24"/>
                <w:szCs w:val="24"/>
                <w:shd w:val="clear" w:color="auto" w:fill="FFFFFF"/>
                <w:lang w:eastAsia="ru-RU" w:bidi="ru-RU"/>
              </w:rPr>
              <w:t>;</w:t>
            </w:r>
          </w:p>
        </w:tc>
        <w:tc>
          <w:tcPr>
            <w:tcW w:w="1708"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313</w:t>
            </w:r>
          </w:p>
        </w:tc>
        <w:tc>
          <w:tcPr>
            <w:tcW w:w="1694"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95,1</w:t>
            </w:r>
          </w:p>
        </w:tc>
      </w:tr>
      <w:tr w:rsidR="004216DF" w:rsidRPr="005D6FA8" w:rsidTr="001976C2">
        <w:tblPrEx>
          <w:tblCellMar>
            <w:top w:w="0" w:type="dxa"/>
            <w:bottom w:w="0" w:type="dxa"/>
          </w:tblCellMar>
        </w:tblPrEx>
        <w:tc>
          <w:tcPr>
            <w:tcW w:w="6239" w:type="dxa"/>
            <w:tcBorders>
              <w:left w:val="single" w:sz="4" w:space="0" w:color="auto"/>
              <w:right w:val="single" w:sz="4" w:space="0" w:color="auto"/>
            </w:tcBorders>
            <w:shd w:val="clear" w:color="auto" w:fill="FFFFFF"/>
            <w:vAlign w:val="center"/>
          </w:tcPr>
          <w:p w:rsidR="004216DF" w:rsidRPr="005D6FA8" w:rsidRDefault="004216DF" w:rsidP="00E52D62">
            <w:pPr>
              <w:suppressAutoHyphens/>
              <w:spacing w:before="60" w:after="0" w:line="250" w:lineRule="exact"/>
              <w:ind w:left="284" w:right="-57"/>
              <w:contextualSpacing/>
              <w:rPr>
                <w:rFonts w:ascii="Times New Roman" w:eastAsia="Times New Roman" w:hAnsi="Times New Roman"/>
                <w:sz w:val="24"/>
                <w:szCs w:val="24"/>
                <w:lang w:eastAsia="ru-RU" w:bidi="ru-RU"/>
              </w:rPr>
            </w:pPr>
            <w:r w:rsidRPr="005D6FA8">
              <w:rPr>
                <w:rFonts w:ascii="Times New Roman" w:eastAsia="Times New Roman" w:hAnsi="Times New Roman"/>
                <w:color w:val="000000"/>
                <w:sz w:val="24"/>
                <w:szCs w:val="24"/>
                <w:shd w:val="clear" w:color="auto" w:fill="FFFFFF"/>
                <w:lang w:eastAsia="ru-RU" w:bidi="ru-RU"/>
              </w:rPr>
              <w:t>обязательное страхование с государственной поддержкой урожая сельскохозяйственных культур, скота и птицы</w:t>
            </w:r>
            <w:r w:rsidR="0015054E">
              <w:rPr>
                <w:rFonts w:ascii="Times New Roman" w:eastAsia="Times New Roman" w:hAnsi="Times New Roman"/>
                <w:color w:val="000000"/>
                <w:sz w:val="24"/>
                <w:szCs w:val="24"/>
                <w:shd w:val="clear" w:color="auto" w:fill="FFFFFF"/>
                <w:lang w:eastAsia="ru-RU" w:bidi="ru-RU"/>
              </w:rPr>
              <w:t>;</w:t>
            </w:r>
          </w:p>
        </w:tc>
        <w:tc>
          <w:tcPr>
            <w:tcW w:w="1708"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882,3</w:t>
            </w:r>
          </w:p>
        </w:tc>
        <w:tc>
          <w:tcPr>
            <w:tcW w:w="1694"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601,5</w:t>
            </w:r>
          </w:p>
        </w:tc>
      </w:tr>
      <w:tr w:rsidR="004216DF" w:rsidRPr="005D6FA8" w:rsidTr="001976C2">
        <w:tblPrEx>
          <w:tblCellMar>
            <w:top w:w="0" w:type="dxa"/>
            <w:bottom w:w="0" w:type="dxa"/>
          </w:tblCellMar>
        </w:tblPrEx>
        <w:tc>
          <w:tcPr>
            <w:tcW w:w="6239" w:type="dxa"/>
            <w:tcBorders>
              <w:left w:val="single" w:sz="4" w:space="0" w:color="auto"/>
              <w:right w:val="single" w:sz="4" w:space="0" w:color="auto"/>
            </w:tcBorders>
            <w:shd w:val="clear" w:color="auto" w:fill="FFFFFF"/>
            <w:vAlign w:val="center"/>
          </w:tcPr>
          <w:p w:rsidR="004216DF" w:rsidRPr="005D6FA8" w:rsidRDefault="004216DF" w:rsidP="00E52D62">
            <w:pPr>
              <w:suppressAutoHyphens/>
              <w:spacing w:before="120" w:after="0" w:line="250" w:lineRule="exact"/>
              <w:ind w:left="284" w:right="-57"/>
              <w:contextualSpacing/>
              <w:rPr>
                <w:rFonts w:ascii="Times New Roman" w:eastAsia="Times New Roman" w:hAnsi="Times New Roman"/>
                <w:sz w:val="24"/>
                <w:szCs w:val="24"/>
                <w:lang w:eastAsia="ru-RU" w:bidi="ru-RU"/>
              </w:rPr>
            </w:pPr>
            <w:r w:rsidRPr="005D6FA8">
              <w:rPr>
                <w:rFonts w:ascii="Times New Roman" w:eastAsia="Times New Roman" w:hAnsi="Times New Roman"/>
                <w:color w:val="000000"/>
                <w:sz w:val="24"/>
                <w:szCs w:val="24"/>
                <w:shd w:val="clear" w:color="auto" w:fill="FFFFFF"/>
                <w:lang w:eastAsia="ru-RU" w:bidi="ru-RU"/>
              </w:rPr>
              <w:t>личное страхование:</w:t>
            </w:r>
          </w:p>
        </w:tc>
        <w:tc>
          <w:tcPr>
            <w:tcW w:w="1708"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5 125,9</w:t>
            </w:r>
          </w:p>
        </w:tc>
        <w:tc>
          <w:tcPr>
            <w:tcW w:w="1694"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2 979,8</w:t>
            </w:r>
          </w:p>
        </w:tc>
      </w:tr>
      <w:tr w:rsidR="004216DF" w:rsidRPr="005D6FA8" w:rsidTr="001976C2">
        <w:tblPrEx>
          <w:tblCellMar>
            <w:top w:w="0" w:type="dxa"/>
            <w:bottom w:w="0" w:type="dxa"/>
          </w:tblCellMar>
        </w:tblPrEx>
        <w:tc>
          <w:tcPr>
            <w:tcW w:w="6239" w:type="dxa"/>
            <w:tcBorders>
              <w:left w:val="single" w:sz="4" w:space="0" w:color="auto"/>
              <w:right w:val="single" w:sz="4" w:space="0" w:color="auto"/>
            </w:tcBorders>
            <w:shd w:val="clear" w:color="auto" w:fill="FFFFFF"/>
            <w:vAlign w:val="center"/>
          </w:tcPr>
          <w:p w:rsidR="004216DF" w:rsidRPr="005D6FA8" w:rsidRDefault="004216DF" w:rsidP="00E52D62">
            <w:pPr>
              <w:suppressAutoHyphens/>
              <w:spacing w:before="60" w:after="0" w:line="250" w:lineRule="exact"/>
              <w:ind w:left="284" w:right="-57"/>
              <w:contextualSpacing/>
              <w:rPr>
                <w:rFonts w:ascii="Times New Roman" w:eastAsia="Times New Roman" w:hAnsi="Times New Roman"/>
                <w:sz w:val="24"/>
                <w:szCs w:val="24"/>
                <w:lang w:eastAsia="ru-RU" w:bidi="ru-RU"/>
              </w:rPr>
            </w:pPr>
            <w:r w:rsidRPr="005D6FA8">
              <w:rPr>
                <w:rFonts w:ascii="Times New Roman" w:eastAsia="Times New Roman" w:hAnsi="Times New Roman"/>
                <w:color w:val="000000"/>
                <w:sz w:val="24"/>
                <w:szCs w:val="24"/>
                <w:shd w:val="clear" w:color="auto" w:fill="FFFFFF"/>
                <w:lang w:eastAsia="ru-RU" w:bidi="ru-RU"/>
              </w:rPr>
              <w:t>медицинское страхование иностранных граждан и лиц без гражданства, временно пребывающих или временно проживающих в Республике Беларусь</w:t>
            </w:r>
            <w:r w:rsidR="0015054E">
              <w:rPr>
                <w:rFonts w:ascii="Times New Roman" w:eastAsia="Times New Roman" w:hAnsi="Times New Roman"/>
                <w:color w:val="000000"/>
                <w:sz w:val="24"/>
                <w:szCs w:val="24"/>
                <w:shd w:val="clear" w:color="auto" w:fill="FFFFFF"/>
                <w:lang w:eastAsia="ru-RU" w:bidi="ru-RU"/>
              </w:rPr>
              <w:t>;</w:t>
            </w:r>
          </w:p>
        </w:tc>
        <w:tc>
          <w:tcPr>
            <w:tcW w:w="1708"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241,5</w:t>
            </w:r>
          </w:p>
        </w:tc>
        <w:tc>
          <w:tcPr>
            <w:tcW w:w="1694"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42,6</w:t>
            </w:r>
          </w:p>
        </w:tc>
      </w:tr>
      <w:tr w:rsidR="004216DF" w:rsidRPr="005D6FA8" w:rsidTr="001976C2">
        <w:tblPrEx>
          <w:tblCellMar>
            <w:top w:w="0" w:type="dxa"/>
            <w:bottom w:w="0" w:type="dxa"/>
          </w:tblCellMar>
        </w:tblPrEx>
        <w:tc>
          <w:tcPr>
            <w:tcW w:w="6239" w:type="dxa"/>
            <w:tcBorders>
              <w:left w:val="single" w:sz="4" w:space="0" w:color="auto"/>
              <w:right w:val="single" w:sz="4" w:space="0" w:color="auto"/>
            </w:tcBorders>
            <w:shd w:val="clear" w:color="auto" w:fill="FFFFFF"/>
            <w:vAlign w:val="center"/>
          </w:tcPr>
          <w:p w:rsidR="004216DF" w:rsidRPr="005D6FA8" w:rsidRDefault="004216DF" w:rsidP="00E52D62">
            <w:pPr>
              <w:suppressAutoHyphens/>
              <w:spacing w:before="60" w:after="0" w:line="250" w:lineRule="exact"/>
              <w:ind w:left="284" w:right="-57"/>
              <w:contextualSpacing/>
              <w:rPr>
                <w:rFonts w:ascii="Times New Roman" w:eastAsia="Times New Roman" w:hAnsi="Times New Roman"/>
                <w:sz w:val="24"/>
                <w:szCs w:val="24"/>
                <w:lang w:eastAsia="ru-RU" w:bidi="ru-RU"/>
              </w:rPr>
            </w:pPr>
            <w:r w:rsidRPr="005D6FA8">
              <w:rPr>
                <w:rFonts w:ascii="Times New Roman" w:eastAsia="Times New Roman" w:hAnsi="Times New Roman"/>
                <w:color w:val="000000"/>
                <w:sz w:val="24"/>
                <w:szCs w:val="24"/>
                <w:shd w:val="clear" w:color="auto" w:fill="FFFFFF"/>
                <w:lang w:eastAsia="ru-RU" w:bidi="ru-RU"/>
              </w:rPr>
              <w:t>страхование от несчастных случаев на производстве и профессиональных заболеваний</w:t>
            </w:r>
            <w:r w:rsidR="0015054E">
              <w:rPr>
                <w:rFonts w:ascii="Times New Roman" w:eastAsia="Times New Roman" w:hAnsi="Times New Roman"/>
                <w:color w:val="000000"/>
                <w:sz w:val="24"/>
                <w:szCs w:val="24"/>
                <w:shd w:val="clear" w:color="auto" w:fill="FFFFFF"/>
                <w:lang w:eastAsia="ru-RU" w:bidi="ru-RU"/>
              </w:rPr>
              <w:t>;</w:t>
            </w:r>
          </w:p>
        </w:tc>
        <w:tc>
          <w:tcPr>
            <w:tcW w:w="1708"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4 874</w:t>
            </w:r>
          </w:p>
        </w:tc>
        <w:tc>
          <w:tcPr>
            <w:tcW w:w="1694"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2 927,6</w:t>
            </w:r>
          </w:p>
        </w:tc>
      </w:tr>
      <w:tr w:rsidR="004216DF" w:rsidRPr="005D6FA8" w:rsidTr="001976C2">
        <w:tblPrEx>
          <w:tblCellMar>
            <w:top w:w="0" w:type="dxa"/>
            <w:bottom w:w="0" w:type="dxa"/>
          </w:tblCellMar>
        </w:tblPrEx>
        <w:tc>
          <w:tcPr>
            <w:tcW w:w="6239" w:type="dxa"/>
            <w:tcBorders>
              <w:left w:val="single" w:sz="4" w:space="0" w:color="auto"/>
              <w:right w:val="single" w:sz="4" w:space="0" w:color="auto"/>
            </w:tcBorders>
            <w:shd w:val="clear" w:color="auto" w:fill="FFFFFF"/>
            <w:vAlign w:val="center"/>
          </w:tcPr>
          <w:p w:rsidR="004216DF" w:rsidRPr="005D6FA8" w:rsidRDefault="004216DF" w:rsidP="00E52D62">
            <w:pPr>
              <w:suppressAutoHyphens/>
              <w:spacing w:before="60" w:after="0" w:line="250" w:lineRule="exact"/>
              <w:ind w:left="284" w:right="-57"/>
              <w:contextualSpacing/>
              <w:rPr>
                <w:rFonts w:ascii="Times New Roman" w:eastAsia="Times New Roman" w:hAnsi="Times New Roman"/>
                <w:sz w:val="24"/>
                <w:szCs w:val="24"/>
                <w:lang w:eastAsia="ru-RU" w:bidi="ru-RU"/>
              </w:rPr>
            </w:pPr>
            <w:r w:rsidRPr="005D6FA8">
              <w:rPr>
                <w:rFonts w:ascii="Times New Roman" w:eastAsia="Times New Roman" w:hAnsi="Times New Roman"/>
                <w:color w:val="000000"/>
                <w:sz w:val="24"/>
                <w:szCs w:val="24"/>
                <w:shd w:val="clear" w:color="auto" w:fill="FFFFFF"/>
                <w:lang w:eastAsia="ru-RU" w:bidi="ru-RU"/>
              </w:rPr>
              <w:t>обязательное государственное страхование (предусмотренное в законодательстве обязательное страхование жизни, здоровья и (или) имущества граждан за счет средств соответствующего бюджета)</w:t>
            </w:r>
            <w:r w:rsidR="0015054E">
              <w:rPr>
                <w:rFonts w:ascii="Times New Roman" w:eastAsia="Times New Roman" w:hAnsi="Times New Roman"/>
                <w:color w:val="000000"/>
                <w:sz w:val="24"/>
                <w:szCs w:val="24"/>
                <w:shd w:val="clear" w:color="auto" w:fill="FFFFFF"/>
                <w:lang w:eastAsia="ru-RU" w:bidi="ru-RU"/>
              </w:rPr>
              <w:t>;</w:t>
            </w:r>
          </w:p>
        </w:tc>
        <w:tc>
          <w:tcPr>
            <w:tcW w:w="1708"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10,3</w:t>
            </w:r>
          </w:p>
        </w:tc>
        <w:tc>
          <w:tcPr>
            <w:tcW w:w="1694"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9,7</w:t>
            </w:r>
          </w:p>
        </w:tc>
      </w:tr>
      <w:tr w:rsidR="004216DF" w:rsidRPr="005D6FA8" w:rsidTr="001976C2">
        <w:tblPrEx>
          <w:tblCellMar>
            <w:top w:w="0" w:type="dxa"/>
            <w:bottom w:w="0" w:type="dxa"/>
          </w:tblCellMar>
        </w:tblPrEx>
        <w:tc>
          <w:tcPr>
            <w:tcW w:w="6239" w:type="dxa"/>
            <w:tcBorders>
              <w:left w:val="single" w:sz="4" w:space="0" w:color="auto"/>
              <w:right w:val="single" w:sz="4" w:space="0" w:color="auto"/>
            </w:tcBorders>
            <w:shd w:val="clear" w:color="auto" w:fill="FFFFFF"/>
            <w:vAlign w:val="center"/>
          </w:tcPr>
          <w:p w:rsidR="004216DF" w:rsidRPr="005D6FA8" w:rsidRDefault="004216DF" w:rsidP="00E52D62">
            <w:pPr>
              <w:suppressAutoHyphens/>
              <w:spacing w:before="120" w:after="0" w:line="250" w:lineRule="exact"/>
              <w:ind w:left="284" w:right="-57"/>
              <w:contextualSpacing/>
              <w:rPr>
                <w:rFonts w:ascii="Times New Roman" w:eastAsia="Times New Roman" w:hAnsi="Times New Roman"/>
                <w:sz w:val="24"/>
                <w:szCs w:val="24"/>
                <w:lang w:eastAsia="ru-RU" w:bidi="ru-RU"/>
              </w:rPr>
            </w:pPr>
            <w:r w:rsidRPr="005D6FA8">
              <w:rPr>
                <w:rFonts w:ascii="Times New Roman" w:eastAsia="Times New Roman" w:hAnsi="Times New Roman"/>
                <w:color w:val="000000"/>
                <w:sz w:val="24"/>
                <w:szCs w:val="24"/>
                <w:shd w:val="clear" w:color="auto" w:fill="FFFFFF"/>
                <w:lang w:eastAsia="ru-RU" w:bidi="ru-RU"/>
              </w:rPr>
              <w:t xml:space="preserve">страхование ответственности: </w:t>
            </w:r>
          </w:p>
        </w:tc>
        <w:tc>
          <w:tcPr>
            <w:tcW w:w="1708"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7 229,2</w:t>
            </w:r>
          </w:p>
        </w:tc>
        <w:tc>
          <w:tcPr>
            <w:tcW w:w="1694"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3 647,9</w:t>
            </w:r>
          </w:p>
        </w:tc>
      </w:tr>
      <w:tr w:rsidR="004216DF" w:rsidRPr="005D6FA8" w:rsidTr="00AD5E72">
        <w:tblPrEx>
          <w:tblCellMar>
            <w:top w:w="0" w:type="dxa"/>
            <w:bottom w:w="0" w:type="dxa"/>
          </w:tblCellMar>
        </w:tblPrEx>
        <w:tc>
          <w:tcPr>
            <w:tcW w:w="6239" w:type="dxa"/>
            <w:tcBorders>
              <w:left w:val="single" w:sz="4" w:space="0" w:color="auto"/>
              <w:right w:val="single" w:sz="4" w:space="0" w:color="auto"/>
            </w:tcBorders>
            <w:shd w:val="clear" w:color="auto" w:fill="FFFFFF"/>
            <w:vAlign w:val="center"/>
          </w:tcPr>
          <w:p w:rsidR="004216DF" w:rsidRPr="005D6FA8" w:rsidRDefault="004216DF" w:rsidP="00E52D62">
            <w:pPr>
              <w:suppressAutoHyphens/>
              <w:spacing w:before="60" w:after="0" w:line="250" w:lineRule="exact"/>
              <w:ind w:left="284" w:right="-57"/>
              <w:contextualSpacing/>
              <w:rPr>
                <w:rFonts w:ascii="Times New Roman" w:eastAsia="Times New Roman" w:hAnsi="Times New Roman"/>
                <w:sz w:val="24"/>
                <w:szCs w:val="24"/>
                <w:lang w:eastAsia="ru-RU" w:bidi="ru-RU"/>
              </w:rPr>
            </w:pPr>
            <w:r w:rsidRPr="005D6FA8">
              <w:rPr>
                <w:rFonts w:ascii="Times New Roman" w:eastAsia="Times New Roman" w:hAnsi="Times New Roman"/>
                <w:color w:val="000000"/>
                <w:sz w:val="24"/>
                <w:szCs w:val="24"/>
                <w:shd w:val="clear" w:color="auto" w:fill="FFFFFF"/>
                <w:lang w:eastAsia="ru-RU" w:bidi="ru-RU"/>
              </w:rPr>
              <w:t>страхование гражданской ответственности владельцев транспортных средств (договоры внутреннего страхования, комплексного внутреннего страхования, пограничного страхования)</w:t>
            </w:r>
            <w:r w:rsidR="0015054E">
              <w:rPr>
                <w:rFonts w:ascii="Times New Roman" w:eastAsia="Times New Roman" w:hAnsi="Times New Roman"/>
                <w:color w:val="000000"/>
                <w:sz w:val="24"/>
                <w:szCs w:val="24"/>
                <w:shd w:val="clear" w:color="auto" w:fill="FFFFFF"/>
                <w:lang w:eastAsia="ru-RU" w:bidi="ru-RU"/>
              </w:rPr>
              <w:t>;</w:t>
            </w:r>
          </w:p>
        </w:tc>
        <w:tc>
          <w:tcPr>
            <w:tcW w:w="1708"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4 322,6</w:t>
            </w:r>
          </w:p>
        </w:tc>
        <w:tc>
          <w:tcPr>
            <w:tcW w:w="1694"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2 926,7</w:t>
            </w:r>
          </w:p>
        </w:tc>
      </w:tr>
      <w:tr w:rsidR="004216DF" w:rsidRPr="005D6FA8" w:rsidTr="00AD5E72">
        <w:tblPrEx>
          <w:tblCellMar>
            <w:top w:w="0" w:type="dxa"/>
            <w:bottom w:w="0" w:type="dxa"/>
          </w:tblCellMar>
        </w:tblPrEx>
        <w:tc>
          <w:tcPr>
            <w:tcW w:w="6239" w:type="dxa"/>
            <w:tcBorders>
              <w:left w:val="single" w:sz="4" w:space="0" w:color="auto"/>
              <w:bottom w:val="single" w:sz="4" w:space="0" w:color="auto"/>
              <w:right w:val="single" w:sz="4" w:space="0" w:color="auto"/>
            </w:tcBorders>
            <w:shd w:val="clear" w:color="auto" w:fill="FFFFFF"/>
            <w:vAlign w:val="center"/>
          </w:tcPr>
          <w:p w:rsidR="004216DF" w:rsidRPr="005D6FA8" w:rsidRDefault="004216DF" w:rsidP="00E52D62">
            <w:pPr>
              <w:suppressAutoHyphens/>
              <w:spacing w:before="60" w:after="60" w:line="250" w:lineRule="exact"/>
              <w:ind w:left="284" w:right="-57"/>
              <w:contextualSpacing/>
              <w:rPr>
                <w:rFonts w:ascii="Times New Roman" w:eastAsia="Times New Roman" w:hAnsi="Times New Roman"/>
                <w:sz w:val="24"/>
                <w:szCs w:val="24"/>
                <w:lang w:eastAsia="ru-RU" w:bidi="ru-RU"/>
              </w:rPr>
            </w:pPr>
            <w:r w:rsidRPr="005D6FA8">
              <w:rPr>
                <w:rFonts w:ascii="Times New Roman" w:eastAsia="Times New Roman" w:hAnsi="Times New Roman"/>
                <w:color w:val="000000"/>
                <w:sz w:val="24"/>
                <w:szCs w:val="24"/>
                <w:shd w:val="clear" w:color="auto" w:fill="FFFFFF"/>
                <w:lang w:eastAsia="ru-RU" w:bidi="ru-RU"/>
              </w:rPr>
              <w:t>страхование гражданской ответственности владельцев транспортных средств (договоры страхования «Зеленая карта»)</w:t>
            </w:r>
            <w:r w:rsidR="0015054E">
              <w:rPr>
                <w:rFonts w:ascii="Times New Roman" w:eastAsia="Times New Roman" w:hAnsi="Times New Roman"/>
                <w:color w:val="000000"/>
                <w:sz w:val="24"/>
                <w:szCs w:val="24"/>
                <w:shd w:val="clear" w:color="auto" w:fill="FFFFFF"/>
                <w:lang w:eastAsia="ru-RU" w:bidi="ru-RU"/>
              </w:rPr>
              <w:t>;</w:t>
            </w:r>
          </w:p>
        </w:tc>
        <w:tc>
          <w:tcPr>
            <w:tcW w:w="1708" w:type="dxa"/>
            <w:tcBorders>
              <w:left w:val="single" w:sz="4" w:space="0" w:color="auto"/>
              <w:bottom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after="60" w:line="250" w:lineRule="exact"/>
              <w:ind w:left="57" w:right="360" w:firstLine="0"/>
              <w:jc w:val="right"/>
              <w:rPr>
                <w:b/>
                <w:sz w:val="24"/>
                <w:szCs w:val="24"/>
              </w:rPr>
            </w:pPr>
            <w:r w:rsidRPr="005D6FA8">
              <w:rPr>
                <w:rStyle w:val="29pt"/>
                <w:b w:val="0"/>
                <w:sz w:val="24"/>
                <w:szCs w:val="24"/>
              </w:rPr>
              <w:t>2 585,7</w:t>
            </w:r>
          </w:p>
        </w:tc>
        <w:tc>
          <w:tcPr>
            <w:tcW w:w="1694" w:type="dxa"/>
            <w:tcBorders>
              <w:left w:val="single" w:sz="4" w:space="0" w:color="auto"/>
              <w:bottom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after="60" w:line="250" w:lineRule="exact"/>
              <w:ind w:left="57" w:right="360" w:firstLine="0"/>
              <w:jc w:val="right"/>
              <w:rPr>
                <w:b/>
                <w:sz w:val="24"/>
                <w:szCs w:val="24"/>
              </w:rPr>
            </w:pPr>
            <w:r w:rsidRPr="005D6FA8">
              <w:rPr>
                <w:rStyle w:val="29pt"/>
                <w:b w:val="0"/>
                <w:sz w:val="24"/>
                <w:szCs w:val="24"/>
              </w:rPr>
              <w:t>689,3</w:t>
            </w:r>
          </w:p>
        </w:tc>
      </w:tr>
      <w:tr w:rsidR="004216DF" w:rsidRPr="005D6FA8" w:rsidTr="00AD5E72">
        <w:tblPrEx>
          <w:tblCellMar>
            <w:top w:w="0" w:type="dxa"/>
            <w:bottom w:w="0" w:type="dxa"/>
          </w:tblCellMar>
        </w:tblPrEx>
        <w:tc>
          <w:tcPr>
            <w:tcW w:w="6239" w:type="dxa"/>
            <w:tcBorders>
              <w:top w:val="single" w:sz="4" w:space="0" w:color="auto"/>
              <w:left w:val="single" w:sz="4" w:space="0" w:color="auto"/>
              <w:right w:val="single" w:sz="4" w:space="0" w:color="auto"/>
            </w:tcBorders>
            <w:shd w:val="clear" w:color="auto" w:fill="FFFFFF"/>
            <w:vAlign w:val="center"/>
          </w:tcPr>
          <w:p w:rsidR="004216DF" w:rsidRPr="005D6FA8" w:rsidRDefault="004216DF" w:rsidP="00E52D62">
            <w:pPr>
              <w:pageBreakBefore/>
              <w:suppressAutoHyphens/>
              <w:spacing w:before="60" w:after="0" w:line="250" w:lineRule="exact"/>
              <w:ind w:left="284" w:right="-57"/>
              <w:contextualSpacing/>
              <w:rPr>
                <w:rFonts w:ascii="Times New Roman" w:eastAsia="Times New Roman" w:hAnsi="Times New Roman"/>
                <w:sz w:val="24"/>
                <w:szCs w:val="24"/>
                <w:lang w:eastAsia="ru-RU" w:bidi="ru-RU"/>
              </w:rPr>
            </w:pPr>
            <w:r w:rsidRPr="005D6FA8">
              <w:rPr>
                <w:rFonts w:ascii="Times New Roman" w:eastAsia="Times New Roman" w:hAnsi="Times New Roman"/>
                <w:color w:val="000000"/>
                <w:sz w:val="24"/>
                <w:szCs w:val="24"/>
                <w:shd w:val="clear" w:color="auto" w:fill="FFFFFF"/>
                <w:lang w:eastAsia="ru-RU" w:bidi="ru-RU"/>
              </w:rPr>
              <w:lastRenderedPageBreak/>
              <w:t>страхование гражданской ответственности перевозчика перед пассажирами</w:t>
            </w:r>
            <w:r w:rsidR="0015054E">
              <w:rPr>
                <w:rFonts w:ascii="Times New Roman" w:eastAsia="Times New Roman" w:hAnsi="Times New Roman"/>
                <w:color w:val="000000"/>
                <w:sz w:val="24"/>
                <w:szCs w:val="24"/>
                <w:shd w:val="clear" w:color="auto" w:fill="FFFFFF"/>
                <w:lang w:eastAsia="ru-RU" w:bidi="ru-RU"/>
              </w:rPr>
              <w:t>;</w:t>
            </w:r>
          </w:p>
        </w:tc>
        <w:tc>
          <w:tcPr>
            <w:tcW w:w="1708" w:type="dxa"/>
            <w:tcBorders>
              <w:top w:val="single" w:sz="4" w:space="0" w:color="auto"/>
              <w:left w:val="single" w:sz="4" w:space="0" w:color="auto"/>
              <w:right w:val="single" w:sz="4" w:space="0" w:color="auto"/>
            </w:tcBorders>
            <w:shd w:val="clear" w:color="auto" w:fill="FFFFFF"/>
            <w:vAlign w:val="bottom"/>
          </w:tcPr>
          <w:p w:rsidR="004216DF" w:rsidRPr="005D6FA8" w:rsidRDefault="004216DF" w:rsidP="00E52D62">
            <w:pPr>
              <w:pStyle w:val="22"/>
              <w:pageBreakBefore/>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105,5</w:t>
            </w:r>
          </w:p>
        </w:tc>
        <w:tc>
          <w:tcPr>
            <w:tcW w:w="1694" w:type="dxa"/>
            <w:tcBorders>
              <w:top w:val="single" w:sz="4" w:space="0" w:color="auto"/>
              <w:left w:val="single" w:sz="4" w:space="0" w:color="auto"/>
              <w:right w:val="single" w:sz="4" w:space="0" w:color="auto"/>
            </w:tcBorders>
            <w:shd w:val="clear" w:color="auto" w:fill="FFFFFF"/>
            <w:vAlign w:val="bottom"/>
          </w:tcPr>
          <w:p w:rsidR="004216DF" w:rsidRPr="005D6FA8" w:rsidRDefault="004216DF" w:rsidP="00E52D62">
            <w:pPr>
              <w:pStyle w:val="22"/>
              <w:pageBreakBefore/>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28,3</w:t>
            </w:r>
          </w:p>
        </w:tc>
      </w:tr>
      <w:tr w:rsidR="004216DF" w:rsidRPr="005D6FA8" w:rsidTr="001976C2">
        <w:tblPrEx>
          <w:tblCellMar>
            <w:top w:w="0" w:type="dxa"/>
            <w:bottom w:w="0" w:type="dxa"/>
          </w:tblCellMar>
        </w:tblPrEx>
        <w:tc>
          <w:tcPr>
            <w:tcW w:w="6239" w:type="dxa"/>
            <w:tcBorders>
              <w:left w:val="single" w:sz="4" w:space="0" w:color="auto"/>
              <w:right w:val="single" w:sz="4" w:space="0" w:color="auto"/>
            </w:tcBorders>
            <w:shd w:val="clear" w:color="auto" w:fill="FFFFFF"/>
            <w:vAlign w:val="center"/>
          </w:tcPr>
          <w:p w:rsidR="004216DF" w:rsidRPr="005D6FA8" w:rsidRDefault="004216DF" w:rsidP="00E52D62">
            <w:pPr>
              <w:suppressAutoHyphens/>
              <w:spacing w:before="60" w:after="0" w:line="250" w:lineRule="exact"/>
              <w:ind w:left="284" w:right="-57"/>
              <w:contextualSpacing/>
              <w:rPr>
                <w:rFonts w:ascii="Times New Roman" w:eastAsia="Times New Roman" w:hAnsi="Times New Roman"/>
                <w:sz w:val="24"/>
                <w:szCs w:val="24"/>
                <w:lang w:eastAsia="ru-RU" w:bidi="ru-RU"/>
              </w:rPr>
            </w:pPr>
            <w:r w:rsidRPr="005D6FA8">
              <w:rPr>
                <w:rFonts w:ascii="Times New Roman" w:eastAsia="Times New Roman" w:hAnsi="Times New Roman"/>
                <w:color w:val="000000"/>
                <w:sz w:val="24"/>
                <w:szCs w:val="24"/>
                <w:shd w:val="clear" w:color="auto" w:fill="FFFFFF"/>
                <w:lang w:eastAsia="ru-RU" w:bidi="ru-RU"/>
              </w:rPr>
              <w:t>страхование ответственности коммерческих организаций, осуществляющих риэлтерскую деятельность, за причинение вреда в связи с ее осуществлением</w:t>
            </w:r>
            <w:r w:rsidR="0015054E">
              <w:rPr>
                <w:rFonts w:ascii="Times New Roman" w:eastAsia="Times New Roman" w:hAnsi="Times New Roman"/>
                <w:color w:val="000000"/>
                <w:sz w:val="24"/>
                <w:szCs w:val="24"/>
                <w:shd w:val="clear" w:color="auto" w:fill="FFFFFF"/>
                <w:lang w:eastAsia="ru-RU" w:bidi="ru-RU"/>
              </w:rPr>
              <w:t>;</w:t>
            </w:r>
          </w:p>
        </w:tc>
        <w:tc>
          <w:tcPr>
            <w:tcW w:w="1708"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17,5</w:t>
            </w:r>
          </w:p>
        </w:tc>
        <w:tc>
          <w:tcPr>
            <w:tcW w:w="1694"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0,2</w:t>
            </w:r>
          </w:p>
        </w:tc>
      </w:tr>
      <w:tr w:rsidR="004216DF" w:rsidRPr="005D6FA8" w:rsidTr="001976C2">
        <w:tblPrEx>
          <w:tblCellMar>
            <w:top w:w="0" w:type="dxa"/>
            <w:bottom w:w="0" w:type="dxa"/>
          </w:tblCellMar>
        </w:tblPrEx>
        <w:tc>
          <w:tcPr>
            <w:tcW w:w="6239" w:type="dxa"/>
            <w:tcBorders>
              <w:left w:val="single" w:sz="4" w:space="0" w:color="auto"/>
              <w:right w:val="single" w:sz="4" w:space="0" w:color="auto"/>
            </w:tcBorders>
            <w:shd w:val="clear" w:color="auto" w:fill="FFFFFF"/>
            <w:vAlign w:val="center"/>
          </w:tcPr>
          <w:p w:rsidR="004216DF" w:rsidRPr="005D6FA8" w:rsidRDefault="004216DF" w:rsidP="00E52D62">
            <w:pPr>
              <w:suppressAutoHyphens/>
              <w:spacing w:before="60" w:after="0" w:line="250" w:lineRule="exact"/>
              <w:ind w:left="284" w:right="-57"/>
              <w:contextualSpacing/>
              <w:rPr>
                <w:rFonts w:ascii="Times New Roman" w:eastAsia="Times New Roman" w:hAnsi="Times New Roman"/>
                <w:sz w:val="24"/>
                <w:szCs w:val="24"/>
                <w:lang w:eastAsia="ru-RU" w:bidi="ru-RU"/>
              </w:rPr>
            </w:pPr>
            <w:r w:rsidRPr="005D6FA8">
              <w:rPr>
                <w:rFonts w:ascii="Times New Roman" w:eastAsia="Times New Roman" w:hAnsi="Times New Roman"/>
                <w:color w:val="000000"/>
                <w:sz w:val="24"/>
                <w:szCs w:val="24"/>
                <w:shd w:val="clear" w:color="auto" w:fill="FFFFFF"/>
                <w:lang w:eastAsia="ru-RU" w:bidi="ru-RU"/>
              </w:rPr>
              <w:t>страхование гражданской ответственности временных (антикризисных) управляющих в производстве по делу об экономической несостоятельности (банкротстве)</w:t>
            </w:r>
            <w:r w:rsidR="0015054E">
              <w:rPr>
                <w:rFonts w:ascii="Times New Roman" w:eastAsia="Times New Roman" w:hAnsi="Times New Roman"/>
                <w:color w:val="000000"/>
                <w:sz w:val="24"/>
                <w:szCs w:val="24"/>
                <w:shd w:val="clear" w:color="auto" w:fill="FFFFFF"/>
                <w:lang w:eastAsia="ru-RU" w:bidi="ru-RU"/>
              </w:rPr>
              <w:t>;</w:t>
            </w:r>
          </w:p>
        </w:tc>
        <w:tc>
          <w:tcPr>
            <w:tcW w:w="1708"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5,3</w:t>
            </w:r>
          </w:p>
        </w:tc>
        <w:tc>
          <w:tcPr>
            <w:tcW w:w="1694"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1,7</w:t>
            </w:r>
          </w:p>
        </w:tc>
      </w:tr>
      <w:tr w:rsidR="004216DF" w:rsidRPr="005D6FA8" w:rsidTr="001976C2">
        <w:tblPrEx>
          <w:tblCellMar>
            <w:top w:w="0" w:type="dxa"/>
            <w:bottom w:w="0" w:type="dxa"/>
          </w:tblCellMar>
        </w:tblPrEx>
        <w:tc>
          <w:tcPr>
            <w:tcW w:w="6239" w:type="dxa"/>
            <w:tcBorders>
              <w:left w:val="single" w:sz="4" w:space="0" w:color="auto"/>
              <w:right w:val="single" w:sz="4" w:space="0" w:color="auto"/>
            </w:tcBorders>
            <w:shd w:val="clear" w:color="auto" w:fill="FFFFFF"/>
            <w:vAlign w:val="center"/>
          </w:tcPr>
          <w:p w:rsidR="004216DF" w:rsidRPr="005D6FA8" w:rsidRDefault="004216DF" w:rsidP="00E52D62">
            <w:pPr>
              <w:suppressAutoHyphens/>
              <w:spacing w:before="60" w:after="0" w:line="250" w:lineRule="exact"/>
              <w:ind w:left="284" w:right="-57"/>
              <w:contextualSpacing/>
              <w:rPr>
                <w:rFonts w:ascii="Times New Roman" w:eastAsia="Times New Roman" w:hAnsi="Times New Roman"/>
                <w:sz w:val="24"/>
                <w:szCs w:val="24"/>
                <w:lang w:eastAsia="ru-RU" w:bidi="ru-RU"/>
              </w:rPr>
            </w:pPr>
            <w:r w:rsidRPr="005D6FA8">
              <w:rPr>
                <w:rFonts w:ascii="Times New Roman" w:eastAsia="Times New Roman" w:hAnsi="Times New Roman"/>
                <w:color w:val="000000"/>
                <w:sz w:val="24"/>
                <w:szCs w:val="24"/>
                <w:shd w:val="clear" w:color="auto" w:fill="FFFFFF"/>
                <w:lang w:eastAsia="ru-RU" w:bidi="ru-RU"/>
              </w:rPr>
              <w:t>страхование гражданской ответственности юридических лиц и индивидуальных предпринимателей за вред, причиненный деятельностью, связанной с эксплуатацией отдельных объектов</w:t>
            </w:r>
            <w:r w:rsidR="0015054E">
              <w:rPr>
                <w:rFonts w:ascii="Times New Roman" w:eastAsia="Times New Roman" w:hAnsi="Times New Roman"/>
                <w:color w:val="000000"/>
                <w:sz w:val="24"/>
                <w:szCs w:val="24"/>
                <w:shd w:val="clear" w:color="auto" w:fill="FFFFFF"/>
                <w:lang w:eastAsia="ru-RU" w:bidi="ru-RU"/>
              </w:rPr>
              <w:t>;</w:t>
            </w:r>
          </w:p>
        </w:tc>
        <w:tc>
          <w:tcPr>
            <w:tcW w:w="1708"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176,2</w:t>
            </w:r>
          </w:p>
        </w:tc>
        <w:tc>
          <w:tcPr>
            <w:tcW w:w="1694" w:type="dxa"/>
            <w:tcBorders>
              <w:left w:val="single" w:sz="4" w:space="0" w:color="auto"/>
              <w:right w:val="single" w:sz="4" w:space="0" w:color="auto"/>
            </w:tcBorders>
            <w:shd w:val="clear" w:color="auto" w:fill="FFFFFF"/>
            <w:vAlign w:val="bottom"/>
          </w:tcPr>
          <w:p w:rsidR="004216DF" w:rsidRPr="005D6FA8" w:rsidRDefault="004216DF" w:rsidP="00E52D62">
            <w:pPr>
              <w:pStyle w:val="22"/>
              <w:widowControl/>
              <w:shd w:val="clear" w:color="auto" w:fill="auto"/>
              <w:suppressAutoHyphens/>
              <w:spacing w:before="60" w:line="250" w:lineRule="exact"/>
              <w:ind w:left="57" w:right="360" w:firstLine="0"/>
              <w:jc w:val="right"/>
              <w:rPr>
                <w:b/>
                <w:sz w:val="24"/>
                <w:szCs w:val="24"/>
              </w:rPr>
            </w:pPr>
            <w:r w:rsidRPr="005D6FA8">
              <w:rPr>
                <w:rStyle w:val="29pt"/>
                <w:b w:val="0"/>
                <w:sz w:val="24"/>
                <w:szCs w:val="24"/>
              </w:rPr>
              <w:t>1,7</w:t>
            </w:r>
          </w:p>
        </w:tc>
      </w:tr>
      <w:tr w:rsidR="004216DF" w:rsidRPr="005D6FA8" w:rsidTr="001976C2">
        <w:tblPrEx>
          <w:tblCellMar>
            <w:top w:w="0" w:type="dxa"/>
            <w:bottom w:w="0" w:type="dxa"/>
          </w:tblCellMar>
        </w:tblPrEx>
        <w:tc>
          <w:tcPr>
            <w:tcW w:w="6239" w:type="dxa"/>
            <w:tcBorders>
              <w:left w:val="single" w:sz="4" w:space="0" w:color="auto"/>
              <w:bottom w:val="single" w:sz="4" w:space="0" w:color="auto"/>
              <w:right w:val="single" w:sz="4" w:space="0" w:color="auto"/>
            </w:tcBorders>
            <w:shd w:val="clear" w:color="auto" w:fill="FFFFFF"/>
            <w:vAlign w:val="center"/>
          </w:tcPr>
          <w:p w:rsidR="004216DF" w:rsidRPr="005D6FA8" w:rsidRDefault="004216DF" w:rsidP="00406E3B">
            <w:pPr>
              <w:suppressAutoHyphens/>
              <w:spacing w:before="60" w:after="120" w:line="250" w:lineRule="exact"/>
              <w:ind w:left="284" w:right="-57"/>
              <w:contextualSpacing/>
              <w:rPr>
                <w:rFonts w:ascii="Times New Roman" w:eastAsia="Times New Roman" w:hAnsi="Times New Roman"/>
                <w:sz w:val="24"/>
                <w:szCs w:val="24"/>
                <w:lang w:eastAsia="ru-RU" w:bidi="ru-RU"/>
              </w:rPr>
            </w:pPr>
            <w:r w:rsidRPr="005D6FA8">
              <w:rPr>
                <w:rFonts w:ascii="Times New Roman" w:eastAsia="Times New Roman" w:hAnsi="Times New Roman"/>
                <w:color w:val="000000"/>
                <w:sz w:val="24"/>
                <w:szCs w:val="24"/>
                <w:shd w:val="clear" w:color="auto" w:fill="FFFFFF"/>
                <w:lang w:eastAsia="ru-RU" w:bidi="ru-RU"/>
              </w:rPr>
              <w:t>страхование гражданской ответственности перевозчика при перевозке опасных грузов</w:t>
            </w:r>
          </w:p>
        </w:tc>
        <w:tc>
          <w:tcPr>
            <w:tcW w:w="1708" w:type="dxa"/>
            <w:tcBorders>
              <w:left w:val="single" w:sz="4" w:space="0" w:color="auto"/>
              <w:bottom w:val="single" w:sz="4" w:space="0" w:color="auto"/>
              <w:right w:val="single" w:sz="4" w:space="0" w:color="auto"/>
            </w:tcBorders>
            <w:shd w:val="clear" w:color="auto" w:fill="FFFFFF"/>
            <w:vAlign w:val="bottom"/>
          </w:tcPr>
          <w:p w:rsidR="004216DF" w:rsidRPr="005D6FA8" w:rsidRDefault="004216DF" w:rsidP="00406E3B">
            <w:pPr>
              <w:pStyle w:val="22"/>
              <w:widowControl/>
              <w:shd w:val="clear" w:color="auto" w:fill="auto"/>
              <w:suppressAutoHyphens/>
              <w:spacing w:before="60" w:after="120" w:line="250" w:lineRule="exact"/>
              <w:ind w:left="57" w:right="360" w:firstLine="0"/>
              <w:jc w:val="right"/>
              <w:rPr>
                <w:b/>
                <w:sz w:val="24"/>
                <w:szCs w:val="24"/>
              </w:rPr>
            </w:pPr>
            <w:r w:rsidRPr="005D6FA8">
              <w:rPr>
                <w:rStyle w:val="29pt"/>
                <w:b w:val="0"/>
                <w:sz w:val="24"/>
                <w:szCs w:val="24"/>
              </w:rPr>
              <w:t>16,4</w:t>
            </w:r>
          </w:p>
        </w:tc>
        <w:tc>
          <w:tcPr>
            <w:tcW w:w="1694" w:type="dxa"/>
            <w:tcBorders>
              <w:left w:val="single" w:sz="4" w:space="0" w:color="auto"/>
              <w:bottom w:val="single" w:sz="4" w:space="0" w:color="auto"/>
              <w:right w:val="single" w:sz="4" w:space="0" w:color="auto"/>
            </w:tcBorders>
            <w:shd w:val="clear" w:color="auto" w:fill="FFFFFF"/>
            <w:vAlign w:val="bottom"/>
          </w:tcPr>
          <w:p w:rsidR="004216DF" w:rsidRPr="005D6FA8" w:rsidRDefault="004216DF" w:rsidP="00406E3B">
            <w:pPr>
              <w:pStyle w:val="22"/>
              <w:widowControl/>
              <w:shd w:val="clear" w:color="auto" w:fill="auto"/>
              <w:suppressAutoHyphens/>
              <w:spacing w:before="60" w:after="120" w:line="250" w:lineRule="exact"/>
              <w:ind w:left="57" w:right="360" w:firstLine="0"/>
              <w:jc w:val="right"/>
              <w:rPr>
                <w:b/>
                <w:sz w:val="24"/>
                <w:szCs w:val="24"/>
              </w:rPr>
            </w:pPr>
            <w:r w:rsidRPr="005D6FA8">
              <w:rPr>
                <w:rStyle w:val="29pt"/>
                <w:b w:val="0"/>
                <w:sz w:val="24"/>
                <w:szCs w:val="24"/>
              </w:rPr>
              <w:t>0,01</w:t>
            </w:r>
          </w:p>
        </w:tc>
      </w:tr>
    </w:tbl>
    <w:p w:rsidR="005939B6" w:rsidRDefault="005939B6" w:rsidP="00E52D62">
      <w:pPr>
        <w:suppressAutoHyphens/>
        <w:autoSpaceDE w:val="0"/>
        <w:autoSpaceDN w:val="0"/>
        <w:adjustRightInd w:val="0"/>
        <w:spacing w:before="240" w:after="180" w:line="315" w:lineRule="exact"/>
        <w:jc w:val="center"/>
        <w:rPr>
          <w:rFonts w:ascii="Times New Roman" w:hAnsi="Times New Roman"/>
          <w:b/>
          <w:sz w:val="28"/>
          <w:szCs w:val="28"/>
        </w:rPr>
      </w:pPr>
    </w:p>
    <w:p w:rsidR="00030AC9" w:rsidRDefault="006F1649" w:rsidP="00E52D62">
      <w:pPr>
        <w:suppressAutoHyphens/>
        <w:autoSpaceDE w:val="0"/>
        <w:autoSpaceDN w:val="0"/>
        <w:adjustRightInd w:val="0"/>
        <w:spacing w:before="240" w:after="180" w:line="315" w:lineRule="exact"/>
        <w:jc w:val="center"/>
        <w:rPr>
          <w:rFonts w:ascii="Times New Roman" w:hAnsi="Times New Roman"/>
          <w:b/>
          <w:sz w:val="28"/>
          <w:szCs w:val="28"/>
        </w:rPr>
      </w:pPr>
      <w:r>
        <w:rPr>
          <w:rFonts w:ascii="Times New Roman" w:hAnsi="Times New Roman"/>
          <w:b/>
          <w:sz w:val="28"/>
          <w:szCs w:val="28"/>
        </w:rPr>
        <w:t>Ведущие</w:t>
      </w:r>
      <w:r w:rsidR="00030AC9">
        <w:rPr>
          <w:rFonts w:ascii="Times New Roman" w:hAnsi="Times New Roman"/>
          <w:b/>
          <w:sz w:val="28"/>
          <w:szCs w:val="28"/>
        </w:rPr>
        <w:t xml:space="preserve"> </w:t>
      </w:r>
      <w:r>
        <w:rPr>
          <w:rFonts w:ascii="Times New Roman" w:hAnsi="Times New Roman"/>
          <w:b/>
          <w:sz w:val="28"/>
          <w:szCs w:val="28"/>
        </w:rPr>
        <w:t>страховые организации</w:t>
      </w:r>
      <w:r w:rsidR="00605AA0">
        <w:rPr>
          <w:rFonts w:ascii="Times New Roman" w:hAnsi="Times New Roman"/>
          <w:b/>
          <w:sz w:val="28"/>
          <w:szCs w:val="28"/>
        </w:rPr>
        <w:t xml:space="preserve"> </w:t>
      </w:r>
      <w:r w:rsidR="00030AC9" w:rsidRPr="00684B63">
        <w:rPr>
          <w:rFonts w:ascii="Times New Roman" w:hAnsi="Times New Roman"/>
          <w:b/>
          <w:sz w:val="28"/>
          <w:szCs w:val="28"/>
        </w:rPr>
        <w:t xml:space="preserve">с указанием объема страховых взносов </w:t>
      </w:r>
      <w:r w:rsidR="00030AC9">
        <w:rPr>
          <w:rFonts w:ascii="Times New Roman" w:hAnsi="Times New Roman"/>
          <w:b/>
          <w:sz w:val="28"/>
          <w:szCs w:val="28"/>
        </w:rPr>
        <w:br/>
      </w:r>
      <w:r w:rsidR="00030AC9" w:rsidRPr="00684B63">
        <w:rPr>
          <w:rFonts w:ascii="Times New Roman" w:hAnsi="Times New Roman"/>
          <w:b/>
          <w:sz w:val="28"/>
          <w:szCs w:val="28"/>
        </w:rPr>
        <w:t xml:space="preserve">по всем видам страхования </w:t>
      </w:r>
      <w:r w:rsidR="00030AC9">
        <w:rPr>
          <w:rFonts w:ascii="Times New Roman" w:hAnsi="Times New Roman"/>
          <w:b/>
          <w:sz w:val="28"/>
          <w:szCs w:val="28"/>
        </w:rPr>
        <w:t>за 2017 год</w:t>
      </w:r>
    </w:p>
    <w:tbl>
      <w:tblPr>
        <w:tblW w:w="9747" w:type="dxa"/>
        <w:tblLook w:val="04A0" w:firstRow="1" w:lastRow="0" w:firstColumn="1" w:lastColumn="0" w:noHBand="0" w:noVBand="1"/>
      </w:tblPr>
      <w:tblGrid>
        <w:gridCol w:w="613"/>
        <w:gridCol w:w="2809"/>
        <w:gridCol w:w="3237"/>
        <w:gridCol w:w="1407"/>
        <w:gridCol w:w="1681"/>
      </w:tblGrid>
      <w:tr w:rsidR="00030AC9" w:rsidRPr="008F13F6" w:rsidTr="004B076C">
        <w:trPr>
          <w:tblHeader/>
        </w:trPr>
        <w:tc>
          <w:tcPr>
            <w:tcW w:w="538" w:type="dxa"/>
            <w:tcBorders>
              <w:top w:val="single" w:sz="8" w:space="0" w:color="auto"/>
              <w:left w:val="single" w:sz="4" w:space="0" w:color="auto"/>
              <w:bottom w:val="double" w:sz="4" w:space="0" w:color="auto"/>
              <w:right w:val="nil"/>
            </w:tcBorders>
            <w:shd w:val="clear" w:color="000000" w:fill="FFFFFF"/>
            <w:vAlign w:val="center"/>
            <w:hideMark/>
          </w:tcPr>
          <w:p w:rsidR="00030AC9" w:rsidRPr="008F13F6" w:rsidRDefault="00B6308F" w:rsidP="00E52D62">
            <w:pPr>
              <w:suppressAutoHyphens/>
              <w:spacing w:after="0" w:line="190" w:lineRule="exact"/>
              <w:ind w:left="-57" w:right="-5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w:t>
            </w:r>
            <w:r w:rsidR="00030AC9" w:rsidRPr="008F13F6">
              <w:rPr>
                <w:rFonts w:ascii="Times New Roman" w:eastAsia="Times New Roman" w:hAnsi="Times New Roman"/>
                <w:sz w:val="20"/>
                <w:szCs w:val="20"/>
                <w:lang w:eastAsia="ru-RU"/>
              </w:rPr>
              <w:t>п/п</w:t>
            </w:r>
          </w:p>
        </w:tc>
        <w:tc>
          <w:tcPr>
            <w:tcW w:w="2831" w:type="dxa"/>
            <w:tcBorders>
              <w:top w:val="single" w:sz="8" w:space="0" w:color="auto"/>
              <w:left w:val="single" w:sz="8" w:space="0" w:color="auto"/>
              <w:bottom w:val="double" w:sz="4" w:space="0" w:color="auto"/>
              <w:right w:val="nil"/>
            </w:tcBorders>
            <w:shd w:val="clear" w:color="000000" w:fill="FFFFFF"/>
            <w:vAlign w:val="center"/>
            <w:hideMark/>
          </w:tcPr>
          <w:p w:rsidR="00030AC9" w:rsidRPr="008F13F6" w:rsidRDefault="00605AA0" w:rsidP="00E52D62">
            <w:pPr>
              <w:suppressAutoHyphens/>
              <w:spacing w:after="0" w:line="190" w:lineRule="exact"/>
              <w:ind w:left="-57" w:right="-5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Наименования</w:t>
            </w:r>
            <w:r>
              <w:rPr>
                <w:rFonts w:ascii="Times New Roman" w:eastAsia="Times New Roman" w:hAnsi="Times New Roman"/>
                <w:sz w:val="20"/>
                <w:szCs w:val="20"/>
                <w:lang w:eastAsia="ru-RU"/>
              </w:rPr>
              <w:br/>
              <w:t xml:space="preserve"> страховых организаций</w:t>
            </w:r>
          </w:p>
        </w:tc>
        <w:tc>
          <w:tcPr>
            <w:tcW w:w="3260" w:type="dxa"/>
            <w:tcBorders>
              <w:top w:val="single" w:sz="8" w:space="0" w:color="auto"/>
              <w:left w:val="single" w:sz="8" w:space="0" w:color="auto"/>
              <w:bottom w:val="double" w:sz="4" w:space="0" w:color="auto"/>
              <w:right w:val="single" w:sz="4" w:space="0" w:color="auto"/>
            </w:tcBorders>
            <w:shd w:val="clear" w:color="000000" w:fill="FFFFFF"/>
            <w:vAlign w:val="center"/>
            <w:hideMark/>
          </w:tcPr>
          <w:p w:rsidR="00030AC9" w:rsidRPr="008F13F6" w:rsidRDefault="00030AC9" w:rsidP="00E52D62">
            <w:pPr>
              <w:suppressAutoHyphens/>
              <w:spacing w:after="0" w:line="190" w:lineRule="exact"/>
              <w:ind w:left="-57" w:right="-57"/>
              <w:jc w:val="center"/>
              <w:rPr>
                <w:rFonts w:ascii="Times New Roman" w:eastAsia="Times New Roman" w:hAnsi="Times New Roman"/>
                <w:sz w:val="20"/>
                <w:szCs w:val="20"/>
                <w:lang w:eastAsia="ru-RU"/>
              </w:rPr>
            </w:pPr>
            <w:r w:rsidRPr="008F13F6">
              <w:rPr>
                <w:rFonts w:ascii="Times New Roman" w:eastAsia="Times New Roman" w:hAnsi="Times New Roman"/>
                <w:sz w:val="20"/>
                <w:szCs w:val="20"/>
                <w:lang w:eastAsia="ru-RU"/>
              </w:rPr>
              <w:t xml:space="preserve">Место нахождения, </w:t>
            </w:r>
            <w:r w:rsidRPr="008F13F6">
              <w:rPr>
                <w:rFonts w:ascii="Times New Roman" w:eastAsia="Times New Roman" w:hAnsi="Times New Roman"/>
                <w:sz w:val="20"/>
                <w:szCs w:val="20"/>
                <w:lang w:eastAsia="ru-RU"/>
              </w:rPr>
              <w:br/>
              <w:t xml:space="preserve">адрес </w:t>
            </w:r>
            <w:r w:rsidR="00605AA0">
              <w:rPr>
                <w:rFonts w:ascii="Times New Roman" w:eastAsia="Times New Roman" w:hAnsi="Times New Roman"/>
                <w:sz w:val="20"/>
                <w:szCs w:val="20"/>
                <w:lang w:eastAsia="ru-RU"/>
              </w:rPr>
              <w:t>сайта</w:t>
            </w:r>
            <w:r w:rsidRPr="008F13F6">
              <w:rPr>
                <w:rFonts w:ascii="Times New Roman" w:eastAsia="Times New Roman" w:hAnsi="Times New Roman"/>
                <w:sz w:val="20"/>
                <w:szCs w:val="20"/>
                <w:lang w:eastAsia="ru-RU"/>
              </w:rPr>
              <w:t>, телефон</w:t>
            </w:r>
          </w:p>
        </w:tc>
        <w:tc>
          <w:tcPr>
            <w:tcW w:w="1417" w:type="dxa"/>
            <w:tcBorders>
              <w:top w:val="single" w:sz="8" w:space="0" w:color="auto"/>
              <w:left w:val="single" w:sz="4" w:space="0" w:color="auto"/>
              <w:bottom w:val="double" w:sz="4" w:space="0" w:color="auto"/>
              <w:right w:val="single" w:sz="4" w:space="0" w:color="auto"/>
            </w:tcBorders>
            <w:shd w:val="clear" w:color="000000" w:fill="FFFFFF"/>
            <w:vAlign w:val="center"/>
            <w:hideMark/>
          </w:tcPr>
          <w:p w:rsidR="00030AC9" w:rsidRPr="008F13F6" w:rsidRDefault="00030AC9" w:rsidP="00E52D62">
            <w:pPr>
              <w:suppressAutoHyphens/>
              <w:spacing w:after="0" w:line="190" w:lineRule="exact"/>
              <w:ind w:left="-57" w:right="-57"/>
              <w:jc w:val="center"/>
              <w:rPr>
                <w:rFonts w:ascii="Times New Roman" w:eastAsia="Times New Roman" w:hAnsi="Times New Roman"/>
                <w:sz w:val="20"/>
                <w:szCs w:val="20"/>
                <w:lang w:eastAsia="ru-RU"/>
              </w:rPr>
            </w:pPr>
            <w:r w:rsidRPr="008F13F6">
              <w:rPr>
                <w:rFonts w:ascii="Times New Roman" w:eastAsia="Times New Roman" w:hAnsi="Times New Roman"/>
                <w:sz w:val="20"/>
                <w:szCs w:val="20"/>
                <w:lang w:eastAsia="ru-RU"/>
              </w:rPr>
              <w:t xml:space="preserve">Страховые взносы, </w:t>
            </w:r>
            <w:r w:rsidRPr="008F13F6">
              <w:rPr>
                <w:rFonts w:ascii="Times New Roman" w:eastAsia="Times New Roman" w:hAnsi="Times New Roman"/>
                <w:sz w:val="20"/>
                <w:szCs w:val="20"/>
                <w:lang w:eastAsia="ru-RU"/>
              </w:rPr>
              <w:br/>
              <w:t>млн рублей</w:t>
            </w:r>
          </w:p>
        </w:tc>
        <w:tc>
          <w:tcPr>
            <w:tcW w:w="1701" w:type="dxa"/>
            <w:tcBorders>
              <w:top w:val="single" w:sz="8" w:space="0" w:color="auto"/>
              <w:left w:val="single" w:sz="4" w:space="0" w:color="auto"/>
              <w:bottom w:val="double" w:sz="4" w:space="0" w:color="auto"/>
              <w:right w:val="single" w:sz="8" w:space="0" w:color="auto"/>
            </w:tcBorders>
            <w:shd w:val="clear" w:color="000000" w:fill="FFFFFF"/>
            <w:vAlign w:val="center"/>
            <w:hideMark/>
          </w:tcPr>
          <w:p w:rsidR="00030AC9" w:rsidRPr="008F13F6" w:rsidRDefault="00030AC9" w:rsidP="00E52D62">
            <w:pPr>
              <w:suppressAutoHyphens/>
              <w:spacing w:after="0" w:line="190" w:lineRule="exact"/>
              <w:ind w:left="-57" w:right="-57"/>
              <w:jc w:val="center"/>
              <w:rPr>
                <w:rFonts w:ascii="Times New Roman" w:eastAsia="Times New Roman" w:hAnsi="Times New Roman"/>
                <w:sz w:val="20"/>
                <w:szCs w:val="20"/>
                <w:lang w:eastAsia="ru-RU"/>
              </w:rPr>
            </w:pPr>
            <w:r w:rsidRPr="008F13F6">
              <w:rPr>
                <w:rFonts w:ascii="Times New Roman" w:eastAsia="Times New Roman" w:hAnsi="Times New Roman"/>
                <w:sz w:val="20"/>
                <w:szCs w:val="20"/>
                <w:lang w:eastAsia="ru-RU"/>
              </w:rPr>
              <w:t xml:space="preserve">Удельный вес </w:t>
            </w:r>
            <w:r w:rsidRPr="008F13F6">
              <w:rPr>
                <w:rFonts w:ascii="Times New Roman" w:eastAsia="Times New Roman" w:hAnsi="Times New Roman"/>
                <w:sz w:val="20"/>
                <w:szCs w:val="20"/>
                <w:lang w:eastAsia="ru-RU"/>
              </w:rPr>
              <w:br/>
              <w:t>в общем объеме страховых взносов,</w:t>
            </w:r>
            <w:r w:rsidR="006B50A1">
              <w:rPr>
                <w:rFonts w:ascii="Times New Roman" w:eastAsia="Times New Roman" w:hAnsi="Times New Roman"/>
                <w:sz w:val="20"/>
                <w:szCs w:val="20"/>
                <w:lang w:eastAsia="ru-RU"/>
              </w:rPr>
              <w:t> %</w:t>
            </w:r>
          </w:p>
        </w:tc>
      </w:tr>
      <w:tr w:rsidR="00030AC9" w:rsidRPr="00BB761E" w:rsidTr="004B076C">
        <w:tc>
          <w:tcPr>
            <w:tcW w:w="538" w:type="dxa"/>
            <w:tcBorders>
              <w:top w:val="double" w:sz="4" w:space="0" w:color="auto"/>
              <w:left w:val="single" w:sz="4" w:space="0" w:color="auto"/>
              <w:right w:val="single" w:sz="4" w:space="0" w:color="auto"/>
            </w:tcBorders>
            <w:shd w:val="clear" w:color="000000" w:fill="FFFFFF"/>
            <w:hideMark/>
          </w:tcPr>
          <w:p w:rsidR="00030AC9" w:rsidRPr="003A0D13" w:rsidRDefault="00030AC9" w:rsidP="00E52D62">
            <w:pPr>
              <w:suppressAutoHyphens/>
              <w:spacing w:before="60" w:after="0" w:line="235" w:lineRule="exact"/>
              <w:ind w:left="-57" w:right="-57"/>
              <w:jc w:val="center"/>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1</w:t>
            </w:r>
            <w:r w:rsidR="00605AA0">
              <w:rPr>
                <w:rFonts w:ascii="Times New Roman" w:eastAsia="Times New Roman" w:hAnsi="Times New Roman"/>
                <w:sz w:val="24"/>
                <w:szCs w:val="24"/>
                <w:lang w:eastAsia="ru-RU"/>
              </w:rPr>
              <w:t>.</w:t>
            </w:r>
          </w:p>
        </w:tc>
        <w:tc>
          <w:tcPr>
            <w:tcW w:w="2831" w:type="dxa"/>
            <w:tcBorders>
              <w:top w:val="double" w:sz="4" w:space="0" w:color="auto"/>
              <w:left w:val="single" w:sz="4" w:space="0" w:color="auto"/>
              <w:right w:val="single" w:sz="4" w:space="0" w:color="auto"/>
            </w:tcBorders>
            <w:shd w:val="clear" w:color="000000" w:fill="FFFFFF"/>
            <w:hideMark/>
          </w:tcPr>
          <w:p w:rsidR="00030AC9" w:rsidRPr="004A64A4" w:rsidRDefault="00030AC9" w:rsidP="00E52D62">
            <w:pPr>
              <w:suppressAutoHyphens/>
              <w:spacing w:before="60" w:after="0" w:line="235" w:lineRule="exact"/>
              <w:ind w:left="-57" w:right="-57"/>
              <w:rPr>
                <w:rFonts w:ascii="Times New Roman" w:eastAsia="Times New Roman" w:hAnsi="Times New Roman"/>
                <w:spacing w:val="-4"/>
                <w:sz w:val="24"/>
                <w:szCs w:val="24"/>
                <w:lang w:eastAsia="ru-RU"/>
              </w:rPr>
            </w:pPr>
            <w:r w:rsidRPr="004A64A4">
              <w:rPr>
                <w:rFonts w:ascii="Times New Roman" w:eastAsia="Times New Roman" w:hAnsi="Times New Roman"/>
                <w:spacing w:val="-4"/>
                <w:sz w:val="24"/>
                <w:szCs w:val="24"/>
                <w:lang w:eastAsia="ru-RU"/>
              </w:rPr>
              <w:t>Белгосстрах</w:t>
            </w:r>
          </w:p>
        </w:tc>
        <w:tc>
          <w:tcPr>
            <w:tcW w:w="3260" w:type="dxa"/>
            <w:tcBorders>
              <w:top w:val="double" w:sz="4" w:space="0" w:color="auto"/>
              <w:left w:val="single" w:sz="4" w:space="0" w:color="auto"/>
              <w:right w:val="single" w:sz="4" w:space="0" w:color="auto"/>
            </w:tcBorders>
            <w:shd w:val="clear" w:color="000000" w:fill="FFFFFF"/>
            <w:hideMark/>
          </w:tcPr>
          <w:p w:rsidR="00030AC9" w:rsidRPr="00E6244B" w:rsidRDefault="00030AC9" w:rsidP="004B4E69">
            <w:pPr>
              <w:suppressAutoHyphens/>
              <w:spacing w:before="60" w:after="0" w:line="235" w:lineRule="exact"/>
              <w:ind w:left="-57" w:right="-57"/>
              <w:rPr>
                <w:rFonts w:ascii="Times New Roman" w:eastAsia="Times New Roman" w:hAnsi="Times New Roman"/>
                <w:spacing w:val="-4"/>
                <w:sz w:val="24"/>
                <w:szCs w:val="24"/>
                <w:lang w:eastAsia="ru-RU"/>
              </w:rPr>
            </w:pPr>
            <w:hyperlink r:id="rId56" w:history="1">
              <w:r w:rsidRPr="00E6244B">
                <w:rPr>
                  <w:rFonts w:ascii="Times New Roman" w:eastAsia="Times New Roman" w:hAnsi="Times New Roman"/>
                  <w:spacing w:val="-4"/>
                  <w:sz w:val="24"/>
                  <w:szCs w:val="24"/>
                  <w:lang w:eastAsia="ru-RU"/>
                </w:rPr>
                <w:t xml:space="preserve">220036, Республика Беларусь, </w:t>
              </w:r>
              <w:r w:rsidR="00605AA0">
                <w:rPr>
                  <w:rFonts w:ascii="Times New Roman" w:eastAsia="Times New Roman" w:hAnsi="Times New Roman"/>
                  <w:spacing w:val="-4"/>
                  <w:sz w:val="24"/>
                  <w:szCs w:val="24"/>
                  <w:lang w:eastAsia="ru-RU"/>
                </w:rPr>
                <w:t xml:space="preserve">г. </w:t>
              </w:r>
              <w:r w:rsidRPr="00E6244B">
                <w:rPr>
                  <w:rFonts w:ascii="Times New Roman" w:eastAsia="Times New Roman" w:hAnsi="Times New Roman"/>
                  <w:spacing w:val="-4"/>
                  <w:sz w:val="24"/>
                  <w:szCs w:val="24"/>
                  <w:lang w:eastAsia="ru-RU"/>
                </w:rPr>
                <w:t>Минск, ул. К. Либкнехта, 70,</w:t>
              </w:r>
              <w:r w:rsidRPr="00E6244B">
                <w:rPr>
                  <w:rFonts w:ascii="Times New Roman" w:eastAsia="Times New Roman" w:hAnsi="Times New Roman"/>
                  <w:spacing w:val="-4"/>
                  <w:sz w:val="24"/>
                  <w:szCs w:val="24"/>
                  <w:lang w:eastAsia="ru-RU"/>
                </w:rPr>
                <w:t xml:space="preserve"> </w:t>
              </w:r>
            </w:hyperlink>
            <w:r w:rsidR="004B4E69">
              <w:rPr>
                <w:rFonts w:ascii="Times New Roman" w:eastAsia="Times New Roman" w:hAnsi="Times New Roman"/>
                <w:spacing w:val="-4"/>
                <w:sz w:val="24"/>
                <w:szCs w:val="24"/>
                <w:lang w:eastAsia="ru-RU"/>
              </w:rPr>
              <w:br/>
            </w:r>
            <w:r w:rsidR="00605AA0">
              <w:rPr>
                <w:rFonts w:ascii="Times New Roman" w:eastAsia="Times New Roman" w:hAnsi="Times New Roman"/>
                <w:spacing w:val="-4"/>
                <w:sz w:val="24"/>
                <w:szCs w:val="24"/>
                <w:lang w:eastAsia="ru-RU"/>
              </w:rPr>
              <w:t>www.bgs.by</w:t>
            </w:r>
            <w:r w:rsidR="00B6074C">
              <w:rPr>
                <w:rFonts w:ascii="Times New Roman" w:eastAsia="Times New Roman" w:hAnsi="Times New Roman"/>
                <w:spacing w:val="-4"/>
                <w:sz w:val="24"/>
                <w:szCs w:val="24"/>
                <w:lang w:eastAsia="ru-RU"/>
              </w:rPr>
              <w:t>,</w:t>
            </w:r>
            <w:r w:rsidR="003405CE">
              <w:rPr>
                <w:rFonts w:ascii="Times New Roman" w:eastAsia="Times New Roman" w:hAnsi="Times New Roman"/>
                <w:spacing w:val="-4"/>
                <w:sz w:val="24"/>
                <w:szCs w:val="24"/>
                <w:lang w:eastAsia="ru-RU"/>
              </w:rPr>
              <w:br/>
              <w:t>тел.</w:t>
            </w:r>
            <w:r w:rsidR="00605AA0">
              <w:rPr>
                <w:rFonts w:ascii="Times New Roman" w:eastAsia="Times New Roman" w:hAnsi="Times New Roman"/>
                <w:spacing w:val="-4"/>
                <w:sz w:val="24"/>
                <w:szCs w:val="24"/>
                <w:lang w:eastAsia="ru-RU"/>
              </w:rPr>
              <w:t xml:space="preserve"> 810 375 17 269</w:t>
            </w:r>
            <w:r w:rsidRPr="00E6244B">
              <w:rPr>
                <w:rFonts w:ascii="Times New Roman" w:eastAsia="Times New Roman" w:hAnsi="Times New Roman"/>
                <w:spacing w:val="-4"/>
                <w:sz w:val="24"/>
                <w:szCs w:val="24"/>
                <w:lang w:eastAsia="ru-RU"/>
              </w:rPr>
              <w:t xml:space="preserve"> 26 00</w:t>
            </w:r>
          </w:p>
        </w:tc>
        <w:tc>
          <w:tcPr>
            <w:tcW w:w="1417" w:type="dxa"/>
            <w:tcBorders>
              <w:top w:val="double" w:sz="4" w:space="0" w:color="auto"/>
              <w:left w:val="single" w:sz="4" w:space="0" w:color="auto"/>
              <w:right w:val="single" w:sz="4" w:space="0" w:color="auto"/>
            </w:tcBorders>
            <w:shd w:val="clear" w:color="000000" w:fill="FFFFFF"/>
            <w:vAlign w:val="center"/>
            <w:hideMark/>
          </w:tcPr>
          <w:p w:rsidR="00030AC9" w:rsidRPr="003A0D13" w:rsidRDefault="00605AA0" w:rsidP="00E52D62">
            <w:pPr>
              <w:suppressAutoHyphens/>
              <w:spacing w:before="60" w:after="0" w:line="235" w:lineRule="exact"/>
              <w:ind w:right="40"/>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14 600,2</w:t>
            </w:r>
          </w:p>
        </w:tc>
        <w:tc>
          <w:tcPr>
            <w:tcW w:w="1701" w:type="dxa"/>
            <w:tcBorders>
              <w:top w:val="double" w:sz="4" w:space="0" w:color="auto"/>
              <w:left w:val="single" w:sz="4" w:space="0" w:color="auto"/>
              <w:right w:val="single" w:sz="4" w:space="0" w:color="auto"/>
            </w:tcBorders>
            <w:shd w:val="clear" w:color="000000" w:fill="FFFFFF"/>
            <w:vAlign w:val="center"/>
            <w:hideMark/>
          </w:tcPr>
          <w:p w:rsidR="00030AC9" w:rsidRPr="003A0D13" w:rsidRDefault="00030AC9" w:rsidP="00E52D62">
            <w:pPr>
              <w:suppressAutoHyphens/>
              <w:spacing w:before="60" w:after="0" w:line="235" w:lineRule="exact"/>
              <w:ind w:right="212"/>
              <w:jc w:val="right"/>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46,8</w:t>
            </w:r>
          </w:p>
        </w:tc>
      </w:tr>
      <w:tr w:rsidR="00030AC9" w:rsidRPr="00BB761E" w:rsidTr="004B076C">
        <w:tc>
          <w:tcPr>
            <w:tcW w:w="538" w:type="dxa"/>
            <w:tcBorders>
              <w:left w:val="single" w:sz="4" w:space="0" w:color="auto"/>
              <w:right w:val="single" w:sz="4" w:space="0" w:color="auto"/>
            </w:tcBorders>
            <w:shd w:val="clear" w:color="000000" w:fill="FFFFFF"/>
            <w:hideMark/>
          </w:tcPr>
          <w:p w:rsidR="00030AC9" w:rsidRPr="003A0D13" w:rsidRDefault="00030AC9" w:rsidP="00E52D62">
            <w:pPr>
              <w:suppressAutoHyphens/>
              <w:spacing w:before="60" w:after="0" w:line="235" w:lineRule="exact"/>
              <w:ind w:left="-57" w:right="-57"/>
              <w:jc w:val="center"/>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2</w:t>
            </w:r>
            <w:r w:rsidR="00605AA0">
              <w:rPr>
                <w:rFonts w:ascii="Times New Roman" w:eastAsia="Times New Roman" w:hAnsi="Times New Roman"/>
                <w:sz w:val="24"/>
                <w:szCs w:val="24"/>
                <w:lang w:eastAsia="ru-RU"/>
              </w:rPr>
              <w:t>.</w:t>
            </w:r>
          </w:p>
        </w:tc>
        <w:tc>
          <w:tcPr>
            <w:tcW w:w="2831" w:type="dxa"/>
            <w:tcBorders>
              <w:left w:val="single" w:sz="4" w:space="0" w:color="auto"/>
              <w:right w:val="single" w:sz="4" w:space="0" w:color="auto"/>
            </w:tcBorders>
            <w:shd w:val="clear" w:color="000000" w:fill="FFFFFF"/>
            <w:hideMark/>
          </w:tcPr>
          <w:p w:rsidR="00030AC9" w:rsidRPr="004A64A4" w:rsidRDefault="00030AC9" w:rsidP="00E52D62">
            <w:pPr>
              <w:suppressAutoHyphens/>
              <w:spacing w:before="60" w:after="0" w:line="235" w:lineRule="exact"/>
              <w:ind w:left="-57" w:right="-57"/>
              <w:rPr>
                <w:rFonts w:ascii="Times New Roman" w:eastAsia="Times New Roman" w:hAnsi="Times New Roman"/>
                <w:spacing w:val="-4"/>
                <w:sz w:val="24"/>
                <w:szCs w:val="24"/>
                <w:lang w:eastAsia="ru-RU"/>
              </w:rPr>
            </w:pPr>
            <w:r w:rsidRPr="004A64A4">
              <w:rPr>
                <w:rFonts w:ascii="Times New Roman" w:eastAsia="Times New Roman" w:hAnsi="Times New Roman"/>
                <w:spacing w:val="-4"/>
                <w:sz w:val="24"/>
                <w:szCs w:val="24"/>
                <w:lang w:eastAsia="ru-RU"/>
              </w:rPr>
              <w:t>«Бeлэкcимгapaнт»</w:t>
            </w:r>
          </w:p>
        </w:tc>
        <w:tc>
          <w:tcPr>
            <w:tcW w:w="3260" w:type="dxa"/>
            <w:tcBorders>
              <w:left w:val="single" w:sz="4" w:space="0" w:color="auto"/>
              <w:right w:val="single" w:sz="4" w:space="0" w:color="auto"/>
            </w:tcBorders>
            <w:shd w:val="clear" w:color="000000" w:fill="FFFFFF"/>
            <w:hideMark/>
          </w:tcPr>
          <w:p w:rsidR="00030AC9" w:rsidRPr="00E6244B" w:rsidRDefault="00030AC9" w:rsidP="00E52D62">
            <w:pPr>
              <w:suppressAutoHyphens/>
              <w:spacing w:before="60" w:after="0" w:line="235" w:lineRule="exact"/>
              <w:ind w:left="-57" w:right="-57"/>
              <w:rPr>
                <w:rFonts w:ascii="Times New Roman" w:eastAsia="Times New Roman" w:hAnsi="Times New Roman"/>
                <w:spacing w:val="-4"/>
                <w:sz w:val="24"/>
                <w:szCs w:val="24"/>
                <w:lang w:eastAsia="ru-RU"/>
              </w:rPr>
            </w:pPr>
            <w:r w:rsidRPr="00E6244B">
              <w:rPr>
                <w:rFonts w:ascii="Times New Roman" w:eastAsia="Times New Roman" w:hAnsi="Times New Roman"/>
                <w:spacing w:val="-4"/>
                <w:sz w:val="24"/>
                <w:szCs w:val="24"/>
                <w:lang w:eastAsia="ru-RU"/>
              </w:rPr>
              <w:t xml:space="preserve">220004, Республика Беларусь, </w:t>
            </w:r>
            <w:r w:rsidR="00605AA0">
              <w:rPr>
                <w:rFonts w:ascii="Times New Roman" w:eastAsia="Times New Roman" w:hAnsi="Times New Roman"/>
                <w:spacing w:val="-4"/>
                <w:sz w:val="24"/>
                <w:szCs w:val="24"/>
                <w:lang w:eastAsia="ru-RU"/>
              </w:rPr>
              <w:t xml:space="preserve">г. </w:t>
            </w:r>
            <w:r w:rsidRPr="00E6244B">
              <w:rPr>
                <w:rFonts w:ascii="Times New Roman" w:eastAsia="Times New Roman" w:hAnsi="Times New Roman"/>
                <w:spacing w:val="-4"/>
                <w:sz w:val="24"/>
                <w:szCs w:val="24"/>
                <w:lang w:eastAsia="ru-RU"/>
              </w:rPr>
              <w:t>Мин</w:t>
            </w:r>
            <w:r w:rsidR="003405CE">
              <w:rPr>
                <w:rFonts w:ascii="Times New Roman" w:eastAsia="Times New Roman" w:hAnsi="Times New Roman"/>
                <w:spacing w:val="-4"/>
                <w:sz w:val="24"/>
                <w:szCs w:val="24"/>
                <w:lang w:eastAsia="ru-RU"/>
              </w:rPr>
              <w:t xml:space="preserve">ск, ул. Мельникайте, 2, пом. 1, </w:t>
            </w:r>
            <w:hyperlink r:id="rId57" w:history="1">
              <w:r w:rsidRPr="00E6244B">
                <w:rPr>
                  <w:rFonts w:ascii="Times New Roman" w:eastAsia="Times New Roman" w:hAnsi="Times New Roman"/>
                  <w:spacing w:val="-4"/>
                  <w:sz w:val="24"/>
                  <w:szCs w:val="24"/>
                  <w:lang w:val="en-US" w:bidi="en-US"/>
                </w:rPr>
                <w:t>www</w:t>
              </w:r>
              <w:r w:rsidRPr="00E6244B">
                <w:rPr>
                  <w:rFonts w:ascii="Times New Roman" w:eastAsia="Times New Roman" w:hAnsi="Times New Roman"/>
                  <w:spacing w:val="-4"/>
                  <w:sz w:val="24"/>
                  <w:szCs w:val="24"/>
                  <w:lang w:bidi="en-US"/>
                </w:rPr>
                <w:t>.</w:t>
              </w:r>
              <w:r w:rsidRPr="00E6244B">
                <w:rPr>
                  <w:rFonts w:ascii="Times New Roman" w:eastAsia="Times New Roman" w:hAnsi="Times New Roman"/>
                  <w:spacing w:val="-4"/>
                  <w:sz w:val="24"/>
                  <w:szCs w:val="24"/>
                  <w:lang w:val="en-US" w:bidi="en-US"/>
                </w:rPr>
                <w:t>eximgarant</w:t>
              </w:r>
              <w:r w:rsidRPr="00E6244B">
                <w:rPr>
                  <w:rFonts w:ascii="Times New Roman" w:eastAsia="Times New Roman" w:hAnsi="Times New Roman"/>
                  <w:spacing w:val="-4"/>
                  <w:sz w:val="24"/>
                  <w:szCs w:val="24"/>
                  <w:lang w:bidi="en-US"/>
                </w:rPr>
                <w:t>.</w:t>
              </w:r>
              <w:r w:rsidRPr="00E6244B">
                <w:rPr>
                  <w:rFonts w:ascii="Times New Roman" w:eastAsia="Times New Roman" w:hAnsi="Times New Roman"/>
                  <w:spacing w:val="-4"/>
                  <w:sz w:val="24"/>
                  <w:szCs w:val="24"/>
                  <w:lang w:val="en-US" w:bidi="en-US"/>
                </w:rPr>
                <w:t>by</w:t>
              </w:r>
            </w:hyperlink>
            <w:r w:rsidR="00B6074C">
              <w:rPr>
                <w:rFonts w:ascii="Times New Roman" w:eastAsia="Times New Roman" w:hAnsi="Times New Roman"/>
                <w:spacing w:val="-4"/>
                <w:sz w:val="24"/>
                <w:szCs w:val="24"/>
                <w:lang w:bidi="en-US"/>
              </w:rPr>
              <w:t>,</w:t>
            </w:r>
            <w:r w:rsidRPr="00E6244B">
              <w:rPr>
                <w:rFonts w:ascii="Times New Roman" w:eastAsia="Times New Roman" w:hAnsi="Times New Roman"/>
                <w:spacing w:val="-4"/>
                <w:sz w:val="24"/>
                <w:szCs w:val="24"/>
                <w:lang w:bidi="en-US"/>
              </w:rPr>
              <w:br/>
            </w:r>
            <w:r w:rsidR="003405CE">
              <w:rPr>
                <w:rFonts w:ascii="Times New Roman" w:eastAsia="Times New Roman" w:hAnsi="Times New Roman"/>
                <w:spacing w:val="-4"/>
                <w:sz w:val="24"/>
                <w:szCs w:val="24"/>
                <w:lang w:eastAsia="ru-RU"/>
              </w:rPr>
              <w:t xml:space="preserve">тел. </w:t>
            </w:r>
            <w:r w:rsidR="00605AA0">
              <w:rPr>
                <w:rFonts w:ascii="Times New Roman" w:eastAsia="Times New Roman" w:hAnsi="Times New Roman"/>
                <w:spacing w:val="-4"/>
                <w:sz w:val="24"/>
                <w:szCs w:val="24"/>
                <w:lang w:eastAsia="ru-RU"/>
              </w:rPr>
              <w:t>810 375 17 203</w:t>
            </w:r>
            <w:r w:rsidRPr="00E6244B">
              <w:rPr>
                <w:rFonts w:ascii="Times New Roman" w:eastAsia="Times New Roman" w:hAnsi="Times New Roman"/>
                <w:spacing w:val="-4"/>
                <w:sz w:val="24"/>
                <w:szCs w:val="24"/>
                <w:lang w:eastAsia="ru-RU"/>
              </w:rPr>
              <w:t xml:space="preserve"> 39 41</w:t>
            </w:r>
          </w:p>
        </w:tc>
        <w:tc>
          <w:tcPr>
            <w:tcW w:w="1417" w:type="dxa"/>
            <w:tcBorders>
              <w:left w:val="single" w:sz="4" w:space="0" w:color="auto"/>
              <w:right w:val="single" w:sz="4" w:space="0" w:color="auto"/>
            </w:tcBorders>
            <w:shd w:val="clear" w:color="000000" w:fill="FFFFFF"/>
            <w:vAlign w:val="center"/>
            <w:hideMark/>
          </w:tcPr>
          <w:p w:rsidR="00030AC9" w:rsidRPr="003A0D13" w:rsidRDefault="00605AA0" w:rsidP="00E52D62">
            <w:pPr>
              <w:suppressAutoHyphens/>
              <w:spacing w:before="60" w:after="0" w:line="235" w:lineRule="exact"/>
              <w:ind w:right="40"/>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2 350,5</w:t>
            </w:r>
          </w:p>
        </w:tc>
        <w:tc>
          <w:tcPr>
            <w:tcW w:w="1701" w:type="dxa"/>
            <w:tcBorders>
              <w:left w:val="single" w:sz="4" w:space="0" w:color="auto"/>
              <w:right w:val="single" w:sz="4" w:space="0" w:color="auto"/>
            </w:tcBorders>
            <w:shd w:val="clear" w:color="000000" w:fill="FFFFFF"/>
            <w:vAlign w:val="center"/>
            <w:hideMark/>
          </w:tcPr>
          <w:p w:rsidR="00030AC9" w:rsidRPr="003A0D13" w:rsidRDefault="00030AC9" w:rsidP="00E52D62">
            <w:pPr>
              <w:suppressAutoHyphens/>
              <w:spacing w:before="60" w:after="0" w:line="235" w:lineRule="exact"/>
              <w:ind w:right="212"/>
              <w:jc w:val="right"/>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7,5</w:t>
            </w:r>
          </w:p>
        </w:tc>
      </w:tr>
      <w:tr w:rsidR="00030AC9" w:rsidRPr="00BB761E" w:rsidTr="00AD5E72">
        <w:tc>
          <w:tcPr>
            <w:tcW w:w="538" w:type="dxa"/>
            <w:tcBorders>
              <w:left w:val="single" w:sz="4" w:space="0" w:color="auto"/>
              <w:right w:val="single" w:sz="4" w:space="0" w:color="auto"/>
            </w:tcBorders>
            <w:shd w:val="clear" w:color="000000" w:fill="FFFFFF"/>
            <w:hideMark/>
          </w:tcPr>
          <w:p w:rsidR="00030AC9" w:rsidRPr="003A0D13" w:rsidRDefault="00030AC9" w:rsidP="00E52D62">
            <w:pPr>
              <w:suppressAutoHyphens/>
              <w:spacing w:before="60" w:after="0" w:line="235" w:lineRule="exact"/>
              <w:ind w:left="-57" w:right="-57"/>
              <w:jc w:val="center"/>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3</w:t>
            </w:r>
            <w:r w:rsidR="00605AA0">
              <w:rPr>
                <w:rFonts w:ascii="Times New Roman" w:eastAsia="Times New Roman" w:hAnsi="Times New Roman"/>
                <w:sz w:val="24"/>
                <w:szCs w:val="24"/>
                <w:lang w:eastAsia="ru-RU"/>
              </w:rPr>
              <w:t>.</w:t>
            </w:r>
          </w:p>
        </w:tc>
        <w:tc>
          <w:tcPr>
            <w:tcW w:w="2831" w:type="dxa"/>
            <w:tcBorders>
              <w:left w:val="single" w:sz="4" w:space="0" w:color="auto"/>
              <w:right w:val="single" w:sz="4" w:space="0" w:color="auto"/>
            </w:tcBorders>
            <w:shd w:val="clear" w:color="000000" w:fill="FFFFFF"/>
            <w:hideMark/>
          </w:tcPr>
          <w:p w:rsidR="00030AC9" w:rsidRPr="004A64A4" w:rsidRDefault="00030AC9" w:rsidP="00E52D62">
            <w:pPr>
              <w:suppressAutoHyphens/>
              <w:spacing w:before="60" w:after="0" w:line="235" w:lineRule="exact"/>
              <w:ind w:left="-57" w:right="-57"/>
              <w:rPr>
                <w:rFonts w:ascii="Times New Roman" w:eastAsia="Times New Roman" w:hAnsi="Times New Roman"/>
                <w:spacing w:val="-4"/>
                <w:sz w:val="24"/>
                <w:szCs w:val="24"/>
                <w:lang w:eastAsia="ru-RU"/>
              </w:rPr>
            </w:pPr>
            <w:r w:rsidRPr="004A64A4">
              <w:rPr>
                <w:rFonts w:ascii="Times New Roman" w:eastAsia="Times New Roman" w:hAnsi="Times New Roman"/>
                <w:spacing w:val="-4"/>
                <w:sz w:val="24"/>
                <w:szCs w:val="24"/>
                <w:lang w:eastAsia="ru-RU"/>
              </w:rPr>
              <w:t>ЗАСО «Белнефтестрах»</w:t>
            </w:r>
          </w:p>
        </w:tc>
        <w:tc>
          <w:tcPr>
            <w:tcW w:w="3260" w:type="dxa"/>
            <w:tcBorders>
              <w:left w:val="single" w:sz="4" w:space="0" w:color="auto"/>
              <w:right w:val="single" w:sz="4" w:space="0" w:color="auto"/>
            </w:tcBorders>
            <w:shd w:val="clear" w:color="000000" w:fill="FFFFFF"/>
            <w:hideMark/>
          </w:tcPr>
          <w:p w:rsidR="00030AC9" w:rsidRPr="00E6244B" w:rsidRDefault="00030AC9" w:rsidP="004B4E69">
            <w:pPr>
              <w:suppressAutoHyphens/>
              <w:spacing w:before="60" w:after="0" w:line="235" w:lineRule="exact"/>
              <w:ind w:left="-57" w:right="-57"/>
              <w:rPr>
                <w:rFonts w:ascii="Times New Roman" w:eastAsia="Times New Roman" w:hAnsi="Times New Roman"/>
                <w:spacing w:val="-4"/>
                <w:sz w:val="24"/>
                <w:szCs w:val="24"/>
                <w:lang w:eastAsia="ru-RU"/>
              </w:rPr>
            </w:pPr>
            <w:hyperlink r:id="rId58" w:history="1">
              <w:r w:rsidRPr="00E6244B">
                <w:rPr>
                  <w:rFonts w:ascii="Times New Roman" w:eastAsia="Times New Roman" w:hAnsi="Times New Roman"/>
                  <w:spacing w:val="-4"/>
                  <w:sz w:val="24"/>
                  <w:szCs w:val="24"/>
                  <w:lang w:eastAsia="ru-RU"/>
                </w:rPr>
                <w:t xml:space="preserve">220089, Республика Беларусь, </w:t>
              </w:r>
              <w:r w:rsidR="00605AA0">
                <w:rPr>
                  <w:rFonts w:ascii="Times New Roman" w:eastAsia="Times New Roman" w:hAnsi="Times New Roman"/>
                  <w:spacing w:val="-4"/>
                  <w:sz w:val="24"/>
                  <w:szCs w:val="24"/>
                  <w:lang w:eastAsia="ru-RU"/>
                </w:rPr>
                <w:t xml:space="preserve">г. </w:t>
              </w:r>
              <w:r w:rsidRPr="00E6244B">
                <w:rPr>
                  <w:rFonts w:ascii="Times New Roman" w:eastAsia="Times New Roman" w:hAnsi="Times New Roman"/>
                  <w:spacing w:val="-4"/>
                  <w:sz w:val="24"/>
                  <w:szCs w:val="24"/>
                  <w:lang w:eastAsia="ru-RU"/>
                </w:rPr>
                <w:t xml:space="preserve">Минск, 3-я ул. Щорса, 9, </w:t>
              </w:r>
            </w:hyperlink>
            <w:r w:rsidR="004B4E69">
              <w:rPr>
                <w:rFonts w:ascii="Times New Roman" w:eastAsia="Times New Roman" w:hAnsi="Times New Roman"/>
                <w:spacing w:val="-4"/>
                <w:sz w:val="24"/>
                <w:szCs w:val="24"/>
                <w:lang w:eastAsia="ru-RU"/>
              </w:rPr>
              <w:br/>
            </w:r>
            <w:r w:rsidRPr="00E6244B">
              <w:rPr>
                <w:rFonts w:ascii="Times New Roman" w:eastAsia="Times New Roman" w:hAnsi="Times New Roman"/>
                <w:spacing w:val="-4"/>
                <w:sz w:val="24"/>
                <w:szCs w:val="24"/>
                <w:lang w:eastAsia="ru-RU"/>
              </w:rPr>
              <w:t>w</w:t>
            </w:r>
            <w:r w:rsidR="00605AA0">
              <w:rPr>
                <w:rFonts w:ascii="Times New Roman" w:eastAsia="Times New Roman" w:hAnsi="Times New Roman"/>
                <w:spacing w:val="-4"/>
                <w:sz w:val="24"/>
                <w:szCs w:val="24"/>
                <w:lang w:eastAsia="ru-RU"/>
              </w:rPr>
              <w:t>ww.bns.by</w:t>
            </w:r>
            <w:r w:rsidR="00B6074C">
              <w:rPr>
                <w:rFonts w:ascii="Times New Roman" w:eastAsia="Times New Roman" w:hAnsi="Times New Roman"/>
                <w:spacing w:val="-4"/>
                <w:sz w:val="24"/>
                <w:szCs w:val="24"/>
                <w:lang w:eastAsia="ru-RU"/>
              </w:rPr>
              <w:t>,</w:t>
            </w:r>
            <w:r w:rsidR="003405CE">
              <w:rPr>
                <w:rFonts w:ascii="Times New Roman" w:eastAsia="Times New Roman" w:hAnsi="Times New Roman"/>
                <w:spacing w:val="-4"/>
                <w:sz w:val="24"/>
                <w:szCs w:val="24"/>
                <w:lang w:eastAsia="ru-RU"/>
              </w:rPr>
              <w:br/>
              <w:t>тел.</w:t>
            </w:r>
            <w:r w:rsidR="00605AA0">
              <w:rPr>
                <w:rFonts w:ascii="Times New Roman" w:eastAsia="Times New Roman" w:hAnsi="Times New Roman"/>
                <w:spacing w:val="-4"/>
                <w:sz w:val="24"/>
                <w:szCs w:val="24"/>
                <w:lang w:eastAsia="ru-RU"/>
              </w:rPr>
              <w:t xml:space="preserve">  810 375 17 336</w:t>
            </w:r>
            <w:r w:rsidRPr="00E6244B">
              <w:rPr>
                <w:rFonts w:ascii="Times New Roman" w:eastAsia="Times New Roman" w:hAnsi="Times New Roman"/>
                <w:spacing w:val="-4"/>
                <w:sz w:val="24"/>
                <w:szCs w:val="24"/>
                <w:lang w:eastAsia="ru-RU"/>
              </w:rPr>
              <w:t xml:space="preserve"> 51 21</w:t>
            </w:r>
          </w:p>
        </w:tc>
        <w:tc>
          <w:tcPr>
            <w:tcW w:w="1417" w:type="dxa"/>
            <w:tcBorders>
              <w:left w:val="single" w:sz="4" w:space="0" w:color="auto"/>
              <w:right w:val="single" w:sz="4" w:space="0" w:color="auto"/>
            </w:tcBorders>
            <w:shd w:val="clear" w:color="000000" w:fill="FFFFFF"/>
            <w:vAlign w:val="center"/>
            <w:hideMark/>
          </w:tcPr>
          <w:p w:rsidR="00030AC9" w:rsidRPr="003A0D13" w:rsidRDefault="00030AC9" w:rsidP="00E52D62">
            <w:pPr>
              <w:suppressAutoHyphens/>
              <w:spacing w:before="60" w:after="0" w:line="235" w:lineRule="exact"/>
              <w:ind w:right="40"/>
              <w:jc w:val="right"/>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2 303,2</w:t>
            </w:r>
          </w:p>
        </w:tc>
        <w:tc>
          <w:tcPr>
            <w:tcW w:w="1701" w:type="dxa"/>
            <w:tcBorders>
              <w:left w:val="single" w:sz="4" w:space="0" w:color="auto"/>
              <w:right w:val="single" w:sz="4" w:space="0" w:color="auto"/>
            </w:tcBorders>
            <w:shd w:val="clear" w:color="000000" w:fill="FFFFFF"/>
            <w:vAlign w:val="center"/>
            <w:hideMark/>
          </w:tcPr>
          <w:p w:rsidR="00030AC9" w:rsidRPr="003A0D13" w:rsidRDefault="00030AC9" w:rsidP="00E52D62">
            <w:pPr>
              <w:suppressAutoHyphens/>
              <w:spacing w:before="60" w:after="0" w:line="235" w:lineRule="exact"/>
              <w:ind w:right="212"/>
              <w:jc w:val="right"/>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7,4</w:t>
            </w:r>
          </w:p>
        </w:tc>
      </w:tr>
      <w:tr w:rsidR="00030AC9" w:rsidRPr="00BB761E" w:rsidTr="00AD5E72">
        <w:tc>
          <w:tcPr>
            <w:tcW w:w="538" w:type="dxa"/>
            <w:tcBorders>
              <w:left w:val="single" w:sz="4" w:space="0" w:color="auto"/>
              <w:right w:val="single" w:sz="4" w:space="0" w:color="auto"/>
            </w:tcBorders>
            <w:shd w:val="clear" w:color="000000" w:fill="FFFFFF"/>
            <w:hideMark/>
          </w:tcPr>
          <w:p w:rsidR="00030AC9" w:rsidRPr="003A0D13" w:rsidRDefault="00030AC9" w:rsidP="00E52D62">
            <w:pPr>
              <w:suppressAutoHyphens/>
              <w:spacing w:before="60" w:after="0" w:line="235" w:lineRule="exact"/>
              <w:ind w:left="-57" w:right="-57"/>
              <w:jc w:val="center"/>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4</w:t>
            </w:r>
            <w:r w:rsidR="00605AA0">
              <w:rPr>
                <w:rFonts w:ascii="Times New Roman" w:eastAsia="Times New Roman" w:hAnsi="Times New Roman"/>
                <w:sz w:val="24"/>
                <w:szCs w:val="24"/>
                <w:lang w:eastAsia="ru-RU"/>
              </w:rPr>
              <w:t>.</w:t>
            </w:r>
          </w:p>
        </w:tc>
        <w:tc>
          <w:tcPr>
            <w:tcW w:w="2831" w:type="dxa"/>
            <w:tcBorders>
              <w:left w:val="single" w:sz="4" w:space="0" w:color="auto"/>
              <w:right w:val="single" w:sz="4" w:space="0" w:color="auto"/>
            </w:tcBorders>
            <w:shd w:val="clear" w:color="000000" w:fill="FFFFFF"/>
            <w:hideMark/>
          </w:tcPr>
          <w:p w:rsidR="00030AC9" w:rsidRPr="004A64A4" w:rsidRDefault="00030AC9" w:rsidP="00E52D62">
            <w:pPr>
              <w:suppressAutoHyphens/>
              <w:spacing w:before="60" w:after="0" w:line="235" w:lineRule="exact"/>
              <w:ind w:left="-57" w:right="-57"/>
              <w:rPr>
                <w:rFonts w:ascii="Times New Roman" w:eastAsia="Times New Roman" w:hAnsi="Times New Roman"/>
                <w:spacing w:val="-4"/>
                <w:sz w:val="24"/>
                <w:szCs w:val="24"/>
                <w:lang w:eastAsia="ru-RU"/>
              </w:rPr>
            </w:pPr>
            <w:r w:rsidRPr="004A64A4">
              <w:rPr>
                <w:rFonts w:ascii="Times New Roman" w:eastAsia="Times New Roman" w:hAnsi="Times New Roman"/>
                <w:spacing w:val="-4"/>
                <w:sz w:val="24"/>
                <w:szCs w:val="24"/>
                <w:lang w:eastAsia="ru-RU"/>
              </w:rPr>
              <w:t>РДУСП «Стравита»</w:t>
            </w:r>
          </w:p>
        </w:tc>
        <w:tc>
          <w:tcPr>
            <w:tcW w:w="3260" w:type="dxa"/>
            <w:tcBorders>
              <w:left w:val="single" w:sz="4" w:space="0" w:color="auto"/>
              <w:right w:val="single" w:sz="4" w:space="0" w:color="auto"/>
            </w:tcBorders>
            <w:shd w:val="clear" w:color="000000" w:fill="FFFFFF"/>
            <w:hideMark/>
          </w:tcPr>
          <w:p w:rsidR="00030AC9" w:rsidRPr="00E6244B" w:rsidRDefault="00030AC9" w:rsidP="004B4E69">
            <w:pPr>
              <w:suppressAutoHyphens/>
              <w:spacing w:before="60" w:after="0" w:line="235" w:lineRule="exact"/>
              <w:ind w:left="-57" w:right="-57"/>
              <w:rPr>
                <w:rFonts w:ascii="Times New Roman" w:eastAsia="Times New Roman" w:hAnsi="Times New Roman"/>
                <w:spacing w:val="-4"/>
                <w:sz w:val="24"/>
                <w:szCs w:val="24"/>
                <w:lang w:eastAsia="ru-RU"/>
              </w:rPr>
            </w:pPr>
            <w:r w:rsidRPr="00E6244B">
              <w:rPr>
                <w:rFonts w:ascii="Times New Roman" w:eastAsia="Times New Roman" w:hAnsi="Times New Roman"/>
                <w:spacing w:val="-4"/>
                <w:sz w:val="24"/>
                <w:szCs w:val="24"/>
                <w:lang w:eastAsia="ru-RU"/>
              </w:rPr>
              <w:t xml:space="preserve">220037, Республика Беларусь, </w:t>
            </w:r>
            <w:r w:rsidR="00B6074C">
              <w:rPr>
                <w:rFonts w:ascii="Times New Roman" w:eastAsia="Times New Roman" w:hAnsi="Times New Roman"/>
                <w:spacing w:val="-4"/>
                <w:sz w:val="24"/>
                <w:szCs w:val="24"/>
                <w:lang w:eastAsia="ru-RU"/>
              </w:rPr>
              <w:t xml:space="preserve">г. </w:t>
            </w:r>
            <w:r w:rsidRPr="00E6244B">
              <w:rPr>
                <w:rFonts w:ascii="Times New Roman" w:eastAsia="Times New Roman" w:hAnsi="Times New Roman"/>
                <w:spacing w:val="-4"/>
                <w:sz w:val="24"/>
                <w:szCs w:val="24"/>
                <w:lang w:eastAsia="ru-RU"/>
              </w:rPr>
              <w:t>Минск, пер. Козлова, 7,</w:t>
            </w:r>
            <w:r w:rsidR="004B4E69">
              <w:rPr>
                <w:rFonts w:ascii="Times New Roman" w:eastAsia="Times New Roman" w:hAnsi="Times New Roman"/>
                <w:spacing w:val="-4"/>
                <w:sz w:val="24"/>
                <w:szCs w:val="24"/>
                <w:lang w:eastAsia="ru-RU"/>
              </w:rPr>
              <w:br/>
            </w:r>
            <w:hyperlink r:id="rId59" w:history="1">
              <w:r w:rsidRPr="00E6244B">
                <w:rPr>
                  <w:rFonts w:ascii="Times New Roman" w:eastAsia="Times New Roman" w:hAnsi="Times New Roman"/>
                  <w:spacing w:val="-4"/>
                  <w:sz w:val="24"/>
                  <w:szCs w:val="24"/>
                  <w:lang w:val="en-US" w:bidi="en-US"/>
                </w:rPr>
                <w:t>www</w:t>
              </w:r>
              <w:r w:rsidRPr="00E6244B">
                <w:rPr>
                  <w:rFonts w:ascii="Times New Roman" w:eastAsia="Times New Roman" w:hAnsi="Times New Roman"/>
                  <w:spacing w:val="-4"/>
                  <w:sz w:val="24"/>
                  <w:szCs w:val="24"/>
                  <w:lang w:bidi="en-US"/>
                </w:rPr>
                <w:t>.</w:t>
              </w:r>
              <w:r w:rsidRPr="00E6244B">
                <w:rPr>
                  <w:rFonts w:ascii="Times New Roman" w:eastAsia="Times New Roman" w:hAnsi="Times New Roman"/>
                  <w:spacing w:val="-4"/>
                  <w:sz w:val="24"/>
                  <w:szCs w:val="24"/>
                  <w:lang w:val="en-US" w:bidi="en-US"/>
                </w:rPr>
                <w:t>stravita</w:t>
              </w:r>
              <w:r w:rsidRPr="00E6244B">
                <w:rPr>
                  <w:rFonts w:ascii="Times New Roman" w:eastAsia="Times New Roman" w:hAnsi="Times New Roman"/>
                  <w:spacing w:val="-4"/>
                  <w:sz w:val="24"/>
                  <w:szCs w:val="24"/>
                  <w:lang w:bidi="en-US"/>
                </w:rPr>
                <w:t>.</w:t>
              </w:r>
              <w:r w:rsidRPr="00E6244B">
                <w:rPr>
                  <w:rFonts w:ascii="Times New Roman" w:eastAsia="Times New Roman" w:hAnsi="Times New Roman"/>
                  <w:spacing w:val="-4"/>
                  <w:sz w:val="24"/>
                  <w:szCs w:val="24"/>
                  <w:lang w:val="en-US" w:bidi="en-US"/>
                </w:rPr>
                <w:t>by</w:t>
              </w:r>
            </w:hyperlink>
            <w:r w:rsidRPr="003405CE">
              <w:rPr>
                <w:rFonts w:ascii="Times New Roman" w:eastAsia="Times New Roman" w:hAnsi="Times New Roman"/>
                <w:spacing w:val="-4"/>
                <w:sz w:val="24"/>
                <w:szCs w:val="24"/>
                <w:lang w:bidi="en-US"/>
              </w:rPr>
              <w:br/>
            </w:r>
            <w:r w:rsidR="003405CE">
              <w:rPr>
                <w:rFonts w:ascii="Times New Roman" w:eastAsia="Times New Roman" w:hAnsi="Times New Roman"/>
                <w:spacing w:val="-4"/>
                <w:sz w:val="24"/>
                <w:szCs w:val="24"/>
                <w:lang w:eastAsia="ru-RU"/>
              </w:rPr>
              <w:t>тел.</w:t>
            </w:r>
            <w:r w:rsidR="00B6074C">
              <w:rPr>
                <w:rFonts w:ascii="Times New Roman" w:eastAsia="Times New Roman" w:hAnsi="Times New Roman"/>
                <w:spacing w:val="-4"/>
                <w:sz w:val="24"/>
                <w:szCs w:val="24"/>
                <w:lang w:eastAsia="ru-RU"/>
              </w:rPr>
              <w:t xml:space="preserve"> 810 375 17 245</w:t>
            </w:r>
            <w:r w:rsidRPr="00E6244B">
              <w:rPr>
                <w:rFonts w:ascii="Times New Roman" w:eastAsia="Times New Roman" w:hAnsi="Times New Roman"/>
                <w:spacing w:val="-4"/>
                <w:sz w:val="24"/>
                <w:szCs w:val="24"/>
                <w:lang w:eastAsia="ru-RU"/>
              </w:rPr>
              <w:t xml:space="preserve"> 16 99</w:t>
            </w:r>
          </w:p>
        </w:tc>
        <w:tc>
          <w:tcPr>
            <w:tcW w:w="1417" w:type="dxa"/>
            <w:tcBorders>
              <w:left w:val="single" w:sz="4" w:space="0" w:color="auto"/>
              <w:right w:val="single" w:sz="4" w:space="0" w:color="auto"/>
            </w:tcBorders>
            <w:shd w:val="clear" w:color="000000" w:fill="FFFFFF"/>
            <w:vAlign w:val="center"/>
            <w:hideMark/>
          </w:tcPr>
          <w:p w:rsidR="00030AC9" w:rsidRPr="003A0D13" w:rsidRDefault="00030AC9" w:rsidP="00E52D62">
            <w:pPr>
              <w:suppressAutoHyphens/>
              <w:spacing w:before="60" w:after="0" w:line="235" w:lineRule="exact"/>
              <w:ind w:right="40"/>
              <w:jc w:val="right"/>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2 278,1</w:t>
            </w:r>
          </w:p>
        </w:tc>
        <w:tc>
          <w:tcPr>
            <w:tcW w:w="1701" w:type="dxa"/>
            <w:tcBorders>
              <w:left w:val="single" w:sz="4" w:space="0" w:color="auto"/>
              <w:right w:val="single" w:sz="4" w:space="0" w:color="auto"/>
            </w:tcBorders>
            <w:shd w:val="clear" w:color="000000" w:fill="FFFFFF"/>
            <w:vAlign w:val="center"/>
            <w:hideMark/>
          </w:tcPr>
          <w:p w:rsidR="00030AC9" w:rsidRPr="003A0D13" w:rsidRDefault="00030AC9" w:rsidP="00E52D62">
            <w:pPr>
              <w:suppressAutoHyphens/>
              <w:spacing w:before="60" w:after="0" w:line="235" w:lineRule="exact"/>
              <w:ind w:right="212"/>
              <w:jc w:val="right"/>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7,3</w:t>
            </w:r>
          </w:p>
        </w:tc>
      </w:tr>
      <w:tr w:rsidR="00030AC9" w:rsidRPr="00BB761E" w:rsidTr="00AD5E72">
        <w:tc>
          <w:tcPr>
            <w:tcW w:w="538" w:type="dxa"/>
            <w:tcBorders>
              <w:left w:val="single" w:sz="4" w:space="0" w:color="auto"/>
              <w:right w:val="single" w:sz="4" w:space="0" w:color="auto"/>
            </w:tcBorders>
            <w:shd w:val="clear" w:color="000000" w:fill="FFFFFF"/>
            <w:hideMark/>
          </w:tcPr>
          <w:p w:rsidR="00030AC9" w:rsidRPr="003A0D13" w:rsidRDefault="00030AC9" w:rsidP="00E52D62">
            <w:pPr>
              <w:suppressAutoHyphens/>
              <w:spacing w:before="60" w:after="0" w:line="240" w:lineRule="exact"/>
              <w:ind w:left="-57" w:right="-57"/>
              <w:jc w:val="center"/>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5</w:t>
            </w:r>
            <w:r w:rsidR="00605AA0">
              <w:rPr>
                <w:rFonts w:ascii="Times New Roman" w:eastAsia="Times New Roman" w:hAnsi="Times New Roman"/>
                <w:sz w:val="24"/>
                <w:szCs w:val="24"/>
                <w:lang w:eastAsia="ru-RU"/>
              </w:rPr>
              <w:t>.</w:t>
            </w:r>
          </w:p>
        </w:tc>
        <w:tc>
          <w:tcPr>
            <w:tcW w:w="2831" w:type="dxa"/>
            <w:tcBorders>
              <w:left w:val="single" w:sz="4" w:space="0" w:color="auto"/>
              <w:right w:val="single" w:sz="4" w:space="0" w:color="auto"/>
            </w:tcBorders>
            <w:shd w:val="clear" w:color="000000" w:fill="FFFFFF"/>
            <w:hideMark/>
          </w:tcPr>
          <w:p w:rsidR="00030AC9" w:rsidRPr="004A64A4" w:rsidRDefault="00030AC9" w:rsidP="00E52D62">
            <w:pPr>
              <w:suppressAutoHyphens/>
              <w:spacing w:before="60" w:after="0" w:line="240" w:lineRule="exact"/>
              <w:ind w:left="-57" w:right="-57"/>
              <w:rPr>
                <w:rFonts w:ascii="Times New Roman" w:eastAsia="Times New Roman" w:hAnsi="Times New Roman"/>
                <w:spacing w:val="-4"/>
                <w:sz w:val="24"/>
                <w:szCs w:val="24"/>
                <w:lang w:eastAsia="ru-RU"/>
              </w:rPr>
            </w:pPr>
            <w:r w:rsidRPr="004A64A4">
              <w:rPr>
                <w:rFonts w:ascii="Times New Roman" w:eastAsia="Times New Roman" w:hAnsi="Times New Roman"/>
                <w:spacing w:val="-4"/>
                <w:sz w:val="24"/>
                <w:szCs w:val="24"/>
                <w:lang w:eastAsia="ru-RU"/>
              </w:rPr>
              <w:t>ЗАСО «ТАСК»</w:t>
            </w:r>
          </w:p>
        </w:tc>
        <w:tc>
          <w:tcPr>
            <w:tcW w:w="3260" w:type="dxa"/>
            <w:tcBorders>
              <w:left w:val="single" w:sz="4" w:space="0" w:color="auto"/>
              <w:right w:val="single" w:sz="4" w:space="0" w:color="auto"/>
            </w:tcBorders>
            <w:shd w:val="clear" w:color="000000" w:fill="FFFFFF"/>
            <w:hideMark/>
          </w:tcPr>
          <w:p w:rsidR="00030AC9" w:rsidRPr="00E6244B" w:rsidRDefault="00030AC9" w:rsidP="004B4E69">
            <w:pPr>
              <w:suppressAutoHyphens/>
              <w:spacing w:before="60" w:after="0" w:line="240" w:lineRule="exact"/>
              <w:ind w:left="-57" w:right="-57"/>
              <w:rPr>
                <w:rFonts w:ascii="Times New Roman" w:eastAsia="Times New Roman" w:hAnsi="Times New Roman"/>
                <w:spacing w:val="-4"/>
                <w:sz w:val="24"/>
                <w:szCs w:val="24"/>
                <w:lang w:eastAsia="ru-RU"/>
              </w:rPr>
            </w:pPr>
            <w:r w:rsidRPr="00E6244B">
              <w:rPr>
                <w:rFonts w:ascii="Times New Roman" w:eastAsia="Times New Roman" w:hAnsi="Times New Roman"/>
                <w:spacing w:val="-4"/>
                <w:sz w:val="24"/>
                <w:szCs w:val="24"/>
                <w:lang w:eastAsia="ru-RU"/>
              </w:rPr>
              <w:t xml:space="preserve">220068, Республика Беларусь, </w:t>
            </w:r>
            <w:r w:rsidR="00B6074C">
              <w:rPr>
                <w:rFonts w:ascii="Times New Roman" w:eastAsia="Times New Roman" w:hAnsi="Times New Roman"/>
                <w:spacing w:val="-4"/>
                <w:sz w:val="24"/>
                <w:szCs w:val="24"/>
                <w:lang w:eastAsia="ru-RU"/>
              </w:rPr>
              <w:t xml:space="preserve">г. </w:t>
            </w:r>
            <w:r w:rsidRPr="00E6244B">
              <w:rPr>
                <w:rFonts w:ascii="Times New Roman" w:eastAsia="Times New Roman" w:hAnsi="Times New Roman"/>
                <w:spacing w:val="-4"/>
                <w:sz w:val="24"/>
                <w:szCs w:val="24"/>
                <w:lang w:eastAsia="ru-RU"/>
              </w:rPr>
              <w:t xml:space="preserve">Минск, ул. Червякова, 46, </w:t>
            </w:r>
            <w:r w:rsidR="004B4E69">
              <w:rPr>
                <w:rFonts w:ascii="Times New Roman" w:eastAsia="Times New Roman" w:hAnsi="Times New Roman"/>
                <w:spacing w:val="-4"/>
                <w:sz w:val="24"/>
                <w:szCs w:val="24"/>
                <w:lang w:eastAsia="ru-RU"/>
              </w:rPr>
              <w:br/>
            </w:r>
            <w:r w:rsidRPr="00E6244B">
              <w:rPr>
                <w:rFonts w:ascii="Times New Roman" w:eastAsia="Times New Roman" w:hAnsi="Times New Roman"/>
                <w:spacing w:val="-4"/>
                <w:sz w:val="24"/>
                <w:szCs w:val="24"/>
                <w:lang w:eastAsia="ru-RU"/>
              </w:rPr>
              <w:t>www.task.by</w:t>
            </w:r>
            <w:r w:rsidR="00B6074C">
              <w:rPr>
                <w:rFonts w:ascii="Times New Roman" w:eastAsia="Times New Roman" w:hAnsi="Times New Roman"/>
                <w:spacing w:val="-4"/>
                <w:sz w:val="24"/>
                <w:szCs w:val="24"/>
                <w:lang w:eastAsia="ru-RU"/>
              </w:rPr>
              <w:t>,</w:t>
            </w:r>
            <w:r w:rsidR="003405CE">
              <w:rPr>
                <w:rFonts w:ascii="Times New Roman" w:eastAsia="Times New Roman" w:hAnsi="Times New Roman"/>
                <w:spacing w:val="-4"/>
                <w:sz w:val="24"/>
                <w:szCs w:val="24"/>
                <w:lang w:eastAsia="ru-RU"/>
              </w:rPr>
              <w:br/>
              <w:t>тел.</w:t>
            </w:r>
            <w:r w:rsidRPr="00E6244B">
              <w:rPr>
                <w:rFonts w:ascii="Times New Roman" w:eastAsia="Times New Roman" w:hAnsi="Times New Roman"/>
                <w:spacing w:val="-4"/>
                <w:sz w:val="24"/>
                <w:szCs w:val="24"/>
                <w:lang w:eastAsia="ru-RU"/>
              </w:rPr>
              <w:t xml:space="preserve">  810 375 17 290 10 45</w:t>
            </w:r>
          </w:p>
        </w:tc>
        <w:tc>
          <w:tcPr>
            <w:tcW w:w="1417" w:type="dxa"/>
            <w:tcBorders>
              <w:left w:val="single" w:sz="4" w:space="0" w:color="auto"/>
              <w:right w:val="single" w:sz="4" w:space="0" w:color="auto"/>
            </w:tcBorders>
            <w:shd w:val="clear" w:color="000000" w:fill="FFFFFF"/>
            <w:vAlign w:val="center"/>
            <w:hideMark/>
          </w:tcPr>
          <w:p w:rsidR="00030AC9" w:rsidRPr="003A0D13" w:rsidRDefault="00030AC9" w:rsidP="00E52D62">
            <w:pPr>
              <w:suppressAutoHyphens/>
              <w:spacing w:before="60" w:after="0" w:line="240" w:lineRule="exact"/>
              <w:ind w:right="40"/>
              <w:jc w:val="right"/>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2 198</w:t>
            </w:r>
          </w:p>
        </w:tc>
        <w:tc>
          <w:tcPr>
            <w:tcW w:w="1701" w:type="dxa"/>
            <w:tcBorders>
              <w:left w:val="single" w:sz="4" w:space="0" w:color="auto"/>
              <w:right w:val="single" w:sz="4" w:space="0" w:color="auto"/>
            </w:tcBorders>
            <w:shd w:val="clear" w:color="000000" w:fill="FFFFFF"/>
            <w:vAlign w:val="center"/>
            <w:hideMark/>
          </w:tcPr>
          <w:p w:rsidR="00030AC9" w:rsidRPr="003A0D13" w:rsidRDefault="00030AC9" w:rsidP="00E52D62">
            <w:pPr>
              <w:suppressAutoHyphens/>
              <w:spacing w:before="60" w:after="0" w:line="240" w:lineRule="exact"/>
              <w:ind w:right="212"/>
              <w:jc w:val="right"/>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7</w:t>
            </w:r>
          </w:p>
        </w:tc>
      </w:tr>
      <w:tr w:rsidR="00030AC9" w:rsidRPr="00BB761E" w:rsidTr="00AD5E72">
        <w:tc>
          <w:tcPr>
            <w:tcW w:w="538" w:type="dxa"/>
            <w:tcBorders>
              <w:left w:val="single" w:sz="4" w:space="0" w:color="auto"/>
              <w:bottom w:val="single" w:sz="4" w:space="0" w:color="auto"/>
              <w:right w:val="single" w:sz="4" w:space="0" w:color="auto"/>
            </w:tcBorders>
            <w:shd w:val="clear" w:color="000000" w:fill="FFFFFF"/>
            <w:hideMark/>
          </w:tcPr>
          <w:p w:rsidR="00030AC9" w:rsidRPr="003A0D13" w:rsidRDefault="00030AC9" w:rsidP="00E52D62">
            <w:pPr>
              <w:suppressAutoHyphens/>
              <w:spacing w:before="60" w:after="60" w:line="240" w:lineRule="exact"/>
              <w:ind w:left="-57" w:right="-57"/>
              <w:jc w:val="center"/>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6</w:t>
            </w:r>
            <w:r w:rsidR="00605AA0">
              <w:rPr>
                <w:rFonts w:ascii="Times New Roman" w:eastAsia="Times New Roman" w:hAnsi="Times New Roman"/>
                <w:sz w:val="24"/>
                <w:szCs w:val="24"/>
                <w:lang w:eastAsia="ru-RU"/>
              </w:rPr>
              <w:t>.</w:t>
            </w:r>
          </w:p>
        </w:tc>
        <w:tc>
          <w:tcPr>
            <w:tcW w:w="2831" w:type="dxa"/>
            <w:tcBorders>
              <w:left w:val="single" w:sz="4" w:space="0" w:color="auto"/>
              <w:bottom w:val="single" w:sz="4" w:space="0" w:color="auto"/>
              <w:right w:val="single" w:sz="4" w:space="0" w:color="auto"/>
            </w:tcBorders>
            <w:shd w:val="clear" w:color="000000" w:fill="FFFFFF"/>
            <w:hideMark/>
          </w:tcPr>
          <w:p w:rsidR="00030AC9" w:rsidRPr="004A64A4" w:rsidRDefault="00030AC9" w:rsidP="00E52D62">
            <w:pPr>
              <w:suppressAutoHyphens/>
              <w:spacing w:before="60" w:after="60" w:line="240" w:lineRule="exact"/>
              <w:ind w:left="-57" w:right="-57"/>
              <w:rPr>
                <w:rFonts w:ascii="Times New Roman" w:eastAsia="Times New Roman" w:hAnsi="Times New Roman"/>
                <w:spacing w:val="-4"/>
                <w:sz w:val="24"/>
                <w:szCs w:val="24"/>
                <w:lang w:eastAsia="ru-RU"/>
              </w:rPr>
            </w:pPr>
            <w:r w:rsidRPr="004A64A4">
              <w:rPr>
                <w:rFonts w:ascii="Times New Roman" w:eastAsia="Times New Roman" w:hAnsi="Times New Roman"/>
                <w:spacing w:val="-4"/>
                <w:sz w:val="24"/>
                <w:szCs w:val="24"/>
                <w:lang w:eastAsia="ru-RU"/>
              </w:rPr>
              <w:t>ЗАСО «Промтрансинвест»</w:t>
            </w:r>
          </w:p>
        </w:tc>
        <w:tc>
          <w:tcPr>
            <w:tcW w:w="3260" w:type="dxa"/>
            <w:tcBorders>
              <w:left w:val="single" w:sz="4" w:space="0" w:color="auto"/>
              <w:bottom w:val="single" w:sz="4" w:space="0" w:color="auto"/>
              <w:right w:val="single" w:sz="4" w:space="0" w:color="auto"/>
            </w:tcBorders>
            <w:shd w:val="clear" w:color="000000" w:fill="FFFFFF"/>
            <w:hideMark/>
          </w:tcPr>
          <w:p w:rsidR="00030AC9" w:rsidRPr="003405CE" w:rsidRDefault="00D42FD3" w:rsidP="004B4E69">
            <w:pPr>
              <w:suppressAutoHyphens/>
              <w:spacing w:before="60" w:after="60" w:line="240" w:lineRule="exact"/>
              <w:ind w:left="-57" w:right="-57"/>
              <w:rPr>
                <w:rFonts w:ascii="Times New Roman" w:eastAsia="Times New Roman" w:hAnsi="Times New Roman"/>
                <w:spacing w:val="-4"/>
                <w:sz w:val="24"/>
                <w:szCs w:val="24"/>
                <w:lang w:eastAsia="ru-RU"/>
              </w:rPr>
            </w:pPr>
            <w:r w:rsidRPr="00D42FD3">
              <w:rPr>
                <w:rFonts w:ascii="Times New Roman" w:eastAsia="Times New Roman" w:hAnsi="Times New Roman"/>
                <w:spacing w:val="-4"/>
                <w:sz w:val="24"/>
                <w:szCs w:val="24"/>
                <w:lang w:eastAsia="ru-RU"/>
              </w:rPr>
              <w:t xml:space="preserve">Республика Беларусь, 220039, г. Минск, ул. Воронянского, </w:t>
            </w:r>
            <w:r w:rsidR="004B4E69">
              <w:rPr>
                <w:rFonts w:ascii="Times New Roman" w:eastAsia="Times New Roman" w:hAnsi="Times New Roman"/>
                <w:spacing w:val="-4"/>
                <w:sz w:val="24"/>
                <w:szCs w:val="24"/>
                <w:lang w:eastAsia="ru-RU"/>
              </w:rPr>
              <w:br/>
            </w:r>
            <w:r w:rsidRPr="00D42FD3">
              <w:rPr>
                <w:rFonts w:ascii="Times New Roman" w:eastAsia="Times New Roman" w:hAnsi="Times New Roman"/>
                <w:spacing w:val="-4"/>
                <w:sz w:val="24"/>
                <w:szCs w:val="24"/>
                <w:lang w:eastAsia="ru-RU"/>
              </w:rPr>
              <w:t xml:space="preserve">7А, www.promtransinvest.by, </w:t>
            </w:r>
            <w:r w:rsidR="004B4E69">
              <w:rPr>
                <w:rFonts w:ascii="Times New Roman" w:eastAsia="Times New Roman" w:hAnsi="Times New Roman"/>
                <w:spacing w:val="-4"/>
                <w:sz w:val="24"/>
                <w:szCs w:val="24"/>
                <w:lang w:eastAsia="ru-RU"/>
              </w:rPr>
              <w:br/>
            </w:r>
            <w:r w:rsidRPr="00D42FD3">
              <w:rPr>
                <w:rFonts w:ascii="Times New Roman" w:eastAsia="Times New Roman" w:hAnsi="Times New Roman"/>
                <w:spacing w:val="-4"/>
                <w:sz w:val="24"/>
                <w:szCs w:val="24"/>
                <w:lang w:eastAsia="ru-RU"/>
              </w:rPr>
              <w:t>тел.  810 375 17 228 12 48</w:t>
            </w:r>
          </w:p>
        </w:tc>
        <w:tc>
          <w:tcPr>
            <w:tcW w:w="1417" w:type="dxa"/>
            <w:tcBorders>
              <w:left w:val="single" w:sz="4" w:space="0" w:color="auto"/>
              <w:bottom w:val="single" w:sz="4" w:space="0" w:color="auto"/>
              <w:right w:val="single" w:sz="4" w:space="0" w:color="auto"/>
            </w:tcBorders>
            <w:shd w:val="clear" w:color="000000" w:fill="FFFFFF"/>
            <w:vAlign w:val="center"/>
            <w:hideMark/>
          </w:tcPr>
          <w:p w:rsidR="00030AC9" w:rsidRPr="003A0D13" w:rsidRDefault="00030AC9" w:rsidP="00E52D62">
            <w:pPr>
              <w:suppressAutoHyphens/>
              <w:spacing w:before="60" w:after="60" w:line="240" w:lineRule="exact"/>
              <w:ind w:right="40"/>
              <w:jc w:val="right"/>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2 153,7</w:t>
            </w:r>
          </w:p>
        </w:tc>
        <w:tc>
          <w:tcPr>
            <w:tcW w:w="1701" w:type="dxa"/>
            <w:tcBorders>
              <w:left w:val="single" w:sz="4" w:space="0" w:color="auto"/>
              <w:bottom w:val="single" w:sz="4" w:space="0" w:color="auto"/>
              <w:right w:val="single" w:sz="4" w:space="0" w:color="auto"/>
            </w:tcBorders>
            <w:shd w:val="clear" w:color="000000" w:fill="FFFFFF"/>
            <w:vAlign w:val="center"/>
            <w:hideMark/>
          </w:tcPr>
          <w:p w:rsidR="00030AC9" w:rsidRPr="003A0D13" w:rsidRDefault="00030AC9" w:rsidP="00E52D62">
            <w:pPr>
              <w:suppressAutoHyphens/>
              <w:spacing w:before="60" w:after="60" w:line="240" w:lineRule="exact"/>
              <w:ind w:right="212"/>
              <w:jc w:val="right"/>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6,9</w:t>
            </w:r>
          </w:p>
        </w:tc>
      </w:tr>
      <w:tr w:rsidR="00030AC9" w:rsidRPr="00BB761E" w:rsidTr="00AD5E72">
        <w:tc>
          <w:tcPr>
            <w:tcW w:w="538" w:type="dxa"/>
            <w:tcBorders>
              <w:top w:val="single" w:sz="4" w:space="0" w:color="auto"/>
              <w:left w:val="single" w:sz="4" w:space="0" w:color="auto"/>
              <w:right w:val="single" w:sz="4" w:space="0" w:color="auto"/>
            </w:tcBorders>
            <w:shd w:val="clear" w:color="000000" w:fill="FFFFFF"/>
            <w:hideMark/>
          </w:tcPr>
          <w:p w:rsidR="00030AC9" w:rsidRPr="003A0D13" w:rsidRDefault="00030AC9" w:rsidP="00E52D62">
            <w:pPr>
              <w:pageBreakBefore/>
              <w:suppressAutoHyphens/>
              <w:spacing w:before="60" w:after="0" w:line="240" w:lineRule="exact"/>
              <w:ind w:left="-57" w:right="-57"/>
              <w:jc w:val="center"/>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lastRenderedPageBreak/>
              <w:t>7</w:t>
            </w:r>
            <w:r w:rsidR="00605AA0">
              <w:rPr>
                <w:rFonts w:ascii="Times New Roman" w:eastAsia="Times New Roman" w:hAnsi="Times New Roman"/>
                <w:sz w:val="24"/>
                <w:szCs w:val="24"/>
                <w:lang w:eastAsia="ru-RU"/>
              </w:rPr>
              <w:t>.</w:t>
            </w:r>
          </w:p>
        </w:tc>
        <w:tc>
          <w:tcPr>
            <w:tcW w:w="2831" w:type="dxa"/>
            <w:tcBorders>
              <w:top w:val="single" w:sz="4" w:space="0" w:color="auto"/>
              <w:left w:val="single" w:sz="4" w:space="0" w:color="auto"/>
              <w:right w:val="single" w:sz="4" w:space="0" w:color="auto"/>
            </w:tcBorders>
            <w:shd w:val="clear" w:color="000000" w:fill="FFFFFF"/>
            <w:hideMark/>
          </w:tcPr>
          <w:p w:rsidR="00030AC9" w:rsidRPr="004A64A4" w:rsidRDefault="00030AC9" w:rsidP="00E52D62">
            <w:pPr>
              <w:pageBreakBefore/>
              <w:suppressAutoHyphens/>
              <w:spacing w:before="60" w:after="0" w:line="240" w:lineRule="exact"/>
              <w:ind w:left="-57" w:right="-57"/>
              <w:rPr>
                <w:rFonts w:ascii="Times New Roman" w:eastAsia="Times New Roman" w:hAnsi="Times New Roman"/>
                <w:spacing w:val="-4"/>
                <w:sz w:val="24"/>
                <w:szCs w:val="24"/>
                <w:lang w:eastAsia="ru-RU"/>
              </w:rPr>
            </w:pPr>
            <w:r w:rsidRPr="004A64A4">
              <w:rPr>
                <w:rFonts w:ascii="Times New Roman" w:eastAsia="Times New Roman" w:hAnsi="Times New Roman"/>
                <w:spacing w:val="-4"/>
                <w:sz w:val="24"/>
                <w:szCs w:val="24"/>
                <w:lang w:eastAsia="ru-RU"/>
              </w:rPr>
              <w:t>СООО «Белкоопстрах»</w:t>
            </w:r>
          </w:p>
        </w:tc>
        <w:tc>
          <w:tcPr>
            <w:tcW w:w="3260" w:type="dxa"/>
            <w:tcBorders>
              <w:top w:val="single" w:sz="4" w:space="0" w:color="auto"/>
              <w:left w:val="single" w:sz="4" w:space="0" w:color="auto"/>
              <w:right w:val="single" w:sz="4" w:space="0" w:color="auto"/>
            </w:tcBorders>
            <w:shd w:val="clear" w:color="000000" w:fill="FFFFFF"/>
            <w:hideMark/>
          </w:tcPr>
          <w:p w:rsidR="00030AC9" w:rsidRPr="00E6244B" w:rsidRDefault="00030AC9" w:rsidP="00E52D62">
            <w:pPr>
              <w:pageBreakBefore/>
              <w:suppressAutoHyphens/>
              <w:spacing w:before="60" w:after="0" w:line="240" w:lineRule="exact"/>
              <w:ind w:left="-57" w:right="-57"/>
              <w:rPr>
                <w:rFonts w:ascii="Times New Roman" w:eastAsia="Times New Roman" w:hAnsi="Times New Roman"/>
                <w:spacing w:val="-4"/>
                <w:sz w:val="24"/>
                <w:szCs w:val="24"/>
                <w:lang w:eastAsia="ru-RU"/>
              </w:rPr>
            </w:pPr>
            <w:r w:rsidRPr="00E6244B">
              <w:rPr>
                <w:rFonts w:ascii="Times New Roman" w:eastAsia="Times New Roman" w:hAnsi="Times New Roman"/>
                <w:spacing w:val="-4"/>
                <w:sz w:val="24"/>
                <w:szCs w:val="24"/>
                <w:lang w:eastAsia="ru-RU"/>
              </w:rPr>
              <w:t xml:space="preserve">220004, Республика Беларусь, </w:t>
            </w:r>
            <w:r w:rsidR="00B6074C">
              <w:rPr>
                <w:rFonts w:ascii="Times New Roman" w:eastAsia="Times New Roman" w:hAnsi="Times New Roman"/>
                <w:spacing w:val="-4"/>
                <w:sz w:val="24"/>
                <w:szCs w:val="24"/>
                <w:lang w:eastAsia="ru-RU"/>
              </w:rPr>
              <w:t xml:space="preserve">г. Минск, пр-т Победителей, 17, </w:t>
            </w:r>
            <w:hyperlink r:id="rId60" w:history="1">
              <w:r w:rsidRPr="00E6244B">
                <w:rPr>
                  <w:rFonts w:ascii="Times New Roman" w:eastAsia="Times New Roman" w:hAnsi="Times New Roman"/>
                  <w:spacing w:val="-4"/>
                  <w:sz w:val="24"/>
                  <w:szCs w:val="24"/>
                  <w:lang w:val="en-US" w:bidi="en-US"/>
                </w:rPr>
                <w:t>www</w:t>
              </w:r>
              <w:r w:rsidRPr="00B6074C">
                <w:rPr>
                  <w:rFonts w:ascii="Times New Roman" w:eastAsia="Times New Roman" w:hAnsi="Times New Roman"/>
                  <w:spacing w:val="-4"/>
                  <w:sz w:val="24"/>
                  <w:szCs w:val="24"/>
                  <w:lang w:bidi="en-US"/>
                </w:rPr>
                <w:t>.</w:t>
              </w:r>
              <w:r w:rsidRPr="00E6244B">
                <w:rPr>
                  <w:rFonts w:ascii="Times New Roman" w:eastAsia="Times New Roman" w:hAnsi="Times New Roman"/>
                  <w:spacing w:val="-4"/>
                  <w:sz w:val="24"/>
                  <w:szCs w:val="24"/>
                  <w:lang w:val="en-US" w:bidi="en-US"/>
                </w:rPr>
                <w:t>belcoopstrakh</w:t>
              </w:r>
              <w:r w:rsidRPr="00B6074C">
                <w:rPr>
                  <w:rFonts w:ascii="Times New Roman" w:eastAsia="Times New Roman" w:hAnsi="Times New Roman"/>
                  <w:spacing w:val="-4"/>
                  <w:sz w:val="24"/>
                  <w:szCs w:val="24"/>
                  <w:lang w:bidi="en-US"/>
                </w:rPr>
                <w:t>.</w:t>
              </w:r>
              <w:r w:rsidRPr="00E6244B">
                <w:rPr>
                  <w:rFonts w:ascii="Times New Roman" w:eastAsia="Times New Roman" w:hAnsi="Times New Roman"/>
                  <w:spacing w:val="-4"/>
                  <w:sz w:val="24"/>
                  <w:szCs w:val="24"/>
                  <w:lang w:val="en-US" w:bidi="en-US"/>
                </w:rPr>
                <w:t>by</w:t>
              </w:r>
            </w:hyperlink>
            <w:r w:rsidR="00B6074C">
              <w:rPr>
                <w:rFonts w:ascii="Times New Roman" w:eastAsia="Times New Roman" w:hAnsi="Times New Roman"/>
                <w:spacing w:val="-4"/>
                <w:sz w:val="24"/>
                <w:szCs w:val="24"/>
                <w:lang w:bidi="en-US"/>
              </w:rPr>
              <w:t>,</w:t>
            </w:r>
            <w:r w:rsidRPr="00B6074C">
              <w:rPr>
                <w:rFonts w:ascii="Times New Roman" w:eastAsia="Times New Roman" w:hAnsi="Times New Roman"/>
                <w:spacing w:val="-4"/>
                <w:sz w:val="24"/>
                <w:szCs w:val="24"/>
                <w:lang w:bidi="en-US"/>
              </w:rPr>
              <w:br/>
            </w:r>
            <w:r w:rsidR="003405CE">
              <w:rPr>
                <w:rFonts w:ascii="Times New Roman" w:eastAsia="Times New Roman" w:hAnsi="Times New Roman"/>
                <w:spacing w:val="-4"/>
                <w:sz w:val="24"/>
                <w:szCs w:val="24"/>
                <w:lang w:eastAsia="ru-RU"/>
              </w:rPr>
              <w:t>тел.</w:t>
            </w:r>
            <w:r w:rsidRPr="00E6244B">
              <w:rPr>
                <w:rFonts w:ascii="Times New Roman" w:eastAsia="Times New Roman" w:hAnsi="Times New Roman"/>
                <w:spacing w:val="-4"/>
                <w:sz w:val="24"/>
                <w:szCs w:val="24"/>
                <w:lang w:eastAsia="ru-RU"/>
              </w:rPr>
              <w:t xml:space="preserve"> 810 375 17 226 80 64</w:t>
            </w:r>
          </w:p>
        </w:tc>
        <w:tc>
          <w:tcPr>
            <w:tcW w:w="1417" w:type="dxa"/>
            <w:tcBorders>
              <w:top w:val="single" w:sz="4" w:space="0" w:color="auto"/>
              <w:left w:val="single" w:sz="4" w:space="0" w:color="auto"/>
              <w:right w:val="single" w:sz="4" w:space="0" w:color="auto"/>
            </w:tcBorders>
            <w:shd w:val="clear" w:color="000000" w:fill="FFFFFF"/>
            <w:vAlign w:val="center"/>
            <w:hideMark/>
          </w:tcPr>
          <w:p w:rsidR="00030AC9" w:rsidRPr="003A0D13" w:rsidRDefault="00030AC9" w:rsidP="00E52D62">
            <w:pPr>
              <w:pageBreakBefore/>
              <w:suppressAutoHyphens/>
              <w:spacing w:before="60" w:after="0" w:line="240" w:lineRule="exact"/>
              <w:ind w:right="40"/>
              <w:jc w:val="right"/>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867,5</w:t>
            </w:r>
          </w:p>
        </w:tc>
        <w:tc>
          <w:tcPr>
            <w:tcW w:w="1701" w:type="dxa"/>
            <w:tcBorders>
              <w:top w:val="single" w:sz="4" w:space="0" w:color="auto"/>
              <w:left w:val="single" w:sz="4" w:space="0" w:color="auto"/>
              <w:right w:val="single" w:sz="4" w:space="0" w:color="auto"/>
            </w:tcBorders>
            <w:shd w:val="clear" w:color="000000" w:fill="FFFFFF"/>
            <w:vAlign w:val="center"/>
            <w:hideMark/>
          </w:tcPr>
          <w:p w:rsidR="00030AC9" w:rsidRPr="003A0D13" w:rsidRDefault="00030AC9" w:rsidP="00E52D62">
            <w:pPr>
              <w:pageBreakBefore/>
              <w:suppressAutoHyphens/>
              <w:spacing w:before="60" w:after="0" w:line="240" w:lineRule="exact"/>
              <w:ind w:right="212"/>
              <w:jc w:val="right"/>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2,8</w:t>
            </w:r>
          </w:p>
        </w:tc>
      </w:tr>
      <w:tr w:rsidR="00030AC9" w:rsidRPr="00BB761E" w:rsidTr="004B076C">
        <w:tc>
          <w:tcPr>
            <w:tcW w:w="538" w:type="dxa"/>
            <w:tcBorders>
              <w:left w:val="single" w:sz="4" w:space="0" w:color="auto"/>
              <w:bottom w:val="nil"/>
              <w:right w:val="single" w:sz="4" w:space="0" w:color="auto"/>
            </w:tcBorders>
            <w:shd w:val="clear" w:color="000000" w:fill="FFFFFF"/>
            <w:hideMark/>
          </w:tcPr>
          <w:p w:rsidR="00030AC9" w:rsidRPr="003A0D13" w:rsidRDefault="00030AC9" w:rsidP="00E52D62">
            <w:pPr>
              <w:suppressAutoHyphens/>
              <w:spacing w:before="60" w:after="0" w:line="240" w:lineRule="exact"/>
              <w:ind w:left="-57" w:right="-57"/>
              <w:jc w:val="center"/>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8</w:t>
            </w:r>
            <w:r w:rsidR="00605AA0">
              <w:rPr>
                <w:rFonts w:ascii="Times New Roman" w:eastAsia="Times New Roman" w:hAnsi="Times New Roman"/>
                <w:sz w:val="24"/>
                <w:szCs w:val="24"/>
                <w:lang w:eastAsia="ru-RU"/>
              </w:rPr>
              <w:t>.</w:t>
            </w:r>
          </w:p>
        </w:tc>
        <w:tc>
          <w:tcPr>
            <w:tcW w:w="2831" w:type="dxa"/>
            <w:tcBorders>
              <w:left w:val="single" w:sz="4" w:space="0" w:color="auto"/>
              <w:bottom w:val="nil"/>
              <w:right w:val="single" w:sz="4" w:space="0" w:color="auto"/>
            </w:tcBorders>
            <w:shd w:val="clear" w:color="000000" w:fill="FFFFFF"/>
            <w:hideMark/>
          </w:tcPr>
          <w:p w:rsidR="00030AC9" w:rsidRPr="004A64A4" w:rsidRDefault="00030AC9" w:rsidP="00E52D62">
            <w:pPr>
              <w:suppressAutoHyphens/>
              <w:spacing w:before="60" w:after="0" w:line="240" w:lineRule="exact"/>
              <w:ind w:left="-57" w:right="-57"/>
              <w:rPr>
                <w:rFonts w:ascii="Times New Roman" w:eastAsia="Times New Roman" w:hAnsi="Times New Roman"/>
                <w:spacing w:val="-4"/>
                <w:sz w:val="24"/>
                <w:szCs w:val="24"/>
                <w:lang w:eastAsia="ru-RU"/>
              </w:rPr>
            </w:pPr>
            <w:r w:rsidRPr="004A64A4">
              <w:rPr>
                <w:rFonts w:ascii="Times New Roman" w:eastAsia="Times New Roman" w:hAnsi="Times New Roman"/>
                <w:spacing w:val="-4"/>
                <w:sz w:val="24"/>
                <w:szCs w:val="24"/>
                <w:lang w:eastAsia="ru-RU"/>
              </w:rPr>
              <w:t>ЗАО «СК «Белросстрах»</w:t>
            </w:r>
          </w:p>
        </w:tc>
        <w:tc>
          <w:tcPr>
            <w:tcW w:w="3260" w:type="dxa"/>
            <w:tcBorders>
              <w:left w:val="single" w:sz="4" w:space="0" w:color="auto"/>
              <w:bottom w:val="nil"/>
              <w:right w:val="single" w:sz="4" w:space="0" w:color="auto"/>
            </w:tcBorders>
            <w:shd w:val="clear" w:color="000000" w:fill="FFFFFF"/>
            <w:hideMark/>
          </w:tcPr>
          <w:p w:rsidR="00030AC9" w:rsidRPr="00B6074C" w:rsidRDefault="00122A0A" w:rsidP="00122A0A">
            <w:pPr>
              <w:suppressAutoHyphens/>
              <w:spacing w:before="60" w:after="0" w:line="240" w:lineRule="exact"/>
              <w:ind w:left="-57" w:right="-57"/>
              <w:rPr>
                <w:rFonts w:ascii="Times New Roman" w:eastAsia="Times New Roman" w:hAnsi="Times New Roman"/>
                <w:spacing w:val="-4"/>
                <w:sz w:val="24"/>
                <w:szCs w:val="24"/>
                <w:lang w:eastAsia="ru-RU"/>
              </w:rPr>
            </w:pPr>
            <w:r>
              <w:rPr>
                <w:rFonts w:ascii="Times New Roman" w:eastAsia="Times New Roman" w:hAnsi="Times New Roman"/>
                <w:spacing w:val="-4"/>
                <w:sz w:val="24"/>
                <w:szCs w:val="24"/>
                <w:lang w:eastAsia="ru-RU"/>
              </w:rPr>
              <w:t xml:space="preserve">220030, Республика Беларусь, </w:t>
            </w:r>
            <w:r w:rsidR="00782705" w:rsidRPr="00782705">
              <w:rPr>
                <w:rFonts w:ascii="Times New Roman" w:eastAsia="Times New Roman" w:hAnsi="Times New Roman"/>
                <w:spacing w:val="-4"/>
                <w:sz w:val="24"/>
                <w:szCs w:val="24"/>
                <w:lang w:eastAsia="ru-RU"/>
              </w:rPr>
              <w:t>г. Минск, ул. Ульянов</w:t>
            </w:r>
            <w:r>
              <w:rPr>
                <w:rFonts w:ascii="Times New Roman" w:eastAsia="Times New Roman" w:hAnsi="Times New Roman"/>
                <w:spacing w:val="-4"/>
                <w:sz w:val="24"/>
                <w:szCs w:val="24"/>
                <w:lang w:eastAsia="ru-RU"/>
              </w:rPr>
              <w:t>ская, 31, www.belrosstrakh.by ,</w:t>
            </w:r>
            <w:r>
              <w:rPr>
                <w:rFonts w:ascii="Times New Roman" w:eastAsia="Times New Roman" w:hAnsi="Times New Roman"/>
                <w:spacing w:val="-4"/>
                <w:sz w:val="24"/>
                <w:szCs w:val="24"/>
                <w:lang w:eastAsia="ru-RU"/>
              </w:rPr>
              <w:br/>
            </w:r>
            <w:r w:rsidR="00782705" w:rsidRPr="00782705">
              <w:rPr>
                <w:rFonts w:ascii="Times New Roman" w:eastAsia="Times New Roman" w:hAnsi="Times New Roman"/>
                <w:spacing w:val="-4"/>
                <w:sz w:val="24"/>
                <w:szCs w:val="24"/>
                <w:lang w:eastAsia="ru-RU"/>
              </w:rPr>
              <w:t>тел.  810 375 17 222 47 48</w:t>
            </w:r>
          </w:p>
        </w:tc>
        <w:tc>
          <w:tcPr>
            <w:tcW w:w="1417" w:type="dxa"/>
            <w:tcBorders>
              <w:left w:val="single" w:sz="4" w:space="0" w:color="auto"/>
              <w:bottom w:val="nil"/>
              <w:right w:val="single" w:sz="4" w:space="0" w:color="auto"/>
            </w:tcBorders>
            <w:shd w:val="clear" w:color="000000" w:fill="FFFFFF"/>
            <w:vAlign w:val="center"/>
            <w:hideMark/>
          </w:tcPr>
          <w:p w:rsidR="00030AC9" w:rsidRPr="003A0D13" w:rsidRDefault="00030AC9" w:rsidP="00E52D62">
            <w:pPr>
              <w:suppressAutoHyphens/>
              <w:spacing w:before="60" w:after="0" w:line="240" w:lineRule="exact"/>
              <w:ind w:right="40"/>
              <w:jc w:val="right"/>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831,4</w:t>
            </w:r>
          </w:p>
        </w:tc>
        <w:tc>
          <w:tcPr>
            <w:tcW w:w="1701" w:type="dxa"/>
            <w:tcBorders>
              <w:left w:val="single" w:sz="4" w:space="0" w:color="auto"/>
              <w:bottom w:val="nil"/>
              <w:right w:val="single" w:sz="4" w:space="0" w:color="auto"/>
            </w:tcBorders>
            <w:shd w:val="clear" w:color="000000" w:fill="FFFFFF"/>
            <w:vAlign w:val="center"/>
            <w:hideMark/>
          </w:tcPr>
          <w:p w:rsidR="00030AC9" w:rsidRPr="003A0D13" w:rsidRDefault="00030AC9" w:rsidP="00E52D62">
            <w:pPr>
              <w:suppressAutoHyphens/>
              <w:spacing w:before="60" w:after="0" w:line="240" w:lineRule="exact"/>
              <w:ind w:right="212"/>
              <w:jc w:val="right"/>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2,7</w:t>
            </w:r>
          </w:p>
        </w:tc>
      </w:tr>
      <w:tr w:rsidR="00030AC9" w:rsidRPr="00BB761E" w:rsidTr="004B076C">
        <w:tc>
          <w:tcPr>
            <w:tcW w:w="538" w:type="dxa"/>
            <w:tcBorders>
              <w:left w:val="single" w:sz="4" w:space="0" w:color="auto"/>
              <w:right w:val="single" w:sz="4" w:space="0" w:color="auto"/>
            </w:tcBorders>
            <w:shd w:val="clear" w:color="000000" w:fill="FFFFFF"/>
            <w:hideMark/>
          </w:tcPr>
          <w:p w:rsidR="00030AC9" w:rsidRPr="003A0D13" w:rsidRDefault="00030AC9" w:rsidP="00E52D62">
            <w:pPr>
              <w:suppressAutoHyphens/>
              <w:spacing w:before="60" w:after="0" w:line="240" w:lineRule="exact"/>
              <w:ind w:left="-57" w:right="-57"/>
              <w:jc w:val="center"/>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9</w:t>
            </w:r>
            <w:r w:rsidR="00605AA0">
              <w:rPr>
                <w:rFonts w:ascii="Times New Roman" w:eastAsia="Times New Roman" w:hAnsi="Times New Roman"/>
                <w:sz w:val="24"/>
                <w:szCs w:val="24"/>
                <w:lang w:eastAsia="ru-RU"/>
              </w:rPr>
              <w:t>.</w:t>
            </w:r>
          </w:p>
        </w:tc>
        <w:tc>
          <w:tcPr>
            <w:tcW w:w="2831" w:type="dxa"/>
            <w:tcBorders>
              <w:left w:val="single" w:sz="4" w:space="0" w:color="auto"/>
              <w:right w:val="single" w:sz="4" w:space="0" w:color="auto"/>
            </w:tcBorders>
            <w:shd w:val="clear" w:color="000000" w:fill="FFFFFF"/>
            <w:hideMark/>
          </w:tcPr>
          <w:p w:rsidR="00030AC9" w:rsidRPr="004A64A4" w:rsidRDefault="00030AC9" w:rsidP="00E52D62">
            <w:pPr>
              <w:suppressAutoHyphens/>
              <w:spacing w:before="60" w:after="0" w:line="240" w:lineRule="exact"/>
              <w:ind w:left="-57" w:right="-57"/>
              <w:rPr>
                <w:rFonts w:ascii="Times New Roman" w:eastAsia="Times New Roman" w:hAnsi="Times New Roman"/>
                <w:spacing w:val="-4"/>
                <w:sz w:val="24"/>
                <w:szCs w:val="24"/>
                <w:lang w:eastAsia="ru-RU"/>
              </w:rPr>
            </w:pPr>
            <w:r w:rsidRPr="004A64A4">
              <w:rPr>
                <w:rFonts w:ascii="Times New Roman" w:eastAsia="Times New Roman" w:hAnsi="Times New Roman"/>
                <w:spacing w:val="-4"/>
                <w:sz w:val="24"/>
                <w:szCs w:val="24"/>
                <w:lang w:eastAsia="ru-RU"/>
              </w:rPr>
              <w:t>УСП «Приорлайф»</w:t>
            </w:r>
          </w:p>
        </w:tc>
        <w:tc>
          <w:tcPr>
            <w:tcW w:w="3260" w:type="dxa"/>
            <w:tcBorders>
              <w:left w:val="single" w:sz="4" w:space="0" w:color="auto"/>
              <w:right w:val="single" w:sz="4" w:space="0" w:color="auto"/>
            </w:tcBorders>
            <w:shd w:val="clear" w:color="000000" w:fill="FFFFFF"/>
            <w:hideMark/>
          </w:tcPr>
          <w:p w:rsidR="00030AC9" w:rsidRPr="00E6244B" w:rsidRDefault="00030AC9" w:rsidP="00E52D62">
            <w:pPr>
              <w:suppressAutoHyphens/>
              <w:spacing w:before="60" w:after="0" w:line="240" w:lineRule="exact"/>
              <w:ind w:left="-57" w:right="-57"/>
              <w:rPr>
                <w:rFonts w:ascii="Times New Roman" w:eastAsia="Times New Roman" w:hAnsi="Times New Roman"/>
                <w:spacing w:val="-4"/>
                <w:sz w:val="24"/>
                <w:szCs w:val="24"/>
                <w:lang w:eastAsia="ru-RU"/>
              </w:rPr>
            </w:pPr>
            <w:r w:rsidRPr="00E6244B">
              <w:rPr>
                <w:rFonts w:ascii="Times New Roman" w:eastAsia="Times New Roman" w:hAnsi="Times New Roman"/>
                <w:spacing w:val="-4"/>
                <w:sz w:val="24"/>
                <w:szCs w:val="24"/>
                <w:lang w:eastAsia="ru-RU"/>
              </w:rPr>
              <w:t>220002, Республика Беларусь,</w:t>
            </w:r>
            <w:r w:rsidRPr="00E6244B">
              <w:rPr>
                <w:rFonts w:ascii="Times New Roman" w:eastAsia="Times New Roman" w:hAnsi="Times New Roman"/>
                <w:spacing w:val="-4"/>
                <w:sz w:val="24"/>
                <w:szCs w:val="24"/>
                <w:lang w:eastAsia="ru-RU"/>
              </w:rPr>
              <w:br/>
            </w:r>
            <w:r w:rsidR="00B6074C">
              <w:rPr>
                <w:rFonts w:ascii="Times New Roman" w:eastAsia="Times New Roman" w:hAnsi="Times New Roman"/>
                <w:spacing w:val="-4"/>
                <w:sz w:val="24"/>
                <w:szCs w:val="24"/>
                <w:lang w:eastAsia="ru-RU"/>
              </w:rPr>
              <w:t xml:space="preserve">г. Минск, пр-т Машерова, 40, </w:t>
            </w:r>
            <w:r w:rsidR="00B6074C">
              <w:rPr>
                <w:rFonts w:ascii="Times New Roman" w:eastAsia="Times New Roman" w:hAnsi="Times New Roman"/>
                <w:spacing w:val="-4"/>
                <w:sz w:val="24"/>
                <w:szCs w:val="24"/>
                <w:lang w:eastAsia="ru-RU"/>
              </w:rPr>
              <w:br/>
              <w:t xml:space="preserve">каб. 17, </w:t>
            </w:r>
            <w:hyperlink r:id="rId61" w:history="1">
              <w:r w:rsidRPr="00E6244B">
                <w:rPr>
                  <w:rFonts w:ascii="Times New Roman" w:eastAsia="Times New Roman" w:hAnsi="Times New Roman"/>
                  <w:spacing w:val="-4"/>
                  <w:sz w:val="24"/>
                  <w:szCs w:val="24"/>
                  <w:lang w:val="en-US" w:bidi="en-US"/>
                </w:rPr>
                <w:t>www</w:t>
              </w:r>
              <w:r w:rsidRPr="00E6244B">
                <w:rPr>
                  <w:rFonts w:ascii="Times New Roman" w:eastAsia="Times New Roman" w:hAnsi="Times New Roman"/>
                  <w:spacing w:val="-4"/>
                  <w:sz w:val="24"/>
                  <w:szCs w:val="24"/>
                  <w:lang w:bidi="en-US"/>
                </w:rPr>
                <w:t>.</w:t>
              </w:r>
              <w:r w:rsidRPr="00E6244B">
                <w:rPr>
                  <w:rFonts w:ascii="Times New Roman" w:eastAsia="Times New Roman" w:hAnsi="Times New Roman"/>
                  <w:spacing w:val="-4"/>
                  <w:sz w:val="24"/>
                  <w:szCs w:val="24"/>
                  <w:lang w:val="en-US" w:bidi="en-US"/>
                </w:rPr>
                <w:t>prioriifie</w:t>
              </w:r>
              <w:r w:rsidRPr="00E6244B">
                <w:rPr>
                  <w:rFonts w:ascii="Times New Roman" w:eastAsia="Times New Roman" w:hAnsi="Times New Roman"/>
                  <w:spacing w:val="-4"/>
                  <w:sz w:val="24"/>
                  <w:szCs w:val="24"/>
                  <w:lang w:bidi="en-US"/>
                </w:rPr>
                <w:t>.</w:t>
              </w:r>
              <w:r w:rsidRPr="00E6244B">
                <w:rPr>
                  <w:rFonts w:ascii="Times New Roman" w:eastAsia="Times New Roman" w:hAnsi="Times New Roman"/>
                  <w:spacing w:val="-4"/>
                  <w:sz w:val="24"/>
                  <w:szCs w:val="24"/>
                  <w:lang w:val="en-US" w:bidi="en-US"/>
                </w:rPr>
                <w:t>by</w:t>
              </w:r>
            </w:hyperlink>
            <w:r w:rsidR="00B6074C">
              <w:rPr>
                <w:rFonts w:ascii="Times New Roman" w:eastAsia="Times New Roman" w:hAnsi="Times New Roman"/>
                <w:spacing w:val="-4"/>
                <w:sz w:val="24"/>
                <w:szCs w:val="24"/>
                <w:lang w:bidi="en-US"/>
              </w:rPr>
              <w:t>,</w:t>
            </w:r>
            <w:r w:rsidRPr="00E6244B">
              <w:rPr>
                <w:rFonts w:ascii="Times New Roman" w:eastAsia="Times New Roman" w:hAnsi="Times New Roman"/>
                <w:spacing w:val="-4"/>
                <w:sz w:val="24"/>
                <w:szCs w:val="24"/>
                <w:lang w:bidi="en-US"/>
              </w:rPr>
              <w:br/>
            </w:r>
            <w:r w:rsidR="003405CE">
              <w:rPr>
                <w:rFonts w:ascii="Times New Roman" w:eastAsia="Times New Roman" w:hAnsi="Times New Roman"/>
                <w:spacing w:val="-4"/>
                <w:sz w:val="24"/>
                <w:szCs w:val="24"/>
                <w:lang w:eastAsia="ru-RU"/>
              </w:rPr>
              <w:t>тел.</w:t>
            </w:r>
            <w:r w:rsidRPr="00E6244B">
              <w:rPr>
                <w:rFonts w:ascii="Times New Roman" w:eastAsia="Times New Roman" w:hAnsi="Times New Roman"/>
                <w:spacing w:val="-4"/>
                <w:sz w:val="24"/>
                <w:szCs w:val="24"/>
                <w:lang w:eastAsia="ru-RU"/>
              </w:rPr>
              <w:t xml:space="preserve">  810 375 17 283 10 71</w:t>
            </w:r>
          </w:p>
        </w:tc>
        <w:tc>
          <w:tcPr>
            <w:tcW w:w="1417" w:type="dxa"/>
            <w:tcBorders>
              <w:left w:val="single" w:sz="4" w:space="0" w:color="auto"/>
              <w:right w:val="single" w:sz="4" w:space="0" w:color="auto"/>
            </w:tcBorders>
            <w:shd w:val="clear" w:color="000000" w:fill="FFFFFF"/>
            <w:vAlign w:val="center"/>
            <w:hideMark/>
          </w:tcPr>
          <w:p w:rsidR="00030AC9" w:rsidRPr="003A0D13" w:rsidRDefault="00030AC9" w:rsidP="00E52D62">
            <w:pPr>
              <w:suppressAutoHyphens/>
              <w:spacing w:before="60" w:after="0" w:line="240" w:lineRule="exact"/>
              <w:ind w:right="40"/>
              <w:jc w:val="right"/>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721,9</w:t>
            </w:r>
          </w:p>
        </w:tc>
        <w:tc>
          <w:tcPr>
            <w:tcW w:w="1701" w:type="dxa"/>
            <w:tcBorders>
              <w:left w:val="single" w:sz="4" w:space="0" w:color="auto"/>
              <w:right w:val="single" w:sz="4" w:space="0" w:color="auto"/>
            </w:tcBorders>
            <w:shd w:val="clear" w:color="000000" w:fill="FFFFFF"/>
            <w:vAlign w:val="center"/>
            <w:hideMark/>
          </w:tcPr>
          <w:p w:rsidR="00030AC9" w:rsidRPr="003A0D13" w:rsidRDefault="00030AC9" w:rsidP="00E52D62">
            <w:pPr>
              <w:suppressAutoHyphens/>
              <w:spacing w:before="60" w:after="0" w:line="240" w:lineRule="exact"/>
              <w:ind w:right="212"/>
              <w:jc w:val="right"/>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2,3</w:t>
            </w:r>
          </w:p>
        </w:tc>
      </w:tr>
      <w:tr w:rsidR="00030AC9" w:rsidRPr="00BB761E" w:rsidTr="004B076C">
        <w:tc>
          <w:tcPr>
            <w:tcW w:w="538" w:type="dxa"/>
            <w:tcBorders>
              <w:left w:val="single" w:sz="4" w:space="0" w:color="auto"/>
              <w:right w:val="single" w:sz="4" w:space="0" w:color="auto"/>
            </w:tcBorders>
            <w:shd w:val="clear" w:color="000000" w:fill="FFFFFF"/>
            <w:hideMark/>
          </w:tcPr>
          <w:p w:rsidR="00030AC9" w:rsidRPr="003A0D13" w:rsidRDefault="00030AC9" w:rsidP="00E52D62">
            <w:pPr>
              <w:suppressAutoHyphens/>
              <w:spacing w:before="60" w:after="0" w:line="240" w:lineRule="exact"/>
              <w:ind w:left="-57" w:right="-57"/>
              <w:jc w:val="center"/>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10</w:t>
            </w:r>
            <w:r w:rsidR="00605AA0">
              <w:rPr>
                <w:rFonts w:ascii="Times New Roman" w:eastAsia="Times New Roman" w:hAnsi="Times New Roman"/>
                <w:sz w:val="24"/>
                <w:szCs w:val="24"/>
                <w:lang w:eastAsia="ru-RU"/>
              </w:rPr>
              <w:t>.</w:t>
            </w:r>
          </w:p>
        </w:tc>
        <w:tc>
          <w:tcPr>
            <w:tcW w:w="2831" w:type="dxa"/>
            <w:tcBorders>
              <w:left w:val="single" w:sz="4" w:space="0" w:color="auto"/>
              <w:right w:val="single" w:sz="4" w:space="0" w:color="auto"/>
            </w:tcBorders>
            <w:shd w:val="clear" w:color="000000" w:fill="FFFFFF"/>
            <w:hideMark/>
          </w:tcPr>
          <w:p w:rsidR="00030AC9" w:rsidRPr="004A64A4" w:rsidRDefault="00030AC9" w:rsidP="00E52D62">
            <w:pPr>
              <w:suppressAutoHyphens/>
              <w:spacing w:before="60" w:after="0" w:line="240" w:lineRule="exact"/>
              <w:ind w:left="-57" w:right="-57"/>
              <w:rPr>
                <w:rFonts w:ascii="Times New Roman" w:eastAsia="Times New Roman" w:hAnsi="Times New Roman"/>
                <w:spacing w:val="-4"/>
                <w:sz w:val="24"/>
                <w:szCs w:val="24"/>
                <w:lang w:eastAsia="ru-RU"/>
              </w:rPr>
            </w:pPr>
            <w:r w:rsidRPr="004A64A4">
              <w:rPr>
                <w:rFonts w:ascii="Times New Roman" w:eastAsia="Times New Roman" w:hAnsi="Times New Roman"/>
                <w:spacing w:val="-4"/>
                <w:sz w:val="24"/>
                <w:szCs w:val="24"/>
                <w:lang w:eastAsia="ru-RU"/>
              </w:rPr>
              <w:t>СБА ЗАСО «Купала»</w:t>
            </w:r>
          </w:p>
        </w:tc>
        <w:tc>
          <w:tcPr>
            <w:tcW w:w="3260" w:type="dxa"/>
            <w:tcBorders>
              <w:left w:val="single" w:sz="4" w:space="0" w:color="auto"/>
              <w:right w:val="single" w:sz="4" w:space="0" w:color="auto"/>
            </w:tcBorders>
            <w:shd w:val="clear" w:color="000000" w:fill="FFFFFF"/>
            <w:hideMark/>
          </w:tcPr>
          <w:p w:rsidR="00030AC9" w:rsidRPr="00E6244B" w:rsidRDefault="00030AC9" w:rsidP="00E52D62">
            <w:pPr>
              <w:suppressAutoHyphens/>
              <w:spacing w:before="60" w:after="0" w:line="240" w:lineRule="exact"/>
              <w:ind w:left="-57" w:right="-57"/>
              <w:rPr>
                <w:rFonts w:ascii="Times New Roman" w:eastAsia="Times New Roman" w:hAnsi="Times New Roman"/>
                <w:spacing w:val="-4"/>
                <w:sz w:val="24"/>
                <w:szCs w:val="24"/>
                <w:lang w:eastAsia="ru-RU"/>
              </w:rPr>
            </w:pPr>
            <w:r w:rsidRPr="00E6244B">
              <w:rPr>
                <w:rFonts w:ascii="Times New Roman" w:eastAsia="Times New Roman" w:hAnsi="Times New Roman"/>
                <w:spacing w:val="-4"/>
                <w:sz w:val="24"/>
                <w:szCs w:val="24"/>
                <w:lang w:eastAsia="ru-RU"/>
              </w:rPr>
              <w:t xml:space="preserve">220004, Республика Беларусь, </w:t>
            </w:r>
            <w:r w:rsidR="00B6074C">
              <w:rPr>
                <w:rFonts w:ascii="Times New Roman" w:eastAsia="Times New Roman" w:hAnsi="Times New Roman"/>
                <w:spacing w:val="-4"/>
                <w:sz w:val="24"/>
                <w:szCs w:val="24"/>
                <w:lang w:eastAsia="ru-RU"/>
              </w:rPr>
              <w:t xml:space="preserve">г. Минск, ул. Немига, 40, </w:t>
            </w:r>
            <w:r w:rsidR="00B6074C">
              <w:rPr>
                <w:rFonts w:ascii="Times New Roman" w:eastAsia="Times New Roman" w:hAnsi="Times New Roman"/>
                <w:spacing w:val="-4"/>
                <w:sz w:val="24"/>
                <w:szCs w:val="24"/>
                <w:lang w:eastAsia="ru-RU"/>
              </w:rPr>
              <w:br/>
              <w:t xml:space="preserve">офис 702, </w:t>
            </w:r>
            <w:hyperlink r:id="rId62" w:history="1">
              <w:r w:rsidRPr="00E6244B">
                <w:rPr>
                  <w:rFonts w:ascii="Times New Roman" w:eastAsia="Times New Roman" w:hAnsi="Times New Roman"/>
                  <w:spacing w:val="-4"/>
                  <w:sz w:val="24"/>
                  <w:szCs w:val="24"/>
                  <w:lang w:val="en-US" w:bidi="en-US"/>
                </w:rPr>
                <w:t>www</w:t>
              </w:r>
              <w:r w:rsidRPr="00E6244B">
                <w:rPr>
                  <w:rFonts w:ascii="Times New Roman" w:eastAsia="Times New Roman" w:hAnsi="Times New Roman"/>
                  <w:spacing w:val="-4"/>
                  <w:sz w:val="24"/>
                  <w:szCs w:val="24"/>
                  <w:lang w:bidi="en-US"/>
                </w:rPr>
                <w:t>.</w:t>
              </w:r>
              <w:r w:rsidRPr="00E6244B">
                <w:rPr>
                  <w:rFonts w:ascii="Times New Roman" w:eastAsia="Times New Roman" w:hAnsi="Times New Roman"/>
                  <w:spacing w:val="-4"/>
                  <w:sz w:val="24"/>
                  <w:szCs w:val="24"/>
                  <w:lang w:val="en-US" w:bidi="en-US"/>
                </w:rPr>
                <w:t>kupala</w:t>
              </w:r>
              <w:r w:rsidRPr="00E6244B">
                <w:rPr>
                  <w:rFonts w:ascii="Times New Roman" w:eastAsia="Times New Roman" w:hAnsi="Times New Roman"/>
                  <w:spacing w:val="-4"/>
                  <w:sz w:val="24"/>
                  <w:szCs w:val="24"/>
                  <w:lang w:bidi="en-US"/>
                </w:rPr>
                <w:t>.</w:t>
              </w:r>
              <w:r w:rsidRPr="00E6244B">
                <w:rPr>
                  <w:rFonts w:ascii="Times New Roman" w:eastAsia="Times New Roman" w:hAnsi="Times New Roman"/>
                  <w:spacing w:val="-4"/>
                  <w:sz w:val="24"/>
                  <w:szCs w:val="24"/>
                  <w:lang w:val="en-US" w:bidi="en-US"/>
                </w:rPr>
                <w:t>by</w:t>
              </w:r>
            </w:hyperlink>
            <w:r w:rsidR="00B6074C">
              <w:rPr>
                <w:rFonts w:ascii="Times New Roman" w:eastAsia="Times New Roman" w:hAnsi="Times New Roman"/>
                <w:spacing w:val="-4"/>
                <w:sz w:val="24"/>
                <w:szCs w:val="24"/>
                <w:lang w:bidi="en-US"/>
              </w:rPr>
              <w:t>,</w:t>
            </w:r>
            <w:r w:rsidRPr="00E6244B">
              <w:rPr>
                <w:rFonts w:ascii="Times New Roman" w:eastAsia="Times New Roman" w:hAnsi="Times New Roman"/>
                <w:spacing w:val="-4"/>
                <w:sz w:val="24"/>
                <w:szCs w:val="24"/>
                <w:lang w:bidi="en-US"/>
              </w:rPr>
              <w:br/>
            </w:r>
            <w:r w:rsidR="003405CE">
              <w:rPr>
                <w:rFonts w:ascii="Times New Roman" w:eastAsia="Times New Roman" w:hAnsi="Times New Roman"/>
                <w:spacing w:val="-4"/>
                <w:sz w:val="24"/>
                <w:szCs w:val="24"/>
                <w:lang w:eastAsia="ru-RU"/>
              </w:rPr>
              <w:t>тел.</w:t>
            </w:r>
            <w:r w:rsidRPr="00E6244B">
              <w:rPr>
                <w:rFonts w:ascii="Times New Roman" w:eastAsia="Times New Roman" w:hAnsi="Times New Roman"/>
                <w:spacing w:val="-4"/>
                <w:sz w:val="24"/>
                <w:szCs w:val="24"/>
                <w:lang w:eastAsia="ru-RU"/>
              </w:rPr>
              <w:t xml:space="preserve">  810 375 17 200 85 71</w:t>
            </w:r>
          </w:p>
        </w:tc>
        <w:tc>
          <w:tcPr>
            <w:tcW w:w="1417" w:type="dxa"/>
            <w:tcBorders>
              <w:left w:val="single" w:sz="4" w:space="0" w:color="auto"/>
              <w:right w:val="single" w:sz="4" w:space="0" w:color="auto"/>
            </w:tcBorders>
            <w:shd w:val="clear" w:color="000000" w:fill="FFFFFF"/>
            <w:vAlign w:val="center"/>
            <w:hideMark/>
          </w:tcPr>
          <w:p w:rsidR="00030AC9" w:rsidRPr="003A0D13" w:rsidRDefault="00030AC9" w:rsidP="00E52D62">
            <w:pPr>
              <w:suppressAutoHyphens/>
              <w:spacing w:before="60" w:after="0" w:line="240" w:lineRule="exact"/>
              <w:ind w:right="40"/>
              <w:jc w:val="right"/>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656,5</w:t>
            </w:r>
          </w:p>
        </w:tc>
        <w:tc>
          <w:tcPr>
            <w:tcW w:w="1701" w:type="dxa"/>
            <w:tcBorders>
              <w:left w:val="single" w:sz="4" w:space="0" w:color="auto"/>
              <w:right w:val="single" w:sz="4" w:space="0" w:color="auto"/>
            </w:tcBorders>
            <w:shd w:val="clear" w:color="000000" w:fill="FFFFFF"/>
            <w:vAlign w:val="center"/>
            <w:hideMark/>
          </w:tcPr>
          <w:p w:rsidR="00030AC9" w:rsidRPr="003A0D13" w:rsidRDefault="00030AC9" w:rsidP="00E52D62">
            <w:pPr>
              <w:suppressAutoHyphens/>
              <w:spacing w:before="60" w:after="0" w:line="240" w:lineRule="exact"/>
              <w:ind w:right="212"/>
              <w:jc w:val="right"/>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2,1</w:t>
            </w:r>
          </w:p>
        </w:tc>
      </w:tr>
      <w:tr w:rsidR="00030AC9" w:rsidRPr="00BB761E" w:rsidTr="004B076C">
        <w:tc>
          <w:tcPr>
            <w:tcW w:w="538" w:type="dxa"/>
            <w:tcBorders>
              <w:left w:val="single" w:sz="4" w:space="0" w:color="auto"/>
              <w:right w:val="single" w:sz="4" w:space="0" w:color="auto"/>
            </w:tcBorders>
            <w:shd w:val="clear" w:color="000000" w:fill="FFFFFF"/>
            <w:hideMark/>
          </w:tcPr>
          <w:p w:rsidR="00030AC9" w:rsidRPr="003A0D13" w:rsidRDefault="00030AC9" w:rsidP="00E52D62">
            <w:pPr>
              <w:suppressAutoHyphens/>
              <w:spacing w:before="60" w:after="0" w:line="240" w:lineRule="exact"/>
              <w:ind w:left="-57" w:right="-57"/>
              <w:jc w:val="center"/>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11</w:t>
            </w:r>
            <w:r w:rsidR="00605AA0">
              <w:rPr>
                <w:rFonts w:ascii="Times New Roman" w:eastAsia="Times New Roman" w:hAnsi="Times New Roman"/>
                <w:sz w:val="24"/>
                <w:szCs w:val="24"/>
                <w:lang w:eastAsia="ru-RU"/>
              </w:rPr>
              <w:t>.</w:t>
            </w:r>
          </w:p>
        </w:tc>
        <w:tc>
          <w:tcPr>
            <w:tcW w:w="2831" w:type="dxa"/>
            <w:tcBorders>
              <w:left w:val="single" w:sz="4" w:space="0" w:color="auto"/>
              <w:right w:val="single" w:sz="4" w:space="0" w:color="auto"/>
            </w:tcBorders>
            <w:shd w:val="clear" w:color="000000" w:fill="FFFFFF"/>
            <w:hideMark/>
          </w:tcPr>
          <w:p w:rsidR="00030AC9" w:rsidRPr="004A64A4" w:rsidRDefault="00030AC9" w:rsidP="00E52D62">
            <w:pPr>
              <w:suppressAutoHyphens/>
              <w:spacing w:before="60" w:after="0" w:line="240" w:lineRule="exact"/>
              <w:ind w:left="-57" w:right="-57"/>
              <w:rPr>
                <w:rFonts w:ascii="Times New Roman" w:eastAsia="Times New Roman" w:hAnsi="Times New Roman"/>
                <w:spacing w:val="-4"/>
                <w:sz w:val="24"/>
                <w:szCs w:val="24"/>
                <w:lang w:eastAsia="ru-RU"/>
              </w:rPr>
            </w:pPr>
            <w:r w:rsidRPr="004A64A4">
              <w:rPr>
                <w:rFonts w:ascii="Times New Roman" w:eastAsia="Times New Roman" w:hAnsi="Times New Roman"/>
                <w:spacing w:val="-4"/>
                <w:sz w:val="24"/>
                <w:szCs w:val="24"/>
                <w:lang w:eastAsia="ru-RU"/>
              </w:rPr>
              <w:t>ОАСО «Би энд Би иншуренс Ко»</w:t>
            </w:r>
          </w:p>
        </w:tc>
        <w:tc>
          <w:tcPr>
            <w:tcW w:w="3260" w:type="dxa"/>
            <w:tcBorders>
              <w:left w:val="single" w:sz="4" w:space="0" w:color="auto"/>
              <w:right w:val="single" w:sz="4" w:space="0" w:color="auto"/>
            </w:tcBorders>
            <w:shd w:val="clear" w:color="000000" w:fill="FFFFFF"/>
            <w:hideMark/>
          </w:tcPr>
          <w:p w:rsidR="00030AC9" w:rsidRPr="00E6244B" w:rsidRDefault="00030AC9" w:rsidP="004B4E69">
            <w:pPr>
              <w:suppressAutoHyphens/>
              <w:spacing w:before="60" w:after="0" w:line="240" w:lineRule="exact"/>
              <w:ind w:left="-57" w:right="-57"/>
              <w:rPr>
                <w:rFonts w:ascii="Times New Roman" w:eastAsia="Times New Roman" w:hAnsi="Times New Roman"/>
                <w:spacing w:val="-4"/>
                <w:sz w:val="24"/>
                <w:szCs w:val="24"/>
                <w:lang w:eastAsia="ru-RU"/>
              </w:rPr>
            </w:pPr>
            <w:r w:rsidRPr="00E6244B">
              <w:rPr>
                <w:rFonts w:ascii="Times New Roman" w:eastAsia="Times New Roman" w:hAnsi="Times New Roman"/>
                <w:spacing w:val="-4"/>
                <w:sz w:val="24"/>
                <w:szCs w:val="24"/>
                <w:lang w:eastAsia="ru-RU"/>
              </w:rPr>
              <w:t>220013, Республика Беларусь</w:t>
            </w:r>
            <w:r w:rsidR="00B6074C">
              <w:rPr>
                <w:rFonts w:ascii="Times New Roman" w:eastAsia="Times New Roman" w:hAnsi="Times New Roman"/>
                <w:spacing w:val="-4"/>
                <w:sz w:val="24"/>
                <w:szCs w:val="24"/>
                <w:lang w:eastAsia="ru-RU"/>
              </w:rPr>
              <w:t>,</w:t>
            </w:r>
            <w:r w:rsidRPr="00E6244B">
              <w:rPr>
                <w:rFonts w:ascii="Times New Roman" w:eastAsia="Times New Roman" w:hAnsi="Times New Roman"/>
                <w:spacing w:val="-4"/>
                <w:sz w:val="24"/>
                <w:szCs w:val="24"/>
                <w:lang w:eastAsia="ru-RU"/>
              </w:rPr>
              <w:t xml:space="preserve"> </w:t>
            </w:r>
            <w:r w:rsidR="00B6074C">
              <w:rPr>
                <w:rFonts w:ascii="Times New Roman" w:eastAsia="Times New Roman" w:hAnsi="Times New Roman"/>
                <w:spacing w:val="-4"/>
                <w:sz w:val="24"/>
                <w:szCs w:val="24"/>
                <w:lang w:eastAsia="ru-RU"/>
              </w:rPr>
              <w:t xml:space="preserve">г. </w:t>
            </w:r>
            <w:r w:rsidR="00EF7D46">
              <w:rPr>
                <w:rFonts w:ascii="Times New Roman" w:eastAsia="Times New Roman" w:hAnsi="Times New Roman"/>
                <w:spacing w:val="-4"/>
                <w:sz w:val="24"/>
                <w:szCs w:val="24"/>
                <w:lang w:eastAsia="ru-RU"/>
              </w:rPr>
              <w:t>Минск, ул. Я.</w:t>
            </w:r>
            <w:r w:rsidR="00173014">
              <w:rPr>
                <w:rFonts w:ascii="Times New Roman" w:eastAsia="Times New Roman" w:hAnsi="Times New Roman"/>
                <w:spacing w:val="-4"/>
                <w:sz w:val="24"/>
                <w:szCs w:val="24"/>
                <w:lang w:eastAsia="ru-RU"/>
              </w:rPr>
              <w:t xml:space="preserve">Коласа, </w:t>
            </w:r>
            <w:r w:rsidRPr="00E6244B">
              <w:rPr>
                <w:rFonts w:ascii="Times New Roman" w:eastAsia="Times New Roman" w:hAnsi="Times New Roman"/>
                <w:spacing w:val="-4"/>
                <w:sz w:val="24"/>
                <w:szCs w:val="24"/>
                <w:lang w:eastAsia="ru-RU"/>
              </w:rPr>
              <w:t>38,</w:t>
            </w:r>
            <w:r w:rsidR="004B4E69">
              <w:rPr>
                <w:rFonts w:ascii="Times New Roman" w:eastAsia="Times New Roman" w:hAnsi="Times New Roman"/>
                <w:spacing w:val="-4"/>
                <w:sz w:val="24"/>
                <w:szCs w:val="24"/>
                <w:lang w:eastAsia="ru-RU"/>
              </w:rPr>
              <w:br/>
            </w:r>
            <w:hyperlink r:id="rId63" w:history="1">
              <w:r w:rsidRPr="00E6244B">
                <w:rPr>
                  <w:rFonts w:ascii="Times New Roman" w:eastAsia="Times New Roman" w:hAnsi="Times New Roman"/>
                  <w:spacing w:val="-4"/>
                  <w:sz w:val="24"/>
                  <w:szCs w:val="24"/>
                  <w:lang w:val="en-US" w:bidi="en-US"/>
                </w:rPr>
                <w:t>www</w:t>
              </w:r>
              <w:r w:rsidRPr="00E6244B">
                <w:rPr>
                  <w:rFonts w:ascii="Times New Roman" w:eastAsia="Times New Roman" w:hAnsi="Times New Roman"/>
                  <w:spacing w:val="-4"/>
                  <w:sz w:val="24"/>
                  <w:szCs w:val="24"/>
                  <w:lang w:bidi="en-US"/>
                </w:rPr>
                <w:t>.</w:t>
              </w:r>
              <w:r w:rsidRPr="00E6244B">
                <w:rPr>
                  <w:rFonts w:ascii="Times New Roman" w:eastAsia="Times New Roman" w:hAnsi="Times New Roman"/>
                  <w:spacing w:val="-4"/>
                  <w:sz w:val="24"/>
                  <w:szCs w:val="24"/>
                  <w:lang w:val="en-US" w:bidi="en-US"/>
                </w:rPr>
                <w:t>bbinsurance</w:t>
              </w:r>
              <w:r w:rsidRPr="00E6244B">
                <w:rPr>
                  <w:rFonts w:ascii="Times New Roman" w:eastAsia="Times New Roman" w:hAnsi="Times New Roman"/>
                  <w:spacing w:val="-4"/>
                  <w:sz w:val="24"/>
                  <w:szCs w:val="24"/>
                  <w:lang w:bidi="en-US"/>
                </w:rPr>
                <w:t>.</w:t>
              </w:r>
              <w:r w:rsidRPr="00E6244B">
                <w:rPr>
                  <w:rFonts w:ascii="Times New Roman" w:eastAsia="Times New Roman" w:hAnsi="Times New Roman"/>
                  <w:spacing w:val="-4"/>
                  <w:sz w:val="24"/>
                  <w:szCs w:val="24"/>
                  <w:lang w:val="en-US" w:bidi="en-US"/>
                </w:rPr>
                <w:t>by</w:t>
              </w:r>
            </w:hyperlink>
            <w:r w:rsidR="00B6074C" w:rsidRPr="00B6074C">
              <w:rPr>
                <w:rFonts w:ascii="Times New Roman" w:eastAsia="Times New Roman" w:hAnsi="Times New Roman"/>
                <w:spacing w:val="-4"/>
                <w:sz w:val="24"/>
                <w:szCs w:val="24"/>
                <w:lang w:bidi="en-US"/>
              </w:rPr>
              <w:t>,</w:t>
            </w:r>
            <w:r w:rsidR="00B6074C">
              <w:rPr>
                <w:rFonts w:ascii="Times New Roman" w:eastAsia="Times New Roman" w:hAnsi="Times New Roman"/>
                <w:spacing w:val="-4"/>
                <w:sz w:val="24"/>
                <w:szCs w:val="24"/>
                <w:lang w:bidi="en-US"/>
              </w:rPr>
              <w:t xml:space="preserve"> </w:t>
            </w:r>
            <w:r w:rsidR="00B6074C">
              <w:rPr>
                <w:rFonts w:ascii="Times New Roman" w:eastAsia="Times New Roman" w:hAnsi="Times New Roman"/>
                <w:spacing w:val="-4"/>
                <w:sz w:val="24"/>
                <w:szCs w:val="24"/>
                <w:lang w:bidi="en-US"/>
              </w:rPr>
              <w:br/>
            </w:r>
            <w:r w:rsidR="003405CE">
              <w:rPr>
                <w:rFonts w:ascii="Times New Roman" w:eastAsia="Times New Roman" w:hAnsi="Times New Roman"/>
                <w:spacing w:val="-4"/>
                <w:sz w:val="24"/>
                <w:szCs w:val="24"/>
                <w:lang w:eastAsia="ru-RU"/>
              </w:rPr>
              <w:t>тел.</w:t>
            </w:r>
            <w:r w:rsidRPr="00E6244B">
              <w:rPr>
                <w:rFonts w:ascii="Times New Roman" w:eastAsia="Times New Roman" w:hAnsi="Times New Roman"/>
                <w:spacing w:val="-4"/>
                <w:sz w:val="24"/>
                <w:szCs w:val="24"/>
                <w:lang w:eastAsia="ru-RU"/>
              </w:rPr>
              <w:t xml:space="preserve"> 810 375 17 211 30 58</w:t>
            </w:r>
          </w:p>
        </w:tc>
        <w:tc>
          <w:tcPr>
            <w:tcW w:w="1417" w:type="dxa"/>
            <w:tcBorders>
              <w:left w:val="single" w:sz="4" w:space="0" w:color="auto"/>
              <w:right w:val="single" w:sz="4" w:space="0" w:color="auto"/>
            </w:tcBorders>
            <w:shd w:val="clear" w:color="000000" w:fill="FFFFFF"/>
            <w:vAlign w:val="center"/>
            <w:hideMark/>
          </w:tcPr>
          <w:p w:rsidR="00030AC9" w:rsidRPr="003A0D13" w:rsidRDefault="00030AC9" w:rsidP="00E52D62">
            <w:pPr>
              <w:suppressAutoHyphens/>
              <w:spacing w:before="60" w:after="0" w:line="240" w:lineRule="exact"/>
              <w:ind w:right="40"/>
              <w:jc w:val="right"/>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540,2</w:t>
            </w:r>
          </w:p>
        </w:tc>
        <w:tc>
          <w:tcPr>
            <w:tcW w:w="1701" w:type="dxa"/>
            <w:tcBorders>
              <w:left w:val="single" w:sz="4" w:space="0" w:color="auto"/>
              <w:right w:val="single" w:sz="4" w:space="0" w:color="auto"/>
            </w:tcBorders>
            <w:shd w:val="clear" w:color="000000" w:fill="FFFFFF"/>
            <w:vAlign w:val="center"/>
            <w:hideMark/>
          </w:tcPr>
          <w:p w:rsidR="00030AC9" w:rsidRPr="003A0D13" w:rsidRDefault="00030AC9" w:rsidP="00E52D62">
            <w:pPr>
              <w:suppressAutoHyphens/>
              <w:spacing w:before="60" w:after="0" w:line="240" w:lineRule="exact"/>
              <w:ind w:right="212"/>
              <w:jc w:val="right"/>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1,7</w:t>
            </w:r>
          </w:p>
        </w:tc>
      </w:tr>
      <w:tr w:rsidR="00030AC9" w:rsidRPr="00BB761E" w:rsidTr="004B076C">
        <w:tc>
          <w:tcPr>
            <w:tcW w:w="538" w:type="dxa"/>
            <w:tcBorders>
              <w:left w:val="single" w:sz="4" w:space="0" w:color="auto"/>
              <w:right w:val="single" w:sz="4" w:space="0" w:color="auto"/>
            </w:tcBorders>
            <w:shd w:val="clear" w:color="000000" w:fill="FFFFFF"/>
            <w:hideMark/>
          </w:tcPr>
          <w:p w:rsidR="00030AC9" w:rsidRPr="003A0D13" w:rsidRDefault="00030AC9" w:rsidP="00E52D62">
            <w:pPr>
              <w:suppressAutoHyphens/>
              <w:spacing w:before="60" w:after="0" w:line="240" w:lineRule="exact"/>
              <w:ind w:left="-57" w:right="-57"/>
              <w:jc w:val="center"/>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12</w:t>
            </w:r>
            <w:r w:rsidR="00605AA0">
              <w:rPr>
                <w:rFonts w:ascii="Times New Roman" w:eastAsia="Times New Roman" w:hAnsi="Times New Roman"/>
                <w:sz w:val="24"/>
                <w:szCs w:val="24"/>
                <w:lang w:eastAsia="ru-RU"/>
              </w:rPr>
              <w:t>.</w:t>
            </w:r>
          </w:p>
        </w:tc>
        <w:tc>
          <w:tcPr>
            <w:tcW w:w="2831" w:type="dxa"/>
            <w:tcBorders>
              <w:left w:val="single" w:sz="4" w:space="0" w:color="auto"/>
              <w:right w:val="single" w:sz="4" w:space="0" w:color="auto"/>
            </w:tcBorders>
            <w:shd w:val="clear" w:color="000000" w:fill="FFFFFF"/>
            <w:hideMark/>
          </w:tcPr>
          <w:p w:rsidR="00030AC9" w:rsidRPr="004A64A4" w:rsidRDefault="00030AC9" w:rsidP="00E52D62">
            <w:pPr>
              <w:suppressAutoHyphens/>
              <w:spacing w:before="60" w:after="0" w:line="240" w:lineRule="exact"/>
              <w:ind w:left="-57" w:right="-57"/>
              <w:rPr>
                <w:rFonts w:ascii="Times New Roman" w:eastAsia="Times New Roman" w:hAnsi="Times New Roman"/>
                <w:spacing w:val="-4"/>
                <w:sz w:val="24"/>
                <w:szCs w:val="24"/>
                <w:lang w:eastAsia="ru-RU"/>
              </w:rPr>
            </w:pPr>
            <w:r w:rsidRPr="004A64A4">
              <w:rPr>
                <w:rFonts w:ascii="Times New Roman" w:eastAsia="Times New Roman" w:hAnsi="Times New Roman"/>
                <w:spacing w:val="-4"/>
                <w:sz w:val="24"/>
                <w:szCs w:val="24"/>
                <w:lang w:eastAsia="ru-RU"/>
              </w:rPr>
              <w:t>ЗАО «СК «ЭРГО»</w:t>
            </w:r>
          </w:p>
        </w:tc>
        <w:tc>
          <w:tcPr>
            <w:tcW w:w="3260" w:type="dxa"/>
            <w:tcBorders>
              <w:left w:val="single" w:sz="4" w:space="0" w:color="auto"/>
              <w:right w:val="single" w:sz="4" w:space="0" w:color="auto"/>
            </w:tcBorders>
            <w:shd w:val="clear" w:color="000000" w:fill="FFFFFF"/>
            <w:hideMark/>
          </w:tcPr>
          <w:p w:rsidR="00030AC9" w:rsidRPr="00E6244B" w:rsidRDefault="00030AC9" w:rsidP="004B4E69">
            <w:pPr>
              <w:suppressAutoHyphens/>
              <w:spacing w:before="60" w:after="0" w:line="240" w:lineRule="exact"/>
              <w:ind w:left="-57" w:right="-57"/>
              <w:rPr>
                <w:rFonts w:ascii="Times New Roman" w:eastAsia="Times New Roman" w:hAnsi="Times New Roman"/>
                <w:spacing w:val="-4"/>
                <w:sz w:val="24"/>
                <w:szCs w:val="24"/>
                <w:lang w:eastAsia="ru-RU"/>
              </w:rPr>
            </w:pPr>
            <w:hyperlink r:id="rId64" w:history="1">
              <w:r w:rsidRPr="00E6244B">
                <w:rPr>
                  <w:rFonts w:ascii="Times New Roman" w:eastAsia="Times New Roman" w:hAnsi="Times New Roman"/>
                  <w:spacing w:val="-4"/>
                  <w:sz w:val="24"/>
                  <w:szCs w:val="24"/>
                  <w:lang w:eastAsia="ru-RU"/>
                </w:rPr>
                <w:t>220020, Респуб</w:t>
              </w:r>
              <w:r w:rsidR="00B6074C">
                <w:rPr>
                  <w:rFonts w:ascii="Times New Roman" w:eastAsia="Times New Roman" w:hAnsi="Times New Roman"/>
                  <w:spacing w:val="-4"/>
                  <w:sz w:val="24"/>
                  <w:szCs w:val="24"/>
                  <w:lang w:eastAsia="ru-RU"/>
                </w:rPr>
                <w:t xml:space="preserve">лика </w:t>
              </w:r>
              <w:r w:rsidRPr="00E6244B">
                <w:rPr>
                  <w:rFonts w:ascii="Times New Roman" w:eastAsia="Times New Roman" w:hAnsi="Times New Roman"/>
                  <w:spacing w:val="-4"/>
                  <w:sz w:val="24"/>
                  <w:szCs w:val="24"/>
                  <w:lang w:eastAsia="ru-RU"/>
                </w:rPr>
                <w:t>Беларусь,</w:t>
              </w:r>
              <w:r w:rsidR="00B6074C">
                <w:rPr>
                  <w:rFonts w:ascii="Times New Roman" w:eastAsia="Times New Roman" w:hAnsi="Times New Roman"/>
                  <w:spacing w:val="-4"/>
                  <w:sz w:val="24"/>
                  <w:szCs w:val="24"/>
                  <w:lang w:eastAsia="ru-RU"/>
                </w:rPr>
                <w:br/>
              </w:r>
              <w:r w:rsidRPr="00E6244B">
                <w:rPr>
                  <w:rFonts w:ascii="Times New Roman" w:eastAsia="Times New Roman" w:hAnsi="Times New Roman"/>
                  <w:spacing w:val="-4"/>
                  <w:sz w:val="24"/>
                  <w:szCs w:val="24"/>
                  <w:lang w:eastAsia="ru-RU"/>
                </w:rPr>
                <w:t xml:space="preserve">г. Минск, ул. Пионерская, 2А, </w:t>
              </w:r>
            </w:hyperlink>
            <w:r w:rsidR="004B4E69">
              <w:rPr>
                <w:rFonts w:ascii="Times New Roman" w:eastAsia="Times New Roman" w:hAnsi="Times New Roman"/>
                <w:spacing w:val="-4"/>
                <w:sz w:val="24"/>
                <w:szCs w:val="24"/>
                <w:lang w:eastAsia="ru-RU"/>
              </w:rPr>
              <w:br/>
            </w:r>
            <w:hyperlink r:id="rId65" w:history="1">
              <w:r w:rsidR="003405CE" w:rsidRPr="003405CE">
                <w:rPr>
                  <w:rStyle w:val="af1"/>
                  <w:rFonts w:ascii="Times New Roman" w:eastAsia="Times New Roman" w:hAnsi="Times New Roman"/>
                  <w:color w:val="auto"/>
                  <w:spacing w:val="-4"/>
                  <w:sz w:val="24"/>
                  <w:szCs w:val="24"/>
                  <w:u w:val="none"/>
                  <w:lang w:eastAsia="ru-RU"/>
                </w:rPr>
                <w:t>www.ergo.by</w:t>
              </w:r>
            </w:hyperlink>
            <w:r w:rsidR="003405CE" w:rsidRPr="003405CE">
              <w:rPr>
                <w:rFonts w:ascii="Times New Roman" w:eastAsia="Times New Roman" w:hAnsi="Times New Roman"/>
                <w:spacing w:val="-4"/>
                <w:sz w:val="24"/>
                <w:szCs w:val="24"/>
                <w:lang w:eastAsia="ru-RU"/>
              </w:rPr>
              <w:t>,</w:t>
            </w:r>
            <w:r w:rsidR="003405CE">
              <w:rPr>
                <w:rFonts w:ascii="Times New Roman" w:eastAsia="Times New Roman" w:hAnsi="Times New Roman"/>
                <w:spacing w:val="-4"/>
                <w:sz w:val="24"/>
                <w:szCs w:val="24"/>
                <w:lang w:eastAsia="ru-RU"/>
              </w:rPr>
              <w:t xml:space="preserve"> </w:t>
            </w:r>
            <w:r w:rsidR="003405CE">
              <w:rPr>
                <w:rFonts w:ascii="Times New Roman" w:eastAsia="Times New Roman" w:hAnsi="Times New Roman"/>
                <w:spacing w:val="-4"/>
                <w:sz w:val="24"/>
                <w:szCs w:val="24"/>
                <w:lang w:eastAsia="ru-RU"/>
              </w:rPr>
              <w:br/>
              <w:t>тел.</w:t>
            </w:r>
            <w:r w:rsidRPr="00E6244B">
              <w:rPr>
                <w:rFonts w:ascii="Times New Roman" w:eastAsia="Times New Roman" w:hAnsi="Times New Roman"/>
                <w:spacing w:val="-4"/>
                <w:sz w:val="24"/>
                <w:szCs w:val="24"/>
                <w:lang w:eastAsia="ru-RU"/>
              </w:rPr>
              <w:t xml:space="preserve"> 810 375 17 366 70 05</w:t>
            </w:r>
          </w:p>
        </w:tc>
        <w:tc>
          <w:tcPr>
            <w:tcW w:w="1417" w:type="dxa"/>
            <w:tcBorders>
              <w:left w:val="single" w:sz="4" w:space="0" w:color="auto"/>
              <w:right w:val="single" w:sz="4" w:space="0" w:color="auto"/>
            </w:tcBorders>
            <w:shd w:val="clear" w:color="000000" w:fill="FFFFFF"/>
            <w:vAlign w:val="center"/>
            <w:hideMark/>
          </w:tcPr>
          <w:p w:rsidR="00030AC9" w:rsidRPr="003A0D13" w:rsidRDefault="00030AC9" w:rsidP="00E52D62">
            <w:pPr>
              <w:suppressAutoHyphens/>
              <w:spacing w:before="60" w:after="0" w:line="240" w:lineRule="exact"/>
              <w:ind w:right="40"/>
              <w:jc w:val="right"/>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505,3</w:t>
            </w:r>
          </w:p>
        </w:tc>
        <w:tc>
          <w:tcPr>
            <w:tcW w:w="1701" w:type="dxa"/>
            <w:tcBorders>
              <w:left w:val="single" w:sz="4" w:space="0" w:color="auto"/>
              <w:right w:val="single" w:sz="4" w:space="0" w:color="auto"/>
            </w:tcBorders>
            <w:shd w:val="clear" w:color="000000" w:fill="FFFFFF"/>
            <w:vAlign w:val="center"/>
            <w:hideMark/>
          </w:tcPr>
          <w:p w:rsidR="00030AC9" w:rsidRPr="003A0D13" w:rsidRDefault="00030AC9" w:rsidP="00E52D62">
            <w:pPr>
              <w:suppressAutoHyphens/>
              <w:spacing w:before="60" w:after="0" w:line="240" w:lineRule="exact"/>
              <w:ind w:right="212"/>
              <w:jc w:val="right"/>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1,6</w:t>
            </w:r>
          </w:p>
        </w:tc>
      </w:tr>
      <w:tr w:rsidR="00030AC9" w:rsidRPr="00BB761E" w:rsidTr="004B076C">
        <w:tc>
          <w:tcPr>
            <w:tcW w:w="538" w:type="dxa"/>
            <w:tcBorders>
              <w:left w:val="single" w:sz="4" w:space="0" w:color="auto"/>
              <w:right w:val="single" w:sz="4" w:space="0" w:color="auto"/>
            </w:tcBorders>
            <w:shd w:val="clear" w:color="000000" w:fill="FFFFFF"/>
            <w:hideMark/>
          </w:tcPr>
          <w:p w:rsidR="00030AC9" w:rsidRPr="003A0D13" w:rsidRDefault="00030AC9" w:rsidP="00E52D62">
            <w:pPr>
              <w:suppressAutoHyphens/>
              <w:spacing w:before="60" w:after="0" w:line="240" w:lineRule="exact"/>
              <w:ind w:left="-57" w:right="-57"/>
              <w:jc w:val="center"/>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13</w:t>
            </w:r>
            <w:r w:rsidR="00605AA0">
              <w:rPr>
                <w:rFonts w:ascii="Times New Roman" w:eastAsia="Times New Roman" w:hAnsi="Times New Roman"/>
                <w:sz w:val="24"/>
                <w:szCs w:val="24"/>
                <w:lang w:eastAsia="ru-RU"/>
              </w:rPr>
              <w:t>.</w:t>
            </w:r>
          </w:p>
        </w:tc>
        <w:tc>
          <w:tcPr>
            <w:tcW w:w="2831" w:type="dxa"/>
            <w:tcBorders>
              <w:left w:val="single" w:sz="4" w:space="0" w:color="auto"/>
              <w:right w:val="single" w:sz="4" w:space="0" w:color="auto"/>
            </w:tcBorders>
            <w:shd w:val="clear" w:color="000000" w:fill="FFFFFF"/>
            <w:hideMark/>
          </w:tcPr>
          <w:p w:rsidR="00030AC9" w:rsidRPr="004A64A4" w:rsidRDefault="00030AC9" w:rsidP="00E52D62">
            <w:pPr>
              <w:suppressAutoHyphens/>
              <w:spacing w:before="60" w:after="0" w:line="240" w:lineRule="exact"/>
              <w:ind w:left="-57" w:right="-57"/>
              <w:rPr>
                <w:rFonts w:ascii="Times New Roman" w:eastAsia="Times New Roman" w:hAnsi="Times New Roman"/>
                <w:spacing w:val="-4"/>
                <w:sz w:val="24"/>
                <w:szCs w:val="24"/>
                <w:lang w:eastAsia="ru-RU"/>
              </w:rPr>
            </w:pPr>
            <w:r w:rsidRPr="004A64A4">
              <w:rPr>
                <w:rFonts w:ascii="Times New Roman" w:eastAsia="Times New Roman" w:hAnsi="Times New Roman"/>
                <w:spacing w:val="-4"/>
                <w:sz w:val="24"/>
                <w:szCs w:val="24"/>
                <w:lang w:eastAsia="ru-RU"/>
              </w:rPr>
              <w:t>ЗАСО «Имклива Иншуранс»</w:t>
            </w:r>
          </w:p>
        </w:tc>
        <w:tc>
          <w:tcPr>
            <w:tcW w:w="3260" w:type="dxa"/>
            <w:tcBorders>
              <w:left w:val="single" w:sz="4" w:space="0" w:color="auto"/>
              <w:right w:val="single" w:sz="4" w:space="0" w:color="auto"/>
            </w:tcBorders>
            <w:shd w:val="clear" w:color="000000" w:fill="FFFFFF"/>
            <w:hideMark/>
          </w:tcPr>
          <w:p w:rsidR="00030AC9" w:rsidRPr="00E6244B" w:rsidRDefault="00030AC9" w:rsidP="00E52D62">
            <w:pPr>
              <w:suppressAutoHyphens/>
              <w:spacing w:before="60" w:after="0" w:line="240" w:lineRule="exact"/>
              <w:ind w:left="-57" w:right="-57"/>
              <w:rPr>
                <w:rFonts w:ascii="Times New Roman" w:eastAsia="Times New Roman" w:hAnsi="Times New Roman"/>
                <w:spacing w:val="-4"/>
                <w:sz w:val="24"/>
                <w:szCs w:val="24"/>
                <w:lang w:eastAsia="ru-RU"/>
              </w:rPr>
            </w:pPr>
            <w:r w:rsidRPr="00E6244B">
              <w:rPr>
                <w:rFonts w:ascii="Times New Roman" w:eastAsia="Times New Roman" w:hAnsi="Times New Roman"/>
                <w:spacing w:val="-4"/>
                <w:sz w:val="24"/>
                <w:szCs w:val="24"/>
                <w:lang w:eastAsia="ru-RU"/>
              </w:rPr>
              <w:t>220004, Республика Беларусь,</w:t>
            </w:r>
            <w:r w:rsidRPr="00E6244B">
              <w:rPr>
                <w:rFonts w:ascii="Times New Roman" w:eastAsia="Times New Roman" w:hAnsi="Times New Roman"/>
                <w:spacing w:val="-4"/>
                <w:sz w:val="24"/>
                <w:szCs w:val="24"/>
                <w:lang w:eastAsia="ru-RU"/>
              </w:rPr>
              <w:br/>
            </w:r>
            <w:r w:rsidR="00B6074C">
              <w:rPr>
                <w:rFonts w:ascii="Times New Roman" w:eastAsia="Times New Roman" w:hAnsi="Times New Roman"/>
                <w:spacing w:val="-4"/>
                <w:sz w:val="24"/>
                <w:szCs w:val="24"/>
                <w:lang w:eastAsia="ru-RU"/>
              </w:rPr>
              <w:t xml:space="preserve">г. </w:t>
            </w:r>
            <w:r w:rsidRPr="00E6244B">
              <w:rPr>
                <w:rFonts w:ascii="Times New Roman" w:eastAsia="Times New Roman" w:hAnsi="Times New Roman"/>
                <w:spacing w:val="-4"/>
                <w:sz w:val="24"/>
                <w:szCs w:val="24"/>
                <w:lang w:eastAsia="ru-RU"/>
              </w:rPr>
              <w:t>Минск, пр</w:t>
            </w:r>
            <w:r w:rsidR="00B6074C">
              <w:rPr>
                <w:rFonts w:ascii="Times New Roman" w:eastAsia="Times New Roman" w:hAnsi="Times New Roman"/>
                <w:spacing w:val="-4"/>
                <w:sz w:val="24"/>
                <w:szCs w:val="24"/>
                <w:lang w:eastAsia="ru-RU"/>
              </w:rPr>
              <w:t xml:space="preserve">-т Победителей, 7А, офис 33, </w:t>
            </w:r>
            <w:hyperlink r:id="rId66" w:history="1">
              <w:r w:rsidRPr="00E6244B">
                <w:rPr>
                  <w:rFonts w:ascii="Times New Roman" w:eastAsia="Times New Roman" w:hAnsi="Times New Roman"/>
                  <w:spacing w:val="-4"/>
                  <w:sz w:val="24"/>
                  <w:szCs w:val="24"/>
                  <w:lang w:val="en-US" w:bidi="en-US"/>
                </w:rPr>
                <w:t>www</w:t>
              </w:r>
              <w:r w:rsidRPr="00E6244B">
                <w:rPr>
                  <w:rFonts w:ascii="Times New Roman" w:eastAsia="Times New Roman" w:hAnsi="Times New Roman"/>
                  <w:spacing w:val="-4"/>
                  <w:sz w:val="24"/>
                  <w:szCs w:val="24"/>
                  <w:lang w:bidi="en-US"/>
                </w:rPr>
                <w:t>.</w:t>
              </w:r>
              <w:r w:rsidRPr="00E6244B">
                <w:rPr>
                  <w:rFonts w:ascii="Times New Roman" w:eastAsia="Times New Roman" w:hAnsi="Times New Roman"/>
                  <w:spacing w:val="-4"/>
                  <w:sz w:val="24"/>
                  <w:szCs w:val="24"/>
                  <w:lang w:val="en-US" w:bidi="en-US"/>
                </w:rPr>
                <w:t>imkliva</w:t>
              </w:r>
              <w:r w:rsidRPr="00E6244B">
                <w:rPr>
                  <w:rFonts w:ascii="Times New Roman" w:eastAsia="Times New Roman" w:hAnsi="Times New Roman"/>
                  <w:spacing w:val="-4"/>
                  <w:sz w:val="24"/>
                  <w:szCs w:val="24"/>
                  <w:lang w:bidi="en-US"/>
                </w:rPr>
                <w:t>.</w:t>
              </w:r>
              <w:r w:rsidRPr="00E6244B">
                <w:rPr>
                  <w:rFonts w:ascii="Times New Roman" w:eastAsia="Times New Roman" w:hAnsi="Times New Roman"/>
                  <w:spacing w:val="-4"/>
                  <w:sz w:val="24"/>
                  <w:szCs w:val="24"/>
                  <w:lang w:val="en-US" w:bidi="en-US"/>
                </w:rPr>
                <w:t>by</w:t>
              </w:r>
            </w:hyperlink>
            <w:r w:rsidR="00B6074C">
              <w:rPr>
                <w:rFonts w:ascii="Times New Roman" w:eastAsia="Times New Roman" w:hAnsi="Times New Roman"/>
                <w:spacing w:val="-4"/>
                <w:sz w:val="24"/>
                <w:szCs w:val="24"/>
                <w:lang w:bidi="en-US"/>
              </w:rPr>
              <w:t>,</w:t>
            </w:r>
            <w:r w:rsidRPr="00B6074C">
              <w:rPr>
                <w:rFonts w:ascii="Times New Roman" w:eastAsia="Times New Roman" w:hAnsi="Times New Roman"/>
                <w:spacing w:val="-4"/>
                <w:sz w:val="24"/>
                <w:szCs w:val="24"/>
                <w:lang w:bidi="en-US"/>
              </w:rPr>
              <w:br/>
            </w:r>
            <w:r w:rsidR="003405CE">
              <w:rPr>
                <w:rFonts w:ascii="Times New Roman" w:eastAsia="Times New Roman" w:hAnsi="Times New Roman"/>
                <w:spacing w:val="-4"/>
                <w:sz w:val="24"/>
                <w:szCs w:val="24"/>
                <w:lang w:eastAsia="ru-RU"/>
              </w:rPr>
              <w:t>тел.</w:t>
            </w:r>
            <w:r w:rsidRPr="00E6244B">
              <w:rPr>
                <w:rFonts w:ascii="Times New Roman" w:eastAsia="Times New Roman" w:hAnsi="Times New Roman"/>
                <w:spacing w:val="-4"/>
                <w:sz w:val="24"/>
                <w:szCs w:val="24"/>
                <w:lang w:eastAsia="ru-RU"/>
              </w:rPr>
              <w:t xml:space="preserve">  810 375 17 240 12 22</w:t>
            </w:r>
          </w:p>
        </w:tc>
        <w:tc>
          <w:tcPr>
            <w:tcW w:w="1417" w:type="dxa"/>
            <w:tcBorders>
              <w:left w:val="single" w:sz="4" w:space="0" w:color="auto"/>
              <w:right w:val="single" w:sz="4" w:space="0" w:color="auto"/>
            </w:tcBorders>
            <w:shd w:val="clear" w:color="000000" w:fill="FFFFFF"/>
            <w:vAlign w:val="center"/>
            <w:hideMark/>
          </w:tcPr>
          <w:p w:rsidR="00030AC9" w:rsidRPr="003A0D13" w:rsidRDefault="00030AC9" w:rsidP="00E52D62">
            <w:pPr>
              <w:suppressAutoHyphens/>
              <w:spacing w:before="60" w:after="0" w:line="240" w:lineRule="exact"/>
              <w:ind w:right="40"/>
              <w:jc w:val="right"/>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373,5</w:t>
            </w:r>
          </w:p>
        </w:tc>
        <w:tc>
          <w:tcPr>
            <w:tcW w:w="1701" w:type="dxa"/>
            <w:tcBorders>
              <w:left w:val="single" w:sz="4" w:space="0" w:color="auto"/>
              <w:right w:val="single" w:sz="4" w:space="0" w:color="auto"/>
            </w:tcBorders>
            <w:shd w:val="clear" w:color="000000" w:fill="FFFFFF"/>
            <w:vAlign w:val="center"/>
            <w:hideMark/>
          </w:tcPr>
          <w:p w:rsidR="00030AC9" w:rsidRPr="003A0D13" w:rsidRDefault="00030AC9" w:rsidP="00E52D62">
            <w:pPr>
              <w:suppressAutoHyphens/>
              <w:spacing w:before="60" w:after="0" w:line="240" w:lineRule="exact"/>
              <w:ind w:right="212"/>
              <w:jc w:val="right"/>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1,2</w:t>
            </w:r>
          </w:p>
        </w:tc>
      </w:tr>
      <w:tr w:rsidR="00030AC9" w:rsidRPr="00BB761E" w:rsidTr="00AD5E72">
        <w:tc>
          <w:tcPr>
            <w:tcW w:w="538" w:type="dxa"/>
            <w:tcBorders>
              <w:left w:val="single" w:sz="4" w:space="0" w:color="auto"/>
              <w:right w:val="single" w:sz="4" w:space="0" w:color="auto"/>
            </w:tcBorders>
            <w:shd w:val="clear" w:color="000000" w:fill="FFFFFF"/>
            <w:hideMark/>
          </w:tcPr>
          <w:p w:rsidR="00030AC9" w:rsidRPr="003A0D13" w:rsidRDefault="00030AC9" w:rsidP="00E52D62">
            <w:pPr>
              <w:suppressAutoHyphens/>
              <w:spacing w:before="60" w:after="0" w:line="240" w:lineRule="exact"/>
              <w:ind w:left="-57" w:right="-57"/>
              <w:jc w:val="center"/>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14</w:t>
            </w:r>
            <w:r w:rsidR="00605AA0">
              <w:rPr>
                <w:rFonts w:ascii="Times New Roman" w:eastAsia="Times New Roman" w:hAnsi="Times New Roman"/>
                <w:sz w:val="24"/>
                <w:szCs w:val="24"/>
                <w:lang w:eastAsia="ru-RU"/>
              </w:rPr>
              <w:t>.</w:t>
            </w:r>
          </w:p>
        </w:tc>
        <w:tc>
          <w:tcPr>
            <w:tcW w:w="2831" w:type="dxa"/>
            <w:tcBorders>
              <w:left w:val="single" w:sz="4" w:space="0" w:color="auto"/>
              <w:right w:val="single" w:sz="4" w:space="0" w:color="auto"/>
            </w:tcBorders>
            <w:shd w:val="clear" w:color="000000" w:fill="FFFFFF"/>
            <w:hideMark/>
          </w:tcPr>
          <w:p w:rsidR="00030AC9" w:rsidRPr="004A64A4" w:rsidRDefault="00030AC9" w:rsidP="00E52D62">
            <w:pPr>
              <w:suppressAutoHyphens/>
              <w:spacing w:before="60" w:after="0" w:line="240" w:lineRule="exact"/>
              <w:ind w:left="-57" w:right="-57"/>
              <w:rPr>
                <w:rFonts w:ascii="Times New Roman" w:eastAsia="Times New Roman" w:hAnsi="Times New Roman"/>
                <w:spacing w:val="-4"/>
                <w:sz w:val="24"/>
                <w:szCs w:val="24"/>
                <w:lang w:eastAsia="ru-RU"/>
              </w:rPr>
            </w:pPr>
            <w:r w:rsidRPr="004A64A4">
              <w:rPr>
                <w:rFonts w:ascii="Times New Roman" w:eastAsia="Times New Roman" w:hAnsi="Times New Roman"/>
                <w:spacing w:val="-4"/>
                <w:sz w:val="24"/>
                <w:szCs w:val="24"/>
                <w:lang w:eastAsia="ru-RU"/>
              </w:rPr>
              <w:t>ЗАСО «КЕНТАВР»</w:t>
            </w:r>
          </w:p>
        </w:tc>
        <w:tc>
          <w:tcPr>
            <w:tcW w:w="3260" w:type="dxa"/>
            <w:tcBorders>
              <w:left w:val="single" w:sz="4" w:space="0" w:color="auto"/>
              <w:right w:val="single" w:sz="4" w:space="0" w:color="auto"/>
            </w:tcBorders>
            <w:shd w:val="clear" w:color="000000" w:fill="FFFFFF"/>
            <w:hideMark/>
          </w:tcPr>
          <w:p w:rsidR="00030AC9" w:rsidRPr="00E6244B" w:rsidRDefault="00030AC9" w:rsidP="00E52D62">
            <w:pPr>
              <w:suppressAutoHyphens/>
              <w:spacing w:before="60" w:after="0" w:line="240" w:lineRule="exact"/>
              <w:ind w:left="-57" w:right="-57"/>
              <w:rPr>
                <w:rFonts w:ascii="Times New Roman" w:eastAsia="Times New Roman" w:hAnsi="Times New Roman"/>
                <w:spacing w:val="-4"/>
                <w:sz w:val="24"/>
                <w:szCs w:val="24"/>
                <w:lang w:eastAsia="ru-RU"/>
              </w:rPr>
            </w:pPr>
            <w:hyperlink r:id="rId67" w:history="1">
              <w:r w:rsidR="00B6074C">
                <w:rPr>
                  <w:rFonts w:ascii="Times New Roman" w:eastAsia="Times New Roman" w:hAnsi="Times New Roman"/>
                  <w:spacing w:val="-4"/>
                  <w:sz w:val="24"/>
                  <w:szCs w:val="24"/>
                  <w:lang w:eastAsia="ru-RU"/>
                </w:rPr>
                <w:t>220141, Республи</w:t>
              </w:r>
              <w:r w:rsidRPr="00E6244B">
                <w:rPr>
                  <w:rFonts w:ascii="Times New Roman" w:eastAsia="Times New Roman" w:hAnsi="Times New Roman"/>
                  <w:spacing w:val="-4"/>
                  <w:sz w:val="24"/>
                  <w:szCs w:val="24"/>
                  <w:lang w:eastAsia="ru-RU"/>
                </w:rPr>
                <w:t xml:space="preserve">ка Беларусь, </w:t>
              </w:r>
              <w:r w:rsidR="00B6074C">
                <w:rPr>
                  <w:rFonts w:ascii="Times New Roman" w:eastAsia="Times New Roman" w:hAnsi="Times New Roman"/>
                  <w:spacing w:val="-4"/>
                  <w:sz w:val="24"/>
                  <w:szCs w:val="24"/>
                  <w:lang w:eastAsia="ru-RU"/>
                </w:rPr>
                <w:t xml:space="preserve">г. </w:t>
              </w:r>
              <w:r w:rsidRPr="00E6244B">
                <w:rPr>
                  <w:rFonts w:ascii="Times New Roman" w:eastAsia="Times New Roman" w:hAnsi="Times New Roman"/>
                  <w:spacing w:val="-4"/>
                  <w:sz w:val="24"/>
                  <w:szCs w:val="24"/>
                  <w:lang w:eastAsia="ru-RU"/>
                </w:rPr>
                <w:t xml:space="preserve">Минск, пр-т Независимости, 172, </w:t>
              </w:r>
            </w:hyperlink>
            <w:r w:rsidRPr="00E6244B">
              <w:rPr>
                <w:rFonts w:ascii="Times New Roman" w:eastAsia="Times New Roman" w:hAnsi="Times New Roman"/>
                <w:spacing w:val="-4"/>
                <w:sz w:val="24"/>
                <w:szCs w:val="24"/>
                <w:lang w:eastAsia="ru-RU"/>
              </w:rPr>
              <w:t>www.ken.by</w:t>
            </w:r>
            <w:r w:rsidR="00B6074C">
              <w:rPr>
                <w:rFonts w:ascii="Times New Roman" w:eastAsia="Times New Roman" w:hAnsi="Times New Roman"/>
                <w:spacing w:val="-4"/>
                <w:sz w:val="24"/>
                <w:szCs w:val="24"/>
                <w:lang w:eastAsia="ru-RU"/>
              </w:rPr>
              <w:t>,</w:t>
            </w:r>
            <w:r w:rsidR="003405CE">
              <w:rPr>
                <w:rFonts w:ascii="Times New Roman" w:eastAsia="Times New Roman" w:hAnsi="Times New Roman"/>
                <w:spacing w:val="-4"/>
                <w:sz w:val="24"/>
                <w:szCs w:val="24"/>
                <w:lang w:eastAsia="ru-RU"/>
              </w:rPr>
              <w:t xml:space="preserve"> </w:t>
            </w:r>
            <w:r w:rsidR="003405CE">
              <w:rPr>
                <w:rFonts w:ascii="Times New Roman" w:eastAsia="Times New Roman" w:hAnsi="Times New Roman"/>
                <w:spacing w:val="-4"/>
                <w:sz w:val="24"/>
                <w:szCs w:val="24"/>
                <w:lang w:eastAsia="ru-RU"/>
              </w:rPr>
              <w:br/>
              <w:t>тел.</w:t>
            </w:r>
            <w:r w:rsidRPr="00E6244B">
              <w:rPr>
                <w:rFonts w:ascii="Times New Roman" w:eastAsia="Times New Roman" w:hAnsi="Times New Roman"/>
                <w:spacing w:val="-4"/>
                <w:sz w:val="24"/>
                <w:szCs w:val="24"/>
                <w:lang w:eastAsia="ru-RU"/>
              </w:rPr>
              <w:t xml:space="preserve"> 810 375 17 323 76 12</w:t>
            </w:r>
          </w:p>
        </w:tc>
        <w:tc>
          <w:tcPr>
            <w:tcW w:w="1417" w:type="dxa"/>
            <w:tcBorders>
              <w:left w:val="single" w:sz="4" w:space="0" w:color="auto"/>
              <w:right w:val="single" w:sz="4" w:space="0" w:color="auto"/>
            </w:tcBorders>
            <w:shd w:val="clear" w:color="000000" w:fill="FFFFFF"/>
            <w:vAlign w:val="center"/>
            <w:hideMark/>
          </w:tcPr>
          <w:p w:rsidR="00030AC9" w:rsidRPr="003A0D13" w:rsidRDefault="00030AC9" w:rsidP="00E52D62">
            <w:pPr>
              <w:suppressAutoHyphens/>
              <w:spacing w:before="60" w:after="0" w:line="240" w:lineRule="exact"/>
              <w:ind w:right="40"/>
              <w:jc w:val="right"/>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357,2</w:t>
            </w:r>
          </w:p>
        </w:tc>
        <w:tc>
          <w:tcPr>
            <w:tcW w:w="1701" w:type="dxa"/>
            <w:tcBorders>
              <w:left w:val="single" w:sz="4" w:space="0" w:color="auto"/>
              <w:right w:val="single" w:sz="4" w:space="0" w:color="auto"/>
            </w:tcBorders>
            <w:shd w:val="clear" w:color="000000" w:fill="FFFFFF"/>
            <w:vAlign w:val="center"/>
            <w:hideMark/>
          </w:tcPr>
          <w:p w:rsidR="00030AC9" w:rsidRPr="003A0D13" w:rsidRDefault="00030AC9" w:rsidP="00E52D62">
            <w:pPr>
              <w:suppressAutoHyphens/>
              <w:spacing w:before="60" w:after="0" w:line="240" w:lineRule="exact"/>
              <w:ind w:right="212"/>
              <w:jc w:val="right"/>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1,1</w:t>
            </w:r>
          </w:p>
        </w:tc>
      </w:tr>
      <w:tr w:rsidR="00030AC9" w:rsidRPr="00BB761E" w:rsidTr="00AD5E72">
        <w:trPr>
          <w:cantSplit/>
        </w:trPr>
        <w:tc>
          <w:tcPr>
            <w:tcW w:w="538" w:type="dxa"/>
            <w:tcBorders>
              <w:left w:val="single" w:sz="4" w:space="0" w:color="auto"/>
              <w:right w:val="single" w:sz="4" w:space="0" w:color="auto"/>
            </w:tcBorders>
            <w:shd w:val="clear" w:color="000000" w:fill="FFFFFF"/>
            <w:hideMark/>
          </w:tcPr>
          <w:p w:rsidR="00030AC9" w:rsidRPr="003A0D13" w:rsidRDefault="00030AC9" w:rsidP="00E52D62">
            <w:pPr>
              <w:suppressAutoHyphens/>
              <w:spacing w:before="60" w:after="0" w:line="240" w:lineRule="exact"/>
              <w:ind w:left="-57" w:right="-57"/>
              <w:jc w:val="center"/>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15</w:t>
            </w:r>
            <w:r w:rsidR="00605AA0">
              <w:rPr>
                <w:rFonts w:ascii="Times New Roman" w:eastAsia="Times New Roman" w:hAnsi="Times New Roman"/>
                <w:sz w:val="24"/>
                <w:szCs w:val="24"/>
                <w:lang w:eastAsia="ru-RU"/>
              </w:rPr>
              <w:t>..</w:t>
            </w:r>
          </w:p>
        </w:tc>
        <w:tc>
          <w:tcPr>
            <w:tcW w:w="2831" w:type="dxa"/>
            <w:tcBorders>
              <w:left w:val="single" w:sz="4" w:space="0" w:color="auto"/>
              <w:right w:val="single" w:sz="4" w:space="0" w:color="auto"/>
            </w:tcBorders>
            <w:shd w:val="clear" w:color="000000" w:fill="FFFFFF"/>
            <w:hideMark/>
          </w:tcPr>
          <w:p w:rsidR="00030AC9" w:rsidRPr="004A64A4" w:rsidRDefault="00030AC9" w:rsidP="00E52D62">
            <w:pPr>
              <w:suppressAutoHyphens/>
              <w:spacing w:before="60" w:after="0" w:line="240" w:lineRule="exact"/>
              <w:ind w:left="-57" w:right="-57"/>
              <w:rPr>
                <w:rFonts w:ascii="Times New Roman" w:eastAsia="Times New Roman" w:hAnsi="Times New Roman"/>
                <w:spacing w:val="-4"/>
                <w:sz w:val="24"/>
                <w:szCs w:val="24"/>
                <w:lang w:eastAsia="ru-RU"/>
              </w:rPr>
            </w:pPr>
            <w:r w:rsidRPr="004A64A4">
              <w:rPr>
                <w:rFonts w:ascii="Times New Roman" w:eastAsia="Times New Roman" w:hAnsi="Times New Roman"/>
                <w:spacing w:val="-4"/>
                <w:sz w:val="24"/>
                <w:szCs w:val="24"/>
                <w:lang w:eastAsia="ru-RU"/>
              </w:rPr>
              <w:t>УСП «Белвнешстрах»</w:t>
            </w:r>
          </w:p>
        </w:tc>
        <w:tc>
          <w:tcPr>
            <w:tcW w:w="3260" w:type="dxa"/>
            <w:tcBorders>
              <w:left w:val="single" w:sz="4" w:space="0" w:color="auto"/>
              <w:right w:val="single" w:sz="4" w:space="0" w:color="auto"/>
            </w:tcBorders>
            <w:shd w:val="clear" w:color="000000" w:fill="FFFFFF"/>
            <w:hideMark/>
          </w:tcPr>
          <w:p w:rsidR="00030AC9" w:rsidRPr="00E6244B" w:rsidRDefault="00030AC9" w:rsidP="004B4E69">
            <w:pPr>
              <w:suppressAutoHyphens/>
              <w:spacing w:before="60" w:after="0" w:line="240" w:lineRule="exact"/>
              <w:ind w:left="-57" w:right="-57"/>
              <w:rPr>
                <w:rFonts w:ascii="Times New Roman" w:eastAsia="Times New Roman" w:hAnsi="Times New Roman"/>
                <w:spacing w:val="-4"/>
                <w:sz w:val="24"/>
                <w:szCs w:val="24"/>
                <w:lang w:eastAsia="ru-RU"/>
              </w:rPr>
            </w:pPr>
            <w:hyperlink r:id="rId68" w:history="1">
              <w:r w:rsidRPr="00E6244B">
                <w:rPr>
                  <w:rFonts w:ascii="Times New Roman" w:eastAsia="Times New Roman" w:hAnsi="Times New Roman"/>
                  <w:spacing w:val="-4"/>
                  <w:sz w:val="24"/>
                  <w:szCs w:val="24"/>
                  <w:lang w:eastAsia="ru-RU"/>
                </w:rPr>
                <w:t xml:space="preserve">220073, Республика Беларусь, </w:t>
              </w:r>
              <w:r w:rsidR="00B6074C">
                <w:rPr>
                  <w:rFonts w:ascii="Times New Roman" w:eastAsia="Times New Roman" w:hAnsi="Times New Roman"/>
                  <w:spacing w:val="-4"/>
                  <w:sz w:val="24"/>
                  <w:szCs w:val="24"/>
                  <w:lang w:eastAsia="ru-RU"/>
                </w:rPr>
                <w:t xml:space="preserve">г. </w:t>
              </w:r>
              <w:r w:rsidRPr="00E6244B">
                <w:rPr>
                  <w:rFonts w:ascii="Times New Roman" w:eastAsia="Times New Roman" w:hAnsi="Times New Roman"/>
                  <w:spacing w:val="-4"/>
                  <w:sz w:val="24"/>
                  <w:szCs w:val="24"/>
                  <w:lang w:eastAsia="ru-RU"/>
                </w:rPr>
                <w:t xml:space="preserve">Минск, ул. Скрыганова, 6, </w:t>
              </w:r>
            </w:hyperlink>
            <w:r w:rsidR="004B4E69">
              <w:rPr>
                <w:rFonts w:ascii="Times New Roman" w:eastAsia="Times New Roman" w:hAnsi="Times New Roman"/>
                <w:spacing w:val="-4"/>
                <w:sz w:val="24"/>
                <w:szCs w:val="24"/>
                <w:lang w:eastAsia="ru-RU"/>
              </w:rPr>
              <w:br/>
            </w:r>
            <w:hyperlink r:id="rId69" w:history="1">
              <w:r w:rsidR="00B6074C" w:rsidRPr="00B6074C">
                <w:rPr>
                  <w:rStyle w:val="af1"/>
                  <w:rFonts w:ascii="Times New Roman" w:eastAsia="Times New Roman" w:hAnsi="Times New Roman"/>
                  <w:color w:val="auto"/>
                  <w:spacing w:val="-4"/>
                  <w:sz w:val="24"/>
                  <w:szCs w:val="24"/>
                  <w:u w:val="none"/>
                  <w:lang w:eastAsia="ru-RU"/>
                </w:rPr>
                <w:t>www.bvs.by</w:t>
              </w:r>
            </w:hyperlink>
            <w:r w:rsidR="00B6074C" w:rsidRPr="00B6074C">
              <w:rPr>
                <w:rFonts w:ascii="Times New Roman" w:eastAsia="Times New Roman" w:hAnsi="Times New Roman"/>
                <w:spacing w:val="-4"/>
                <w:sz w:val="24"/>
                <w:szCs w:val="24"/>
                <w:lang w:eastAsia="ru-RU"/>
              </w:rPr>
              <w:t>,</w:t>
            </w:r>
            <w:r w:rsidR="00B6074C">
              <w:rPr>
                <w:rFonts w:ascii="Times New Roman" w:eastAsia="Times New Roman" w:hAnsi="Times New Roman"/>
                <w:spacing w:val="-4"/>
                <w:sz w:val="24"/>
                <w:szCs w:val="24"/>
                <w:lang w:eastAsia="ru-RU"/>
              </w:rPr>
              <w:t xml:space="preserve"> </w:t>
            </w:r>
            <w:r w:rsidR="00B6074C">
              <w:rPr>
                <w:rFonts w:ascii="Times New Roman" w:eastAsia="Times New Roman" w:hAnsi="Times New Roman"/>
                <w:spacing w:val="-4"/>
                <w:sz w:val="24"/>
                <w:szCs w:val="24"/>
                <w:lang w:eastAsia="ru-RU"/>
              </w:rPr>
              <w:br/>
            </w:r>
            <w:r w:rsidR="003405CE">
              <w:rPr>
                <w:rFonts w:ascii="Times New Roman" w:eastAsia="Times New Roman" w:hAnsi="Times New Roman"/>
                <w:spacing w:val="-4"/>
                <w:sz w:val="24"/>
                <w:szCs w:val="24"/>
                <w:lang w:eastAsia="ru-RU"/>
              </w:rPr>
              <w:t>тел.</w:t>
            </w:r>
            <w:r w:rsidRPr="00E6244B">
              <w:rPr>
                <w:rFonts w:ascii="Times New Roman" w:eastAsia="Times New Roman" w:hAnsi="Times New Roman"/>
                <w:spacing w:val="-4"/>
                <w:sz w:val="24"/>
                <w:szCs w:val="24"/>
                <w:lang w:eastAsia="ru-RU"/>
              </w:rPr>
              <w:t xml:space="preserve">  810 375 17 209 25 45</w:t>
            </w:r>
          </w:p>
        </w:tc>
        <w:tc>
          <w:tcPr>
            <w:tcW w:w="1417" w:type="dxa"/>
            <w:tcBorders>
              <w:left w:val="single" w:sz="4" w:space="0" w:color="auto"/>
              <w:right w:val="single" w:sz="4" w:space="0" w:color="auto"/>
            </w:tcBorders>
            <w:shd w:val="clear" w:color="000000" w:fill="FFFFFF"/>
            <w:vAlign w:val="center"/>
            <w:hideMark/>
          </w:tcPr>
          <w:p w:rsidR="00030AC9" w:rsidRPr="003A0D13" w:rsidRDefault="00030AC9" w:rsidP="00E52D62">
            <w:pPr>
              <w:suppressAutoHyphens/>
              <w:spacing w:before="60" w:after="0" w:line="240" w:lineRule="exact"/>
              <w:ind w:right="40"/>
              <w:jc w:val="right"/>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247</w:t>
            </w:r>
          </w:p>
        </w:tc>
        <w:tc>
          <w:tcPr>
            <w:tcW w:w="1701" w:type="dxa"/>
            <w:tcBorders>
              <w:left w:val="single" w:sz="4" w:space="0" w:color="auto"/>
              <w:right w:val="single" w:sz="4" w:space="0" w:color="auto"/>
            </w:tcBorders>
            <w:shd w:val="clear" w:color="000000" w:fill="FFFFFF"/>
            <w:vAlign w:val="center"/>
            <w:hideMark/>
          </w:tcPr>
          <w:p w:rsidR="00030AC9" w:rsidRPr="003A0D13" w:rsidRDefault="00030AC9" w:rsidP="00E52D62">
            <w:pPr>
              <w:suppressAutoHyphens/>
              <w:spacing w:before="60" w:after="0" w:line="240" w:lineRule="exact"/>
              <w:ind w:right="212"/>
              <w:jc w:val="right"/>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0,8</w:t>
            </w:r>
          </w:p>
        </w:tc>
      </w:tr>
      <w:tr w:rsidR="00030AC9" w:rsidRPr="00BB761E" w:rsidTr="00AD5E72">
        <w:tc>
          <w:tcPr>
            <w:tcW w:w="538" w:type="dxa"/>
            <w:tcBorders>
              <w:left w:val="single" w:sz="4" w:space="0" w:color="auto"/>
              <w:right w:val="single" w:sz="4" w:space="0" w:color="auto"/>
            </w:tcBorders>
            <w:shd w:val="clear" w:color="000000" w:fill="FFFFFF"/>
            <w:hideMark/>
          </w:tcPr>
          <w:p w:rsidR="00030AC9" w:rsidRPr="003A0D13" w:rsidRDefault="00030AC9" w:rsidP="00E52D62">
            <w:pPr>
              <w:suppressAutoHyphens/>
              <w:spacing w:before="60" w:after="0" w:line="240" w:lineRule="exact"/>
              <w:ind w:left="-57" w:right="-57"/>
              <w:jc w:val="center"/>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16</w:t>
            </w:r>
            <w:r w:rsidR="00605AA0">
              <w:rPr>
                <w:rFonts w:ascii="Times New Roman" w:eastAsia="Times New Roman" w:hAnsi="Times New Roman"/>
                <w:sz w:val="24"/>
                <w:szCs w:val="24"/>
                <w:lang w:eastAsia="ru-RU"/>
              </w:rPr>
              <w:t>.</w:t>
            </w:r>
          </w:p>
        </w:tc>
        <w:tc>
          <w:tcPr>
            <w:tcW w:w="2831" w:type="dxa"/>
            <w:tcBorders>
              <w:left w:val="single" w:sz="4" w:space="0" w:color="auto"/>
              <w:right w:val="single" w:sz="4" w:space="0" w:color="auto"/>
            </w:tcBorders>
            <w:shd w:val="clear" w:color="000000" w:fill="FFFFFF"/>
            <w:hideMark/>
          </w:tcPr>
          <w:p w:rsidR="00030AC9" w:rsidRPr="004A64A4" w:rsidRDefault="00030AC9" w:rsidP="00E52D62">
            <w:pPr>
              <w:suppressAutoHyphens/>
              <w:spacing w:before="60" w:after="0" w:line="240" w:lineRule="exact"/>
              <w:ind w:left="-57" w:right="-57"/>
              <w:rPr>
                <w:rFonts w:ascii="Times New Roman" w:eastAsia="Times New Roman" w:hAnsi="Times New Roman"/>
                <w:spacing w:val="-4"/>
                <w:sz w:val="24"/>
                <w:szCs w:val="24"/>
                <w:lang w:eastAsia="ru-RU"/>
              </w:rPr>
            </w:pPr>
            <w:r w:rsidRPr="004A64A4">
              <w:rPr>
                <w:rFonts w:ascii="Times New Roman" w:eastAsia="Times New Roman" w:hAnsi="Times New Roman"/>
                <w:spacing w:val="-4"/>
                <w:sz w:val="24"/>
                <w:szCs w:val="24"/>
                <w:lang w:eastAsia="ru-RU"/>
              </w:rPr>
              <w:t>ЗСАО «Ингосстрах»</w:t>
            </w:r>
          </w:p>
        </w:tc>
        <w:tc>
          <w:tcPr>
            <w:tcW w:w="3260" w:type="dxa"/>
            <w:tcBorders>
              <w:left w:val="single" w:sz="4" w:space="0" w:color="auto"/>
              <w:right w:val="single" w:sz="4" w:space="0" w:color="auto"/>
            </w:tcBorders>
            <w:shd w:val="clear" w:color="000000" w:fill="FFFFFF"/>
            <w:hideMark/>
          </w:tcPr>
          <w:p w:rsidR="00030AC9" w:rsidRPr="00E6244B" w:rsidRDefault="00030AC9" w:rsidP="004B4E69">
            <w:pPr>
              <w:suppressAutoHyphens/>
              <w:spacing w:before="60" w:after="0" w:line="240" w:lineRule="exact"/>
              <w:ind w:left="-57" w:right="-57"/>
              <w:rPr>
                <w:rFonts w:ascii="Times New Roman" w:eastAsia="Times New Roman" w:hAnsi="Times New Roman"/>
                <w:spacing w:val="-4"/>
                <w:sz w:val="24"/>
                <w:szCs w:val="24"/>
                <w:lang w:eastAsia="ru-RU"/>
              </w:rPr>
            </w:pPr>
            <w:r w:rsidRPr="00E6244B">
              <w:rPr>
                <w:rFonts w:ascii="Times New Roman" w:eastAsia="Times New Roman" w:hAnsi="Times New Roman"/>
                <w:spacing w:val="-4"/>
                <w:sz w:val="24"/>
                <w:szCs w:val="24"/>
                <w:lang w:eastAsia="ru-RU"/>
              </w:rPr>
              <w:t xml:space="preserve">220050, Республика Беларусь, </w:t>
            </w:r>
            <w:r w:rsidR="00B6074C">
              <w:rPr>
                <w:rFonts w:ascii="Times New Roman" w:eastAsia="Times New Roman" w:hAnsi="Times New Roman"/>
                <w:spacing w:val="-4"/>
                <w:sz w:val="24"/>
                <w:szCs w:val="24"/>
                <w:lang w:eastAsia="ru-RU"/>
              </w:rPr>
              <w:t xml:space="preserve">г. </w:t>
            </w:r>
            <w:r w:rsidR="00173014">
              <w:rPr>
                <w:rFonts w:ascii="Times New Roman" w:eastAsia="Times New Roman" w:hAnsi="Times New Roman"/>
                <w:spacing w:val="-4"/>
                <w:sz w:val="24"/>
                <w:szCs w:val="24"/>
                <w:lang w:eastAsia="ru-RU"/>
              </w:rPr>
              <w:t>Минск, ул.</w:t>
            </w:r>
            <w:r w:rsidRPr="00E6244B">
              <w:rPr>
                <w:rFonts w:ascii="Times New Roman" w:eastAsia="Times New Roman" w:hAnsi="Times New Roman"/>
                <w:spacing w:val="-4"/>
                <w:sz w:val="24"/>
                <w:szCs w:val="24"/>
                <w:lang w:eastAsia="ru-RU"/>
              </w:rPr>
              <w:t xml:space="preserve"> Мясникова, 40,</w:t>
            </w:r>
            <w:r w:rsidR="004B4E69">
              <w:rPr>
                <w:rFonts w:ascii="Times New Roman" w:eastAsia="Times New Roman" w:hAnsi="Times New Roman"/>
                <w:spacing w:val="-4"/>
                <w:sz w:val="24"/>
                <w:szCs w:val="24"/>
                <w:lang w:eastAsia="ru-RU"/>
              </w:rPr>
              <w:br/>
            </w:r>
            <w:hyperlink r:id="rId70" w:history="1">
              <w:r w:rsidRPr="00E6244B">
                <w:rPr>
                  <w:rFonts w:ascii="Times New Roman" w:eastAsia="Times New Roman" w:hAnsi="Times New Roman"/>
                  <w:spacing w:val="-4"/>
                  <w:sz w:val="24"/>
                  <w:szCs w:val="24"/>
                  <w:lang w:val="en-US" w:bidi="en-US"/>
                </w:rPr>
                <w:t>www</w:t>
              </w:r>
              <w:r w:rsidRPr="00E6244B">
                <w:rPr>
                  <w:rFonts w:ascii="Times New Roman" w:eastAsia="Times New Roman" w:hAnsi="Times New Roman"/>
                  <w:spacing w:val="-4"/>
                  <w:sz w:val="24"/>
                  <w:szCs w:val="24"/>
                  <w:lang w:bidi="en-US"/>
                </w:rPr>
                <w:t>.</w:t>
              </w:r>
              <w:r w:rsidRPr="00E6244B">
                <w:rPr>
                  <w:rFonts w:ascii="Times New Roman" w:eastAsia="Times New Roman" w:hAnsi="Times New Roman"/>
                  <w:spacing w:val="-4"/>
                  <w:sz w:val="24"/>
                  <w:szCs w:val="24"/>
                  <w:lang w:val="en-US" w:bidi="en-US"/>
                </w:rPr>
                <w:t>belingo</w:t>
              </w:r>
              <w:r w:rsidRPr="00E6244B">
                <w:rPr>
                  <w:rFonts w:ascii="Times New Roman" w:eastAsia="Times New Roman" w:hAnsi="Times New Roman"/>
                  <w:spacing w:val="-4"/>
                  <w:sz w:val="24"/>
                  <w:szCs w:val="24"/>
                  <w:lang w:bidi="en-US"/>
                </w:rPr>
                <w:t>.</w:t>
              </w:r>
              <w:r w:rsidRPr="00E6244B">
                <w:rPr>
                  <w:rFonts w:ascii="Times New Roman" w:eastAsia="Times New Roman" w:hAnsi="Times New Roman"/>
                  <w:spacing w:val="-4"/>
                  <w:sz w:val="24"/>
                  <w:szCs w:val="24"/>
                  <w:lang w:val="en-US" w:bidi="en-US"/>
                </w:rPr>
                <w:t>by</w:t>
              </w:r>
            </w:hyperlink>
            <w:r w:rsidR="00B6074C">
              <w:rPr>
                <w:rFonts w:ascii="Times New Roman" w:eastAsia="Times New Roman" w:hAnsi="Times New Roman"/>
                <w:spacing w:val="-4"/>
                <w:sz w:val="24"/>
                <w:szCs w:val="24"/>
                <w:lang w:bidi="en-US"/>
              </w:rPr>
              <w:t>,</w:t>
            </w:r>
            <w:r w:rsidRPr="00E6244B">
              <w:rPr>
                <w:rFonts w:ascii="Times New Roman" w:eastAsia="Times New Roman" w:hAnsi="Times New Roman"/>
                <w:spacing w:val="-4"/>
                <w:sz w:val="24"/>
                <w:szCs w:val="24"/>
                <w:lang w:bidi="en-US"/>
              </w:rPr>
              <w:br/>
            </w:r>
            <w:r w:rsidR="003405CE">
              <w:rPr>
                <w:rFonts w:ascii="Times New Roman" w:eastAsia="Times New Roman" w:hAnsi="Times New Roman"/>
                <w:spacing w:val="-4"/>
                <w:sz w:val="24"/>
                <w:szCs w:val="24"/>
                <w:lang w:eastAsia="ru-RU"/>
              </w:rPr>
              <w:t>тел.</w:t>
            </w:r>
            <w:r w:rsidRPr="00E6244B">
              <w:rPr>
                <w:rFonts w:ascii="Times New Roman" w:eastAsia="Times New Roman" w:hAnsi="Times New Roman"/>
                <w:spacing w:val="-4"/>
                <w:sz w:val="24"/>
                <w:szCs w:val="24"/>
                <w:lang w:eastAsia="ru-RU"/>
              </w:rPr>
              <w:t xml:space="preserve"> 810 375 17 203 58 78</w:t>
            </w:r>
          </w:p>
        </w:tc>
        <w:tc>
          <w:tcPr>
            <w:tcW w:w="1417" w:type="dxa"/>
            <w:tcBorders>
              <w:left w:val="single" w:sz="4" w:space="0" w:color="auto"/>
              <w:right w:val="single" w:sz="4" w:space="0" w:color="auto"/>
            </w:tcBorders>
            <w:shd w:val="clear" w:color="000000" w:fill="FFFFFF"/>
            <w:vAlign w:val="center"/>
            <w:hideMark/>
          </w:tcPr>
          <w:p w:rsidR="00030AC9" w:rsidRPr="003A0D13" w:rsidRDefault="00030AC9" w:rsidP="00E52D62">
            <w:pPr>
              <w:suppressAutoHyphens/>
              <w:spacing w:before="60" w:after="0" w:line="240" w:lineRule="exact"/>
              <w:ind w:right="40"/>
              <w:jc w:val="right"/>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190,4</w:t>
            </w:r>
          </w:p>
        </w:tc>
        <w:tc>
          <w:tcPr>
            <w:tcW w:w="1701" w:type="dxa"/>
            <w:tcBorders>
              <w:left w:val="single" w:sz="4" w:space="0" w:color="auto"/>
              <w:right w:val="single" w:sz="4" w:space="0" w:color="auto"/>
            </w:tcBorders>
            <w:shd w:val="clear" w:color="000000" w:fill="FFFFFF"/>
            <w:vAlign w:val="center"/>
            <w:hideMark/>
          </w:tcPr>
          <w:p w:rsidR="00030AC9" w:rsidRPr="003A0D13" w:rsidRDefault="00030AC9" w:rsidP="00E52D62">
            <w:pPr>
              <w:suppressAutoHyphens/>
              <w:spacing w:before="60" w:after="0" w:line="240" w:lineRule="exact"/>
              <w:ind w:right="212"/>
              <w:jc w:val="right"/>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0,6</w:t>
            </w:r>
          </w:p>
        </w:tc>
      </w:tr>
      <w:tr w:rsidR="00030AC9" w:rsidRPr="00BB761E" w:rsidTr="00947EFB">
        <w:tc>
          <w:tcPr>
            <w:tcW w:w="538" w:type="dxa"/>
            <w:tcBorders>
              <w:left w:val="single" w:sz="4" w:space="0" w:color="auto"/>
              <w:bottom w:val="single" w:sz="4" w:space="0" w:color="auto"/>
              <w:right w:val="single" w:sz="4" w:space="0" w:color="auto"/>
            </w:tcBorders>
            <w:shd w:val="clear" w:color="000000" w:fill="FFFFFF"/>
            <w:hideMark/>
          </w:tcPr>
          <w:p w:rsidR="00030AC9" w:rsidRPr="003A0D13" w:rsidRDefault="00030AC9" w:rsidP="00E52D62">
            <w:pPr>
              <w:suppressAutoHyphens/>
              <w:spacing w:before="60" w:after="0" w:line="240" w:lineRule="exact"/>
              <w:ind w:left="-57" w:right="-57"/>
              <w:jc w:val="center"/>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17</w:t>
            </w:r>
            <w:r w:rsidR="00605AA0">
              <w:rPr>
                <w:rFonts w:ascii="Times New Roman" w:eastAsia="Times New Roman" w:hAnsi="Times New Roman"/>
                <w:sz w:val="24"/>
                <w:szCs w:val="24"/>
                <w:lang w:eastAsia="ru-RU"/>
              </w:rPr>
              <w:t>.</w:t>
            </w:r>
          </w:p>
        </w:tc>
        <w:tc>
          <w:tcPr>
            <w:tcW w:w="2831" w:type="dxa"/>
            <w:tcBorders>
              <w:left w:val="single" w:sz="4" w:space="0" w:color="auto"/>
              <w:bottom w:val="single" w:sz="4" w:space="0" w:color="auto"/>
              <w:right w:val="single" w:sz="4" w:space="0" w:color="auto"/>
            </w:tcBorders>
            <w:shd w:val="clear" w:color="000000" w:fill="FFFFFF"/>
            <w:hideMark/>
          </w:tcPr>
          <w:p w:rsidR="00030AC9" w:rsidRPr="004A64A4" w:rsidRDefault="00030AC9" w:rsidP="00E52D62">
            <w:pPr>
              <w:suppressAutoHyphens/>
              <w:spacing w:before="60" w:after="0" w:line="240" w:lineRule="exact"/>
              <w:ind w:left="-57" w:right="-57"/>
              <w:rPr>
                <w:rFonts w:ascii="Times New Roman" w:eastAsia="Times New Roman" w:hAnsi="Times New Roman"/>
                <w:spacing w:val="-4"/>
                <w:sz w:val="24"/>
                <w:szCs w:val="24"/>
                <w:lang w:eastAsia="ru-RU"/>
              </w:rPr>
            </w:pPr>
            <w:r w:rsidRPr="004A64A4">
              <w:rPr>
                <w:rFonts w:ascii="Times New Roman" w:eastAsia="Times New Roman" w:hAnsi="Times New Roman"/>
                <w:spacing w:val="-4"/>
                <w:sz w:val="24"/>
                <w:szCs w:val="24"/>
                <w:lang w:eastAsia="ru-RU"/>
              </w:rPr>
              <w:t>ЗАСО «Аснова страхование»</w:t>
            </w:r>
          </w:p>
        </w:tc>
        <w:tc>
          <w:tcPr>
            <w:tcW w:w="3260" w:type="dxa"/>
            <w:tcBorders>
              <w:left w:val="single" w:sz="4" w:space="0" w:color="auto"/>
              <w:bottom w:val="single" w:sz="4" w:space="0" w:color="auto"/>
              <w:right w:val="single" w:sz="4" w:space="0" w:color="auto"/>
            </w:tcBorders>
            <w:shd w:val="clear" w:color="000000" w:fill="FFFFFF"/>
            <w:hideMark/>
          </w:tcPr>
          <w:p w:rsidR="00030AC9" w:rsidRPr="003405CE" w:rsidRDefault="00D42FD3" w:rsidP="004B4E69">
            <w:pPr>
              <w:suppressAutoHyphens/>
              <w:spacing w:before="60" w:after="0" w:line="240" w:lineRule="exact"/>
              <w:ind w:left="-57" w:right="-57"/>
              <w:rPr>
                <w:rFonts w:ascii="Times New Roman" w:eastAsia="Times New Roman" w:hAnsi="Times New Roman"/>
                <w:spacing w:val="-4"/>
                <w:sz w:val="24"/>
                <w:szCs w:val="24"/>
                <w:lang w:eastAsia="ru-RU"/>
              </w:rPr>
            </w:pPr>
            <w:r w:rsidRPr="00D42FD3">
              <w:rPr>
                <w:rFonts w:ascii="Times New Roman" w:eastAsia="Times New Roman" w:hAnsi="Times New Roman"/>
                <w:spacing w:val="-4"/>
                <w:sz w:val="24"/>
                <w:szCs w:val="24"/>
                <w:lang w:eastAsia="ru-RU"/>
              </w:rPr>
              <w:t>220035, Республика Беларусь, г. Минск, пр-т Победителей, 59, офис 202,</w:t>
            </w:r>
            <w:r w:rsidR="004B4E69">
              <w:rPr>
                <w:rFonts w:ascii="Times New Roman" w:eastAsia="Times New Roman" w:hAnsi="Times New Roman"/>
                <w:spacing w:val="-4"/>
                <w:sz w:val="24"/>
                <w:szCs w:val="24"/>
                <w:lang w:eastAsia="ru-RU"/>
              </w:rPr>
              <w:br/>
            </w:r>
            <w:r w:rsidRPr="00D42FD3">
              <w:rPr>
                <w:rFonts w:ascii="Times New Roman" w:eastAsia="Times New Roman" w:hAnsi="Times New Roman"/>
                <w:spacing w:val="-4"/>
                <w:sz w:val="24"/>
                <w:szCs w:val="24"/>
                <w:lang w:eastAsia="ru-RU"/>
              </w:rPr>
              <w:t>www.ppfinsurance.by,</w:t>
            </w:r>
            <w:r w:rsidR="004B4E69">
              <w:rPr>
                <w:rFonts w:ascii="Times New Roman" w:eastAsia="Times New Roman" w:hAnsi="Times New Roman"/>
                <w:spacing w:val="-4"/>
                <w:sz w:val="24"/>
                <w:szCs w:val="24"/>
                <w:lang w:eastAsia="ru-RU"/>
              </w:rPr>
              <w:br/>
            </w:r>
            <w:r w:rsidRPr="00D42FD3">
              <w:rPr>
                <w:rFonts w:ascii="Times New Roman" w:eastAsia="Times New Roman" w:hAnsi="Times New Roman"/>
                <w:spacing w:val="-4"/>
                <w:sz w:val="24"/>
                <w:szCs w:val="24"/>
                <w:lang w:eastAsia="ru-RU"/>
              </w:rPr>
              <w:t>тел. 810 375 17 306 01 24</w:t>
            </w:r>
          </w:p>
        </w:tc>
        <w:tc>
          <w:tcPr>
            <w:tcW w:w="1417" w:type="dxa"/>
            <w:tcBorders>
              <w:left w:val="single" w:sz="4" w:space="0" w:color="auto"/>
              <w:bottom w:val="single" w:sz="4" w:space="0" w:color="auto"/>
              <w:right w:val="single" w:sz="4" w:space="0" w:color="auto"/>
            </w:tcBorders>
            <w:shd w:val="clear" w:color="000000" w:fill="FFFFFF"/>
            <w:vAlign w:val="center"/>
            <w:hideMark/>
          </w:tcPr>
          <w:p w:rsidR="00030AC9" w:rsidRPr="003A0D13" w:rsidRDefault="00030AC9" w:rsidP="00E52D62">
            <w:pPr>
              <w:suppressAutoHyphens/>
              <w:spacing w:before="60" w:after="0" w:line="240" w:lineRule="exact"/>
              <w:ind w:right="40"/>
              <w:jc w:val="right"/>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43,5</w:t>
            </w:r>
          </w:p>
        </w:tc>
        <w:tc>
          <w:tcPr>
            <w:tcW w:w="1701" w:type="dxa"/>
            <w:tcBorders>
              <w:left w:val="single" w:sz="4" w:space="0" w:color="auto"/>
              <w:bottom w:val="single" w:sz="4" w:space="0" w:color="auto"/>
              <w:right w:val="single" w:sz="4" w:space="0" w:color="auto"/>
            </w:tcBorders>
            <w:shd w:val="clear" w:color="000000" w:fill="FFFFFF"/>
            <w:vAlign w:val="center"/>
            <w:hideMark/>
          </w:tcPr>
          <w:p w:rsidR="00030AC9" w:rsidRPr="003A0D13" w:rsidRDefault="00030AC9" w:rsidP="00E52D62">
            <w:pPr>
              <w:suppressAutoHyphens/>
              <w:spacing w:before="60" w:after="0" w:line="240" w:lineRule="exact"/>
              <w:ind w:right="212"/>
              <w:jc w:val="right"/>
              <w:rPr>
                <w:rFonts w:ascii="Times New Roman" w:eastAsia="Times New Roman" w:hAnsi="Times New Roman"/>
                <w:sz w:val="24"/>
                <w:szCs w:val="24"/>
                <w:lang w:eastAsia="ru-RU"/>
              </w:rPr>
            </w:pPr>
            <w:r w:rsidRPr="003A0D13">
              <w:rPr>
                <w:rFonts w:ascii="Times New Roman" w:eastAsia="Times New Roman" w:hAnsi="Times New Roman"/>
                <w:sz w:val="24"/>
                <w:szCs w:val="24"/>
                <w:lang w:eastAsia="ru-RU"/>
              </w:rPr>
              <w:t>0,1</w:t>
            </w:r>
          </w:p>
        </w:tc>
      </w:tr>
    </w:tbl>
    <w:p w:rsidR="00B6074C" w:rsidRDefault="00B6074C" w:rsidP="00E52D62">
      <w:pPr>
        <w:suppressAutoHyphens/>
        <w:autoSpaceDE w:val="0"/>
        <w:autoSpaceDN w:val="0"/>
        <w:adjustRightInd w:val="0"/>
        <w:spacing w:line="340" w:lineRule="exact"/>
        <w:jc w:val="center"/>
        <w:rPr>
          <w:rFonts w:ascii="Times New Roman" w:hAnsi="Times New Roman"/>
          <w:b/>
          <w:sz w:val="28"/>
          <w:szCs w:val="28"/>
        </w:rPr>
      </w:pPr>
    </w:p>
    <w:p w:rsidR="00B6074C" w:rsidRDefault="00B6074C" w:rsidP="00E52D62">
      <w:pPr>
        <w:suppressAutoHyphens/>
        <w:autoSpaceDE w:val="0"/>
        <w:autoSpaceDN w:val="0"/>
        <w:adjustRightInd w:val="0"/>
        <w:spacing w:line="340" w:lineRule="exact"/>
        <w:jc w:val="center"/>
        <w:rPr>
          <w:rFonts w:ascii="Times New Roman" w:hAnsi="Times New Roman"/>
          <w:b/>
          <w:sz w:val="28"/>
          <w:szCs w:val="28"/>
        </w:rPr>
      </w:pPr>
    </w:p>
    <w:p w:rsidR="00696CB8" w:rsidRDefault="00696CB8" w:rsidP="00E52D62">
      <w:pPr>
        <w:suppressAutoHyphens/>
        <w:autoSpaceDE w:val="0"/>
        <w:autoSpaceDN w:val="0"/>
        <w:adjustRightInd w:val="0"/>
        <w:spacing w:line="340" w:lineRule="exact"/>
        <w:jc w:val="center"/>
        <w:rPr>
          <w:rFonts w:ascii="Times New Roman" w:hAnsi="Times New Roman"/>
          <w:b/>
          <w:sz w:val="28"/>
          <w:szCs w:val="28"/>
        </w:rPr>
      </w:pPr>
    </w:p>
    <w:p w:rsidR="006B73B3" w:rsidRDefault="006B73B3" w:rsidP="00E52D62">
      <w:pPr>
        <w:suppressAutoHyphens/>
        <w:autoSpaceDE w:val="0"/>
        <w:autoSpaceDN w:val="0"/>
        <w:adjustRightInd w:val="0"/>
        <w:spacing w:line="340" w:lineRule="exact"/>
        <w:jc w:val="center"/>
        <w:rPr>
          <w:rFonts w:ascii="Times New Roman" w:hAnsi="Times New Roman"/>
          <w:b/>
          <w:sz w:val="28"/>
          <w:szCs w:val="28"/>
        </w:rPr>
      </w:pPr>
    </w:p>
    <w:p w:rsidR="00780010" w:rsidRDefault="00A221FA" w:rsidP="00E52D62">
      <w:pPr>
        <w:suppressAutoHyphens/>
        <w:autoSpaceDE w:val="0"/>
        <w:autoSpaceDN w:val="0"/>
        <w:adjustRightInd w:val="0"/>
        <w:spacing w:line="340" w:lineRule="exact"/>
        <w:jc w:val="center"/>
        <w:rPr>
          <w:rFonts w:ascii="Times New Roman" w:hAnsi="Times New Roman"/>
          <w:b/>
          <w:sz w:val="28"/>
          <w:szCs w:val="28"/>
        </w:rPr>
      </w:pPr>
      <w:r>
        <w:rPr>
          <w:rFonts w:ascii="Times New Roman" w:hAnsi="Times New Roman"/>
          <w:b/>
          <w:sz w:val="28"/>
          <w:szCs w:val="28"/>
        </w:rPr>
        <w:lastRenderedPageBreak/>
        <w:t>Республика Казахстан</w:t>
      </w:r>
    </w:p>
    <w:p w:rsidR="00FE16D0" w:rsidRPr="00266B25" w:rsidRDefault="00FE16D0" w:rsidP="00E52D62">
      <w:pPr>
        <w:suppressAutoHyphens/>
        <w:autoSpaceDE w:val="0"/>
        <w:autoSpaceDN w:val="0"/>
        <w:adjustRightInd w:val="0"/>
        <w:spacing w:before="240" w:after="180" w:line="240" w:lineRule="auto"/>
        <w:jc w:val="center"/>
        <w:rPr>
          <w:rStyle w:val="s0"/>
          <w:b/>
          <w:color w:val="auto"/>
          <w:sz w:val="28"/>
          <w:szCs w:val="28"/>
        </w:rPr>
      </w:pPr>
      <w:r w:rsidRPr="00D816ED">
        <w:rPr>
          <w:rFonts w:ascii="Times New Roman" w:hAnsi="Times New Roman"/>
          <w:b/>
          <w:sz w:val="28"/>
          <w:szCs w:val="28"/>
        </w:rPr>
        <w:t>Структура совокупны</w:t>
      </w:r>
      <w:r>
        <w:rPr>
          <w:rFonts w:ascii="Times New Roman" w:hAnsi="Times New Roman"/>
          <w:b/>
          <w:sz w:val="28"/>
          <w:szCs w:val="28"/>
        </w:rPr>
        <w:t>х активов страхового сектора</w:t>
      </w:r>
      <w:r>
        <w:rPr>
          <w:rFonts w:ascii="Times New Roman" w:hAnsi="Times New Roman"/>
          <w:b/>
          <w:sz w:val="28"/>
          <w:szCs w:val="28"/>
        </w:rPr>
        <w:br/>
      </w:r>
      <w:r w:rsidR="00A221FA">
        <w:rPr>
          <w:rFonts w:ascii="Times New Roman" w:hAnsi="Times New Roman"/>
          <w:b/>
          <w:sz w:val="28"/>
          <w:szCs w:val="28"/>
        </w:rPr>
        <w:t xml:space="preserve">в </w:t>
      </w:r>
      <w:r>
        <w:rPr>
          <w:rFonts w:ascii="Times New Roman" w:hAnsi="Times New Roman"/>
          <w:b/>
          <w:sz w:val="28"/>
          <w:szCs w:val="28"/>
        </w:rPr>
        <w:t>2016</w:t>
      </w:r>
      <w:r w:rsidRPr="00807267">
        <w:rPr>
          <w:rFonts w:ascii="Times New Roman" w:hAnsi="Times New Roman"/>
          <w:sz w:val="28"/>
          <w:szCs w:val="28"/>
        </w:rPr>
        <w:t>–</w:t>
      </w:r>
      <w:r>
        <w:rPr>
          <w:rFonts w:ascii="Times New Roman" w:hAnsi="Times New Roman"/>
          <w:b/>
          <w:sz w:val="28"/>
          <w:szCs w:val="28"/>
        </w:rPr>
        <w:t>2017 года</w:t>
      </w:r>
      <w:r w:rsidR="00A221FA">
        <w:rPr>
          <w:rFonts w:ascii="Times New Roman" w:hAnsi="Times New Roman"/>
          <w:b/>
          <w:sz w:val="28"/>
          <w:szCs w:val="28"/>
        </w:rPr>
        <w:t>х</w:t>
      </w:r>
    </w:p>
    <w:tbl>
      <w:tblPr>
        <w:tblW w:w="9838" w:type="dxa"/>
        <w:tblLook w:val="04A0" w:firstRow="1" w:lastRow="0" w:firstColumn="1" w:lastColumn="0" w:noHBand="0" w:noVBand="1"/>
      </w:tblPr>
      <w:tblGrid>
        <w:gridCol w:w="3510"/>
        <w:gridCol w:w="1276"/>
        <w:gridCol w:w="1276"/>
        <w:gridCol w:w="1276"/>
        <w:gridCol w:w="1225"/>
        <w:gridCol w:w="1275"/>
      </w:tblGrid>
      <w:tr w:rsidR="00FE16D0" w:rsidRPr="002C366C" w:rsidTr="001976C2">
        <w:tc>
          <w:tcPr>
            <w:tcW w:w="35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E16D0" w:rsidRPr="002C366C" w:rsidRDefault="00FE16D0" w:rsidP="00E52D62">
            <w:pPr>
              <w:suppressAutoHyphens/>
              <w:spacing w:before="40" w:after="40" w:line="200" w:lineRule="exact"/>
              <w:ind w:left="-57" w:right="57"/>
              <w:jc w:val="center"/>
              <w:rPr>
                <w:rFonts w:ascii="Times New Roman" w:hAnsi="Times New Roman"/>
                <w:bCs/>
                <w:color w:val="000000"/>
                <w:spacing w:val="-4"/>
                <w:sz w:val="20"/>
                <w:szCs w:val="20"/>
              </w:rPr>
            </w:pPr>
            <w:r w:rsidRPr="002C366C">
              <w:rPr>
                <w:rFonts w:ascii="Times New Roman" w:hAnsi="Times New Roman"/>
                <w:bCs/>
                <w:color w:val="000000"/>
                <w:spacing w:val="-4"/>
                <w:sz w:val="20"/>
                <w:szCs w:val="20"/>
              </w:rPr>
              <w:t>Наимено</w:t>
            </w:r>
            <w:r w:rsidR="00DD6865">
              <w:rPr>
                <w:rFonts w:ascii="Times New Roman" w:hAnsi="Times New Roman"/>
                <w:bCs/>
                <w:color w:val="000000"/>
                <w:spacing w:val="-4"/>
                <w:sz w:val="20"/>
                <w:szCs w:val="20"/>
              </w:rPr>
              <w:t>вания показателя</w:t>
            </w:r>
          </w:p>
        </w:tc>
        <w:tc>
          <w:tcPr>
            <w:tcW w:w="255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FE16D0" w:rsidRPr="002C366C" w:rsidRDefault="00FE16D0" w:rsidP="00E52D62">
            <w:pPr>
              <w:suppressAutoHyphens/>
              <w:spacing w:before="40" w:after="40" w:line="200" w:lineRule="exact"/>
              <w:ind w:left="-57" w:right="57"/>
              <w:jc w:val="center"/>
              <w:rPr>
                <w:rFonts w:ascii="Times New Roman" w:hAnsi="Times New Roman"/>
                <w:bCs/>
                <w:color w:val="000000"/>
                <w:spacing w:val="-4"/>
                <w:sz w:val="20"/>
                <w:szCs w:val="20"/>
              </w:rPr>
            </w:pPr>
            <w:r w:rsidRPr="002C366C">
              <w:rPr>
                <w:rFonts w:ascii="Times New Roman" w:hAnsi="Times New Roman"/>
                <w:bCs/>
                <w:color w:val="000000"/>
                <w:spacing w:val="-4"/>
                <w:sz w:val="20"/>
                <w:szCs w:val="20"/>
              </w:rPr>
              <w:t>1 января 2017 года</w:t>
            </w:r>
          </w:p>
        </w:tc>
        <w:tc>
          <w:tcPr>
            <w:tcW w:w="2501" w:type="dxa"/>
            <w:gridSpan w:val="2"/>
            <w:tcBorders>
              <w:top w:val="single" w:sz="8" w:space="0" w:color="auto"/>
              <w:left w:val="nil"/>
              <w:bottom w:val="single" w:sz="8" w:space="0" w:color="auto"/>
              <w:right w:val="single" w:sz="8" w:space="0" w:color="000000"/>
            </w:tcBorders>
            <w:shd w:val="clear" w:color="auto" w:fill="auto"/>
            <w:vAlign w:val="center"/>
            <w:hideMark/>
          </w:tcPr>
          <w:p w:rsidR="00FE16D0" w:rsidRPr="002C366C" w:rsidRDefault="00FE16D0" w:rsidP="00E52D62">
            <w:pPr>
              <w:suppressAutoHyphens/>
              <w:spacing w:before="40" w:after="40" w:line="200" w:lineRule="exact"/>
              <w:ind w:left="-57" w:right="57"/>
              <w:jc w:val="center"/>
              <w:rPr>
                <w:rFonts w:ascii="Times New Roman" w:hAnsi="Times New Roman"/>
                <w:bCs/>
                <w:color w:val="000000"/>
                <w:spacing w:val="-4"/>
                <w:sz w:val="20"/>
                <w:szCs w:val="20"/>
              </w:rPr>
            </w:pPr>
            <w:r w:rsidRPr="002C366C">
              <w:rPr>
                <w:rFonts w:ascii="Times New Roman" w:hAnsi="Times New Roman"/>
                <w:bCs/>
                <w:color w:val="000000"/>
                <w:spacing w:val="-4"/>
                <w:sz w:val="20"/>
                <w:szCs w:val="20"/>
              </w:rPr>
              <w:t>1 января 2018 года</w:t>
            </w:r>
          </w:p>
        </w:tc>
        <w:tc>
          <w:tcPr>
            <w:tcW w:w="1275" w:type="dxa"/>
            <w:vMerge w:val="restart"/>
            <w:tcBorders>
              <w:top w:val="single" w:sz="8" w:space="0" w:color="auto"/>
              <w:left w:val="single" w:sz="8" w:space="0" w:color="auto"/>
              <w:bottom w:val="double" w:sz="4" w:space="0" w:color="auto"/>
              <w:right w:val="single" w:sz="8" w:space="0" w:color="auto"/>
            </w:tcBorders>
            <w:shd w:val="clear" w:color="auto" w:fill="auto"/>
            <w:vAlign w:val="center"/>
            <w:hideMark/>
          </w:tcPr>
          <w:p w:rsidR="00FE16D0" w:rsidRPr="002C366C" w:rsidRDefault="00FE16D0" w:rsidP="00E52D62">
            <w:pPr>
              <w:suppressAutoHyphens/>
              <w:spacing w:before="40" w:after="40" w:line="200" w:lineRule="exact"/>
              <w:ind w:left="-57" w:right="57"/>
              <w:jc w:val="center"/>
              <w:rPr>
                <w:rFonts w:ascii="Times New Roman" w:hAnsi="Times New Roman"/>
                <w:bCs/>
                <w:color w:val="000000"/>
                <w:spacing w:val="-4"/>
                <w:sz w:val="20"/>
                <w:szCs w:val="20"/>
              </w:rPr>
            </w:pPr>
            <w:r w:rsidRPr="002C366C">
              <w:rPr>
                <w:rFonts w:ascii="Times New Roman" w:hAnsi="Times New Roman"/>
                <w:bCs/>
                <w:color w:val="000000"/>
                <w:spacing w:val="-4"/>
                <w:sz w:val="20"/>
                <w:szCs w:val="20"/>
              </w:rPr>
              <w:t>Измен</w:t>
            </w:r>
            <w:r>
              <w:rPr>
                <w:rFonts w:ascii="Times New Roman" w:hAnsi="Times New Roman"/>
                <w:bCs/>
                <w:color w:val="000000"/>
                <w:spacing w:val="-4"/>
                <w:sz w:val="20"/>
                <w:szCs w:val="20"/>
              </w:rPr>
              <w:t>ения с </w:t>
            </w:r>
            <w:r w:rsidRPr="002C366C">
              <w:rPr>
                <w:rFonts w:ascii="Times New Roman" w:hAnsi="Times New Roman"/>
                <w:bCs/>
                <w:color w:val="000000"/>
                <w:spacing w:val="-4"/>
                <w:sz w:val="20"/>
                <w:szCs w:val="20"/>
              </w:rPr>
              <w:t xml:space="preserve">начала года, </w:t>
            </w:r>
            <w:r w:rsidR="006B50A1">
              <w:rPr>
                <w:rFonts w:ascii="Times New Roman" w:hAnsi="Times New Roman"/>
                <w:bCs/>
                <w:color w:val="000000"/>
                <w:spacing w:val="-4"/>
                <w:sz w:val="20"/>
                <w:szCs w:val="20"/>
              </w:rPr>
              <w:t> %</w:t>
            </w:r>
          </w:p>
        </w:tc>
      </w:tr>
      <w:tr w:rsidR="00FE16D0" w:rsidRPr="002C366C" w:rsidTr="001976C2">
        <w:tc>
          <w:tcPr>
            <w:tcW w:w="3510" w:type="dxa"/>
            <w:vMerge/>
            <w:tcBorders>
              <w:top w:val="single" w:sz="8" w:space="0" w:color="auto"/>
              <w:left w:val="single" w:sz="8" w:space="0" w:color="auto"/>
              <w:bottom w:val="double" w:sz="4" w:space="0" w:color="auto"/>
              <w:right w:val="single" w:sz="8" w:space="0" w:color="auto"/>
            </w:tcBorders>
            <w:shd w:val="clear" w:color="auto" w:fill="auto"/>
            <w:vAlign w:val="center"/>
            <w:hideMark/>
          </w:tcPr>
          <w:p w:rsidR="00FE16D0" w:rsidRPr="002C366C" w:rsidRDefault="00FE16D0" w:rsidP="00E52D62">
            <w:pPr>
              <w:suppressAutoHyphens/>
              <w:spacing w:before="40" w:after="40" w:line="200" w:lineRule="exact"/>
              <w:ind w:left="-57" w:right="57"/>
              <w:jc w:val="center"/>
              <w:rPr>
                <w:rFonts w:ascii="Times New Roman" w:hAnsi="Times New Roman"/>
                <w:bCs/>
                <w:color w:val="000000"/>
                <w:spacing w:val="-4"/>
                <w:sz w:val="20"/>
                <w:szCs w:val="20"/>
              </w:rPr>
            </w:pPr>
          </w:p>
        </w:tc>
        <w:tc>
          <w:tcPr>
            <w:tcW w:w="1276" w:type="dxa"/>
            <w:tcBorders>
              <w:top w:val="nil"/>
              <w:left w:val="nil"/>
              <w:bottom w:val="double" w:sz="4" w:space="0" w:color="auto"/>
              <w:right w:val="single" w:sz="8" w:space="0" w:color="auto"/>
            </w:tcBorders>
            <w:shd w:val="clear" w:color="auto" w:fill="auto"/>
            <w:noWrap/>
            <w:vAlign w:val="center"/>
            <w:hideMark/>
          </w:tcPr>
          <w:p w:rsidR="00FE16D0" w:rsidRPr="002C366C" w:rsidRDefault="00FE16D0" w:rsidP="00E52D62">
            <w:pPr>
              <w:suppressAutoHyphens/>
              <w:spacing w:before="40" w:after="40" w:line="200" w:lineRule="exact"/>
              <w:ind w:left="-57" w:right="57"/>
              <w:jc w:val="center"/>
              <w:rPr>
                <w:rFonts w:ascii="Times New Roman" w:hAnsi="Times New Roman"/>
                <w:bCs/>
                <w:color w:val="000000"/>
                <w:spacing w:val="-4"/>
                <w:sz w:val="20"/>
                <w:szCs w:val="20"/>
              </w:rPr>
            </w:pPr>
            <w:r w:rsidRPr="002C366C">
              <w:rPr>
                <w:rFonts w:ascii="Times New Roman" w:hAnsi="Times New Roman"/>
                <w:bCs/>
                <w:color w:val="000000"/>
                <w:spacing w:val="-4"/>
                <w:sz w:val="20"/>
                <w:szCs w:val="20"/>
              </w:rPr>
              <w:t>Млн рублей</w:t>
            </w:r>
          </w:p>
        </w:tc>
        <w:tc>
          <w:tcPr>
            <w:tcW w:w="1276" w:type="dxa"/>
            <w:tcBorders>
              <w:top w:val="nil"/>
              <w:left w:val="nil"/>
              <w:bottom w:val="double" w:sz="4" w:space="0" w:color="auto"/>
              <w:right w:val="single" w:sz="8" w:space="0" w:color="auto"/>
            </w:tcBorders>
            <w:shd w:val="clear" w:color="auto" w:fill="auto"/>
            <w:noWrap/>
            <w:vAlign w:val="center"/>
            <w:hideMark/>
          </w:tcPr>
          <w:p w:rsidR="00FE16D0" w:rsidRPr="002C366C" w:rsidRDefault="00FE16D0" w:rsidP="00E52D62">
            <w:pPr>
              <w:suppressAutoHyphens/>
              <w:spacing w:before="40" w:after="40" w:line="200" w:lineRule="exact"/>
              <w:ind w:left="-57" w:right="57"/>
              <w:jc w:val="center"/>
              <w:rPr>
                <w:rFonts w:ascii="Times New Roman" w:hAnsi="Times New Roman"/>
                <w:bCs/>
                <w:color w:val="000000"/>
                <w:spacing w:val="-4"/>
                <w:sz w:val="20"/>
                <w:szCs w:val="20"/>
              </w:rPr>
            </w:pPr>
            <w:r w:rsidRPr="002C366C">
              <w:rPr>
                <w:rFonts w:ascii="Times New Roman" w:hAnsi="Times New Roman"/>
                <w:bCs/>
                <w:color w:val="000000"/>
                <w:spacing w:val="-4"/>
                <w:sz w:val="20"/>
                <w:szCs w:val="20"/>
              </w:rPr>
              <w:t>В</w:t>
            </w:r>
            <w:r w:rsidR="006B50A1">
              <w:rPr>
                <w:rFonts w:ascii="Times New Roman" w:hAnsi="Times New Roman"/>
                <w:bCs/>
                <w:color w:val="000000"/>
                <w:spacing w:val="-4"/>
                <w:sz w:val="20"/>
                <w:szCs w:val="20"/>
              </w:rPr>
              <w:t> %</w:t>
            </w:r>
            <w:r w:rsidRPr="002C366C">
              <w:rPr>
                <w:rFonts w:ascii="Times New Roman" w:hAnsi="Times New Roman"/>
                <w:bCs/>
                <w:color w:val="000000"/>
                <w:spacing w:val="-4"/>
                <w:sz w:val="20"/>
                <w:szCs w:val="20"/>
              </w:rPr>
              <w:t xml:space="preserve"> к итогу</w:t>
            </w:r>
          </w:p>
        </w:tc>
        <w:tc>
          <w:tcPr>
            <w:tcW w:w="1276" w:type="dxa"/>
            <w:tcBorders>
              <w:top w:val="nil"/>
              <w:left w:val="nil"/>
              <w:bottom w:val="double" w:sz="4" w:space="0" w:color="auto"/>
              <w:right w:val="single" w:sz="8" w:space="0" w:color="auto"/>
            </w:tcBorders>
            <w:shd w:val="clear" w:color="auto" w:fill="auto"/>
            <w:vAlign w:val="center"/>
            <w:hideMark/>
          </w:tcPr>
          <w:p w:rsidR="00FE16D0" w:rsidRPr="002C366C" w:rsidRDefault="00FE16D0" w:rsidP="00E52D62">
            <w:pPr>
              <w:suppressAutoHyphens/>
              <w:spacing w:before="40" w:after="40" w:line="200" w:lineRule="exact"/>
              <w:ind w:left="-57" w:right="57"/>
              <w:jc w:val="center"/>
              <w:rPr>
                <w:rFonts w:ascii="Times New Roman" w:hAnsi="Times New Roman"/>
                <w:bCs/>
                <w:color w:val="000000"/>
                <w:spacing w:val="-4"/>
                <w:sz w:val="20"/>
                <w:szCs w:val="20"/>
              </w:rPr>
            </w:pPr>
            <w:r w:rsidRPr="002C366C">
              <w:rPr>
                <w:rFonts w:ascii="Times New Roman" w:hAnsi="Times New Roman"/>
                <w:bCs/>
                <w:color w:val="000000"/>
                <w:spacing w:val="-4"/>
                <w:sz w:val="20"/>
                <w:szCs w:val="20"/>
              </w:rPr>
              <w:t>Млн рублей</w:t>
            </w:r>
          </w:p>
        </w:tc>
        <w:tc>
          <w:tcPr>
            <w:tcW w:w="1225" w:type="dxa"/>
            <w:tcBorders>
              <w:top w:val="nil"/>
              <w:left w:val="nil"/>
              <w:bottom w:val="double" w:sz="4" w:space="0" w:color="auto"/>
              <w:right w:val="single" w:sz="8" w:space="0" w:color="auto"/>
            </w:tcBorders>
            <w:shd w:val="clear" w:color="auto" w:fill="auto"/>
            <w:vAlign w:val="center"/>
            <w:hideMark/>
          </w:tcPr>
          <w:p w:rsidR="00FE16D0" w:rsidRPr="002C366C" w:rsidRDefault="00FE16D0" w:rsidP="00E52D62">
            <w:pPr>
              <w:suppressAutoHyphens/>
              <w:spacing w:before="40" w:after="40" w:line="200" w:lineRule="exact"/>
              <w:ind w:left="-57" w:right="57"/>
              <w:jc w:val="center"/>
              <w:rPr>
                <w:rFonts w:ascii="Times New Roman" w:hAnsi="Times New Roman"/>
                <w:bCs/>
                <w:color w:val="000000"/>
                <w:spacing w:val="-4"/>
                <w:sz w:val="20"/>
                <w:szCs w:val="20"/>
              </w:rPr>
            </w:pPr>
            <w:r w:rsidRPr="002C366C">
              <w:rPr>
                <w:rFonts w:ascii="Times New Roman" w:hAnsi="Times New Roman"/>
                <w:bCs/>
                <w:color w:val="000000"/>
                <w:spacing w:val="-4"/>
                <w:sz w:val="20"/>
                <w:szCs w:val="20"/>
              </w:rPr>
              <w:t>В</w:t>
            </w:r>
            <w:r w:rsidR="006B50A1">
              <w:rPr>
                <w:rFonts w:ascii="Times New Roman" w:hAnsi="Times New Roman"/>
                <w:bCs/>
                <w:color w:val="000000"/>
                <w:spacing w:val="-4"/>
                <w:sz w:val="20"/>
                <w:szCs w:val="20"/>
              </w:rPr>
              <w:t> %</w:t>
            </w:r>
            <w:r w:rsidRPr="002C366C">
              <w:rPr>
                <w:rFonts w:ascii="Times New Roman" w:hAnsi="Times New Roman"/>
                <w:bCs/>
                <w:color w:val="000000"/>
                <w:spacing w:val="-4"/>
                <w:sz w:val="20"/>
                <w:szCs w:val="20"/>
              </w:rPr>
              <w:t xml:space="preserve"> к итогу</w:t>
            </w:r>
          </w:p>
        </w:tc>
        <w:tc>
          <w:tcPr>
            <w:tcW w:w="1275" w:type="dxa"/>
            <w:vMerge/>
            <w:tcBorders>
              <w:top w:val="single" w:sz="8" w:space="0" w:color="auto"/>
              <w:left w:val="single" w:sz="8" w:space="0" w:color="auto"/>
              <w:bottom w:val="double" w:sz="4" w:space="0" w:color="auto"/>
              <w:right w:val="single" w:sz="8" w:space="0" w:color="auto"/>
            </w:tcBorders>
            <w:shd w:val="clear" w:color="auto" w:fill="auto"/>
            <w:vAlign w:val="center"/>
            <w:hideMark/>
          </w:tcPr>
          <w:p w:rsidR="00FE16D0" w:rsidRPr="002C366C" w:rsidRDefault="00FE16D0" w:rsidP="00E52D62">
            <w:pPr>
              <w:suppressAutoHyphens/>
              <w:spacing w:before="40" w:after="40" w:line="200" w:lineRule="exact"/>
              <w:ind w:left="-57" w:right="57"/>
              <w:jc w:val="center"/>
              <w:rPr>
                <w:rFonts w:ascii="Times New Roman" w:hAnsi="Times New Roman"/>
                <w:bCs/>
                <w:color w:val="000000"/>
                <w:spacing w:val="-4"/>
                <w:sz w:val="20"/>
                <w:szCs w:val="20"/>
              </w:rPr>
            </w:pPr>
          </w:p>
        </w:tc>
      </w:tr>
      <w:tr w:rsidR="00FE16D0" w:rsidRPr="002C366C" w:rsidTr="001976C2">
        <w:tc>
          <w:tcPr>
            <w:tcW w:w="3510" w:type="dxa"/>
            <w:tcBorders>
              <w:top w:val="double" w:sz="4" w:space="0" w:color="auto"/>
              <w:left w:val="single" w:sz="8" w:space="0" w:color="auto"/>
              <w:right w:val="single" w:sz="4" w:space="0" w:color="auto"/>
            </w:tcBorders>
            <w:shd w:val="clear" w:color="auto" w:fill="auto"/>
            <w:vAlign w:val="center"/>
            <w:hideMark/>
          </w:tcPr>
          <w:p w:rsidR="00FE16D0" w:rsidRPr="002C366C" w:rsidRDefault="00FE16D0" w:rsidP="00E52D62">
            <w:pPr>
              <w:suppressAutoHyphens/>
              <w:spacing w:before="60" w:after="0" w:line="240" w:lineRule="exact"/>
              <w:rPr>
                <w:rFonts w:ascii="Times New Roman" w:hAnsi="Times New Roman"/>
                <w:color w:val="000000"/>
                <w:sz w:val="24"/>
                <w:szCs w:val="24"/>
              </w:rPr>
            </w:pPr>
            <w:r w:rsidRPr="002C366C">
              <w:rPr>
                <w:rFonts w:ascii="Times New Roman" w:hAnsi="Times New Roman"/>
                <w:color w:val="000000"/>
                <w:sz w:val="24"/>
                <w:szCs w:val="24"/>
              </w:rPr>
              <w:t>Деньги</w:t>
            </w:r>
          </w:p>
        </w:tc>
        <w:tc>
          <w:tcPr>
            <w:tcW w:w="1276" w:type="dxa"/>
            <w:tcBorders>
              <w:top w:val="double" w:sz="4" w:space="0" w:color="auto"/>
              <w:left w:val="nil"/>
              <w:right w:val="single" w:sz="4" w:space="0" w:color="auto"/>
            </w:tcBorders>
            <w:shd w:val="clear" w:color="auto" w:fill="auto"/>
            <w:noWrap/>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7 317</w:t>
            </w:r>
          </w:p>
        </w:tc>
        <w:tc>
          <w:tcPr>
            <w:tcW w:w="1276" w:type="dxa"/>
            <w:tcBorders>
              <w:top w:val="double" w:sz="4" w:space="0" w:color="auto"/>
              <w:left w:val="single" w:sz="4" w:space="0" w:color="auto"/>
              <w:right w:val="single" w:sz="4" w:space="0" w:color="auto"/>
            </w:tcBorders>
            <w:shd w:val="clear" w:color="auto" w:fill="auto"/>
            <w:noWrap/>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4,9</w:t>
            </w:r>
          </w:p>
        </w:tc>
        <w:tc>
          <w:tcPr>
            <w:tcW w:w="1276" w:type="dxa"/>
            <w:tcBorders>
              <w:top w:val="double" w:sz="4" w:space="0" w:color="auto"/>
              <w:left w:val="single" w:sz="4" w:space="0" w:color="auto"/>
              <w:right w:val="single" w:sz="4" w:space="0" w:color="auto"/>
            </w:tcBorders>
            <w:shd w:val="clear" w:color="auto" w:fill="auto"/>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7 288</w:t>
            </w:r>
          </w:p>
        </w:tc>
        <w:tc>
          <w:tcPr>
            <w:tcW w:w="1225" w:type="dxa"/>
            <w:tcBorders>
              <w:top w:val="nil"/>
              <w:left w:val="single" w:sz="4" w:space="0" w:color="auto"/>
              <w:right w:val="single" w:sz="4" w:space="0" w:color="auto"/>
            </w:tcBorders>
            <w:shd w:val="clear" w:color="auto" w:fill="auto"/>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4,5</w:t>
            </w:r>
          </w:p>
        </w:tc>
        <w:tc>
          <w:tcPr>
            <w:tcW w:w="1275" w:type="dxa"/>
            <w:tcBorders>
              <w:top w:val="double" w:sz="4" w:space="0" w:color="auto"/>
              <w:left w:val="single" w:sz="4" w:space="0" w:color="auto"/>
              <w:right w:val="single" w:sz="4" w:space="0" w:color="auto"/>
            </w:tcBorders>
            <w:shd w:val="clear" w:color="auto" w:fill="auto"/>
            <w:noWrap/>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-0,4</w:t>
            </w:r>
          </w:p>
        </w:tc>
      </w:tr>
      <w:tr w:rsidR="00FE16D0" w:rsidRPr="002C366C" w:rsidTr="001976C2">
        <w:tc>
          <w:tcPr>
            <w:tcW w:w="3510" w:type="dxa"/>
            <w:tcBorders>
              <w:left w:val="single" w:sz="8" w:space="0" w:color="auto"/>
              <w:right w:val="single" w:sz="4" w:space="0" w:color="auto"/>
            </w:tcBorders>
            <w:shd w:val="clear" w:color="auto" w:fill="auto"/>
            <w:vAlign w:val="center"/>
            <w:hideMark/>
          </w:tcPr>
          <w:p w:rsidR="00FE16D0" w:rsidRPr="002C366C" w:rsidRDefault="00FE16D0" w:rsidP="00E52D62">
            <w:pPr>
              <w:suppressAutoHyphens/>
              <w:spacing w:before="60" w:after="0" w:line="240" w:lineRule="exact"/>
              <w:rPr>
                <w:rFonts w:ascii="Times New Roman" w:hAnsi="Times New Roman"/>
                <w:color w:val="000000"/>
                <w:sz w:val="24"/>
                <w:szCs w:val="24"/>
              </w:rPr>
            </w:pPr>
            <w:r w:rsidRPr="002C366C">
              <w:rPr>
                <w:rFonts w:ascii="Times New Roman" w:hAnsi="Times New Roman"/>
                <w:color w:val="000000"/>
                <w:sz w:val="24"/>
                <w:szCs w:val="24"/>
              </w:rPr>
              <w:t>Вклады размещенные</w:t>
            </w:r>
          </w:p>
        </w:tc>
        <w:tc>
          <w:tcPr>
            <w:tcW w:w="1276" w:type="dxa"/>
            <w:tcBorders>
              <w:left w:val="single" w:sz="4" w:space="0" w:color="auto"/>
              <w:right w:val="single" w:sz="4" w:space="0" w:color="auto"/>
            </w:tcBorders>
            <w:shd w:val="clear" w:color="auto" w:fill="auto"/>
            <w:noWrap/>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39 479</w:t>
            </w:r>
          </w:p>
        </w:tc>
        <w:tc>
          <w:tcPr>
            <w:tcW w:w="1276" w:type="dxa"/>
            <w:tcBorders>
              <w:top w:val="nil"/>
              <w:left w:val="single" w:sz="4" w:space="0" w:color="auto"/>
              <w:right w:val="single" w:sz="4" w:space="0" w:color="auto"/>
            </w:tcBorders>
            <w:shd w:val="clear" w:color="auto" w:fill="auto"/>
            <w:noWrap/>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26,6</w:t>
            </w:r>
          </w:p>
        </w:tc>
        <w:tc>
          <w:tcPr>
            <w:tcW w:w="1276" w:type="dxa"/>
            <w:tcBorders>
              <w:top w:val="nil"/>
              <w:left w:val="single" w:sz="4" w:space="0" w:color="auto"/>
              <w:right w:val="single" w:sz="4" w:space="0" w:color="auto"/>
            </w:tcBorders>
            <w:shd w:val="clear" w:color="auto" w:fill="auto"/>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35 793</w:t>
            </w:r>
          </w:p>
        </w:tc>
        <w:tc>
          <w:tcPr>
            <w:tcW w:w="1225" w:type="dxa"/>
            <w:tcBorders>
              <w:top w:val="nil"/>
              <w:left w:val="single" w:sz="4" w:space="0" w:color="auto"/>
              <w:right w:val="single" w:sz="4" w:space="0" w:color="auto"/>
            </w:tcBorders>
            <w:shd w:val="clear" w:color="auto" w:fill="auto"/>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22,3</w:t>
            </w:r>
          </w:p>
        </w:tc>
        <w:tc>
          <w:tcPr>
            <w:tcW w:w="1275" w:type="dxa"/>
            <w:tcBorders>
              <w:top w:val="nil"/>
              <w:left w:val="single" w:sz="4" w:space="0" w:color="auto"/>
              <w:right w:val="single" w:sz="4" w:space="0" w:color="auto"/>
            </w:tcBorders>
            <w:shd w:val="clear" w:color="auto" w:fill="auto"/>
            <w:noWrap/>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-9,3</w:t>
            </w:r>
          </w:p>
        </w:tc>
      </w:tr>
      <w:tr w:rsidR="00FE16D0" w:rsidRPr="002C366C" w:rsidTr="001976C2">
        <w:tc>
          <w:tcPr>
            <w:tcW w:w="3510" w:type="dxa"/>
            <w:tcBorders>
              <w:left w:val="single" w:sz="8" w:space="0" w:color="auto"/>
              <w:right w:val="single" w:sz="4" w:space="0" w:color="auto"/>
            </w:tcBorders>
            <w:shd w:val="clear" w:color="auto" w:fill="auto"/>
            <w:vAlign w:val="center"/>
            <w:hideMark/>
          </w:tcPr>
          <w:p w:rsidR="00FE16D0" w:rsidRPr="002C366C" w:rsidRDefault="00FE16D0" w:rsidP="00E52D62">
            <w:pPr>
              <w:suppressAutoHyphens/>
              <w:spacing w:before="60" w:after="0" w:line="240" w:lineRule="exact"/>
              <w:rPr>
                <w:rFonts w:ascii="Times New Roman" w:hAnsi="Times New Roman"/>
                <w:color w:val="000000"/>
                <w:sz w:val="24"/>
                <w:szCs w:val="24"/>
              </w:rPr>
            </w:pPr>
            <w:r w:rsidRPr="002C366C">
              <w:rPr>
                <w:rFonts w:ascii="Times New Roman" w:hAnsi="Times New Roman"/>
                <w:color w:val="000000"/>
                <w:sz w:val="24"/>
                <w:szCs w:val="24"/>
              </w:rPr>
              <w:t>Ценные бумаги</w:t>
            </w:r>
          </w:p>
        </w:tc>
        <w:tc>
          <w:tcPr>
            <w:tcW w:w="1276" w:type="dxa"/>
            <w:tcBorders>
              <w:left w:val="single" w:sz="4" w:space="0" w:color="auto"/>
              <w:right w:val="single" w:sz="4" w:space="0" w:color="auto"/>
            </w:tcBorders>
            <w:shd w:val="clear" w:color="auto" w:fill="auto"/>
            <w:noWrap/>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64 584</w:t>
            </w:r>
          </w:p>
        </w:tc>
        <w:tc>
          <w:tcPr>
            <w:tcW w:w="1276" w:type="dxa"/>
            <w:tcBorders>
              <w:top w:val="nil"/>
              <w:left w:val="single" w:sz="4" w:space="0" w:color="auto"/>
              <w:right w:val="single" w:sz="4" w:space="0" w:color="auto"/>
            </w:tcBorders>
            <w:shd w:val="clear" w:color="auto" w:fill="auto"/>
            <w:noWrap/>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43,5</w:t>
            </w:r>
          </w:p>
        </w:tc>
        <w:tc>
          <w:tcPr>
            <w:tcW w:w="1276" w:type="dxa"/>
            <w:tcBorders>
              <w:top w:val="nil"/>
              <w:left w:val="single" w:sz="4" w:space="0" w:color="auto"/>
              <w:right w:val="single" w:sz="4" w:space="0" w:color="auto"/>
            </w:tcBorders>
            <w:shd w:val="clear" w:color="auto" w:fill="auto"/>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73 625</w:t>
            </w:r>
          </w:p>
        </w:tc>
        <w:tc>
          <w:tcPr>
            <w:tcW w:w="1225" w:type="dxa"/>
            <w:tcBorders>
              <w:top w:val="nil"/>
              <w:left w:val="single" w:sz="4" w:space="0" w:color="auto"/>
              <w:right w:val="single" w:sz="4" w:space="0" w:color="auto"/>
            </w:tcBorders>
            <w:shd w:val="clear" w:color="auto" w:fill="auto"/>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45,9</w:t>
            </w:r>
          </w:p>
        </w:tc>
        <w:tc>
          <w:tcPr>
            <w:tcW w:w="1275" w:type="dxa"/>
            <w:tcBorders>
              <w:top w:val="nil"/>
              <w:left w:val="single" w:sz="4" w:space="0" w:color="auto"/>
              <w:right w:val="single" w:sz="4" w:space="0" w:color="auto"/>
            </w:tcBorders>
            <w:shd w:val="clear" w:color="auto" w:fill="auto"/>
            <w:noWrap/>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14</w:t>
            </w:r>
          </w:p>
        </w:tc>
      </w:tr>
      <w:tr w:rsidR="00FE16D0" w:rsidRPr="002C366C" w:rsidTr="001976C2">
        <w:tc>
          <w:tcPr>
            <w:tcW w:w="3510" w:type="dxa"/>
            <w:tcBorders>
              <w:left w:val="single" w:sz="8" w:space="0" w:color="auto"/>
              <w:right w:val="single" w:sz="4" w:space="0" w:color="auto"/>
            </w:tcBorders>
            <w:shd w:val="clear" w:color="auto" w:fill="auto"/>
            <w:vAlign w:val="center"/>
            <w:hideMark/>
          </w:tcPr>
          <w:p w:rsidR="00FE16D0" w:rsidRPr="002C366C" w:rsidRDefault="00FE16D0" w:rsidP="00E52D62">
            <w:pPr>
              <w:suppressAutoHyphens/>
              <w:spacing w:before="60" w:after="0" w:line="240" w:lineRule="exact"/>
              <w:rPr>
                <w:rFonts w:ascii="Times New Roman" w:hAnsi="Times New Roman"/>
                <w:color w:val="000000"/>
                <w:sz w:val="24"/>
                <w:szCs w:val="24"/>
              </w:rPr>
            </w:pPr>
            <w:r w:rsidRPr="002C366C">
              <w:rPr>
                <w:rFonts w:ascii="Times New Roman" w:hAnsi="Times New Roman"/>
                <w:color w:val="000000"/>
                <w:sz w:val="24"/>
                <w:szCs w:val="24"/>
              </w:rPr>
              <w:t>Операция «обратное РЕПО»</w:t>
            </w:r>
          </w:p>
        </w:tc>
        <w:tc>
          <w:tcPr>
            <w:tcW w:w="1276" w:type="dxa"/>
            <w:tcBorders>
              <w:left w:val="single" w:sz="4" w:space="0" w:color="auto"/>
              <w:right w:val="single" w:sz="4" w:space="0" w:color="auto"/>
            </w:tcBorders>
            <w:shd w:val="clear" w:color="auto" w:fill="auto"/>
            <w:noWrap/>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3 937</w:t>
            </w:r>
          </w:p>
        </w:tc>
        <w:tc>
          <w:tcPr>
            <w:tcW w:w="1276" w:type="dxa"/>
            <w:tcBorders>
              <w:top w:val="nil"/>
              <w:left w:val="single" w:sz="4" w:space="0" w:color="auto"/>
              <w:right w:val="single" w:sz="4" w:space="0" w:color="auto"/>
            </w:tcBorders>
            <w:shd w:val="clear" w:color="auto" w:fill="auto"/>
            <w:noWrap/>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2,7</w:t>
            </w:r>
          </w:p>
        </w:tc>
        <w:tc>
          <w:tcPr>
            <w:tcW w:w="1276" w:type="dxa"/>
            <w:tcBorders>
              <w:top w:val="nil"/>
              <w:left w:val="single" w:sz="4" w:space="0" w:color="auto"/>
              <w:right w:val="single" w:sz="4" w:space="0" w:color="auto"/>
            </w:tcBorders>
            <w:shd w:val="clear" w:color="auto" w:fill="auto"/>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9 167</w:t>
            </w:r>
          </w:p>
        </w:tc>
        <w:tc>
          <w:tcPr>
            <w:tcW w:w="1225" w:type="dxa"/>
            <w:tcBorders>
              <w:top w:val="nil"/>
              <w:left w:val="single" w:sz="4" w:space="0" w:color="auto"/>
              <w:right w:val="single" w:sz="4" w:space="0" w:color="auto"/>
            </w:tcBorders>
            <w:shd w:val="clear" w:color="auto" w:fill="auto"/>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5,7</w:t>
            </w:r>
          </w:p>
        </w:tc>
        <w:tc>
          <w:tcPr>
            <w:tcW w:w="1275" w:type="dxa"/>
            <w:tcBorders>
              <w:top w:val="nil"/>
              <w:left w:val="single" w:sz="4" w:space="0" w:color="auto"/>
              <w:right w:val="single" w:sz="4" w:space="0" w:color="auto"/>
            </w:tcBorders>
            <w:shd w:val="clear" w:color="auto" w:fill="auto"/>
            <w:noWrap/>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132,8</w:t>
            </w:r>
          </w:p>
        </w:tc>
      </w:tr>
      <w:tr w:rsidR="00FE16D0" w:rsidRPr="002C366C" w:rsidTr="001976C2">
        <w:tc>
          <w:tcPr>
            <w:tcW w:w="3510" w:type="dxa"/>
            <w:tcBorders>
              <w:left w:val="single" w:sz="8" w:space="0" w:color="auto"/>
              <w:right w:val="single" w:sz="4" w:space="0" w:color="auto"/>
            </w:tcBorders>
            <w:shd w:val="clear" w:color="auto" w:fill="auto"/>
            <w:vAlign w:val="center"/>
            <w:hideMark/>
          </w:tcPr>
          <w:p w:rsidR="00FE16D0" w:rsidRPr="002C366C" w:rsidRDefault="00FE16D0" w:rsidP="00E52D62">
            <w:pPr>
              <w:suppressAutoHyphens/>
              <w:spacing w:before="60" w:after="0" w:line="240" w:lineRule="exact"/>
              <w:rPr>
                <w:rFonts w:ascii="Times New Roman" w:hAnsi="Times New Roman"/>
                <w:color w:val="000000"/>
                <w:sz w:val="24"/>
                <w:szCs w:val="24"/>
              </w:rPr>
            </w:pPr>
            <w:r w:rsidRPr="002C366C">
              <w:rPr>
                <w:rFonts w:ascii="Times New Roman" w:hAnsi="Times New Roman"/>
                <w:color w:val="000000"/>
                <w:spacing w:val="-4"/>
                <w:sz w:val="24"/>
                <w:szCs w:val="24"/>
              </w:rPr>
              <w:t>Страховые премии к получению</w:t>
            </w:r>
            <w:r w:rsidRPr="002C366C">
              <w:rPr>
                <w:rFonts w:ascii="Times New Roman" w:hAnsi="Times New Roman"/>
                <w:color w:val="000000"/>
                <w:sz w:val="24"/>
                <w:szCs w:val="24"/>
              </w:rPr>
              <w:t xml:space="preserve"> </w:t>
            </w:r>
            <w:r w:rsidRPr="002C366C">
              <w:rPr>
                <w:rFonts w:ascii="Times New Roman" w:hAnsi="Times New Roman"/>
                <w:color w:val="000000"/>
                <w:spacing w:val="-4"/>
                <w:sz w:val="24"/>
                <w:szCs w:val="24"/>
              </w:rPr>
              <w:t>от страхователей и посредников</w:t>
            </w:r>
          </w:p>
        </w:tc>
        <w:tc>
          <w:tcPr>
            <w:tcW w:w="1276" w:type="dxa"/>
            <w:tcBorders>
              <w:left w:val="single" w:sz="4" w:space="0" w:color="auto"/>
              <w:right w:val="single" w:sz="4" w:space="0" w:color="auto"/>
            </w:tcBorders>
            <w:shd w:val="clear" w:color="auto" w:fill="auto"/>
            <w:noWrap/>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5 226</w:t>
            </w:r>
          </w:p>
        </w:tc>
        <w:tc>
          <w:tcPr>
            <w:tcW w:w="1276" w:type="dxa"/>
            <w:tcBorders>
              <w:top w:val="nil"/>
              <w:left w:val="single" w:sz="4" w:space="0" w:color="auto"/>
              <w:right w:val="single" w:sz="4" w:space="0" w:color="auto"/>
            </w:tcBorders>
            <w:shd w:val="clear" w:color="auto" w:fill="auto"/>
            <w:noWrap/>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3,5</w:t>
            </w:r>
          </w:p>
        </w:tc>
        <w:tc>
          <w:tcPr>
            <w:tcW w:w="1276" w:type="dxa"/>
            <w:tcBorders>
              <w:top w:val="nil"/>
              <w:left w:val="single" w:sz="4" w:space="0" w:color="auto"/>
              <w:right w:val="single" w:sz="4" w:space="0" w:color="auto"/>
            </w:tcBorders>
            <w:shd w:val="clear" w:color="auto" w:fill="auto"/>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5 472</w:t>
            </w:r>
          </w:p>
        </w:tc>
        <w:tc>
          <w:tcPr>
            <w:tcW w:w="1225" w:type="dxa"/>
            <w:tcBorders>
              <w:top w:val="nil"/>
              <w:left w:val="single" w:sz="4" w:space="0" w:color="auto"/>
              <w:right w:val="single" w:sz="4" w:space="0" w:color="auto"/>
            </w:tcBorders>
            <w:shd w:val="clear" w:color="auto" w:fill="auto"/>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3,4</w:t>
            </w:r>
          </w:p>
        </w:tc>
        <w:tc>
          <w:tcPr>
            <w:tcW w:w="1275" w:type="dxa"/>
            <w:tcBorders>
              <w:top w:val="nil"/>
              <w:left w:val="single" w:sz="4" w:space="0" w:color="auto"/>
              <w:right w:val="single" w:sz="4" w:space="0" w:color="auto"/>
            </w:tcBorders>
            <w:shd w:val="clear" w:color="auto" w:fill="auto"/>
            <w:noWrap/>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4,7</w:t>
            </w:r>
          </w:p>
        </w:tc>
      </w:tr>
      <w:tr w:rsidR="00FE16D0" w:rsidRPr="002C366C" w:rsidTr="001976C2">
        <w:tc>
          <w:tcPr>
            <w:tcW w:w="3510" w:type="dxa"/>
            <w:tcBorders>
              <w:left w:val="single" w:sz="8" w:space="0" w:color="auto"/>
              <w:right w:val="single" w:sz="4" w:space="0" w:color="auto"/>
            </w:tcBorders>
            <w:shd w:val="clear" w:color="auto" w:fill="auto"/>
            <w:vAlign w:val="center"/>
            <w:hideMark/>
          </w:tcPr>
          <w:p w:rsidR="00FE16D0" w:rsidRPr="002C366C" w:rsidRDefault="00FE16D0" w:rsidP="00E52D62">
            <w:pPr>
              <w:suppressAutoHyphens/>
              <w:spacing w:before="60" w:after="0" w:line="240" w:lineRule="exact"/>
              <w:rPr>
                <w:rFonts w:ascii="Times New Roman" w:hAnsi="Times New Roman"/>
                <w:color w:val="000000"/>
                <w:sz w:val="24"/>
                <w:szCs w:val="24"/>
              </w:rPr>
            </w:pPr>
            <w:r w:rsidRPr="002C366C">
              <w:rPr>
                <w:rFonts w:ascii="Times New Roman" w:hAnsi="Times New Roman"/>
                <w:color w:val="000000"/>
                <w:sz w:val="24"/>
                <w:szCs w:val="24"/>
              </w:rPr>
              <w:t>Основные средства</w:t>
            </w:r>
          </w:p>
        </w:tc>
        <w:tc>
          <w:tcPr>
            <w:tcW w:w="1276" w:type="dxa"/>
            <w:tcBorders>
              <w:left w:val="single" w:sz="4" w:space="0" w:color="auto"/>
              <w:right w:val="single" w:sz="4" w:space="0" w:color="auto"/>
            </w:tcBorders>
            <w:shd w:val="clear" w:color="auto" w:fill="auto"/>
            <w:noWrap/>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2 282</w:t>
            </w:r>
          </w:p>
        </w:tc>
        <w:tc>
          <w:tcPr>
            <w:tcW w:w="1276" w:type="dxa"/>
            <w:tcBorders>
              <w:top w:val="nil"/>
              <w:left w:val="single" w:sz="4" w:space="0" w:color="auto"/>
              <w:right w:val="single" w:sz="4" w:space="0" w:color="auto"/>
            </w:tcBorders>
            <w:shd w:val="clear" w:color="auto" w:fill="auto"/>
            <w:noWrap/>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1,5</w:t>
            </w:r>
          </w:p>
        </w:tc>
        <w:tc>
          <w:tcPr>
            <w:tcW w:w="1276" w:type="dxa"/>
            <w:tcBorders>
              <w:top w:val="nil"/>
              <w:left w:val="single" w:sz="4" w:space="0" w:color="auto"/>
              <w:right w:val="single" w:sz="4" w:space="0" w:color="auto"/>
            </w:tcBorders>
            <w:shd w:val="clear" w:color="auto" w:fill="auto"/>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3 228</w:t>
            </w:r>
          </w:p>
        </w:tc>
        <w:tc>
          <w:tcPr>
            <w:tcW w:w="1225" w:type="dxa"/>
            <w:tcBorders>
              <w:top w:val="nil"/>
              <w:left w:val="single" w:sz="4" w:space="0" w:color="auto"/>
              <w:right w:val="single" w:sz="4" w:space="0" w:color="auto"/>
            </w:tcBorders>
            <w:shd w:val="clear" w:color="auto" w:fill="auto"/>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2</w:t>
            </w:r>
          </w:p>
        </w:tc>
        <w:tc>
          <w:tcPr>
            <w:tcW w:w="1275" w:type="dxa"/>
            <w:tcBorders>
              <w:top w:val="nil"/>
              <w:left w:val="single" w:sz="4" w:space="0" w:color="auto"/>
              <w:right w:val="single" w:sz="4" w:space="0" w:color="auto"/>
            </w:tcBorders>
            <w:shd w:val="clear" w:color="auto" w:fill="auto"/>
            <w:noWrap/>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41,5</w:t>
            </w:r>
          </w:p>
        </w:tc>
      </w:tr>
      <w:tr w:rsidR="00FE16D0" w:rsidRPr="002C366C" w:rsidTr="001976C2">
        <w:tc>
          <w:tcPr>
            <w:tcW w:w="3510" w:type="dxa"/>
            <w:tcBorders>
              <w:left w:val="single" w:sz="8" w:space="0" w:color="auto"/>
              <w:right w:val="single" w:sz="4" w:space="0" w:color="auto"/>
            </w:tcBorders>
            <w:shd w:val="clear" w:color="auto" w:fill="auto"/>
            <w:vAlign w:val="center"/>
            <w:hideMark/>
          </w:tcPr>
          <w:p w:rsidR="00FE16D0" w:rsidRPr="002C366C" w:rsidRDefault="00FE16D0" w:rsidP="00E52D62">
            <w:pPr>
              <w:suppressAutoHyphens/>
              <w:spacing w:before="60" w:after="0" w:line="240" w:lineRule="exact"/>
              <w:rPr>
                <w:rFonts w:ascii="Times New Roman" w:hAnsi="Times New Roman"/>
                <w:color w:val="000000"/>
                <w:sz w:val="24"/>
                <w:szCs w:val="24"/>
              </w:rPr>
            </w:pPr>
            <w:r w:rsidRPr="002C366C">
              <w:rPr>
                <w:rFonts w:ascii="Times New Roman" w:hAnsi="Times New Roman"/>
                <w:color w:val="000000"/>
                <w:sz w:val="24"/>
                <w:szCs w:val="24"/>
              </w:rPr>
              <w:t>Активы перестрахования</w:t>
            </w:r>
          </w:p>
        </w:tc>
        <w:tc>
          <w:tcPr>
            <w:tcW w:w="1276" w:type="dxa"/>
            <w:tcBorders>
              <w:left w:val="single" w:sz="4" w:space="0" w:color="auto"/>
              <w:right w:val="single" w:sz="4" w:space="0" w:color="auto"/>
            </w:tcBorders>
            <w:shd w:val="clear" w:color="auto" w:fill="auto"/>
            <w:noWrap/>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18 541</w:t>
            </w:r>
          </w:p>
        </w:tc>
        <w:tc>
          <w:tcPr>
            <w:tcW w:w="1276" w:type="dxa"/>
            <w:tcBorders>
              <w:top w:val="nil"/>
              <w:left w:val="single" w:sz="4" w:space="0" w:color="auto"/>
              <w:right w:val="single" w:sz="4" w:space="0" w:color="auto"/>
            </w:tcBorders>
            <w:shd w:val="clear" w:color="auto" w:fill="auto"/>
            <w:noWrap/>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12,5</w:t>
            </w:r>
          </w:p>
        </w:tc>
        <w:tc>
          <w:tcPr>
            <w:tcW w:w="1276" w:type="dxa"/>
            <w:tcBorders>
              <w:top w:val="nil"/>
              <w:left w:val="single" w:sz="4" w:space="0" w:color="auto"/>
              <w:right w:val="single" w:sz="4" w:space="0" w:color="auto"/>
            </w:tcBorders>
            <w:shd w:val="clear" w:color="auto" w:fill="auto"/>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18 962</w:t>
            </w:r>
          </w:p>
        </w:tc>
        <w:tc>
          <w:tcPr>
            <w:tcW w:w="1225" w:type="dxa"/>
            <w:tcBorders>
              <w:top w:val="nil"/>
              <w:left w:val="single" w:sz="4" w:space="0" w:color="auto"/>
              <w:right w:val="single" w:sz="4" w:space="0" w:color="auto"/>
            </w:tcBorders>
            <w:shd w:val="clear" w:color="auto" w:fill="auto"/>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11,8</w:t>
            </w:r>
          </w:p>
        </w:tc>
        <w:tc>
          <w:tcPr>
            <w:tcW w:w="1275" w:type="dxa"/>
            <w:tcBorders>
              <w:top w:val="nil"/>
              <w:left w:val="single" w:sz="4" w:space="0" w:color="auto"/>
              <w:right w:val="single" w:sz="4" w:space="0" w:color="auto"/>
            </w:tcBorders>
            <w:shd w:val="clear" w:color="auto" w:fill="auto"/>
            <w:noWrap/>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2,3</w:t>
            </w:r>
          </w:p>
        </w:tc>
      </w:tr>
      <w:tr w:rsidR="00FE16D0" w:rsidRPr="002C366C" w:rsidTr="001976C2">
        <w:tc>
          <w:tcPr>
            <w:tcW w:w="3510" w:type="dxa"/>
            <w:tcBorders>
              <w:left w:val="single" w:sz="8" w:space="0" w:color="auto"/>
              <w:right w:val="single" w:sz="4" w:space="0" w:color="auto"/>
            </w:tcBorders>
            <w:shd w:val="clear" w:color="auto" w:fill="auto"/>
            <w:vAlign w:val="center"/>
            <w:hideMark/>
          </w:tcPr>
          <w:p w:rsidR="00FE16D0" w:rsidRPr="002C366C" w:rsidRDefault="00FE16D0" w:rsidP="00E52D62">
            <w:pPr>
              <w:suppressAutoHyphens/>
              <w:spacing w:before="60" w:after="0" w:line="240" w:lineRule="exact"/>
              <w:rPr>
                <w:rFonts w:ascii="Times New Roman" w:hAnsi="Times New Roman"/>
                <w:color w:val="000000"/>
                <w:sz w:val="24"/>
                <w:szCs w:val="24"/>
              </w:rPr>
            </w:pPr>
            <w:r w:rsidRPr="002C366C">
              <w:rPr>
                <w:rFonts w:ascii="Times New Roman" w:hAnsi="Times New Roman"/>
                <w:color w:val="000000"/>
                <w:sz w:val="24"/>
                <w:szCs w:val="24"/>
              </w:rPr>
              <w:t>Прочая дебиторская задолженность</w:t>
            </w:r>
          </w:p>
        </w:tc>
        <w:tc>
          <w:tcPr>
            <w:tcW w:w="1276" w:type="dxa"/>
            <w:tcBorders>
              <w:left w:val="single" w:sz="4" w:space="0" w:color="auto"/>
              <w:right w:val="single" w:sz="4" w:space="0" w:color="auto"/>
            </w:tcBorders>
            <w:shd w:val="clear" w:color="auto" w:fill="auto"/>
            <w:noWrap/>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2 720</w:t>
            </w:r>
          </w:p>
        </w:tc>
        <w:tc>
          <w:tcPr>
            <w:tcW w:w="1276" w:type="dxa"/>
            <w:tcBorders>
              <w:top w:val="nil"/>
              <w:left w:val="single" w:sz="4" w:space="0" w:color="auto"/>
              <w:right w:val="single" w:sz="4" w:space="0" w:color="auto"/>
            </w:tcBorders>
            <w:shd w:val="clear" w:color="auto" w:fill="auto"/>
            <w:noWrap/>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1,8</w:t>
            </w:r>
          </w:p>
        </w:tc>
        <w:tc>
          <w:tcPr>
            <w:tcW w:w="1276" w:type="dxa"/>
            <w:tcBorders>
              <w:top w:val="nil"/>
              <w:left w:val="single" w:sz="4" w:space="0" w:color="auto"/>
              <w:right w:val="single" w:sz="4" w:space="0" w:color="auto"/>
            </w:tcBorders>
            <w:shd w:val="clear" w:color="auto" w:fill="auto"/>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2 523</w:t>
            </w:r>
          </w:p>
        </w:tc>
        <w:tc>
          <w:tcPr>
            <w:tcW w:w="1225" w:type="dxa"/>
            <w:tcBorders>
              <w:top w:val="nil"/>
              <w:left w:val="single" w:sz="4" w:space="0" w:color="auto"/>
              <w:right w:val="single" w:sz="4" w:space="0" w:color="auto"/>
            </w:tcBorders>
            <w:shd w:val="clear" w:color="auto" w:fill="auto"/>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1,6</w:t>
            </w:r>
          </w:p>
        </w:tc>
        <w:tc>
          <w:tcPr>
            <w:tcW w:w="1275" w:type="dxa"/>
            <w:tcBorders>
              <w:top w:val="nil"/>
              <w:left w:val="single" w:sz="4" w:space="0" w:color="auto"/>
              <w:right w:val="single" w:sz="4" w:space="0" w:color="auto"/>
            </w:tcBorders>
            <w:shd w:val="clear" w:color="auto" w:fill="auto"/>
            <w:noWrap/>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-7,2</w:t>
            </w:r>
          </w:p>
        </w:tc>
      </w:tr>
      <w:tr w:rsidR="00FE16D0" w:rsidRPr="002C366C" w:rsidTr="001976C2">
        <w:tc>
          <w:tcPr>
            <w:tcW w:w="3510" w:type="dxa"/>
            <w:tcBorders>
              <w:left w:val="single" w:sz="8" w:space="0" w:color="auto"/>
              <w:right w:val="single" w:sz="4" w:space="0" w:color="auto"/>
            </w:tcBorders>
            <w:shd w:val="clear" w:color="auto" w:fill="auto"/>
            <w:vAlign w:val="center"/>
            <w:hideMark/>
          </w:tcPr>
          <w:p w:rsidR="00FE16D0" w:rsidRPr="002C366C" w:rsidRDefault="00FE16D0" w:rsidP="00E52D62">
            <w:pPr>
              <w:suppressAutoHyphens/>
              <w:spacing w:before="60" w:after="0" w:line="240" w:lineRule="exact"/>
              <w:rPr>
                <w:rFonts w:ascii="Times New Roman" w:hAnsi="Times New Roman"/>
                <w:color w:val="000000"/>
                <w:sz w:val="24"/>
                <w:szCs w:val="24"/>
              </w:rPr>
            </w:pPr>
            <w:r w:rsidRPr="002C366C">
              <w:rPr>
                <w:rFonts w:ascii="Times New Roman" w:hAnsi="Times New Roman"/>
                <w:color w:val="000000"/>
                <w:sz w:val="24"/>
                <w:szCs w:val="24"/>
              </w:rPr>
              <w:t>Другие активы</w:t>
            </w:r>
          </w:p>
        </w:tc>
        <w:tc>
          <w:tcPr>
            <w:tcW w:w="1276" w:type="dxa"/>
            <w:tcBorders>
              <w:left w:val="single" w:sz="4" w:space="0" w:color="auto"/>
              <w:right w:val="single" w:sz="4" w:space="0" w:color="auto"/>
            </w:tcBorders>
            <w:shd w:val="clear" w:color="auto" w:fill="auto"/>
            <w:noWrap/>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4 379</w:t>
            </w:r>
          </w:p>
        </w:tc>
        <w:tc>
          <w:tcPr>
            <w:tcW w:w="1276" w:type="dxa"/>
            <w:tcBorders>
              <w:top w:val="nil"/>
              <w:left w:val="single" w:sz="4" w:space="0" w:color="auto"/>
              <w:right w:val="single" w:sz="4" w:space="0" w:color="auto"/>
            </w:tcBorders>
            <w:shd w:val="clear" w:color="auto" w:fill="auto"/>
            <w:noWrap/>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2,9</w:t>
            </w:r>
          </w:p>
        </w:tc>
        <w:tc>
          <w:tcPr>
            <w:tcW w:w="1276" w:type="dxa"/>
            <w:tcBorders>
              <w:top w:val="nil"/>
              <w:left w:val="single" w:sz="4" w:space="0" w:color="auto"/>
              <w:right w:val="single" w:sz="4" w:space="0" w:color="auto"/>
            </w:tcBorders>
            <w:shd w:val="clear" w:color="auto" w:fill="auto"/>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4 311</w:t>
            </w:r>
          </w:p>
        </w:tc>
        <w:tc>
          <w:tcPr>
            <w:tcW w:w="1225" w:type="dxa"/>
            <w:tcBorders>
              <w:top w:val="nil"/>
              <w:left w:val="single" w:sz="4" w:space="0" w:color="auto"/>
              <w:right w:val="single" w:sz="4" w:space="0" w:color="auto"/>
            </w:tcBorders>
            <w:shd w:val="clear" w:color="auto" w:fill="auto"/>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2,7</w:t>
            </w:r>
          </w:p>
        </w:tc>
        <w:tc>
          <w:tcPr>
            <w:tcW w:w="1275" w:type="dxa"/>
            <w:tcBorders>
              <w:top w:val="nil"/>
              <w:left w:val="single" w:sz="4" w:space="0" w:color="auto"/>
              <w:right w:val="single" w:sz="4" w:space="0" w:color="auto"/>
            </w:tcBorders>
            <w:shd w:val="clear" w:color="auto" w:fill="auto"/>
            <w:noWrap/>
            <w:vAlign w:val="center"/>
            <w:hideMark/>
          </w:tcPr>
          <w:p w:rsidR="00FE16D0" w:rsidRPr="002C366C" w:rsidRDefault="00FE16D0" w:rsidP="00E52D62">
            <w:pPr>
              <w:suppressAutoHyphens/>
              <w:spacing w:before="60" w:after="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-1,6</w:t>
            </w:r>
          </w:p>
        </w:tc>
      </w:tr>
      <w:tr w:rsidR="00FE16D0" w:rsidRPr="002C366C" w:rsidTr="001976C2">
        <w:tc>
          <w:tcPr>
            <w:tcW w:w="3510" w:type="dxa"/>
            <w:tcBorders>
              <w:left w:val="single" w:sz="8" w:space="0" w:color="auto"/>
              <w:bottom w:val="single" w:sz="8" w:space="0" w:color="auto"/>
              <w:right w:val="single" w:sz="4" w:space="0" w:color="auto"/>
            </w:tcBorders>
            <w:shd w:val="clear" w:color="auto" w:fill="auto"/>
            <w:vAlign w:val="center"/>
            <w:hideMark/>
          </w:tcPr>
          <w:p w:rsidR="00FE16D0" w:rsidRPr="002C366C" w:rsidRDefault="00FE16D0" w:rsidP="00E52D62">
            <w:pPr>
              <w:suppressAutoHyphens/>
              <w:spacing w:before="60" w:after="120" w:line="240" w:lineRule="exact"/>
              <w:rPr>
                <w:rFonts w:ascii="Times New Roman" w:hAnsi="Times New Roman"/>
                <w:bCs/>
                <w:color w:val="000000"/>
                <w:sz w:val="24"/>
                <w:szCs w:val="24"/>
              </w:rPr>
            </w:pPr>
            <w:r w:rsidRPr="002C366C">
              <w:rPr>
                <w:rFonts w:ascii="Times New Roman" w:hAnsi="Times New Roman"/>
                <w:bCs/>
                <w:color w:val="000000"/>
                <w:sz w:val="24"/>
                <w:szCs w:val="24"/>
              </w:rPr>
              <w:t xml:space="preserve">Всего активов </w:t>
            </w:r>
          </w:p>
        </w:tc>
        <w:tc>
          <w:tcPr>
            <w:tcW w:w="1276" w:type="dxa"/>
            <w:tcBorders>
              <w:left w:val="nil"/>
              <w:bottom w:val="single" w:sz="8" w:space="0" w:color="auto"/>
              <w:right w:val="single" w:sz="4" w:space="0" w:color="auto"/>
            </w:tcBorders>
            <w:shd w:val="clear" w:color="auto" w:fill="auto"/>
            <w:noWrap/>
            <w:vAlign w:val="center"/>
            <w:hideMark/>
          </w:tcPr>
          <w:p w:rsidR="00FE16D0" w:rsidRPr="002C366C" w:rsidRDefault="00FE16D0" w:rsidP="00E52D62">
            <w:pPr>
              <w:suppressAutoHyphens/>
              <w:spacing w:before="60" w:after="12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148 465</w:t>
            </w:r>
          </w:p>
        </w:tc>
        <w:tc>
          <w:tcPr>
            <w:tcW w:w="1276" w:type="dxa"/>
            <w:tcBorders>
              <w:left w:val="single" w:sz="4" w:space="0" w:color="auto"/>
              <w:bottom w:val="single" w:sz="8" w:space="0" w:color="auto"/>
              <w:right w:val="single" w:sz="8" w:space="0" w:color="auto"/>
            </w:tcBorders>
            <w:shd w:val="clear" w:color="auto" w:fill="auto"/>
            <w:noWrap/>
            <w:vAlign w:val="center"/>
            <w:hideMark/>
          </w:tcPr>
          <w:p w:rsidR="00FE16D0" w:rsidRPr="002C366C" w:rsidRDefault="00FE16D0" w:rsidP="00E52D62">
            <w:pPr>
              <w:suppressAutoHyphens/>
              <w:spacing w:before="60" w:after="12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100</w:t>
            </w:r>
          </w:p>
        </w:tc>
        <w:tc>
          <w:tcPr>
            <w:tcW w:w="1276" w:type="dxa"/>
            <w:tcBorders>
              <w:left w:val="nil"/>
              <w:bottom w:val="single" w:sz="8" w:space="0" w:color="auto"/>
              <w:right w:val="single" w:sz="8" w:space="0" w:color="auto"/>
            </w:tcBorders>
            <w:shd w:val="clear" w:color="auto" w:fill="auto"/>
            <w:vAlign w:val="center"/>
            <w:hideMark/>
          </w:tcPr>
          <w:p w:rsidR="00FE16D0" w:rsidRPr="002C366C" w:rsidRDefault="00FE16D0" w:rsidP="00E52D62">
            <w:pPr>
              <w:suppressAutoHyphens/>
              <w:spacing w:before="60" w:after="12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160 370</w:t>
            </w:r>
          </w:p>
        </w:tc>
        <w:tc>
          <w:tcPr>
            <w:tcW w:w="1225" w:type="dxa"/>
            <w:tcBorders>
              <w:left w:val="nil"/>
              <w:bottom w:val="single" w:sz="8" w:space="0" w:color="auto"/>
              <w:right w:val="single" w:sz="8" w:space="0" w:color="auto"/>
            </w:tcBorders>
            <w:shd w:val="clear" w:color="auto" w:fill="auto"/>
            <w:vAlign w:val="center"/>
            <w:hideMark/>
          </w:tcPr>
          <w:p w:rsidR="00FE16D0" w:rsidRPr="002C366C" w:rsidRDefault="00FE16D0" w:rsidP="00E52D62">
            <w:pPr>
              <w:suppressAutoHyphens/>
              <w:spacing w:before="60" w:after="12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100</w:t>
            </w:r>
          </w:p>
        </w:tc>
        <w:tc>
          <w:tcPr>
            <w:tcW w:w="1275" w:type="dxa"/>
            <w:tcBorders>
              <w:left w:val="nil"/>
              <w:bottom w:val="single" w:sz="8" w:space="0" w:color="auto"/>
              <w:right w:val="single" w:sz="8" w:space="0" w:color="auto"/>
            </w:tcBorders>
            <w:shd w:val="clear" w:color="auto" w:fill="auto"/>
            <w:noWrap/>
            <w:vAlign w:val="center"/>
            <w:hideMark/>
          </w:tcPr>
          <w:p w:rsidR="00FE16D0" w:rsidRPr="002C366C" w:rsidRDefault="00FE16D0" w:rsidP="00E52D62">
            <w:pPr>
              <w:suppressAutoHyphens/>
              <w:spacing w:before="60" w:after="120" w:line="240" w:lineRule="exact"/>
              <w:ind w:right="179"/>
              <w:jc w:val="right"/>
              <w:rPr>
                <w:rFonts w:ascii="Times New Roman" w:eastAsia="Times New Roman" w:hAnsi="Times New Roman"/>
                <w:color w:val="000000"/>
                <w:sz w:val="24"/>
                <w:szCs w:val="24"/>
                <w:lang w:eastAsia="ru-RU"/>
              </w:rPr>
            </w:pPr>
            <w:r w:rsidRPr="002C366C">
              <w:rPr>
                <w:rFonts w:ascii="Times New Roman" w:eastAsia="Times New Roman" w:hAnsi="Times New Roman"/>
                <w:color w:val="000000"/>
                <w:sz w:val="24"/>
                <w:szCs w:val="24"/>
                <w:lang w:eastAsia="ru-RU"/>
              </w:rPr>
              <w:t>8</w:t>
            </w:r>
          </w:p>
        </w:tc>
      </w:tr>
    </w:tbl>
    <w:p w:rsidR="00551CD9" w:rsidRPr="00266B25" w:rsidRDefault="00551CD9" w:rsidP="00E52D62">
      <w:pPr>
        <w:suppressAutoHyphens/>
        <w:autoSpaceDE w:val="0"/>
        <w:autoSpaceDN w:val="0"/>
        <w:adjustRightInd w:val="0"/>
        <w:spacing w:before="240" w:after="180" w:line="240" w:lineRule="auto"/>
        <w:jc w:val="center"/>
        <w:rPr>
          <w:rFonts w:ascii="Times New Roman" w:hAnsi="Times New Roman"/>
          <w:b/>
          <w:sz w:val="28"/>
          <w:szCs w:val="28"/>
        </w:rPr>
      </w:pPr>
      <w:r w:rsidRPr="00D816ED">
        <w:rPr>
          <w:rFonts w:ascii="Times New Roman" w:hAnsi="Times New Roman"/>
          <w:b/>
          <w:sz w:val="28"/>
          <w:szCs w:val="28"/>
        </w:rPr>
        <w:t>Структура совокупных об</w:t>
      </w:r>
      <w:r>
        <w:rPr>
          <w:rFonts w:ascii="Times New Roman" w:hAnsi="Times New Roman"/>
          <w:b/>
          <w:sz w:val="28"/>
          <w:szCs w:val="28"/>
        </w:rPr>
        <w:t>язательств страхового сектора</w:t>
      </w:r>
      <w:r>
        <w:rPr>
          <w:rFonts w:ascii="Times New Roman" w:hAnsi="Times New Roman"/>
          <w:b/>
          <w:sz w:val="28"/>
          <w:szCs w:val="28"/>
        </w:rPr>
        <w:br/>
      </w:r>
      <w:r w:rsidR="00A221FA">
        <w:rPr>
          <w:rFonts w:ascii="Times New Roman" w:hAnsi="Times New Roman"/>
          <w:b/>
          <w:sz w:val="28"/>
          <w:szCs w:val="28"/>
        </w:rPr>
        <w:t xml:space="preserve">в </w:t>
      </w:r>
      <w:r>
        <w:rPr>
          <w:rFonts w:ascii="Times New Roman" w:hAnsi="Times New Roman"/>
          <w:b/>
          <w:sz w:val="28"/>
          <w:szCs w:val="28"/>
        </w:rPr>
        <w:t>2016</w:t>
      </w:r>
      <w:r w:rsidRPr="00807267">
        <w:rPr>
          <w:rFonts w:ascii="Times New Roman" w:hAnsi="Times New Roman"/>
          <w:sz w:val="28"/>
          <w:szCs w:val="28"/>
        </w:rPr>
        <w:t>–</w:t>
      </w:r>
      <w:r>
        <w:rPr>
          <w:rFonts w:ascii="Times New Roman" w:hAnsi="Times New Roman"/>
          <w:b/>
          <w:sz w:val="28"/>
          <w:szCs w:val="28"/>
        </w:rPr>
        <w:t>2017 года</w:t>
      </w:r>
      <w:r w:rsidR="00A221FA">
        <w:rPr>
          <w:rFonts w:ascii="Times New Roman" w:hAnsi="Times New Roman"/>
          <w:b/>
          <w:sz w:val="28"/>
          <w:szCs w:val="28"/>
        </w:rPr>
        <w:t>х</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2"/>
        <w:gridCol w:w="1252"/>
        <w:gridCol w:w="1273"/>
        <w:gridCol w:w="1281"/>
        <w:gridCol w:w="1249"/>
        <w:gridCol w:w="1302"/>
      </w:tblGrid>
      <w:tr w:rsidR="00551CD9" w:rsidRPr="00825697" w:rsidTr="00507EE3">
        <w:trPr>
          <w:tblHeader/>
        </w:trPr>
        <w:tc>
          <w:tcPr>
            <w:tcW w:w="3532" w:type="dxa"/>
            <w:vMerge w:val="restart"/>
            <w:shd w:val="clear" w:color="auto" w:fill="auto"/>
            <w:vAlign w:val="center"/>
            <w:hideMark/>
          </w:tcPr>
          <w:p w:rsidR="00551CD9" w:rsidRPr="00825697" w:rsidRDefault="00DD6865" w:rsidP="00E52D62">
            <w:pPr>
              <w:suppressAutoHyphens/>
              <w:spacing w:before="60" w:after="60" w:line="200" w:lineRule="exact"/>
              <w:ind w:right="-57"/>
              <w:jc w:val="center"/>
              <w:rPr>
                <w:rFonts w:ascii="Times New Roman" w:hAnsi="Times New Roman"/>
                <w:bCs/>
                <w:color w:val="000000"/>
                <w:sz w:val="20"/>
                <w:szCs w:val="20"/>
              </w:rPr>
            </w:pPr>
            <w:r>
              <w:rPr>
                <w:rFonts w:ascii="Times New Roman" w:hAnsi="Times New Roman"/>
                <w:bCs/>
                <w:color w:val="000000"/>
                <w:sz w:val="20"/>
                <w:szCs w:val="20"/>
              </w:rPr>
              <w:t>Наименования показателя</w:t>
            </w:r>
          </w:p>
        </w:tc>
        <w:tc>
          <w:tcPr>
            <w:tcW w:w="2525" w:type="dxa"/>
            <w:gridSpan w:val="2"/>
            <w:shd w:val="clear" w:color="auto" w:fill="auto"/>
            <w:noWrap/>
            <w:vAlign w:val="center"/>
            <w:hideMark/>
          </w:tcPr>
          <w:p w:rsidR="00551CD9" w:rsidRPr="00825697" w:rsidRDefault="00551CD9" w:rsidP="00E52D62">
            <w:pPr>
              <w:suppressAutoHyphens/>
              <w:spacing w:before="60" w:after="60" w:line="200" w:lineRule="exact"/>
              <w:jc w:val="center"/>
              <w:rPr>
                <w:rFonts w:ascii="Times New Roman" w:hAnsi="Times New Roman"/>
                <w:bCs/>
                <w:color w:val="000000"/>
                <w:sz w:val="20"/>
                <w:szCs w:val="20"/>
              </w:rPr>
            </w:pPr>
            <w:r w:rsidRPr="00825697">
              <w:rPr>
                <w:rFonts w:ascii="Times New Roman" w:hAnsi="Times New Roman"/>
                <w:bCs/>
                <w:color w:val="000000"/>
                <w:sz w:val="20"/>
                <w:szCs w:val="20"/>
              </w:rPr>
              <w:t>1 января 2017 года</w:t>
            </w:r>
          </w:p>
        </w:tc>
        <w:tc>
          <w:tcPr>
            <w:tcW w:w="2530" w:type="dxa"/>
            <w:gridSpan w:val="2"/>
            <w:shd w:val="clear" w:color="auto" w:fill="auto"/>
            <w:noWrap/>
            <w:vAlign w:val="center"/>
            <w:hideMark/>
          </w:tcPr>
          <w:p w:rsidR="00551CD9" w:rsidRPr="00825697" w:rsidRDefault="00551CD9" w:rsidP="00E52D62">
            <w:pPr>
              <w:suppressAutoHyphens/>
              <w:spacing w:before="60" w:after="60" w:line="200" w:lineRule="exact"/>
              <w:jc w:val="center"/>
              <w:rPr>
                <w:rFonts w:ascii="Times New Roman" w:hAnsi="Times New Roman"/>
                <w:bCs/>
                <w:color w:val="000000"/>
                <w:sz w:val="20"/>
                <w:szCs w:val="20"/>
              </w:rPr>
            </w:pPr>
            <w:r w:rsidRPr="00825697">
              <w:rPr>
                <w:rFonts w:ascii="Times New Roman" w:hAnsi="Times New Roman"/>
                <w:bCs/>
                <w:color w:val="000000"/>
                <w:sz w:val="20"/>
                <w:szCs w:val="20"/>
              </w:rPr>
              <w:t>1 января 2018 года</w:t>
            </w:r>
          </w:p>
        </w:tc>
        <w:tc>
          <w:tcPr>
            <w:tcW w:w="1302" w:type="dxa"/>
            <w:vMerge w:val="restart"/>
            <w:shd w:val="clear" w:color="auto" w:fill="auto"/>
            <w:vAlign w:val="center"/>
            <w:hideMark/>
          </w:tcPr>
          <w:p w:rsidR="00551CD9" w:rsidRPr="00825697" w:rsidRDefault="00551CD9" w:rsidP="00E52D62">
            <w:pPr>
              <w:suppressAutoHyphens/>
              <w:spacing w:before="60" w:after="60" w:line="200" w:lineRule="exact"/>
              <w:jc w:val="center"/>
              <w:rPr>
                <w:rFonts w:ascii="Times New Roman" w:hAnsi="Times New Roman"/>
                <w:bCs/>
                <w:color w:val="000000"/>
                <w:sz w:val="20"/>
                <w:szCs w:val="20"/>
              </w:rPr>
            </w:pPr>
            <w:r w:rsidRPr="00825697">
              <w:rPr>
                <w:rFonts w:ascii="Times New Roman" w:hAnsi="Times New Roman"/>
                <w:bCs/>
                <w:color w:val="000000"/>
                <w:sz w:val="20"/>
                <w:szCs w:val="20"/>
              </w:rPr>
              <w:t xml:space="preserve">Изменения </w:t>
            </w:r>
            <w:r w:rsidRPr="00825697">
              <w:rPr>
                <w:rFonts w:ascii="Times New Roman" w:hAnsi="Times New Roman"/>
                <w:bCs/>
                <w:color w:val="000000"/>
                <w:sz w:val="20"/>
                <w:szCs w:val="20"/>
              </w:rPr>
              <w:br/>
              <w:t xml:space="preserve">с начала года, </w:t>
            </w:r>
            <w:r w:rsidR="006B50A1">
              <w:rPr>
                <w:rFonts w:ascii="Times New Roman" w:hAnsi="Times New Roman"/>
                <w:bCs/>
                <w:color w:val="000000"/>
                <w:sz w:val="20"/>
                <w:szCs w:val="20"/>
              </w:rPr>
              <w:t> %</w:t>
            </w:r>
          </w:p>
        </w:tc>
      </w:tr>
      <w:tr w:rsidR="00551CD9" w:rsidRPr="00825697" w:rsidTr="00507EE3">
        <w:trPr>
          <w:tblHeader/>
        </w:trPr>
        <w:tc>
          <w:tcPr>
            <w:tcW w:w="3532" w:type="dxa"/>
            <w:vMerge/>
            <w:tcBorders>
              <w:bottom w:val="double" w:sz="4" w:space="0" w:color="auto"/>
            </w:tcBorders>
            <w:shd w:val="clear" w:color="auto" w:fill="auto"/>
            <w:vAlign w:val="center"/>
            <w:hideMark/>
          </w:tcPr>
          <w:p w:rsidR="00551CD9" w:rsidRPr="00825697" w:rsidRDefault="00551CD9" w:rsidP="00E52D62">
            <w:pPr>
              <w:suppressAutoHyphens/>
              <w:spacing w:before="60" w:after="60" w:line="200" w:lineRule="exact"/>
              <w:ind w:right="-57"/>
              <w:jc w:val="center"/>
              <w:rPr>
                <w:rFonts w:ascii="Times New Roman" w:hAnsi="Times New Roman"/>
                <w:bCs/>
                <w:color w:val="000000"/>
                <w:sz w:val="20"/>
                <w:szCs w:val="20"/>
              </w:rPr>
            </w:pPr>
          </w:p>
        </w:tc>
        <w:tc>
          <w:tcPr>
            <w:tcW w:w="1252" w:type="dxa"/>
            <w:tcBorders>
              <w:bottom w:val="double" w:sz="4" w:space="0" w:color="auto"/>
            </w:tcBorders>
            <w:shd w:val="clear" w:color="auto" w:fill="auto"/>
            <w:noWrap/>
            <w:vAlign w:val="center"/>
            <w:hideMark/>
          </w:tcPr>
          <w:p w:rsidR="00551CD9" w:rsidRPr="00825697" w:rsidRDefault="00551CD9" w:rsidP="00E52D62">
            <w:pPr>
              <w:suppressAutoHyphens/>
              <w:spacing w:before="60" w:after="60" w:line="200" w:lineRule="exact"/>
              <w:jc w:val="center"/>
              <w:rPr>
                <w:rFonts w:ascii="Times New Roman" w:hAnsi="Times New Roman"/>
                <w:bCs/>
                <w:color w:val="000000"/>
                <w:sz w:val="20"/>
                <w:szCs w:val="20"/>
              </w:rPr>
            </w:pPr>
            <w:r w:rsidRPr="00825697">
              <w:rPr>
                <w:rFonts w:ascii="Times New Roman" w:hAnsi="Times New Roman"/>
                <w:bCs/>
                <w:color w:val="000000"/>
                <w:sz w:val="20"/>
                <w:szCs w:val="20"/>
              </w:rPr>
              <w:t>Млн рублей</w:t>
            </w:r>
          </w:p>
        </w:tc>
        <w:tc>
          <w:tcPr>
            <w:tcW w:w="1273" w:type="dxa"/>
            <w:tcBorders>
              <w:bottom w:val="double" w:sz="4" w:space="0" w:color="auto"/>
            </w:tcBorders>
            <w:shd w:val="clear" w:color="auto" w:fill="auto"/>
            <w:noWrap/>
            <w:vAlign w:val="center"/>
            <w:hideMark/>
          </w:tcPr>
          <w:p w:rsidR="00551CD9" w:rsidRPr="00825697" w:rsidRDefault="00551CD9" w:rsidP="00E52D62">
            <w:pPr>
              <w:suppressAutoHyphens/>
              <w:spacing w:before="60" w:after="60" w:line="200" w:lineRule="exact"/>
              <w:jc w:val="center"/>
              <w:rPr>
                <w:rFonts w:ascii="Times New Roman" w:hAnsi="Times New Roman"/>
                <w:bCs/>
                <w:color w:val="000000"/>
                <w:sz w:val="20"/>
                <w:szCs w:val="20"/>
              </w:rPr>
            </w:pPr>
            <w:r w:rsidRPr="00825697">
              <w:rPr>
                <w:rFonts w:ascii="Times New Roman" w:hAnsi="Times New Roman"/>
                <w:bCs/>
                <w:color w:val="000000"/>
                <w:sz w:val="20"/>
                <w:szCs w:val="20"/>
              </w:rPr>
              <w:t>В</w:t>
            </w:r>
            <w:r w:rsidR="006B50A1">
              <w:rPr>
                <w:rFonts w:ascii="Times New Roman" w:hAnsi="Times New Roman"/>
                <w:bCs/>
                <w:color w:val="000000"/>
                <w:sz w:val="20"/>
                <w:szCs w:val="20"/>
              </w:rPr>
              <w:t> %</w:t>
            </w:r>
            <w:r w:rsidRPr="00825697">
              <w:rPr>
                <w:rFonts w:ascii="Times New Roman" w:hAnsi="Times New Roman"/>
                <w:bCs/>
                <w:color w:val="000000"/>
                <w:sz w:val="20"/>
                <w:szCs w:val="20"/>
              </w:rPr>
              <w:t xml:space="preserve"> к итогу</w:t>
            </w:r>
          </w:p>
        </w:tc>
        <w:tc>
          <w:tcPr>
            <w:tcW w:w="1281" w:type="dxa"/>
            <w:tcBorders>
              <w:bottom w:val="double" w:sz="4" w:space="0" w:color="auto"/>
            </w:tcBorders>
            <w:shd w:val="clear" w:color="auto" w:fill="auto"/>
            <w:noWrap/>
            <w:vAlign w:val="center"/>
            <w:hideMark/>
          </w:tcPr>
          <w:p w:rsidR="00551CD9" w:rsidRPr="00825697" w:rsidRDefault="00551CD9" w:rsidP="00E52D62">
            <w:pPr>
              <w:suppressAutoHyphens/>
              <w:spacing w:before="60" w:after="60" w:line="200" w:lineRule="exact"/>
              <w:jc w:val="center"/>
              <w:rPr>
                <w:rFonts w:ascii="Times New Roman" w:hAnsi="Times New Roman"/>
                <w:bCs/>
                <w:color w:val="000000"/>
                <w:sz w:val="20"/>
                <w:szCs w:val="20"/>
              </w:rPr>
            </w:pPr>
            <w:r w:rsidRPr="00825697">
              <w:rPr>
                <w:rFonts w:ascii="Times New Roman" w:hAnsi="Times New Roman"/>
                <w:bCs/>
                <w:color w:val="000000"/>
                <w:sz w:val="20"/>
                <w:szCs w:val="20"/>
              </w:rPr>
              <w:t>Млн рублей</w:t>
            </w:r>
          </w:p>
        </w:tc>
        <w:tc>
          <w:tcPr>
            <w:tcW w:w="1249" w:type="dxa"/>
            <w:tcBorders>
              <w:bottom w:val="double" w:sz="4" w:space="0" w:color="auto"/>
            </w:tcBorders>
            <w:shd w:val="clear" w:color="auto" w:fill="auto"/>
            <w:noWrap/>
            <w:vAlign w:val="center"/>
            <w:hideMark/>
          </w:tcPr>
          <w:p w:rsidR="00551CD9" w:rsidRPr="00825697" w:rsidRDefault="00551CD9" w:rsidP="00E52D62">
            <w:pPr>
              <w:suppressAutoHyphens/>
              <w:spacing w:before="60" w:after="60" w:line="200" w:lineRule="exact"/>
              <w:jc w:val="center"/>
              <w:rPr>
                <w:rFonts w:ascii="Times New Roman" w:hAnsi="Times New Roman"/>
                <w:bCs/>
                <w:color w:val="000000"/>
                <w:sz w:val="20"/>
                <w:szCs w:val="20"/>
              </w:rPr>
            </w:pPr>
            <w:r w:rsidRPr="00825697">
              <w:rPr>
                <w:rFonts w:ascii="Times New Roman" w:hAnsi="Times New Roman"/>
                <w:bCs/>
                <w:color w:val="000000"/>
                <w:sz w:val="20"/>
                <w:szCs w:val="20"/>
              </w:rPr>
              <w:t>В</w:t>
            </w:r>
            <w:r w:rsidR="006B50A1">
              <w:rPr>
                <w:rFonts w:ascii="Times New Roman" w:hAnsi="Times New Roman"/>
                <w:bCs/>
                <w:color w:val="000000"/>
                <w:sz w:val="20"/>
                <w:szCs w:val="20"/>
              </w:rPr>
              <w:t> %</w:t>
            </w:r>
            <w:r w:rsidRPr="00825697">
              <w:rPr>
                <w:rFonts w:ascii="Times New Roman" w:hAnsi="Times New Roman"/>
                <w:bCs/>
                <w:color w:val="000000"/>
                <w:sz w:val="20"/>
                <w:szCs w:val="20"/>
              </w:rPr>
              <w:t xml:space="preserve"> к итогу</w:t>
            </w:r>
          </w:p>
        </w:tc>
        <w:tc>
          <w:tcPr>
            <w:tcW w:w="1302" w:type="dxa"/>
            <w:vMerge/>
            <w:tcBorders>
              <w:bottom w:val="double" w:sz="4" w:space="0" w:color="auto"/>
            </w:tcBorders>
            <w:shd w:val="clear" w:color="auto" w:fill="auto"/>
            <w:vAlign w:val="center"/>
            <w:hideMark/>
          </w:tcPr>
          <w:p w:rsidR="00551CD9" w:rsidRPr="00825697" w:rsidRDefault="00551CD9" w:rsidP="00E52D62">
            <w:pPr>
              <w:suppressAutoHyphens/>
              <w:spacing w:before="60" w:after="60" w:line="200" w:lineRule="exact"/>
              <w:jc w:val="center"/>
              <w:rPr>
                <w:rFonts w:ascii="Times New Roman" w:hAnsi="Times New Roman"/>
                <w:bCs/>
                <w:color w:val="000000"/>
                <w:sz w:val="20"/>
                <w:szCs w:val="20"/>
              </w:rPr>
            </w:pPr>
          </w:p>
        </w:tc>
      </w:tr>
      <w:tr w:rsidR="00551CD9" w:rsidRPr="006F5217" w:rsidTr="00507EE3">
        <w:tc>
          <w:tcPr>
            <w:tcW w:w="3532" w:type="dxa"/>
            <w:tcBorders>
              <w:top w:val="double" w:sz="4" w:space="0" w:color="auto"/>
              <w:bottom w:val="nil"/>
            </w:tcBorders>
            <w:shd w:val="clear" w:color="auto" w:fill="auto"/>
            <w:vAlign w:val="center"/>
            <w:hideMark/>
          </w:tcPr>
          <w:p w:rsidR="00551CD9" w:rsidRPr="00B64E2B" w:rsidRDefault="00551CD9" w:rsidP="00E52D62">
            <w:pPr>
              <w:suppressAutoHyphens/>
              <w:spacing w:before="60" w:after="0" w:line="240" w:lineRule="exact"/>
              <w:ind w:right="-57"/>
              <w:rPr>
                <w:rFonts w:ascii="Times New Roman" w:hAnsi="Times New Roman"/>
                <w:color w:val="000000"/>
                <w:sz w:val="24"/>
                <w:szCs w:val="24"/>
              </w:rPr>
            </w:pPr>
            <w:r w:rsidRPr="00B64E2B">
              <w:rPr>
                <w:rFonts w:ascii="Times New Roman" w:hAnsi="Times New Roman"/>
                <w:color w:val="000000"/>
                <w:sz w:val="24"/>
                <w:szCs w:val="24"/>
              </w:rPr>
              <w:t xml:space="preserve">Страховые резервы, </w:t>
            </w:r>
          </w:p>
          <w:p w:rsidR="00551CD9" w:rsidRPr="00B64E2B" w:rsidRDefault="00551CD9" w:rsidP="00E52D62">
            <w:pPr>
              <w:suppressAutoHyphens/>
              <w:spacing w:before="60" w:after="0" w:line="240" w:lineRule="exact"/>
              <w:ind w:right="-57"/>
              <w:rPr>
                <w:rFonts w:ascii="Times New Roman" w:hAnsi="Times New Roman"/>
                <w:color w:val="000000"/>
                <w:sz w:val="24"/>
                <w:szCs w:val="24"/>
              </w:rPr>
            </w:pPr>
            <w:r w:rsidRPr="00B64E2B">
              <w:rPr>
                <w:rFonts w:ascii="Times New Roman" w:hAnsi="Times New Roman"/>
                <w:color w:val="000000"/>
                <w:sz w:val="24"/>
                <w:szCs w:val="24"/>
              </w:rPr>
              <w:t>в том числе:</w:t>
            </w:r>
          </w:p>
        </w:tc>
        <w:tc>
          <w:tcPr>
            <w:tcW w:w="1252" w:type="dxa"/>
            <w:tcBorders>
              <w:top w:val="double" w:sz="4" w:space="0" w:color="auto"/>
              <w:bottom w:val="nil"/>
            </w:tcBorders>
            <w:shd w:val="clear" w:color="auto" w:fill="auto"/>
            <w:noWrap/>
            <w:hideMark/>
          </w:tcPr>
          <w:p w:rsidR="00551CD9" w:rsidRPr="00BC5CA0" w:rsidRDefault="00551CD9" w:rsidP="00E52D62">
            <w:pPr>
              <w:suppressAutoHyphens/>
              <w:spacing w:before="60" w:line="240" w:lineRule="exact"/>
              <w:ind w:right="143"/>
              <w:jc w:val="right"/>
              <w:rPr>
                <w:rFonts w:ascii="Times New Roman" w:hAnsi="Times New Roman"/>
                <w:color w:val="000000"/>
                <w:sz w:val="24"/>
                <w:szCs w:val="24"/>
              </w:rPr>
            </w:pPr>
            <w:r w:rsidRPr="00BC5CA0">
              <w:rPr>
                <w:rFonts w:ascii="Times New Roman" w:hAnsi="Times New Roman"/>
                <w:color w:val="000000"/>
                <w:sz w:val="24"/>
                <w:szCs w:val="24"/>
              </w:rPr>
              <w:t>71 523</w:t>
            </w:r>
          </w:p>
        </w:tc>
        <w:tc>
          <w:tcPr>
            <w:tcW w:w="1273" w:type="dxa"/>
            <w:tcBorders>
              <w:top w:val="double" w:sz="4" w:space="0" w:color="auto"/>
              <w:bottom w:val="nil"/>
            </w:tcBorders>
            <w:shd w:val="clear" w:color="auto" w:fill="auto"/>
            <w:noWrap/>
            <w:hideMark/>
          </w:tcPr>
          <w:p w:rsidR="00551CD9" w:rsidRPr="00BC5CA0" w:rsidRDefault="00551CD9" w:rsidP="00E52D62">
            <w:pPr>
              <w:suppressAutoHyphens/>
              <w:spacing w:before="60" w:after="0" w:line="240" w:lineRule="exact"/>
              <w:ind w:right="143"/>
              <w:jc w:val="right"/>
              <w:rPr>
                <w:rFonts w:ascii="Times New Roman" w:eastAsia="Times New Roman" w:hAnsi="Times New Roman"/>
                <w:color w:val="000000"/>
                <w:sz w:val="24"/>
                <w:szCs w:val="24"/>
                <w:lang w:eastAsia="ru-RU"/>
              </w:rPr>
            </w:pPr>
            <w:r w:rsidRPr="00BC5CA0">
              <w:rPr>
                <w:rFonts w:ascii="Times New Roman" w:eastAsia="Times New Roman" w:hAnsi="Times New Roman"/>
                <w:color w:val="000000"/>
                <w:sz w:val="24"/>
                <w:szCs w:val="24"/>
                <w:lang w:eastAsia="ru-RU"/>
              </w:rPr>
              <w:t>90,8</w:t>
            </w:r>
          </w:p>
        </w:tc>
        <w:tc>
          <w:tcPr>
            <w:tcW w:w="1281" w:type="dxa"/>
            <w:tcBorders>
              <w:top w:val="double" w:sz="4" w:space="0" w:color="auto"/>
              <w:bottom w:val="nil"/>
            </w:tcBorders>
            <w:shd w:val="clear" w:color="auto" w:fill="auto"/>
            <w:noWrap/>
            <w:hideMark/>
          </w:tcPr>
          <w:p w:rsidR="00551CD9" w:rsidRPr="00BC5CA0" w:rsidRDefault="00551CD9" w:rsidP="00E52D62">
            <w:pPr>
              <w:suppressAutoHyphens/>
              <w:spacing w:before="60" w:line="240" w:lineRule="exact"/>
              <w:ind w:right="143"/>
              <w:jc w:val="right"/>
              <w:rPr>
                <w:rFonts w:ascii="Times New Roman" w:hAnsi="Times New Roman"/>
                <w:color w:val="000000"/>
                <w:sz w:val="24"/>
                <w:szCs w:val="24"/>
              </w:rPr>
            </w:pPr>
            <w:r w:rsidRPr="00BC5CA0">
              <w:rPr>
                <w:rFonts w:ascii="Times New Roman" w:hAnsi="Times New Roman"/>
                <w:color w:val="000000"/>
                <w:sz w:val="24"/>
                <w:szCs w:val="24"/>
              </w:rPr>
              <w:t>79 825</w:t>
            </w:r>
          </w:p>
        </w:tc>
        <w:tc>
          <w:tcPr>
            <w:tcW w:w="1249" w:type="dxa"/>
            <w:tcBorders>
              <w:top w:val="double" w:sz="4" w:space="0" w:color="auto"/>
              <w:bottom w:val="nil"/>
            </w:tcBorders>
            <w:shd w:val="clear" w:color="auto" w:fill="auto"/>
            <w:noWrap/>
            <w:hideMark/>
          </w:tcPr>
          <w:p w:rsidR="00551CD9" w:rsidRPr="00BC5CA0" w:rsidRDefault="00551CD9" w:rsidP="00E52D62">
            <w:pPr>
              <w:suppressAutoHyphens/>
              <w:spacing w:before="60" w:after="0" w:line="240" w:lineRule="exact"/>
              <w:ind w:right="143"/>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89,</w:t>
            </w:r>
            <w:r w:rsidRPr="00BC5CA0">
              <w:rPr>
                <w:rFonts w:ascii="Times New Roman" w:eastAsia="Times New Roman" w:hAnsi="Times New Roman"/>
                <w:color w:val="000000"/>
                <w:sz w:val="24"/>
                <w:szCs w:val="24"/>
                <w:lang w:eastAsia="ru-RU"/>
              </w:rPr>
              <w:t>7</w:t>
            </w:r>
          </w:p>
        </w:tc>
        <w:tc>
          <w:tcPr>
            <w:tcW w:w="1302" w:type="dxa"/>
            <w:tcBorders>
              <w:top w:val="double" w:sz="4" w:space="0" w:color="auto"/>
              <w:bottom w:val="nil"/>
            </w:tcBorders>
            <w:shd w:val="clear" w:color="auto" w:fill="auto"/>
            <w:noWrap/>
            <w:hideMark/>
          </w:tcPr>
          <w:p w:rsidR="00551CD9" w:rsidRPr="00BC5CA0" w:rsidRDefault="00551CD9" w:rsidP="00E52D62">
            <w:pPr>
              <w:suppressAutoHyphens/>
              <w:spacing w:before="60" w:line="240" w:lineRule="exact"/>
              <w:ind w:right="143"/>
              <w:jc w:val="right"/>
              <w:rPr>
                <w:rFonts w:ascii="Times New Roman" w:hAnsi="Times New Roman"/>
                <w:color w:val="000000"/>
                <w:sz w:val="24"/>
                <w:szCs w:val="24"/>
              </w:rPr>
            </w:pPr>
            <w:r>
              <w:rPr>
                <w:rFonts w:ascii="Times New Roman" w:hAnsi="Times New Roman"/>
                <w:color w:val="000000"/>
                <w:sz w:val="24"/>
                <w:szCs w:val="24"/>
              </w:rPr>
              <w:t>11,</w:t>
            </w:r>
            <w:r w:rsidRPr="00BC5CA0">
              <w:rPr>
                <w:rFonts w:ascii="Times New Roman" w:hAnsi="Times New Roman"/>
                <w:color w:val="000000"/>
                <w:sz w:val="24"/>
                <w:szCs w:val="24"/>
              </w:rPr>
              <w:t>6</w:t>
            </w:r>
          </w:p>
        </w:tc>
      </w:tr>
      <w:tr w:rsidR="00551CD9" w:rsidRPr="006F5217" w:rsidTr="00507EE3">
        <w:tc>
          <w:tcPr>
            <w:tcW w:w="3532" w:type="dxa"/>
            <w:tcBorders>
              <w:top w:val="nil"/>
              <w:bottom w:val="nil"/>
              <w:right w:val="single" w:sz="4" w:space="0" w:color="auto"/>
            </w:tcBorders>
            <w:shd w:val="clear" w:color="auto" w:fill="auto"/>
            <w:vAlign w:val="center"/>
            <w:hideMark/>
          </w:tcPr>
          <w:p w:rsidR="00551CD9" w:rsidRPr="00B64E2B" w:rsidRDefault="00551CD9" w:rsidP="00E52D62">
            <w:pPr>
              <w:suppressAutoHyphens/>
              <w:spacing w:before="60" w:after="0" w:line="240" w:lineRule="exact"/>
              <w:ind w:right="-57"/>
              <w:rPr>
                <w:rFonts w:ascii="Times New Roman" w:hAnsi="Times New Roman"/>
                <w:iCs/>
                <w:color w:val="000000"/>
                <w:sz w:val="24"/>
                <w:szCs w:val="24"/>
              </w:rPr>
            </w:pPr>
            <w:r>
              <w:rPr>
                <w:rFonts w:ascii="Times New Roman" w:hAnsi="Times New Roman"/>
                <w:iCs/>
                <w:color w:val="000000"/>
                <w:sz w:val="24"/>
                <w:szCs w:val="24"/>
              </w:rPr>
              <w:t>р</w:t>
            </w:r>
            <w:r w:rsidRPr="00B64E2B">
              <w:rPr>
                <w:rFonts w:ascii="Times New Roman" w:hAnsi="Times New Roman"/>
                <w:iCs/>
                <w:color w:val="000000"/>
                <w:sz w:val="24"/>
                <w:szCs w:val="24"/>
              </w:rPr>
              <w:t>езерв незаработанной премии</w:t>
            </w:r>
          </w:p>
        </w:tc>
        <w:tc>
          <w:tcPr>
            <w:tcW w:w="1252"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after="0" w:line="240" w:lineRule="exact"/>
              <w:ind w:right="143"/>
              <w:jc w:val="right"/>
              <w:rPr>
                <w:rFonts w:ascii="Times New Roman" w:hAnsi="Times New Roman"/>
                <w:color w:val="000000"/>
                <w:sz w:val="24"/>
                <w:szCs w:val="24"/>
              </w:rPr>
            </w:pPr>
            <w:r w:rsidRPr="00BC5CA0">
              <w:rPr>
                <w:rFonts w:ascii="Times New Roman" w:hAnsi="Times New Roman"/>
                <w:color w:val="000000"/>
                <w:sz w:val="24"/>
                <w:szCs w:val="24"/>
              </w:rPr>
              <w:t xml:space="preserve"> 22 391   </w:t>
            </w:r>
          </w:p>
        </w:tc>
        <w:tc>
          <w:tcPr>
            <w:tcW w:w="1273"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after="0" w:line="240" w:lineRule="exact"/>
              <w:ind w:right="143"/>
              <w:jc w:val="right"/>
              <w:rPr>
                <w:rFonts w:ascii="Times New Roman" w:eastAsia="Times New Roman" w:hAnsi="Times New Roman"/>
                <w:color w:val="000000"/>
                <w:sz w:val="24"/>
                <w:szCs w:val="24"/>
                <w:lang w:eastAsia="ru-RU"/>
              </w:rPr>
            </w:pPr>
            <w:r w:rsidRPr="00BC5CA0">
              <w:rPr>
                <w:rFonts w:ascii="Times New Roman" w:eastAsia="Times New Roman" w:hAnsi="Times New Roman"/>
                <w:color w:val="000000"/>
                <w:sz w:val="24"/>
                <w:szCs w:val="24"/>
                <w:lang w:eastAsia="ru-RU"/>
              </w:rPr>
              <w:t>28,4</w:t>
            </w:r>
          </w:p>
        </w:tc>
        <w:tc>
          <w:tcPr>
            <w:tcW w:w="1281"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after="0" w:line="240" w:lineRule="exact"/>
              <w:ind w:right="143"/>
              <w:jc w:val="right"/>
              <w:rPr>
                <w:rFonts w:ascii="Times New Roman" w:hAnsi="Times New Roman"/>
                <w:color w:val="000000"/>
                <w:sz w:val="24"/>
                <w:szCs w:val="24"/>
              </w:rPr>
            </w:pPr>
            <w:r w:rsidRPr="00BC5CA0">
              <w:rPr>
                <w:rFonts w:ascii="Times New Roman" w:hAnsi="Times New Roman"/>
                <w:color w:val="000000"/>
                <w:sz w:val="24"/>
                <w:szCs w:val="24"/>
              </w:rPr>
              <w:t xml:space="preserve"> 23 108   </w:t>
            </w:r>
          </w:p>
        </w:tc>
        <w:tc>
          <w:tcPr>
            <w:tcW w:w="1249"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after="0" w:line="240" w:lineRule="exact"/>
              <w:ind w:right="143"/>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w:t>
            </w:r>
          </w:p>
        </w:tc>
        <w:tc>
          <w:tcPr>
            <w:tcW w:w="1302"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after="0" w:line="240" w:lineRule="exact"/>
              <w:ind w:right="143"/>
              <w:jc w:val="right"/>
              <w:rPr>
                <w:rFonts w:ascii="Times New Roman" w:hAnsi="Times New Roman"/>
                <w:color w:val="000000"/>
                <w:sz w:val="24"/>
                <w:szCs w:val="24"/>
              </w:rPr>
            </w:pPr>
            <w:r>
              <w:rPr>
                <w:rFonts w:ascii="Times New Roman" w:hAnsi="Times New Roman"/>
                <w:color w:val="000000"/>
                <w:sz w:val="24"/>
                <w:szCs w:val="24"/>
              </w:rPr>
              <w:t>3,</w:t>
            </w:r>
            <w:r w:rsidRPr="00BC5CA0">
              <w:rPr>
                <w:rFonts w:ascii="Times New Roman" w:hAnsi="Times New Roman"/>
                <w:color w:val="000000"/>
                <w:sz w:val="24"/>
                <w:szCs w:val="24"/>
              </w:rPr>
              <w:t>2</w:t>
            </w:r>
          </w:p>
        </w:tc>
      </w:tr>
      <w:tr w:rsidR="00551CD9" w:rsidRPr="006F5217" w:rsidTr="00507EE3">
        <w:tc>
          <w:tcPr>
            <w:tcW w:w="3532" w:type="dxa"/>
            <w:tcBorders>
              <w:top w:val="nil"/>
              <w:bottom w:val="nil"/>
              <w:right w:val="single" w:sz="4" w:space="0" w:color="auto"/>
            </w:tcBorders>
            <w:shd w:val="clear" w:color="auto" w:fill="auto"/>
            <w:vAlign w:val="center"/>
            <w:hideMark/>
          </w:tcPr>
          <w:p w:rsidR="00551CD9" w:rsidRPr="007E6D89" w:rsidRDefault="00551CD9" w:rsidP="00E52D62">
            <w:pPr>
              <w:suppressAutoHyphens/>
              <w:spacing w:before="60" w:after="0" w:line="240" w:lineRule="exact"/>
              <w:ind w:right="-57"/>
              <w:rPr>
                <w:rFonts w:ascii="Times New Roman" w:hAnsi="Times New Roman"/>
                <w:iCs/>
                <w:color w:val="000000"/>
                <w:spacing w:val="-4"/>
                <w:sz w:val="24"/>
                <w:szCs w:val="24"/>
              </w:rPr>
            </w:pPr>
            <w:r w:rsidRPr="007E6D89">
              <w:rPr>
                <w:rFonts w:ascii="Times New Roman" w:hAnsi="Times New Roman"/>
                <w:iCs/>
                <w:color w:val="000000"/>
                <w:spacing w:val="-4"/>
                <w:sz w:val="24"/>
                <w:szCs w:val="24"/>
              </w:rPr>
              <w:t>резерв непроизошедших убытков по договорам страхования (перестрахования) жизни</w:t>
            </w:r>
          </w:p>
        </w:tc>
        <w:tc>
          <w:tcPr>
            <w:tcW w:w="1252"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line="240" w:lineRule="exact"/>
              <w:ind w:right="143"/>
              <w:jc w:val="right"/>
              <w:rPr>
                <w:rFonts w:ascii="Times New Roman" w:hAnsi="Times New Roman"/>
                <w:color w:val="000000"/>
                <w:sz w:val="24"/>
                <w:szCs w:val="24"/>
              </w:rPr>
            </w:pPr>
            <w:r w:rsidRPr="00BC5CA0">
              <w:rPr>
                <w:rFonts w:ascii="Times New Roman" w:hAnsi="Times New Roman"/>
                <w:color w:val="000000"/>
                <w:sz w:val="24"/>
                <w:szCs w:val="24"/>
              </w:rPr>
              <w:t xml:space="preserve"> 2 214</w:t>
            </w:r>
          </w:p>
        </w:tc>
        <w:tc>
          <w:tcPr>
            <w:tcW w:w="1273"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after="0" w:line="240" w:lineRule="exact"/>
              <w:ind w:right="143"/>
              <w:jc w:val="right"/>
              <w:rPr>
                <w:rFonts w:ascii="Times New Roman" w:eastAsia="Times New Roman" w:hAnsi="Times New Roman"/>
                <w:color w:val="000000"/>
                <w:sz w:val="24"/>
                <w:szCs w:val="24"/>
                <w:lang w:eastAsia="ru-RU"/>
              </w:rPr>
            </w:pPr>
            <w:r w:rsidRPr="00BC5CA0">
              <w:rPr>
                <w:rFonts w:ascii="Times New Roman" w:eastAsia="Times New Roman" w:hAnsi="Times New Roman"/>
                <w:color w:val="000000"/>
                <w:sz w:val="24"/>
                <w:szCs w:val="24"/>
                <w:lang w:eastAsia="ru-RU"/>
              </w:rPr>
              <w:t>2,8</w:t>
            </w:r>
          </w:p>
        </w:tc>
        <w:tc>
          <w:tcPr>
            <w:tcW w:w="1281"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line="240" w:lineRule="exact"/>
              <w:ind w:right="143"/>
              <w:jc w:val="right"/>
              <w:rPr>
                <w:rFonts w:ascii="Times New Roman" w:hAnsi="Times New Roman"/>
                <w:color w:val="000000"/>
                <w:sz w:val="24"/>
                <w:szCs w:val="24"/>
              </w:rPr>
            </w:pPr>
            <w:r w:rsidRPr="00BC5CA0">
              <w:rPr>
                <w:rFonts w:ascii="Times New Roman" w:hAnsi="Times New Roman"/>
                <w:color w:val="000000"/>
                <w:sz w:val="24"/>
                <w:szCs w:val="24"/>
              </w:rPr>
              <w:t xml:space="preserve"> 2 420</w:t>
            </w:r>
          </w:p>
        </w:tc>
        <w:tc>
          <w:tcPr>
            <w:tcW w:w="1249"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after="0" w:line="240" w:lineRule="exact"/>
              <w:ind w:right="143"/>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r w:rsidRPr="00BC5CA0">
              <w:rPr>
                <w:rFonts w:ascii="Times New Roman" w:eastAsia="Times New Roman" w:hAnsi="Times New Roman"/>
                <w:color w:val="000000"/>
                <w:sz w:val="24"/>
                <w:szCs w:val="24"/>
                <w:lang w:eastAsia="ru-RU"/>
              </w:rPr>
              <w:t>7</w:t>
            </w:r>
          </w:p>
        </w:tc>
        <w:tc>
          <w:tcPr>
            <w:tcW w:w="1302"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line="240" w:lineRule="exact"/>
              <w:ind w:right="143"/>
              <w:jc w:val="right"/>
              <w:rPr>
                <w:rFonts w:ascii="Times New Roman" w:hAnsi="Times New Roman"/>
                <w:color w:val="000000"/>
                <w:sz w:val="24"/>
                <w:szCs w:val="24"/>
              </w:rPr>
            </w:pPr>
            <w:r>
              <w:rPr>
                <w:rFonts w:ascii="Times New Roman" w:hAnsi="Times New Roman"/>
                <w:color w:val="000000"/>
                <w:sz w:val="24"/>
                <w:szCs w:val="24"/>
              </w:rPr>
              <w:t>9,</w:t>
            </w:r>
            <w:r w:rsidRPr="00BC5CA0">
              <w:rPr>
                <w:rFonts w:ascii="Times New Roman" w:hAnsi="Times New Roman"/>
                <w:color w:val="000000"/>
                <w:sz w:val="24"/>
                <w:szCs w:val="24"/>
              </w:rPr>
              <w:t>3</w:t>
            </w:r>
          </w:p>
        </w:tc>
      </w:tr>
      <w:tr w:rsidR="00551CD9" w:rsidRPr="006F5217" w:rsidTr="00507EE3">
        <w:tc>
          <w:tcPr>
            <w:tcW w:w="3532" w:type="dxa"/>
            <w:tcBorders>
              <w:top w:val="nil"/>
              <w:bottom w:val="nil"/>
              <w:right w:val="single" w:sz="4" w:space="0" w:color="auto"/>
            </w:tcBorders>
            <w:shd w:val="clear" w:color="auto" w:fill="auto"/>
            <w:vAlign w:val="center"/>
            <w:hideMark/>
          </w:tcPr>
          <w:p w:rsidR="00551CD9" w:rsidRPr="007E6D89" w:rsidRDefault="00551CD9" w:rsidP="00E52D62">
            <w:pPr>
              <w:suppressAutoHyphens/>
              <w:spacing w:before="60" w:after="0" w:line="240" w:lineRule="exact"/>
              <w:ind w:right="-57"/>
              <w:rPr>
                <w:rFonts w:ascii="Times New Roman" w:hAnsi="Times New Roman"/>
                <w:iCs/>
                <w:color w:val="000000"/>
                <w:spacing w:val="-4"/>
                <w:sz w:val="24"/>
                <w:szCs w:val="24"/>
              </w:rPr>
            </w:pPr>
            <w:r w:rsidRPr="007E6D89">
              <w:rPr>
                <w:rFonts w:ascii="Times New Roman" w:hAnsi="Times New Roman"/>
                <w:iCs/>
                <w:color w:val="000000"/>
                <w:spacing w:val="-4"/>
                <w:sz w:val="24"/>
                <w:szCs w:val="24"/>
              </w:rPr>
              <w:t>резерв непроизошедших убытков по договорам аннуитета</w:t>
            </w:r>
          </w:p>
        </w:tc>
        <w:tc>
          <w:tcPr>
            <w:tcW w:w="1252"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line="240" w:lineRule="exact"/>
              <w:ind w:right="143"/>
              <w:jc w:val="right"/>
              <w:rPr>
                <w:rFonts w:ascii="Times New Roman" w:hAnsi="Times New Roman"/>
                <w:color w:val="000000"/>
                <w:sz w:val="24"/>
                <w:szCs w:val="24"/>
              </w:rPr>
            </w:pPr>
            <w:r w:rsidRPr="00BC5CA0">
              <w:rPr>
                <w:rFonts w:ascii="Times New Roman" w:hAnsi="Times New Roman"/>
                <w:color w:val="000000"/>
                <w:sz w:val="24"/>
                <w:szCs w:val="24"/>
              </w:rPr>
              <w:t xml:space="preserve"> 22 392  </w:t>
            </w:r>
          </w:p>
        </w:tc>
        <w:tc>
          <w:tcPr>
            <w:tcW w:w="1273"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after="0" w:line="240" w:lineRule="exact"/>
              <w:ind w:right="143"/>
              <w:jc w:val="right"/>
              <w:rPr>
                <w:rFonts w:ascii="Times New Roman" w:eastAsia="Times New Roman" w:hAnsi="Times New Roman"/>
                <w:color w:val="000000"/>
                <w:sz w:val="24"/>
                <w:szCs w:val="24"/>
                <w:lang w:eastAsia="ru-RU"/>
              </w:rPr>
            </w:pPr>
            <w:r w:rsidRPr="00BC5CA0">
              <w:rPr>
                <w:rFonts w:ascii="Times New Roman" w:eastAsia="Times New Roman" w:hAnsi="Times New Roman"/>
                <w:color w:val="000000"/>
                <w:sz w:val="24"/>
                <w:szCs w:val="24"/>
                <w:lang w:eastAsia="ru-RU"/>
              </w:rPr>
              <w:t>28,4</w:t>
            </w:r>
          </w:p>
        </w:tc>
        <w:tc>
          <w:tcPr>
            <w:tcW w:w="1281"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line="240" w:lineRule="exact"/>
              <w:ind w:right="143"/>
              <w:jc w:val="right"/>
              <w:rPr>
                <w:rFonts w:ascii="Times New Roman" w:hAnsi="Times New Roman"/>
                <w:color w:val="000000"/>
                <w:sz w:val="24"/>
                <w:szCs w:val="24"/>
              </w:rPr>
            </w:pPr>
            <w:r w:rsidRPr="00BC5CA0">
              <w:rPr>
                <w:rFonts w:ascii="Times New Roman" w:hAnsi="Times New Roman"/>
                <w:color w:val="000000"/>
                <w:sz w:val="24"/>
                <w:szCs w:val="24"/>
              </w:rPr>
              <w:t xml:space="preserve"> 27 273   </w:t>
            </w:r>
          </w:p>
        </w:tc>
        <w:tc>
          <w:tcPr>
            <w:tcW w:w="1249"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after="0" w:line="240" w:lineRule="exact"/>
              <w:ind w:right="143"/>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w:t>
            </w:r>
            <w:r w:rsidRPr="00BC5CA0">
              <w:rPr>
                <w:rFonts w:ascii="Times New Roman" w:eastAsia="Times New Roman" w:hAnsi="Times New Roman"/>
                <w:color w:val="000000"/>
                <w:sz w:val="24"/>
                <w:szCs w:val="24"/>
                <w:lang w:eastAsia="ru-RU"/>
              </w:rPr>
              <w:t>6</w:t>
            </w:r>
          </w:p>
        </w:tc>
        <w:tc>
          <w:tcPr>
            <w:tcW w:w="1302"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line="240" w:lineRule="exact"/>
              <w:ind w:right="143"/>
              <w:jc w:val="right"/>
              <w:rPr>
                <w:rFonts w:ascii="Times New Roman" w:hAnsi="Times New Roman"/>
                <w:color w:val="000000"/>
                <w:sz w:val="24"/>
                <w:szCs w:val="24"/>
              </w:rPr>
            </w:pPr>
            <w:r>
              <w:rPr>
                <w:rFonts w:ascii="Times New Roman" w:hAnsi="Times New Roman"/>
                <w:color w:val="000000"/>
                <w:sz w:val="24"/>
                <w:szCs w:val="24"/>
              </w:rPr>
              <w:t>21,</w:t>
            </w:r>
            <w:r w:rsidRPr="00BC5CA0">
              <w:rPr>
                <w:rFonts w:ascii="Times New Roman" w:hAnsi="Times New Roman"/>
                <w:color w:val="000000"/>
                <w:sz w:val="24"/>
                <w:szCs w:val="24"/>
              </w:rPr>
              <w:t>8</w:t>
            </w:r>
          </w:p>
        </w:tc>
      </w:tr>
      <w:tr w:rsidR="00551CD9" w:rsidRPr="006F5217" w:rsidTr="00507EE3">
        <w:tc>
          <w:tcPr>
            <w:tcW w:w="3532" w:type="dxa"/>
            <w:tcBorders>
              <w:top w:val="nil"/>
              <w:bottom w:val="nil"/>
              <w:right w:val="single" w:sz="4" w:space="0" w:color="auto"/>
            </w:tcBorders>
            <w:shd w:val="clear" w:color="auto" w:fill="auto"/>
            <w:vAlign w:val="center"/>
            <w:hideMark/>
          </w:tcPr>
          <w:p w:rsidR="00551CD9" w:rsidRPr="00B64E2B" w:rsidRDefault="00551CD9" w:rsidP="00E52D62">
            <w:pPr>
              <w:suppressAutoHyphens/>
              <w:spacing w:before="60" w:after="0" w:line="240" w:lineRule="exact"/>
              <w:ind w:right="-57"/>
              <w:rPr>
                <w:rFonts w:ascii="Times New Roman" w:hAnsi="Times New Roman"/>
                <w:iCs/>
                <w:color w:val="000000"/>
                <w:sz w:val="24"/>
                <w:szCs w:val="24"/>
              </w:rPr>
            </w:pPr>
            <w:r>
              <w:rPr>
                <w:rFonts w:ascii="Times New Roman" w:hAnsi="Times New Roman"/>
                <w:iCs/>
                <w:color w:val="000000"/>
                <w:sz w:val="24"/>
                <w:szCs w:val="24"/>
              </w:rPr>
              <w:t>р</w:t>
            </w:r>
            <w:r w:rsidRPr="00B64E2B">
              <w:rPr>
                <w:rFonts w:ascii="Times New Roman" w:hAnsi="Times New Roman"/>
                <w:iCs/>
                <w:color w:val="000000"/>
                <w:sz w:val="24"/>
                <w:szCs w:val="24"/>
              </w:rPr>
              <w:t>езерв произошедших, но незаявленных убытков</w:t>
            </w:r>
          </w:p>
        </w:tc>
        <w:tc>
          <w:tcPr>
            <w:tcW w:w="1252"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line="240" w:lineRule="exact"/>
              <w:ind w:right="143"/>
              <w:jc w:val="right"/>
              <w:rPr>
                <w:rFonts w:ascii="Times New Roman" w:hAnsi="Times New Roman"/>
                <w:color w:val="000000"/>
                <w:sz w:val="24"/>
                <w:szCs w:val="24"/>
              </w:rPr>
            </w:pPr>
            <w:r w:rsidRPr="00BC5CA0">
              <w:rPr>
                <w:rFonts w:ascii="Times New Roman" w:hAnsi="Times New Roman"/>
                <w:color w:val="000000"/>
                <w:sz w:val="24"/>
                <w:szCs w:val="24"/>
              </w:rPr>
              <w:t xml:space="preserve"> 8 495</w:t>
            </w:r>
          </w:p>
        </w:tc>
        <w:tc>
          <w:tcPr>
            <w:tcW w:w="1273"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after="0" w:line="240" w:lineRule="exact"/>
              <w:ind w:right="143"/>
              <w:jc w:val="right"/>
              <w:rPr>
                <w:rFonts w:ascii="Times New Roman" w:eastAsia="Times New Roman" w:hAnsi="Times New Roman"/>
                <w:color w:val="000000"/>
                <w:sz w:val="24"/>
                <w:szCs w:val="24"/>
                <w:lang w:eastAsia="ru-RU"/>
              </w:rPr>
            </w:pPr>
            <w:r w:rsidRPr="00BC5CA0">
              <w:rPr>
                <w:rFonts w:ascii="Times New Roman" w:eastAsia="Times New Roman" w:hAnsi="Times New Roman"/>
                <w:color w:val="000000"/>
                <w:sz w:val="24"/>
                <w:szCs w:val="24"/>
                <w:lang w:eastAsia="ru-RU"/>
              </w:rPr>
              <w:t>10,8</w:t>
            </w:r>
          </w:p>
        </w:tc>
        <w:tc>
          <w:tcPr>
            <w:tcW w:w="1281"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line="240" w:lineRule="exact"/>
              <w:ind w:right="143"/>
              <w:jc w:val="right"/>
              <w:rPr>
                <w:rFonts w:ascii="Times New Roman" w:hAnsi="Times New Roman"/>
                <w:color w:val="000000"/>
                <w:sz w:val="24"/>
                <w:szCs w:val="24"/>
              </w:rPr>
            </w:pPr>
            <w:r w:rsidRPr="00BC5CA0">
              <w:rPr>
                <w:rFonts w:ascii="Times New Roman" w:hAnsi="Times New Roman"/>
                <w:color w:val="000000"/>
                <w:sz w:val="24"/>
                <w:szCs w:val="24"/>
              </w:rPr>
              <w:t xml:space="preserve"> 9 713  </w:t>
            </w:r>
          </w:p>
        </w:tc>
        <w:tc>
          <w:tcPr>
            <w:tcW w:w="1249"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after="0" w:line="240" w:lineRule="exact"/>
              <w:ind w:right="143"/>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r w:rsidRPr="00BC5CA0">
              <w:rPr>
                <w:rFonts w:ascii="Times New Roman" w:eastAsia="Times New Roman" w:hAnsi="Times New Roman"/>
                <w:color w:val="000000"/>
                <w:sz w:val="24"/>
                <w:szCs w:val="24"/>
                <w:lang w:eastAsia="ru-RU"/>
              </w:rPr>
              <w:t>9</w:t>
            </w:r>
          </w:p>
        </w:tc>
        <w:tc>
          <w:tcPr>
            <w:tcW w:w="1302"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line="240" w:lineRule="exact"/>
              <w:ind w:right="143"/>
              <w:jc w:val="right"/>
              <w:rPr>
                <w:rFonts w:ascii="Times New Roman" w:hAnsi="Times New Roman"/>
                <w:color w:val="000000"/>
                <w:sz w:val="24"/>
                <w:szCs w:val="24"/>
              </w:rPr>
            </w:pPr>
            <w:r>
              <w:rPr>
                <w:rFonts w:ascii="Times New Roman" w:hAnsi="Times New Roman"/>
                <w:color w:val="000000"/>
                <w:sz w:val="24"/>
                <w:szCs w:val="24"/>
              </w:rPr>
              <w:t>14,</w:t>
            </w:r>
            <w:r w:rsidRPr="00BC5CA0">
              <w:rPr>
                <w:rFonts w:ascii="Times New Roman" w:hAnsi="Times New Roman"/>
                <w:color w:val="000000"/>
                <w:sz w:val="24"/>
                <w:szCs w:val="24"/>
              </w:rPr>
              <w:t>3</w:t>
            </w:r>
          </w:p>
        </w:tc>
      </w:tr>
      <w:tr w:rsidR="00551CD9" w:rsidRPr="006F5217" w:rsidTr="00507EE3">
        <w:tc>
          <w:tcPr>
            <w:tcW w:w="3532" w:type="dxa"/>
            <w:tcBorders>
              <w:top w:val="nil"/>
              <w:bottom w:val="nil"/>
              <w:right w:val="single" w:sz="4" w:space="0" w:color="auto"/>
            </w:tcBorders>
            <w:shd w:val="clear" w:color="auto" w:fill="auto"/>
            <w:vAlign w:val="center"/>
            <w:hideMark/>
          </w:tcPr>
          <w:p w:rsidR="00551CD9" w:rsidRPr="00B64E2B" w:rsidRDefault="00551CD9" w:rsidP="00E52D62">
            <w:pPr>
              <w:suppressAutoHyphens/>
              <w:spacing w:before="60" w:after="0" w:line="240" w:lineRule="exact"/>
              <w:ind w:right="-57"/>
              <w:rPr>
                <w:rFonts w:ascii="Times New Roman" w:hAnsi="Times New Roman"/>
                <w:iCs/>
                <w:color w:val="000000"/>
                <w:sz w:val="24"/>
                <w:szCs w:val="24"/>
              </w:rPr>
            </w:pPr>
            <w:r>
              <w:rPr>
                <w:rFonts w:ascii="Times New Roman" w:hAnsi="Times New Roman"/>
                <w:iCs/>
                <w:color w:val="000000"/>
                <w:sz w:val="24"/>
                <w:szCs w:val="24"/>
              </w:rPr>
              <w:t>р</w:t>
            </w:r>
            <w:r w:rsidRPr="00B64E2B">
              <w:rPr>
                <w:rFonts w:ascii="Times New Roman" w:hAnsi="Times New Roman"/>
                <w:iCs/>
                <w:color w:val="000000"/>
                <w:sz w:val="24"/>
                <w:szCs w:val="24"/>
              </w:rPr>
              <w:t>езерв заявленных, но неурегулированных убытков</w:t>
            </w:r>
          </w:p>
        </w:tc>
        <w:tc>
          <w:tcPr>
            <w:tcW w:w="1252"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line="240" w:lineRule="exact"/>
              <w:ind w:right="143"/>
              <w:jc w:val="right"/>
              <w:rPr>
                <w:rFonts w:ascii="Times New Roman" w:hAnsi="Times New Roman"/>
                <w:color w:val="000000"/>
                <w:sz w:val="24"/>
                <w:szCs w:val="24"/>
              </w:rPr>
            </w:pPr>
            <w:r w:rsidRPr="00BC5CA0">
              <w:rPr>
                <w:rFonts w:ascii="Times New Roman" w:hAnsi="Times New Roman"/>
                <w:color w:val="000000"/>
                <w:sz w:val="24"/>
                <w:szCs w:val="24"/>
              </w:rPr>
              <w:t xml:space="preserve">16 031   </w:t>
            </w:r>
          </w:p>
        </w:tc>
        <w:tc>
          <w:tcPr>
            <w:tcW w:w="1273"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after="0" w:line="240" w:lineRule="exact"/>
              <w:ind w:right="143"/>
              <w:jc w:val="right"/>
              <w:rPr>
                <w:rFonts w:ascii="Times New Roman" w:eastAsia="Times New Roman" w:hAnsi="Times New Roman"/>
                <w:color w:val="000000"/>
                <w:sz w:val="24"/>
                <w:szCs w:val="24"/>
                <w:lang w:eastAsia="ru-RU"/>
              </w:rPr>
            </w:pPr>
            <w:r w:rsidRPr="00BC5CA0">
              <w:rPr>
                <w:rFonts w:ascii="Times New Roman" w:eastAsia="Times New Roman" w:hAnsi="Times New Roman"/>
                <w:color w:val="000000"/>
                <w:sz w:val="24"/>
                <w:szCs w:val="24"/>
                <w:lang w:eastAsia="ru-RU"/>
              </w:rPr>
              <w:t>20,3</w:t>
            </w:r>
          </w:p>
        </w:tc>
        <w:tc>
          <w:tcPr>
            <w:tcW w:w="1281"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line="240" w:lineRule="exact"/>
              <w:ind w:right="143"/>
              <w:jc w:val="right"/>
              <w:rPr>
                <w:rFonts w:ascii="Times New Roman" w:hAnsi="Times New Roman"/>
                <w:color w:val="000000"/>
                <w:sz w:val="24"/>
                <w:szCs w:val="24"/>
              </w:rPr>
            </w:pPr>
            <w:r w:rsidRPr="00BC5CA0">
              <w:rPr>
                <w:rFonts w:ascii="Times New Roman" w:hAnsi="Times New Roman"/>
                <w:color w:val="000000"/>
                <w:sz w:val="24"/>
                <w:szCs w:val="24"/>
              </w:rPr>
              <w:t xml:space="preserve"> 17 311   </w:t>
            </w:r>
          </w:p>
        </w:tc>
        <w:tc>
          <w:tcPr>
            <w:tcW w:w="1249"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after="0" w:line="240" w:lineRule="exact"/>
              <w:ind w:right="143"/>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w:t>
            </w:r>
            <w:r w:rsidRPr="00BC5CA0">
              <w:rPr>
                <w:rFonts w:ascii="Times New Roman" w:eastAsia="Times New Roman" w:hAnsi="Times New Roman"/>
                <w:color w:val="000000"/>
                <w:sz w:val="24"/>
                <w:szCs w:val="24"/>
                <w:lang w:eastAsia="ru-RU"/>
              </w:rPr>
              <w:t>4</w:t>
            </w:r>
          </w:p>
        </w:tc>
        <w:tc>
          <w:tcPr>
            <w:tcW w:w="1302"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line="240" w:lineRule="exact"/>
              <w:ind w:right="143"/>
              <w:jc w:val="right"/>
              <w:rPr>
                <w:rFonts w:ascii="Times New Roman" w:hAnsi="Times New Roman"/>
                <w:color w:val="000000"/>
                <w:sz w:val="24"/>
                <w:szCs w:val="24"/>
              </w:rPr>
            </w:pPr>
            <w:r>
              <w:rPr>
                <w:rFonts w:ascii="Times New Roman" w:hAnsi="Times New Roman"/>
                <w:color w:val="000000"/>
                <w:sz w:val="24"/>
                <w:szCs w:val="24"/>
              </w:rPr>
              <w:t>8</w:t>
            </w:r>
          </w:p>
        </w:tc>
      </w:tr>
      <w:tr w:rsidR="00551CD9" w:rsidRPr="006F5217" w:rsidTr="00507EE3">
        <w:tc>
          <w:tcPr>
            <w:tcW w:w="3532" w:type="dxa"/>
            <w:tcBorders>
              <w:top w:val="nil"/>
              <w:bottom w:val="nil"/>
              <w:right w:val="single" w:sz="4" w:space="0" w:color="auto"/>
            </w:tcBorders>
            <w:shd w:val="clear" w:color="auto" w:fill="auto"/>
            <w:vAlign w:val="center"/>
            <w:hideMark/>
          </w:tcPr>
          <w:p w:rsidR="00551CD9" w:rsidRPr="006F5217" w:rsidRDefault="00551CD9" w:rsidP="00E52D62">
            <w:pPr>
              <w:suppressAutoHyphens/>
              <w:spacing w:before="120" w:after="0" w:line="240" w:lineRule="exact"/>
              <w:ind w:right="-57"/>
              <w:rPr>
                <w:rFonts w:ascii="Times New Roman" w:hAnsi="Times New Roman"/>
                <w:color w:val="000000"/>
                <w:sz w:val="24"/>
                <w:szCs w:val="24"/>
              </w:rPr>
            </w:pPr>
            <w:r w:rsidRPr="006F5217">
              <w:rPr>
                <w:rFonts w:ascii="Times New Roman" w:hAnsi="Times New Roman"/>
                <w:color w:val="000000"/>
                <w:sz w:val="24"/>
                <w:szCs w:val="24"/>
              </w:rPr>
              <w:t>Займы полученные</w:t>
            </w:r>
          </w:p>
        </w:tc>
        <w:tc>
          <w:tcPr>
            <w:tcW w:w="1252"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120" w:after="0" w:line="240" w:lineRule="exact"/>
              <w:ind w:right="143"/>
              <w:jc w:val="right"/>
              <w:rPr>
                <w:rFonts w:ascii="Times New Roman" w:hAnsi="Times New Roman"/>
                <w:color w:val="000000"/>
                <w:sz w:val="24"/>
                <w:szCs w:val="24"/>
              </w:rPr>
            </w:pPr>
            <w:r w:rsidRPr="00BC5CA0">
              <w:rPr>
                <w:rFonts w:ascii="Times New Roman" w:hAnsi="Times New Roman"/>
                <w:color w:val="000000"/>
                <w:sz w:val="24"/>
                <w:szCs w:val="24"/>
              </w:rPr>
              <w:t>58</w:t>
            </w:r>
          </w:p>
        </w:tc>
        <w:tc>
          <w:tcPr>
            <w:tcW w:w="1273"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120" w:after="0" w:line="240" w:lineRule="exact"/>
              <w:ind w:right="143"/>
              <w:jc w:val="right"/>
              <w:rPr>
                <w:rFonts w:ascii="Times New Roman" w:eastAsia="Times New Roman" w:hAnsi="Times New Roman"/>
                <w:color w:val="000000"/>
                <w:sz w:val="24"/>
                <w:szCs w:val="24"/>
                <w:lang w:eastAsia="ru-RU"/>
              </w:rPr>
            </w:pPr>
            <w:r w:rsidRPr="00BC5CA0">
              <w:rPr>
                <w:rFonts w:ascii="Times New Roman" w:eastAsia="Times New Roman" w:hAnsi="Times New Roman"/>
                <w:color w:val="000000"/>
                <w:sz w:val="24"/>
                <w:szCs w:val="24"/>
                <w:lang w:eastAsia="ru-RU"/>
              </w:rPr>
              <w:t>0,1</w:t>
            </w:r>
          </w:p>
        </w:tc>
        <w:tc>
          <w:tcPr>
            <w:tcW w:w="1281"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120" w:after="0" w:line="240" w:lineRule="exact"/>
              <w:ind w:right="143"/>
              <w:jc w:val="right"/>
              <w:rPr>
                <w:rFonts w:ascii="Times New Roman" w:hAnsi="Times New Roman"/>
                <w:color w:val="000000"/>
                <w:sz w:val="24"/>
                <w:szCs w:val="24"/>
              </w:rPr>
            </w:pPr>
            <w:r w:rsidRPr="00BC5CA0">
              <w:rPr>
                <w:rFonts w:ascii="Times New Roman" w:hAnsi="Times New Roman"/>
                <w:color w:val="000000"/>
                <w:sz w:val="24"/>
                <w:szCs w:val="24"/>
              </w:rPr>
              <w:t>48</w:t>
            </w:r>
          </w:p>
        </w:tc>
        <w:tc>
          <w:tcPr>
            <w:tcW w:w="1249"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120" w:after="0" w:line="240" w:lineRule="exact"/>
              <w:ind w:right="143"/>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r w:rsidRPr="00BC5CA0">
              <w:rPr>
                <w:rFonts w:ascii="Times New Roman" w:eastAsia="Times New Roman" w:hAnsi="Times New Roman"/>
                <w:color w:val="000000"/>
                <w:sz w:val="24"/>
                <w:szCs w:val="24"/>
                <w:lang w:eastAsia="ru-RU"/>
              </w:rPr>
              <w:t>1</w:t>
            </w:r>
          </w:p>
        </w:tc>
        <w:tc>
          <w:tcPr>
            <w:tcW w:w="1302"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120" w:after="0" w:line="240" w:lineRule="exact"/>
              <w:ind w:right="143"/>
              <w:jc w:val="right"/>
              <w:rPr>
                <w:rFonts w:ascii="Times New Roman" w:hAnsi="Times New Roman"/>
                <w:color w:val="000000"/>
                <w:sz w:val="24"/>
                <w:szCs w:val="24"/>
              </w:rPr>
            </w:pPr>
            <w:r>
              <w:rPr>
                <w:rFonts w:ascii="Times New Roman" w:hAnsi="Times New Roman"/>
                <w:color w:val="000000"/>
                <w:sz w:val="24"/>
                <w:szCs w:val="24"/>
              </w:rPr>
              <w:t>-17,</w:t>
            </w:r>
            <w:r w:rsidRPr="00BC5CA0">
              <w:rPr>
                <w:rFonts w:ascii="Times New Roman" w:hAnsi="Times New Roman"/>
                <w:color w:val="000000"/>
                <w:sz w:val="24"/>
                <w:szCs w:val="24"/>
              </w:rPr>
              <w:t>2</w:t>
            </w:r>
          </w:p>
        </w:tc>
      </w:tr>
      <w:tr w:rsidR="00551CD9" w:rsidRPr="006F5217" w:rsidTr="00507EE3">
        <w:tc>
          <w:tcPr>
            <w:tcW w:w="3532" w:type="dxa"/>
            <w:tcBorders>
              <w:top w:val="nil"/>
              <w:bottom w:val="nil"/>
              <w:right w:val="single" w:sz="4" w:space="0" w:color="auto"/>
            </w:tcBorders>
            <w:shd w:val="clear" w:color="auto" w:fill="auto"/>
            <w:vAlign w:val="center"/>
            <w:hideMark/>
          </w:tcPr>
          <w:p w:rsidR="00551CD9" w:rsidRPr="006F5217" w:rsidRDefault="00551CD9" w:rsidP="00E52D62">
            <w:pPr>
              <w:suppressAutoHyphens/>
              <w:spacing w:before="120" w:after="0" w:line="240" w:lineRule="exact"/>
              <w:ind w:right="-57"/>
              <w:rPr>
                <w:rFonts w:ascii="Times New Roman" w:hAnsi="Times New Roman"/>
                <w:color w:val="000000"/>
                <w:sz w:val="24"/>
                <w:szCs w:val="24"/>
              </w:rPr>
            </w:pPr>
            <w:r w:rsidRPr="006F5217">
              <w:rPr>
                <w:rFonts w:ascii="Times New Roman" w:hAnsi="Times New Roman"/>
                <w:color w:val="000000"/>
                <w:sz w:val="24"/>
                <w:szCs w:val="24"/>
              </w:rPr>
              <w:t>Расчеты с перестраховщиками</w:t>
            </w:r>
          </w:p>
        </w:tc>
        <w:tc>
          <w:tcPr>
            <w:tcW w:w="1252"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120" w:after="0" w:line="240" w:lineRule="exact"/>
              <w:ind w:right="143"/>
              <w:jc w:val="right"/>
              <w:rPr>
                <w:rFonts w:ascii="Times New Roman" w:hAnsi="Times New Roman"/>
                <w:color w:val="000000"/>
                <w:sz w:val="24"/>
                <w:szCs w:val="24"/>
              </w:rPr>
            </w:pPr>
            <w:r w:rsidRPr="00BC5CA0">
              <w:rPr>
                <w:rFonts w:ascii="Times New Roman" w:hAnsi="Times New Roman"/>
                <w:color w:val="000000"/>
                <w:sz w:val="24"/>
                <w:szCs w:val="24"/>
              </w:rPr>
              <w:t>2 192</w:t>
            </w:r>
          </w:p>
        </w:tc>
        <w:tc>
          <w:tcPr>
            <w:tcW w:w="1273"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120" w:after="0" w:line="240" w:lineRule="exact"/>
              <w:ind w:right="143"/>
              <w:jc w:val="right"/>
              <w:rPr>
                <w:rFonts w:ascii="Times New Roman" w:eastAsia="Times New Roman" w:hAnsi="Times New Roman"/>
                <w:color w:val="000000"/>
                <w:sz w:val="24"/>
                <w:szCs w:val="24"/>
                <w:lang w:eastAsia="ru-RU"/>
              </w:rPr>
            </w:pPr>
            <w:r w:rsidRPr="00BC5CA0">
              <w:rPr>
                <w:rFonts w:ascii="Times New Roman" w:eastAsia="Times New Roman" w:hAnsi="Times New Roman"/>
                <w:color w:val="000000"/>
                <w:sz w:val="24"/>
                <w:szCs w:val="24"/>
                <w:lang w:eastAsia="ru-RU"/>
              </w:rPr>
              <w:t>2,8</w:t>
            </w:r>
          </w:p>
        </w:tc>
        <w:tc>
          <w:tcPr>
            <w:tcW w:w="1281"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120" w:after="0" w:line="240" w:lineRule="exact"/>
              <w:ind w:right="143"/>
              <w:jc w:val="right"/>
              <w:rPr>
                <w:rFonts w:ascii="Times New Roman" w:hAnsi="Times New Roman"/>
                <w:color w:val="000000"/>
                <w:sz w:val="24"/>
                <w:szCs w:val="24"/>
              </w:rPr>
            </w:pPr>
            <w:r w:rsidRPr="00BC5CA0">
              <w:rPr>
                <w:rFonts w:ascii="Times New Roman" w:hAnsi="Times New Roman"/>
                <w:color w:val="000000"/>
                <w:sz w:val="24"/>
                <w:szCs w:val="24"/>
              </w:rPr>
              <w:t>2 570</w:t>
            </w:r>
          </w:p>
        </w:tc>
        <w:tc>
          <w:tcPr>
            <w:tcW w:w="1249"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120" w:after="0" w:line="240" w:lineRule="exact"/>
              <w:ind w:right="143"/>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r w:rsidRPr="00BC5CA0">
              <w:rPr>
                <w:rFonts w:ascii="Times New Roman" w:eastAsia="Times New Roman" w:hAnsi="Times New Roman"/>
                <w:color w:val="000000"/>
                <w:sz w:val="24"/>
                <w:szCs w:val="24"/>
                <w:lang w:eastAsia="ru-RU"/>
              </w:rPr>
              <w:t>9</w:t>
            </w:r>
          </w:p>
        </w:tc>
        <w:tc>
          <w:tcPr>
            <w:tcW w:w="1302"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120" w:after="0" w:line="240" w:lineRule="exact"/>
              <w:ind w:right="143"/>
              <w:jc w:val="right"/>
              <w:rPr>
                <w:rFonts w:ascii="Times New Roman" w:hAnsi="Times New Roman"/>
                <w:color w:val="000000"/>
                <w:sz w:val="24"/>
                <w:szCs w:val="24"/>
              </w:rPr>
            </w:pPr>
            <w:r>
              <w:rPr>
                <w:rFonts w:ascii="Times New Roman" w:hAnsi="Times New Roman"/>
                <w:color w:val="000000"/>
                <w:sz w:val="24"/>
                <w:szCs w:val="24"/>
              </w:rPr>
              <w:t>17,</w:t>
            </w:r>
            <w:r w:rsidRPr="00BC5CA0">
              <w:rPr>
                <w:rFonts w:ascii="Times New Roman" w:hAnsi="Times New Roman"/>
                <w:color w:val="000000"/>
                <w:sz w:val="24"/>
                <w:szCs w:val="24"/>
              </w:rPr>
              <w:t>2</w:t>
            </w:r>
          </w:p>
        </w:tc>
      </w:tr>
      <w:tr w:rsidR="00551CD9" w:rsidRPr="006F5217" w:rsidTr="00507EE3">
        <w:tc>
          <w:tcPr>
            <w:tcW w:w="3532" w:type="dxa"/>
            <w:tcBorders>
              <w:top w:val="nil"/>
              <w:bottom w:val="nil"/>
              <w:right w:val="single" w:sz="4" w:space="0" w:color="auto"/>
            </w:tcBorders>
            <w:shd w:val="clear" w:color="auto" w:fill="auto"/>
            <w:vAlign w:val="center"/>
            <w:hideMark/>
          </w:tcPr>
          <w:p w:rsidR="00551CD9" w:rsidRPr="006F5217" w:rsidRDefault="00551CD9" w:rsidP="00E52D62">
            <w:pPr>
              <w:suppressAutoHyphens/>
              <w:spacing w:before="120" w:after="0" w:line="240" w:lineRule="exact"/>
              <w:ind w:right="-57"/>
              <w:rPr>
                <w:rFonts w:ascii="Times New Roman" w:hAnsi="Times New Roman"/>
                <w:color w:val="000000"/>
                <w:sz w:val="24"/>
                <w:szCs w:val="24"/>
              </w:rPr>
            </w:pPr>
            <w:r w:rsidRPr="006F5217">
              <w:rPr>
                <w:rFonts w:ascii="Times New Roman" w:hAnsi="Times New Roman"/>
                <w:color w:val="000000"/>
                <w:sz w:val="24"/>
                <w:szCs w:val="24"/>
              </w:rPr>
              <w:t>Расчеты с посредниками по страховой (перестраховочной) деятельности</w:t>
            </w:r>
          </w:p>
        </w:tc>
        <w:tc>
          <w:tcPr>
            <w:tcW w:w="1252"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120" w:after="0" w:line="240" w:lineRule="exact"/>
              <w:ind w:right="143"/>
              <w:jc w:val="right"/>
              <w:rPr>
                <w:rFonts w:ascii="Times New Roman" w:hAnsi="Times New Roman"/>
                <w:color w:val="000000"/>
                <w:sz w:val="24"/>
                <w:szCs w:val="24"/>
              </w:rPr>
            </w:pPr>
            <w:r w:rsidRPr="00BC5CA0">
              <w:rPr>
                <w:rFonts w:ascii="Times New Roman" w:hAnsi="Times New Roman"/>
                <w:color w:val="000000"/>
                <w:sz w:val="24"/>
                <w:szCs w:val="24"/>
              </w:rPr>
              <w:t>465</w:t>
            </w:r>
          </w:p>
        </w:tc>
        <w:tc>
          <w:tcPr>
            <w:tcW w:w="1273"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120" w:after="0" w:line="240" w:lineRule="exact"/>
              <w:ind w:right="143"/>
              <w:jc w:val="right"/>
              <w:rPr>
                <w:rFonts w:ascii="Times New Roman" w:eastAsia="Times New Roman" w:hAnsi="Times New Roman"/>
                <w:color w:val="000000"/>
                <w:sz w:val="24"/>
                <w:szCs w:val="24"/>
                <w:lang w:eastAsia="ru-RU"/>
              </w:rPr>
            </w:pPr>
            <w:r w:rsidRPr="00BC5CA0">
              <w:rPr>
                <w:rFonts w:ascii="Times New Roman" w:eastAsia="Times New Roman" w:hAnsi="Times New Roman"/>
                <w:color w:val="000000"/>
                <w:sz w:val="24"/>
                <w:szCs w:val="24"/>
                <w:lang w:eastAsia="ru-RU"/>
              </w:rPr>
              <w:t>0,6</w:t>
            </w:r>
          </w:p>
        </w:tc>
        <w:tc>
          <w:tcPr>
            <w:tcW w:w="1281"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120" w:after="0" w:line="240" w:lineRule="exact"/>
              <w:ind w:right="143"/>
              <w:jc w:val="right"/>
              <w:rPr>
                <w:rFonts w:ascii="Times New Roman" w:hAnsi="Times New Roman"/>
                <w:color w:val="000000"/>
                <w:sz w:val="24"/>
                <w:szCs w:val="24"/>
              </w:rPr>
            </w:pPr>
            <w:r w:rsidRPr="00BC5CA0">
              <w:rPr>
                <w:rFonts w:ascii="Times New Roman" w:hAnsi="Times New Roman"/>
                <w:color w:val="000000"/>
                <w:sz w:val="24"/>
                <w:szCs w:val="24"/>
              </w:rPr>
              <w:t>536</w:t>
            </w:r>
          </w:p>
        </w:tc>
        <w:tc>
          <w:tcPr>
            <w:tcW w:w="1249"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120" w:after="0" w:line="240" w:lineRule="exact"/>
              <w:ind w:right="143"/>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r w:rsidRPr="00BC5CA0">
              <w:rPr>
                <w:rFonts w:ascii="Times New Roman" w:eastAsia="Times New Roman" w:hAnsi="Times New Roman"/>
                <w:color w:val="000000"/>
                <w:sz w:val="24"/>
                <w:szCs w:val="24"/>
                <w:lang w:eastAsia="ru-RU"/>
              </w:rPr>
              <w:t>6</w:t>
            </w:r>
          </w:p>
        </w:tc>
        <w:tc>
          <w:tcPr>
            <w:tcW w:w="1302"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120" w:after="0" w:line="240" w:lineRule="exact"/>
              <w:ind w:right="143"/>
              <w:jc w:val="right"/>
              <w:rPr>
                <w:rFonts w:ascii="Times New Roman" w:hAnsi="Times New Roman"/>
                <w:color w:val="000000"/>
                <w:sz w:val="24"/>
                <w:szCs w:val="24"/>
              </w:rPr>
            </w:pPr>
            <w:r>
              <w:rPr>
                <w:rFonts w:ascii="Times New Roman" w:hAnsi="Times New Roman"/>
                <w:color w:val="000000"/>
                <w:sz w:val="24"/>
                <w:szCs w:val="24"/>
              </w:rPr>
              <w:t>15,</w:t>
            </w:r>
            <w:r w:rsidRPr="00BC5CA0">
              <w:rPr>
                <w:rFonts w:ascii="Times New Roman" w:hAnsi="Times New Roman"/>
                <w:color w:val="000000"/>
                <w:sz w:val="24"/>
                <w:szCs w:val="24"/>
              </w:rPr>
              <w:t>3</w:t>
            </w:r>
          </w:p>
        </w:tc>
      </w:tr>
      <w:tr w:rsidR="00551CD9" w:rsidRPr="006F5217" w:rsidTr="00507EE3">
        <w:tc>
          <w:tcPr>
            <w:tcW w:w="3532" w:type="dxa"/>
            <w:tcBorders>
              <w:top w:val="nil"/>
              <w:bottom w:val="nil"/>
              <w:right w:val="single" w:sz="4" w:space="0" w:color="auto"/>
            </w:tcBorders>
            <w:shd w:val="clear" w:color="auto" w:fill="auto"/>
            <w:vAlign w:val="center"/>
            <w:hideMark/>
          </w:tcPr>
          <w:p w:rsidR="00551CD9" w:rsidRPr="006F5217" w:rsidRDefault="00551CD9" w:rsidP="00E52D62">
            <w:pPr>
              <w:suppressAutoHyphens/>
              <w:spacing w:before="60" w:after="0" w:line="240" w:lineRule="exact"/>
              <w:ind w:right="-57"/>
              <w:rPr>
                <w:rFonts w:ascii="Times New Roman" w:hAnsi="Times New Roman"/>
                <w:color w:val="000000"/>
                <w:sz w:val="24"/>
                <w:szCs w:val="24"/>
              </w:rPr>
            </w:pPr>
            <w:r w:rsidRPr="006F5217">
              <w:rPr>
                <w:rFonts w:ascii="Times New Roman" w:hAnsi="Times New Roman"/>
                <w:color w:val="000000"/>
                <w:sz w:val="24"/>
                <w:szCs w:val="24"/>
              </w:rPr>
              <w:t>Счета к уплате по договорам страхования (перестрахования)</w:t>
            </w:r>
          </w:p>
        </w:tc>
        <w:tc>
          <w:tcPr>
            <w:tcW w:w="1252"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line="240" w:lineRule="exact"/>
              <w:ind w:right="143"/>
              <w:jc w:val="right"/>
              <w:rPr>
                <w:rFonts w:ascii="Times New Roman" w:hAnsi="Times New Roman"/>
                <w:color w:val="000000"/>
                <w:sz w:val="24"/>
                <w:szCs w:val="24"/>
              </w:rPr>
            </w:pPr>
            <w:r w:rsidRPr="00BC5CA0">
              <w:rPr>
                <w:rFonts w:ascii="Times New Roman" w:hAnsi="Times New Roman"/>
                <w:color w:val="000000"/>
                <w:sz w:val="24"/>
                <w:szCs w:val="24"/>
              </w:rPr>
              <w:t>398</w:t>
            </w:r>
          </w:p>
        </w:tc>
        <w:tc>
          <w:tcPr>
            <w:tcW w:w="1273"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after="0" w:line="240" w:lineRule="exact"/>
              <w:ind w:right="143"/>
              <w:jc w:val="right"/>
              <w:rPr>
                <w:rFonts w:ascii="Times New Roman" w:eastAsia="Times New Roman" w:hAnsi="Times New Roman"/>
                <w:color w:val="000000"/>
                <w:sz w:val="24"/>
                <w:szCs w:val="24"/>
                <w:lang w:eastAsia="ru-RU"/>
              </w:rPr>
            </w:pPr>
            <w:r w:rsidRPr="00BC5CA0">
              <w:rPr>
                <w:rFonts w:ascii="Times New Roman" w:eastAsia="Times New Roman" w:hAnsi="Times New Roman"/>
                <w:color w:val="000000"/>
                <w:sz w:val="24"/>
                <w:szCs w:val="24"/>
                <w:lang w:eastAsia="ru-RU"/>
              </w:rPr>
              <w:t>0,5</w:t>
            </w:r>
          </w:p>
        </w:tc>
        <w:tc>
          <w:tcPr>
            <w:tcW w:w="1281"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line="240" w:lineRule="exact"/>
              <w:ind w:right="143"/>
              <w:jc w:val="right"/>
              <w:rPr>
                <w:rFonts w:ascii="Times New Roman" w:hAnsi="Times New Roman"/>
                <w:color w:val="000000"/>
                <w:sz w:val="24"/>
                <w:szCs w:val="24"/>
              </w:rPr>
            </w:pPr>
            <w:r w:rsidRPr="00BC5CA0">
              <w:rPr>
                <w:rFonts w:ascii="Times New Roman" w:hAnsi="Times New Roman"/>
                <w:color w:val="000000"/>
                <w:sz w:val="24"/>
                <w:szCs w:val="24"/>
              </w:rPr>
              <w:t>345</w:t>
            </w:r>
          </w:p>
        </w:tc>
        <w:tc>
          <w:tcPr>
            <w:tcW w:w="1249"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after="0" w:line="240" w:lineRule="exact"/>
              <w:ind w:right="143"/>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r w:rsidRPr="00BC5CA0">
              <w:rPr>
                <w:rFonts w:ascii="Times New Roman" w:eastAsia="Times New Roman" w:hAnsi="Times New Roman"/>
                <w:color w:val="000000"/>
                <w:sz w:val="24"/>
                <w:szCs w:val="24"/>
                <w:lang w:eastAsia="ru-RU"/>
              </w:rPr>
              <w:t>4</w:t>
            </w:r>
          </w:p>
        </w:tc>
        <w:tc>
          <w:tcPr>
            <w:tcW w:w="1302"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line="240" w:lineRule="exact"/>
              <w:ind w:right="143"/>
              <w:jc w:val="right"/>
              <w:rPr>
                <w:rFonts w:ascii="Times New Roman" w:hAnsi="Times New Roman"/>
                <w:color w:val="000000"/>
                <w:sz w:val="24"/>
                <w:szCs w:val="24"/>
              </w:rPr>
            </w:pPr>
            <w:r>
              <w:rPr>
                <w:rFonts w:ascii="Times New Roman" w:hAnsi="Times New Roman"/>
                <w:color w:val="000000"/>
                <w:sz w:val="24"/>
                <w:szCs w:val="24"/>
              </w:rPr>
              <w:t>-13,</w:t>
            </w:r>
            <w:r w:rsidRPr="00BC5CA0">
              <w:rPr>
                <w:rFonts w:ascii="Times New Roman" w:hAnsi="Times New Roman"/>
                <w:color w:val="000000"/>
                <w:sz w:val="24"/>
                <w:szCs w:val="24"/>
              </w:rPr>
              <w:t>3</w:t>
            </w:r>
          </w:p>
        </w:tc>
      </w:tr>
      <w:tr w:rsidR="00551CD9" w:rsidRPr="006F5217" w:rsidTr="00507EE3">
        <w:tc>
          <w:tcPr>
            <w:tcW w:w="3532" w:type="dxa"/>
            <w:tcBorders>
              <w:top w:val="nil"/>
              <w:bottom w:val="nil"/>
              <w:right w:val="single" w:sz="4" w:space="0" w:color="auto"/>
            </w:tcBorders>
            <w:shd w:val="clear" w:color="auto" w:fill="auto"/>
            <w:vAlign w:val="center"/>
            <w:hideMark/>
          </w:tcPr>
          <w:p w:rsidR="00551CD9" w:rsidRPr="007E6D89" w:rsidRDefault="00551CD9" w:rsidP="00E52D62">
            <w:pPr>
              <w:suppressAutoHyphens/>
              <w:spacing w:before="60" w:after="0" w:line="240" w:lineRule="exact"/>
              <w:ind w:right="-57"/>
              <w:rPr>
                <w:rFonts w:ascii="Times New Roman" w:hAnsi="Times New Roman"/>
                <w:color w:val="000000"/>
                <w:spacing w:val="-4"/>
                <w:sz w:val="24"/>
                <w:szCs w:val="24"/>
              </w:rPr>
            </w:pPr>
            <w:r w:rsidRPr="007E6D89">
              <w:rPr>
                <w:rFonts w:ascii="Times New Roman" w:hAnsi="Times New Roman"/>
                <w:color w:val="000000"/>
                <w:spacing w:val="-4"/>
                <w:sz w:val="24"/>
                <w:szCs w:val="24"/>
              </w:rPr>
              <w:t>Прочая кредиторская задолженность</w:t>
            </w:r>
          </w:p>
        </w:tc>
        <w:tc>
          <w:tcPr>
            <w:tcW w:w="1252"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line="240" w:lineRule="exact"/>
              <w:ind w:right="143"/>
              <w:jc w:val="right"/>
              <w:rPr>
                <w:rFonts w:ascii="Times New Roman" w:hAnsi="Times New Roman"/>
                <w:color w:val="000000"/>
                <w:sz w:val="24"/>
                <w:szCs w:val="24"/>
              </w:rPr>
            </w:pPr>
            <w:r w:rsidRPr="00BC5CA0">
              <w:rPr>
                <w:rFonts w:ascii="Times New Roman" w:hAnsi="Times New Roman"/>
                <w:color w:val="000000"/>
                <w:sz w:val="24"/>
                <w:szCs w:val="24"/>
              </w:rPr>
              <w:t>839</w:t>
            </w:r>
          </w:p>
        </w:tc>
        <w:tc>
          <w:tcPr>
            <w:tcW w:w="1273"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after="0" w:line="240" w:lineRule="exact"/>
              <w:ind w:right="143"/>
              <w:jc w:val="right"/>
              <w:rPr>
                <w:rFonts w:ascii="Times New Roman" w:eastAsia="Times New Roman" w:hAnsi="Times New Roman"/>
                <w:color w:val="000000"/>
                <w:sz w:val="24"/>
                <w:szCs w:val="24"/>
                <w:lang w:eastAsia="ru-RU"/>
              </w:rPr>
            </w:pPr>
            <w:r w:rsidRPr="00BC5CA0">
              <w:rPr>
                <w:rFonts w:ascii="Times New Roman" w:eastAsia="Times New Roman" w:hAnsi="Times New Roman"/>
                <w:color w:val="000000"/>
                <w:sz w:val="24"/>
                <w:szCs w:val="24"/>
                <w:lang w:eastAsia="ru-RU"/>
              </w:rPr>
              <w:t>1,1</w:t>
            </w:r>
          </w:p>
        </w:tc>
        <w:tc>
          <w:tcPr>
            <w:tcW w:w="1281"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line="240" w:lineRule="exact"/>
              <w:ind w:right="143"/>
              <w:jc w:val="right"/>
              <w:rPr>
                <w:rFonts w:ascii="Times New Roman" w:hAnsi="Times New Roman"/>
                <w:color w:val="000000"/>
                <w:sz w:val="24"/>
                <w:szCs w:val="24"/>
              </w:rPr>
            </w:pPr>
            <w:r w:rsidRPr="00BC5CA0">
              <w:rPr>
                <w:rFonts w:ascii="Times New Roman" w:hAnsi="Times New Roman"/>
                <w:color w:val="000000"/>
                <w:sz w:val="24"/>
                <w:szCs w:val="24"/>
              </w:rPr>
              <w:t>821</w:t>
            </w:r>
          </w:p>
        </w:tc>
        <w:tc>
          <w:tcPr>
            <w:tcW w:w="1249"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after="0" w:line="240" w:lineRule="exact"/>
              <w:ind w:right="143"/>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r w:rsidRPr="00BC5CA0">
              <w:rPr>
                <w:rFonts w:ascii="Times New Roman" w:eastAsia="Times New Roman" w:hAnsi="Times New Roman"/>
                <w:color w:val="000000"/>
                <w:sz w:val="24"/>
                <w:szCs w:val="24"/>
                <w:lang w:eastAsia="ru-RU"/>
              </w:rPr>
              <w:t>9</w:t>
            </w:r>
          </w:p>
        </w:tc>
        <w:tc>
          <w:tcPr>
            <w:tcW w:w="1302"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line="240" w:lineRule="exact"/>
              <w:ind w:right="143"/>
              <w:jc w:val="right"/>
              <w:rPr>
                <w:rFonts w:ascii="Times New Roman" w:hAnsi="Times New Roman"/>
                <w:color w:val="000000"/>
                <w:sz w:val="24"/>
                <w:szCs w:val="24"/>
              </w:rPr>
            </w:pPr>
            <w:r>
              <w:rPr>
                <w:rFonts w:ascii="Times New Roman" w:hAnsi="Times New Roman"/>
                <w:color w:val="000000"/>
                <w:sz w:val="24"/>
                <w:szCs w:val="24"/>
              </w:rPr>
              <w:t>-2,</w:t>
            </w:r>
            <w:r w:rsidRPr="00BC5CA0">
              <w:rPr>
                <w:rFonts w:ascii="Times New Roman" w:hAnsi="Times New Roman"/>
                <w:color w:val="000000"/>
                <w:sz w:val="24"/>
                <w:szCs w:val="24"/>
              </w:rPr>
              <w:t>1</w:t>
            </w:r>
          </w:p>
        </w:tc>
      </w:tr>
      <w:tr w:rsidR="00551CD9" w:rsidRPr="006F5217" w:rsidTr="00507EE3">
        <w:tc>
          <w:tcPr>
            <w:tcW w:w="3532" w:type="dxa"/>
            <w:tcBorders>
              <w:top w:val="nil"/>
              <w:bottom w:val="nil"/>
              <w:right w:val="single" w:sz="4" w:space="0" w:color="auto"/>
            </w:tcBorders>
            <w:shd w:val="clear" w:color="auto" w:fill="auto"/>
            <w:vAlign w:val="center"/>
            <w:hideMark/>
          </w:tcPr>
          <w:p w:rsidR="00551CD9" w:rsidRPr="006F5217" w:rsidRDefault="00551CD9" w:rsidP="00E52D62">
            <w:pPr>
              <w:suppressAutoHyphens/>
              <w:spacing w:before="60" w:after="0" w:line="240" w:lineRule="exact"/>
              <w:ind w:right="-57"/>
              <w:rPr>
                <w:rFonts w:ascii="Times New Roman" w:hAnsi="Times New Roman"/>
                <w:color w:val="000000"/>
                <w:sz w:val="24"/>
                <w:szCs w:val="24"/>
              </w:rPr>
            </w:pPr>
            <w:r w:rsidRPr="006F5217">
              <w:rPr>
                <w:rFonts w:ascii="Times New Roman" w:hAnsi="Times New Roman"/>
                <w:color w:val="000000"/>
                <w:sz w:val="24"/>
                <w:szCs w:val="24"/>
              </w:rPr>
              <w:t>Прочие обязательства</w:t>
            </w:r>
          </w:p>
        </w:tc>
        <w:tc>
          <w:tcPr>
            <w:tcW w:w="1252"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after="0" w:line="240" w:lineRule="exact"/>
              <w:ind w:right="143"/>
              <w:jc w:val="right"/>
              <w:rPr>
                <w:rFonts w:ascii="Times New Roman" w:hAnsi="Times New Roman"/>
                <w:color w:val="000000"/>
                <w:sz w:val="24"/>
                <w:szCs w:val="24"/>
              </w:rPr>
            </w:pPr>
            <w:r w:rsidRPr="00BC5CA0">
              <w:rPr>
                <w:rFonts w:ascii="Times New Roman" w:hAnsi="Times New Roman"/>
                <w:color w:val="000000"/>
                <w:sz w:val="24"/>
                <w:szCs w:val="24"/>
              </w:rPr>
              <w:t>3 361</w:t>
            </w:r>
          </w:p>
        </w:tc>
        <w:tc>
          <w:tcPr>
            <w:tcW w:w="1273"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after="0" w:line="240" w:lineRule="exact"/>
              <w:ind w:right="143"/>
              <w:jc w:val="right"/>
              <w:rPr>
                <w:rFonts w:ascii="Times New Roman" w:eastAsia="Times New Roman" w:hAnsi="Times New Roman"/>
                <w:color w:val="000000"/>
                <w:sz w:val="24"/>
                <w:szCs w:val="24"/>
                <w:lang w:eastAsia="ru-RU"/>
              </w:rPr>
            </w:pPr>
            <w:r w:rsidRPr="00BC5CA0">
              <w:rPr>
                <w:rFonts w:ascii="Times New Roman" w:eastAsia="Times New Roman" w:hAnsi="Times New Roman"/>
                <w:color w:val="000000"/>
                <w:sz w:val="24"/>
                <w:szCs w:val="24"/>
                <w:lang w:eastAsia="ru-RU"/>
              </w:rPr>
              <w:t>4,2</w:t>
            </w:r>
          </w:p>
        </w:tc>
        <w:tc>
          <w:tcPr>
            <w:tcW w:w="1281"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after="0" w:line="240" w:lineRule="exact"/>
              <w:ind w:right="143"/>
              <w:jc w:val="right"/>
              <w:rPr>
                <w:rFonts w:ascii="Times New Roman" w:hAnsi="Times New Roman"/>
                <w:color w:val="000000"/>
                <w:sz w:val="24"/>
                <w:szCs w:val="24"/>
              </w:rPr>
            </w:pPr>
            <w:r w:rsidRPr="00BC5CA0">
              <w:rPr>
                <w:rFonts w:ascii="Times New Roman" w:hAnsi="Times New Roman"/>
                <w:color w:val="000000"/>
                <w:sz w:val="24"/>
                <w:szCs w:val="24"/>
              </w:rPr>
              <w:t>4 874</w:t>
            </w:r>
          </w:p>
        </w:tc>
        <w:tc>
          <w:tcPr>
            <w:tcW w:w="1249"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after="0" w:line="240" w:lineRule="exact"/>
              <w:ind w:right="143"/>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r w:rsidRPr="00BC5CA0">
              <w:rPr>
                <w:rFonts w:ascii="Times New Roman" w:eastAsia="Times New Roman" w:hAnsi="Times New Roman"/>
                <w:color w:val="000000"/>
                <w:sz w:val="24"/>
                <w:szCs w:val="24"/>
                <w:lang w:eastAsia="ru-RU"/>
              </w:rPr>
              <w:t>5</w:t>
            </w:r>
          </w:p>
        </w:tc>
        <w:tc>
          <w:tcPr>
            <w:tcW w:w="1302" w:type="dxa"/>
            <w:tcBorders>
              <w:top w:val="nil"/>
              <w:left w:val="single" w:sz="4" w:space="0" w:color="auto"/>
              <w:bottom w:val="nil"/>
              <w:right w:val="single" w:sz="4" w:space="0" w:color="auto"/>
            </w:tcBorders>
            <w:shd w:val="clear" w:color="auto" w:fill="auto"/>
            <w:noWrap/>
            <w:hideMark/>
          </w:tcPr>
          <w:p w:rsidR="00551CD9" w:rsidRPr="00BC5CA0" w:rsidRDefault="00551CD9" w:rsidP="00E52D62">
            <w:pPr>
              <w:suppressAutoHyphens/>
              <w:spacing w:before="60" w:after="0" w:line="240" w:lineRule="exact"/>
              <w:ind w:right="143"/>
              <w:jc w:val="right"/>
              <w:rPr>
                <w:rFonts w:ascii="Times New Roman" w:hAnsi="Times New Roman"/>
                <w:color w:val="000000"/>
                <w:sz w:val="24"/>
                <w:szCs w:val="24"/>
              </w:rPr>
            </w:pPr>
            <w:r>
              <w:rPr>
                <w:rFonts w:ascii="Times New Roman" w:hAnsi="Times New Roman"/>
                <w:color w:val="000000"/>
                <w:sz w:val="24"/>
                <w:szCs w:val="24"/>
              </w:rPr>
              <w:t>45</w:t>
            </w:r>
          </w:p>
        </w:tc>
      </w:tr>
      <w:tr w:rsidR="00551CD9" w:rsidRPr="006F5217" w:rsidTr="00507EE3">
        <w:tc>
          <w:tcPr>
            <w:tcW w:w="3532" w:type="dxa"/>
            <w:tcBorders>
              <w:top w:val="nil"/>
            </w:tcBorders>
            <w:shd w:val="clear" w:color="auto" w:fill="auto"/>
            <w:hideMark/>
          </w:tcPr>
          <w:p w:rsidR="00551CD9" w:rsidRPr="006F5217" w:rsidRDefault="00551CD9" w:rsidP="00E52D62">
            <w:pPr>
              <w:suppressAutoHyphens/>
              <w:spacing w:before="60" w:after="60" w:line="240" w:lineRule="exact"/>
              <w:ind w:right="-57"/>
              <w:rPr>
                <w:rFonts w:ascii="Times New Roman" w:hAnsi="Times New Roman"/>
                <w:bCs/>
                <w:color w:val="000000"/>
                <w:sz w:val="24"/>
                <w:szCs w:val="24"/>
              </w:rPr>
            </w:pPr>
            <w:r w:rsidRPr="006F5217">
              <w:rPr>
                <w:rFonts w:ascii="Times New Roman" w:hAnsi="Times New Roman"/>
                <w:bCs/>
                <w:color w:val="000000"/>
                <w:sz w:val="24"/>
                <w:szCs w:val="24"/>
              </w:rPr>
              <w:t>Всего обязательств</w:t>
            </w:r>
          </w:p>
        </w:tc>
        <w:tc>
          <w:tcPr>
            <w:tcW w:w="1252" w:type="dxa"/>
            <w:tcBorders>
              <w:top w:val="nil"/>
            </w:tcBorders>
            <w:shd w:val="clear" w:color="auto" w:fill="auto"/>
            <w:noWrap/>
            <w:hideMark/>
          </w:tcPr>
          <w:p w:rsidR="00551CD9" w:rsidRPr="00BC5CA0" w:rsidRDefault="00551CD9" w:rsidP="00E52D62">
            <w:pPr>
              <w:suppressAutoHyphens/>
              <w:spacing w:before="60" w:after="60" w:line="240" w:lineRule="exact"/>
              <w:ind w:right="143"/>
              <w:jc w:val="right"/>
              <w:rPr>
                <w:rFonts w:ascii="Times New Roman" w:eastAsia="Times New Roman" w:hAnsi="Times New Roman"/>
                <w:color w:val="000000"/>
                <w:sz w:val="24"/>
                <w:szCs w:val="24"/>
                <w:lang w:eastAsia="ru-RU"/>
              </w:rPr>
            </w:pPr>
            <w:r w:rsidRPr="00BC5CA0">
              <w:rPr>
                <w:rFonts w:ascii="Times New Roman" w:eastAsia="Times New Roman" w:hAnsi="Times New Roman"/>
                <w:color w:val="000000"/>
                <w:sz w:val="24"/>
                <w:szCs w:val="24"/>
                <w:lang w:eastAsia="ru-RU"/>
              </w:rPr>
              <w:t>78 787</w:t>
            </w:r>
          </w:p>
        </w:tc>
        <w:tc>
          <w:tcPr>
            <w:tcW w:w="1273" w:type="dxa"/>
            <w:tcBorders>
              <w:top w:val="nil"/>
            </w:tcBorders>
            <w:shd w:val="clear" w:color="auto" w:fill="auto"/>
            <w:noWrap/>
            <w:hideMark/>
          </w:tcPr>
          <w:p w:rsidR="00551CD9" w:rsidRPr="00BC5CA0" w:rsidRDefault="00551CD9" w:rsidP="00E52D62">
            <w:pPr>
              <w:suppressAutoHyphens/>
              <w:spacing w:before="60" w:after="60" w:line="240" w:lineRule="exact"/>
              <w:ind w:right="143"/>
              <w:jc w:val="right"/>
              <w:rPr>
                <w:rFonts w:ascii="Times New Roman" w:eastAsia="Times New Roman" w:hAnsi="Times New Roman"/>
                <w:bCs/>
                <w:color w:val="000000"/>
                <w:sz w:val="24"/>
                <w:szCs w:val="24"/>
                <w:lang w:eastAsia="ru-RU"/>
              </w:rPr>
            </w:pPr>
            <w:r w:rsidRPr="00BC5CA0">
              <w:rPr>
                <w:rFonts w:ascii="Times New Roman" w:eastAsia="Times New Roman" w:hAnsi="Times New Roman"/>
                <w:bCs/>
                <w:color w:val="000000"/>
                <w:sz w:val="24"/>
                <w:szCs w:val="24"/>
                <w:lang w:eastAsia="ru-RU"/>
              </w:rPr>
              <w:t>100</w:t>
            </w:r>
          </w:p>
        </w:tc>
        <w:tc>
          <w:tcPr>
            <w:tcW w:w="1281" w:type="dxa"/>
            <w:tcBorders>
              <w:top w:val="nil"/>
            </w:tcBorders>
            <w:shd w:val="clear" w:color="auto" w:fill="auto"/>
            <w:noWrap/>
            <w:hideMark/>
          </w:tcPr>
          <w:p w:rsidR="00551CD9" w:rsidRPr="00BC5CA0" w:rsidRDefault="00551CD9" w:rsidP="00E52D62">
            <w:pPr>
              <w:suppressAutoHyphens/>
              <w:spacing w:before="60" w:after="60" w:line="240" w:lineRule="exact"/>
              <w:ind w:right="143"/>
              <w:jc w:val="right"/>
              <w:rPr>
                <w:rFonts w:ascii="Times New Roman" w:eastAsia="Times New Roman" w:hAnsi="Times New Roman"/>
                <w:color w:val="000000"/>
                <w:sz w:val="24"/>
                <w:szCs w:val="24"/>
                <w:lang w:eastAsia="ru-RU"/>
              </w:rPr>
            </w:pPr>
            <w:r w:rsidRPr="00BC5CA0">
              <w:rPr>
                <w:rFonts w:ascii="Times New Roman" w:eastAsia="Times New Roman" w:hAnsi="Times New Roman"/>
                <w:color w:val="000000"/>
                <w:sz w:val="24"/>
                <w:szCs w:val="24"/>
                <w:lang w:eastAsia="ru-RU"/>
              </w:rPr>
              <w:t>89 019</w:t>
            </w:r>
          </w:p>
        </w:tc>
        <w:tc>
          <w:tcPr>
            <w:tcW w:w="1249" w:type="dxa"/>
            <w:tcBorders>
              <w:top w:val="nil"/>
            </w:tcBorders>
            <w:shd w:val="clear" w:color="auto" w:fill="auto"/>
            <w:noWrap/>
            <w:hideMark/>
          </w:tcPr>
          <w:p w:rsidR="00551CD9" w:rsidRPr="00BC5CA0" w:rsidRDefault="00551CD9" w:rsidP="00E52D62">
            <w:pPr>
              <w:suppressAutoHyphens/>
              <w:spacing w:before="60" w:after="60" w:line="240" w:lineRule="exact"/>
              <w:ind w:right="143"/>
              <w:jc w:val="right"/>
              <w:rPr>
                <w:rFonts w:ascii="Times New Roman" w:eastAsia="Times New Roman" w:hAnsi="Times New Roman"/>
                <w:bCs/>
                <w:color w:val="000000"/>
                <w:sz w:val="24"/>
                <w:szCs w:val="24"/>
                <w:lang w:eastAsia="ru-RU"/>
              </w:rPr>
            </w:pPr>
            <w:r w:rsidRPr="00BC5CA0">
              <w:rPr>
                <w:rFonts w:ascii="Times New Roman" w:eastAsia="Times New Roman" w:hAnsi="Times New Roman"/>
                <w:bCs/>
                <w:color w:val="000000"/>
                <w:sz w:val="24"/>
                <w:szCs w:val="24"/>
                <w:lang w:eastAsia="ru-RU"/>
              </w:rPr>
              <w:t>100</w:t>
            </w:r>
          </w:p>
        </w:tc>
        <w:tc>
          <w:tcPr>
            <w:tcW w:w="1302" w:type="dxa"/>
            <w:tcBorders>
              <w:top w:val="nil"/>
            </w:tcBorders>
            <w:shd w:val="clear" w:color="auto" w:fill="auto"/>
            <w:noWrap/>
            <w:hideMark/>
          </w:tcPr>
          <w:p w:rsidR="00551CD9" w:rsidRPr="00BC5CA0" w:rsidRDefault="00551CD9" w:rsidP="00E52D62">
            <w:pPr>
              <w:suppressAutoHyphens/>
              <w:spacing w:before="60" w:after="60" w:line="240" w:lineRule="exact"/>
              <w:ind w:right="143"/>
              <w:jc w:val="right"/>
              <w:rPr>
                <w:rFonts w:ascii="Times New Roman" w:hAnsi="Times New Roman"/>
                <w:color w:val="000000"/>
                <w:sz w:val="24"/>
                <w:szCs w:val="24"/>
              </w:rPr>
            </w:pPr>
            <w:r>
              <w:rPr>
                <w:rFonts w:ascii="Times New Roman" w:hAnsi="Times New Roman"/>
                <w:color w:val="000000"/>
                <w:sz w:val="24"/>
                <w:szCs w:val="24"/>
              </w:rPr>
              <w:t>13</w:t>
            </w:r>
          </w:p>
        </w:tc>
      </w:tr>
    </w:tbl>
    <w:p w:rsidR="00927A4B" w:rsidRPr="00B30276" w:rsidRDefault="004543E0" w:rsidP="00E52D62">
      <w:pPr>
        <w:tabs>
          <w:tab w:val="left" w:pos="709"/>
        </w:tabs>
        <w:suppressAutoHyphens/>
        <w:spacing w:before="360" w:after="240" w:line="240" w:lineRule="auto"/>
        <w:jc w:val="center"/>
        <w:rPr>
          <w:rStyle w:val="s0"/>
          <w:b/>
          <w:sz w:val="28"/>
          <w:szCs w:val="28"/>
        </w:rPr>
      </w:pPr>
      <w:r>
        <w:rPr>
          <w:rStyle w:val="s0"/>
          <w:b/>
          <w:sz w:val="28"/>
          <w:szCs w:val="28"/>
        </w:rPr>
        <w:lastRenderedPageBreak/>
        <w:t xml:space="preserve">Структура страховых премий </w:t>
      </w:r>
      <w:r w:rsidR="00A221FA">
        <w:rPr>
          <w:rStyle w:val="s0"/>
          <w:b/>
          <w:sz w:val="28"/>
          <w:szCs w:val="28"/>
        </w:rPr>
        <w:t>в</w:t>
      </w:r>
      <w:r w:rsidR="00927A4B">
        <w:rPr>
          <w:rStyle w:val="s0"/>
          <w:b/>
          <w:sz w:val="28"/>
          <w:szCs w:val="28"/>
        </w:rPr>
        <w:t xml:space="preserve"> </w:t>
      </w:r>
      <w:r w:rsidR="00927A4B">
        <w:rPr>
          <w:rFonts w:ascii="Times New Roman" w:hAnsi="Times New Roman"/>
          <w:b/>
          <w:sz w:val="28"/>
          <w:szCs w:val="28"/>
        </w:rPr>
        <w:t>2016</w:t>
      </w:r>
      <w:r w:rsidR="00927A4B" w:rsidRPr="00807267">
        <w:rPr>
          <w:rFonts w:ascii="Times New Roman" w:hAnsi="Times New Roman"/>
          <w:sz w:val="28"/>
          <w:szCs w:val="28"/>
        </w:rPr>
        <w:t>–</w:t>
      </w:r>
      <w:r w:rsidR="00927A4B">
        <w:rPr>
          <w:rFonts w:ascii="Times New Roman" w:hAnsi="Times New Roman"/>
          <w:b/>
          <w:sz w:val="28"/>
          <w:szCs w:val="28"/>
        </w:rPr>
        <w:t>2017 года</w:t>
      </w:r>
      <w:r w:rsidR="00A221FA">
        <w:rPr>
          <w:rFonts w:ascii="Times New Roman" w:hAnsi="Times New Roman"/>
          <w:b/>
          <w:sz w:val="28"/>
          <w:szCs w:val="28"/>
        </w:rPr>
        <w:t>х</w:t>
      </w:r>
    </w:p>
    <w:tbl>
      <w:tblPr>
        <w:tblW w:w="9643"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6"/>
        <w:gridCol w:w="1191"/>
        <w:gridCol w:w="1150"/>
        <w:gridCol w:w="1192"/>
        <w:gridCol w:w="1090"/>
        <w:gridCol w:w="1124"/>
      </w:tblGrid>
      <w:tr w:rsidR="00927A4B" w:rsidRPr="00CE6883" w:rsidTr="001976C2">
        <w:trPr>
          <w:tblHeader/>
        </w:trPr>
        <w:tc>
          <w:tcPr>
            <w:tcW w:w="3896" w:type="dxa"/>
            <w:vMerge w:val="restart"/>
            <w:shd w:val="clear" w:color="auto" w:fill="auto"/>
            <w:noWrap/>
            <w:vAlign w:val="center"/>
            <w:hideMark/>
          </w:tcPr>
          <w:p w:rsidR="00927A4B" w:rsidRPr="00CE6883" w:rsidRDefault="00927A4B" w:rsidP="00E52D62">
            <w:pPr>
              <w:suppressAutoHyphens/>
              <w:spacing w:before="60" w:after="60" w:line="200" w:lineRule="exact"/>
              <w:ind w:left="-57" w:right="-57"/>
              <w:jc w:val="center"/>
              <w:rPr>
                <w:rFonts w:ascii="Times New Roman" w:hAnsi="Times New Roman"/>
                <w:bCs/>
                <w:color w:val="000000"/>
                <w:spacing w:val="-4"/>
                <w:sz w:val="20"/>
                <w:szCs w:val="20"/>
              </w:rPr>
            </w:pPr>
            <w:r w:rsidRPr="00CE6883">
              <w:rPr>
                <w:rFonts w:ascii="Times New Roman" w:hAnsi="Times New Roman"/>
                <w:bCs/>
                <w:color w:val="000000"/>
                <w:spacing w:val="-4"/>
                <w:sz w:val="20"/>
                <w:szCs w:val="20"/>
              </w:rPr>
              <w:t>Поступление страховых премий</w:t>
            </w:r>
          </w:p>
        </w:tc>
        <w:tc>
          <w:tcPr>
            <w:tcW w:w="2341" w:type="dxa"/>
            <w:gridSpan w:val="2"/>
            <w:shd w:val="clear" w:color="auto" w:fill="auto"/>
            <w:vAlign w:val="center"/>
            <w:hideMark/>
          </w:tcPr>
          <w:p w:rsidR="00927A4B" w:rsidRPr="00CE6883" w:rsidRDefault="00927A4B" w:rsidP="00E52D62">
            <w:pPr>
              <w:suppressAutoHyphens/>
              <w:spacing w:before="60" w:after="60" w:line="200" w:lineRule="exact"/>
              <w:ind w:left="-57" w:right="-57"/>
              <w:jc w:val="center"/>
              <w:rPr>
                <w:rFonts w:ascii="Times New Roman" w:hAnsi="Times New Roman"/>
                <w:bCs/>
                <w:color w:val="000000"/>
                <w:spacing w:val="-4"/>
                <w:sz w:val="20"/>
                <w:szCs w:val="20"/>
              </w:rPr>
            </w:pPr>
            <w:r w:rsidRPr="00CE6883">
              <w:rPr>
                <w:rFonts w:ascii="Times New Roman" w:hAnsi="Times New Roman"/>
                <w:bCs/>
                <w:color w:val="000000"/>
                <w:spacing w:val="-4"/>
                <w:sz w:val="20"/>
                <w:szCs w:val="20"/>
              </w:rPr>
              <w:t>1 января 2017 года</w:t>
            </w:r>
          </w:p>
        </w:tc>
        <w:tc>
          <w:tcPr>
            <w:tcW w:w="2282" w:type="dxa"/>
            <w:gridSpan w:val="2"/>
            <w:shd w:val="clear" w:color="auto" w:fill="auto"/>
            <w:vAlign w:val="center"/>
            <w:hideMark/>
          </w:tcPr>
          <w:p w:rsidR="00927A4B" w:rsidRPr="00CE6883" w:rsidRDefault="00927A4B" w:rsidP="00E52D62">
            <w:pPr>
              <w:suppressAutoHyphens/>
              <w:spacing w:before="60" w:after="60" w:line="200" w:lineRule="exact"/>
              <w:ind w:left="-57" w:right="-57"/>
              <w:jc w:val="center"/>
              <w:rPr>
                <w:rFonts w:ascii="Times New Roman" w:hAnsi="Times New Roman"/>
                <w:bCs/>
                <w:color w:val="000000"/>
                <w:spacing w:val="-4"/>
                <w:sz w:val="20"/>
                <w:szCs w:val="20"/>
              </w:rPr>
            </w:pPr>
            <w:r w:rsidRPr="00CE6883">
              <w:rPr>
                <w:rFonts w:ascii="Times New Roman" w:hAnsi="Times New Roman"/>
                <w:bCs/>
                <w:color w:val="000000"/>
                <w:spacing w:val="-4"/>
                <w:sz w:val="20"/>
                <w:szCs w:val="20"/>
              </w:rPr>
              <w:t>1 января 2018 года</w:t>
            </w:r>
          </w:p>
        </w:tc>
        <w:tc>
          <w:tcPr>
            <w:tcW w:w="1124" w:type="dxa"/>
            <w:vMerge w:val="restart"/>
            <w:shd w:val="clear" w:color="auto" w:fill="auto"/>
            <w:vAlign w:val="center"/>
            <w:hideMark/>
          </w:tcPr>
          <w:p w:rsidR="00927A4B" w:rsidRPr="00CE6883" w:rsidRDefault="00927A4B" w:rsidP="00E52D62">
            <w:pPr>
              <w:suppressAutoHyphens/>
              <w:spacing w:before="60" w:after="60" w:line="200" w:lineRule="exact"/>
              <w:ind w:left="-57" w:right="-57"/>
              <w:jc w:val="center"/>
              <w:rPr>
                <w:rFonts w:ascii="Times New Roman" w:hAnsi="Times New Roman"/>
                <w:bCs/>
                <w:color w:val="000000"/>
                <w:spacing w:val="-4"/>
                <w:sz w:val="20"/>
                <w:szCs w:val="20"/>
              </w:rPr>
            </w:pPr>
            <w:r w:rsidRPr="00CE6883">
              <w:rPr>
                <w:rFonts w:ascii="Times New Roman" w:hAnsi="Times New Roman"/>
                <w:bCs/>
                <w:color w:val="000000"/>
                <w:spacing w:val="-4"/>
                <w:sz w:val="20"/>
                <w:szCs w:val="20"/>
              </w:rPr>
              <w:t xml:space="preserve">Изменения, </w:t>
            </w:r>
            <w:r w:rsidRPr="00CE6883">
              <w:rPr>
                <w:rFonts w:ascii="Times New Roman" w:hAnsi="Times New Roman"/>
                <w:bCs/>
                <w:color w:val="000000"/>
                <w:spacing w:val="-4"/>
                <w:sz w:val="20"/>
                <w:szCs w:val="20"/>
              </w:rPr>
              <w:br/>
            </w:r>
            <w:r w:rsidR="006B50A1">
              <w:rPr>
                <w:rFonts w:ascii="Times New Roman" w:hAnsi="Times New Roman"/>
                <w:bCs/>
                <w:color w:val="000000"/>
                <w:spacing w:val="-4"/>
                <w:sz w:val="20"/>
                <w:szCs w:val="20"/>
              </w:rPr>
              <w:t> %</w:t>
            </w:r>
          </w:p>
        </w:tc>
      </w:tr>
      <w:tr w:rsidR="00927A4B" w:rsidRPr="00CE6883" w:rsidTr="001976C2">
        <w:trPr>
          <w:tblHeader/>
        </w:trPr>
        <w:tc>
          <w:tcPr>
            <w:tcW w:w="3896" w:type="dxa"/>
            <w:vMerge/>
            <w:tcBorders>
              <w:bottom w:val="double" w:sz="4" w:space="0" w:color="auto"/>
            </w:tcBorders>
            <w:shd w:val="clear" w:color="auto" w:fill="auto"/>
            <w:vAlign w:val="center"/>
            <w:hideMark/>
          </w:tcPr>
          <w:p w:rsidR="00927A4B" w:rsidRPr="00CE6883" w:rsidRDefault="00927A4B" w:rsidP="00E52D62">
            <w:pPr>
              <w:suppressAutoHyphens/>
              <w:spacing w:before="60" w:after="60" w:line="200" w:lineRule="exact"/>
              <w:ind w:left="-57" w:right="-57"/>
              <w:jc w:val="center"/>
              <w:rPr>
                <w:rFonts w:ascii="Times New Roman" w:hAnsi="Times New Roman"/>
                <w:bCs/>
                <w:color w:val="000000"/>
                <w:spacing w:val="-4"/>
                <w:sz w:val="20"/>
                <w:szCs w:val="20"/>
              </w:rPr>
            </w:pPr>
          </w:p>
        </w:tc>
        <w:tc>
          <w:tcPr>
            <w:tcW w:w="1191" w:type="dxa"/>
            <w:tcBorders>
              <w:bottom w:val="double" w:sz="4" w:space="0" w:color="auto"/>
            </w:tcBorders>
            <w:shd w:val="clear" w:color="auto" w:fill="auto"/>
            <w:vAlign w:val="center"/>
            <w:hideMark/>
          </w:tcPr>
          <w:p w:rsidR="00927A4B" w:rsidRPr="00CE6883" w:rsidRDefault="00927A4B" w:rsidP="00E52D62">
            <w:pPr>
              <w:suppressAutoHyphens/>
              <w:spacing w:before="60" w:after="60" w:line="200" w:lineRule="exact"/>
              <w:ind w:left="-57" w:right="-57"/>
              <w:jc w:val="center"/>
              <w:rPr>
                <w:rFonts w:ascii="Times New Roman" w:hAnsi="Times New Roman"/>
                <w:bCs/>
                <w:color w:val="000000"/>
                <w:spacing w:val="-4"/>
                <w:sz w:val="20"/>
                <w:szCs w:val="20"/>
              </w:rPr>
            </w:pPr>
            <w:r w:rsidRPr="00CE6883">
              <w:rPr>
                <w:rFonts w:ascii="Times New Roman" w:hAnsi="Times New Roman"/>
                <w:bCs/>
                <w:color w:val="000000"/>
                <w:spacing w:val="-4"/>
                <w:sz w:val="20"/>
                <w:szCs w:val="20"/>
              </w:rPr>
              <w:t>Млн рублей</w:t>
            </w:r>
          </w:p>
        </w:tc>
        <w:tc>
          <w:tcPr>
            <w:tcW w:w="1150" w:type="dxa"/>
            <w:tcBorders>
              <w:bottom w:val="double" w:sz="4" w:space="0" w:color="auto"/>
            </w:tcBorders>
            <w:shd w:val="clear" w:color="auto" w:fill="auto"/>
            <w:noWrap/>
            <w:vAlign w:val="center"/>
            <w:hideMark/>
          </w:tcPr>
          <w:p w:rsidR="00927A4B" w:rsidRPr="00CE6883" w:rsidRDefault="00927A4B" w:rsidP="00E52D62">
            <w:pPr>
              <w:suppressAutoHyphens/>
              <w:spacing w:before="60" w:after="60" w:line="200" w:lineRule="exact"/>
              <w:ind w:left="-57" w:right="-57"/>
              <w:jc w:val="center"/>
              <w:rPr>
                <w:rFonts w:ascii="Times New Roman" w:hAnsi="Times New Roman"/>
                <w:bCs/>
                <w:color w:val="000000"/>
                <w:spacing w:val="-4"/>
                <w:sz w:val="20"/>
                <w:szCs w:val="20"/>
              </w:rPr>
            </w:pPr>
            <w:r w:rsidRPr="00CE6883">
              <w:rPr>
                <w:rFonts w:ascii="Times New Roman" w:hAnsi="Times New Roman"/>
                <w:bCs/>
                <w:color w:val="000000"/>
                <w:spacing w:val="-4"/>
                <w:sz w:val="20"/>
                <w:szCs w:val="20"/>
              </w:rPr>
              <w:t>В</w:t>
            </w:r>
            <w:r w:rsidR="006B50A1">
              <w:rPr>
                <w:rFonts w:ascii="Times New Roman" w:hAnsi="Times New Roman"/>
                <w:bCs/>
                <w:color w:val="000000"/>
                <w:spacing w:val="-4"/>
                <w:sz w:val="20"/>
                <w:szCs w:val="20"/>
              </w:rPr>
              <w:t> %</w:t>
            </w:r>
            <w:r w:rsidRPr="00CE6883">
              <w:rPr>
                <w:rFonts w:ascii="Times New Roman" w:hAnsi="Times New Roman"/>
                <w:bCs/>
                <w:color w:val="000000"/>
                <w:spacing w:val="-4"/>
                <w:sz w:val="20"/>
                <w:szCs w:val="20"/>
              </w:rPr>
              <w:t xml:space="preserve"> </w:t>
            </w:r>
            <w:r>
              <w:rPr>
                <w:rFonts w:ascii="Times New Roman" w:hAnsi="Times New Roman"/>
                <w:bCs/>
                <w:color w:val="000000"/>
                <w:spacing w:val="-4"/>
                <w:sz w:val="20"/>
                <w:szCs w:val="20"/>
              </w:rPr>
              <w:t xml:space="preserve"> </w:t>
            </w:r>
            <w:r w:rsidRPr="00CE6883">
              <w:rPr>
                <w:rFonts w:ascii="Times New Roman" w:hAnsi="Times New Roman"/>
                <w:bCs/>
                <w:color w:val="000000"/>
                <w:spacing w:val="-4"/>
                <w:sz w:val="20"/>
                <w:szCs w:val="20"/>
              </w:rPr>
              <w:t>к итогу</w:t>
            </w:r>
          </w:p>
        </w:tc>
        <w:tc>
          <w:tcPr>
            <w:tcW w:w="1192" w:type="dxa"/>
            <w:tcBorders>
              <w:bottom w:val="double" w:sz="4" w:space="0" w:color="auto"/>
            </w:tcBorders>
            <w:shd w:val="clear" w:color="auto" w:fill="auto"/>
            <w:vAlign w:val="center"/>
            <w:hideMark/>
          </w:tcPr>
          <w:p w:rsidR="00927A4B" w:rsidRPr="00CE6883" w:rsidRDefault="00927A4B" w:rsidP="00E52D62">
            <w:pPr>
              <w:suppressAutoHyphens/>
              <w:spacing w:before="60" w:after="60" w:line="200" w:lineRule="exact"/>
              <w:ind w:left="-57" w:right="-57"/>
              <w:jc w:val="center"/>
              <w:rPr>
                <w:rFonts w:ascii="Times New Roman" w:hAnsi="Times New Roman"/>
                <w:bCs/>
                <w:color w:val="000000"/>
                <w:spacing w:val="-4"/>
                <w:sz w:val="20"/>
                <w:szCs w:val="20"/>
              </w:rPr>
            </w:pPr>
            <w:r w:rsidRPr="00CE6883">
              <w:rPr>
                <w:rFonts w:ascii="Times New Roman" w:hAnsi="Times New Roman"/>
                <w:bCs/>
                <w:color w:val="000000"/>
                <w:spacing w:val="-4"/>
                <w:sz w:val="20"/>
                <w:szCs w:val="20"/>
              </w:rPr>
              <w:t>Млн рублей</w:t>
            </w:r>
          </w:p>
        </w:tc>
        <w:tc>
          <w:tcPr>
            <w:tcW w:w="1090" w:type="dxa"/>
            <w:tcBorders>
              <w:bottom w:val="double" w:sz="4" w:space="0" w:color="auto"/>
            </w:tcBorders>
            <w:shd w:val="clear" w:color="auto" w:fill="auto"/>
            <w:noWrap/>
            <w:vAlign w:val="center"/>
            <w:hideMark/>
          </w:tcPr>
          <w:p w:rsidR="00927A4B" w:rsidRPr="00CE6883" w:rsidRDefault="00927A4B" w:rsidP="00E52D62">
            <w:pPr>
              <w:suppressAutoHyphens/>
              <w:spacing w:before="60" w:after="60" w:line="200" w:lineRule="exact"/>
              <w:ind w:left="-57" w:right="-57"/>
              <w:jc w:val="center"/>
              <w:rPr>
                <w:rFonts w:ascii="Times New Roman" w:hAnsi="Times New Roman"/>
                <w:bCs/>
                <w:color w:val="000000"/>
                <w:spacing w:val="-4"/>
                <w:sz w:val="20"/>
                <w:szCs w:val="20"/>
              </w:rPr>
            </w:pPr>
            <w:r w:rsidRPr="00CE6883">
              <w:rPr>
                <w:rFonts w:ascii="Times New Roman" w:hAnsi="Times New Roman"/>
                <w:bCs/>
                <w:color w:val="000000"/>
                <w:spacing w:val="-4"/>
                <w:sz w:val="20"/>
                <w:szCs w:val="20"/>
              </w:rPr>
              <w:t>В</w:t>
            </w:r>
            <w:r w:rsidR="006B50A1">
              <w:rPr>
                <w:rFonts w:ascii="Times New Roman" w:hAnsi="Times New Roman"/>
                <w:bCs/>
                <w:color w:val="000000"/>
                <w:spacing w:val="-4"/>
                <w:sz w:val="20"/>
                <w:szCs w:val="20"/>
              </w:rPr>
              <w:t> %</w:t>
            </w:r>
            <w:r w:rsidRPr="00CE6883">
              <w:rPr>
                <w:rFonts w:ascii="Times New Roman" w:hAnsi="Times New Roman"/>
                <w:bCs/>
                <w:color w:val="000000"/>
                <w:spacing w:val="-4"/>
                <w:sz w:val="20"/>
                <w:szCs w:val="20"/>
              </w:rPr>
              <w:t xml:space="preserve"> к итогу</w:t>
            </w:r>
          </w:p>
        </w:tc>
        <w:tc>
          <w:tcPr>
            <w:tcW w:w="1124" w:type="dxa"/>
            <w:vMerge/>
            <w:tcBorders>
              <w:bottom w:val="double" w:sz="4" w:space="0" w:color="auto"/>
            </w:tcBorders>
            <w:shd w:val="clear" w:color="auto" w:fill="auto"/>
            <w:vAlign w:val="center"/>
            <w:hideMark/>
          </w:tcPr>
          <w:p w:rsidR="00927A4B" w:rsidRPr="00CE6883" w:rsidRDefault="00927A4B" w:rsidP="00E52D62">
            <w:pPr>
              <w:suppressAutoHyphens/>
              <w:spacing w:before="60" w:after="60" w:line="200" w:lineRule="exact"/>
              <w:ind w:left="-57" w:right="-57"/>
              <w:jc w:val="center"/>
              <w:rPr>
                <w:rFonts w:ascii="Times New Roman" w:hAnsi="Times New Roman"/>
                <w:bCs/>
                <w:color w:val="000000"/>
                <w:spacing w:val="-4"/>
                <w:sz w:val="20"/>
                <w:szCs w:val="20"/>
              </w:rPr>
            </w:pPr>
          </w:p>
        </w:tc>
      </w:tr>
      <w:tr w:rsidR="00927A4B" w:rsidRPr="008F046C" w:rsidTr="001976C2">
        <w:tc>
          <w:tcPr>
            <w:tcW w:w="3896" w:type="dxa"/>
            <w:tcBorders>
              <w:top w:val="double" w:sz="4" w:space="0" w:color="auto"/>
              <w:bottom w:val="nil"/>
            </w:tcBorders>
            <w:shd w:val="clear" w:color="auto" w:fill="auto"/>
            <w:vAlign w:val="bottom"/>
            <w:hideMark/>
          </w:tcPr>
          <w:p w:rsidR="00927A4B" w:rsidRPr="00B64E2B" w:rsidRDefault="00927A4B" w:rsidP="00E52D62">
            <w:pPr>
              <w:suppressAutoHyphens/>
              <w:spacing w:before="120" w:after="0" w:line="260" w:lineRule="atLeast"/>
              <w:rPr>
                <w:rFonts w:ascii="Times New Roman" w:hAnsi="Times New Roman"/>
                <w:bCs/>
                <w:color w:val="000000"/>
                <w:sz w:val="24"/>
                <w:szCs w:val="24"/>
              </w:rPr>
            </w:pPr>
            <w:r w:rsidRPr="00B64E2B">
              <w:rPr>
                <w:rFonts w:ascii="Times New Roman" w:hAnsi="Times New Roman"/>
                <w:bCs/>
                <w:color w:val="000000"/>
                <w:sz w:val="24"/>
                <w:szCs w:val="24"/>
              </w:rPr>
              <w:t>Всего, в том числе:</w:t>
            </w:r>
          </w:p>
        </w:tc>
        <w:tc>
          <w:tcPr>
            <w:tcW w:w="1191" w:type="dxa"/>
            <w:tcBorders>
              <w:top w:val="double" w:sz="4" w:space="0" w:color="auto"/>
              <w:bottom w:val="nil"/>
            </w:tcBorders>
            <w:shd w:val="clear" w:color="auto" w:fill="auto"/>
            <w:vAlign w:val="center"/>
            <w:hideMark/>
          </w:tcPr>
          <w:p w:rsidR="00927A4B" w:rsidRPr="003057C7" w:rsidRDefault="00927A4B" w:rsidP="00E52D62">
            <w:pPr>
              <w:suppressAutoHyphens/>
              <w:spacing w:before="120" w:after="0" w:line="260" w:lineRule="atLeast"/>
              <w:ind w:right="151"/>
              <w:jc w:val="right"/>
              <w:rPr>
                <w:rFonts w:ascii="Times New Roman" w:eastAsia="Times New Roman" w:hAnsi="Times New Roman"/>
                <w:bCs/>
                <w:color w:val="000000"/>
                <w:sz w:val="24"/>
                <w:szCs w:val="24"/>
                <w:lang w:eastAsia="ru-RU"/>
              </w:rPr>
            </w:pPr>
            <w:r w:rsidRPr="003057C7">
              <w:rPr>
                <w:rFonts w:ascii="Times New Roman" w:eastAsia="Times New Roman" w:hAnsi="Times New Roman"/>
                <w:bCs/>
                <w:color w:val="000000"/>
                <w:sz w:val="24"/>
                <w:szCs w:val="24"/>
                <w:lang w:eastAsia="ru-RU"/>
              </w:rPr>
              <w:t>61 855</w:t>
            </w:r>
          </w:p>
        </w:tc>
        <w:tc>
          <w:tcPr>
            <w:tcW w:w="1150" w:type="dxa"/>
            <w:tcBorders>
              <w:bottom w:val="nil"/>
            </w:tcBorders>
            <w:shd w:val="clear" w:color="auto" w:fill="auto"/>
            <w:vAlign w:val="center"/>
            <w:hideMark/>
          </w:tcPr>
          <w:p w:rsidR="00927A4B" w:rsidRPr="003057C7" w:rsidRDefault="00927A4B" w:rsidP="00E52D62">
            <w:pPr>
              <w:suppressAutoHyphens/>
              <w:spacing w:before="120" w:after="0" w:line="260" w:lineRule="atLeast"/>
              <w:ind w:right="151"/>
              <w:jc w:val="right"/>
              <w:rPr>
                <w:rFonts w:ascii="Times New Roman" w:eastAsia="Times New Roman" w:hAnsi="Times New Roman"/>
                <w:bCs/>
                <w:color w:val="000000"/>
                <w:sz w:val="24"/>
                <w:szCs w:val="24"/>
                <w:lang w:eastAsia="ru-RU"/>
              </w:rPr>
            </w:pPr>
            <w:r w:rsidRPr="003057C7">
              <w:rPr>
                <w:rFonts w:ascii="Times New Roman" w:eastAsia="Times New Roman" w:hAnsi="Times New Roman"/>
                <w:bCs/>
                <w:color w:val="000000"/>
                <w:sz w:val="24"/>
                <w:szCs w:val="24"/>
                <w:lang w:eastAsia="ru-RU"/>
              </w:rPr>
              <w:t>100</w:t>
            </w:r>
          </w:p>
        </w:tc>
        <w:tc>
          <w:tcPr>
            <w:tcW w:w="1192" w:type="dxa"/>
            <w:tcBorders>
              <w:top w:val="double" w:sz="4" w:space="0" w:color="auto"/>
              <w:bottom w:val="nil"/>
            </w:tcBorders>
            <w:shd w:val="clear" w:color="auto" w:fill="auto"/>
            <w:vAlign w:val="center"/>
            <w:hideMark/>
          </w:tcPr>
          <w:p w:rsidR="00927A4B" w:rsidRPr="003057C7" w:rsidRDefault="00927A4B" w:rsidP="00E52D62">
            <w:pPr>
              <w:suppressAutoHyphens/>
              <w:spacing w:before="120" w:after="0" w:line="260" w:lineRule="atLeast"/>
              <w:ind w:right="151"/>
              <w:jc w:val="right"/>
              <w:rPr>
                <w:rFonts w:ascii="Times New Roman" w:eastAsia="Times New Roman" w:hAnsi="Times New Roman"/>
                <w:bCs/>
                <w:color w:val="000000"/>
                <w:sz w:val="24"/>
                <w:szCs w:val="24"/>
                <w:lang w:eastAsia="ru-RU"/>
              </w:rPr>
            </w:pPr>
            <w:r w:rsidRPr="003057C7">
              <w:rPr>
                <w:rFonts w:ascii="Times New Roman" w:eastAsia="Times New Roman" w:hAnsi="Times New Roman"/>
                <w:bCs/>
                <w:color w:val="000000"/>
                <w:sz w:val="24"/>
                <w:szCs w:val="24"/>
                <w:lang w:eastAsia="ru-RU"/>
              </w:rPr>
              <w:t>64 155</w:t>
            </w:r>
          </w:p>
        </w:tc>
        <w:tc>
          <w:tcPr>
            <w:tcW w:w="1090" w:type="dxa"/>
            <w:tcBorders>
              <w:bottom w:val="nil"/>
            </w:tcBorders>
            <w:shd w:val="clear" w:color="auto" w:fill="auto"/>
            <w:vAlign w:val="center"/>
            <w:hideMark/>
          </w:tcPr>
          <w:p w:rsidR="00927A4B" w:rsidRPr="003057C7" w:rsidRDefault="00927A4B" w:rsidP="00E52D62">
            <w:pPr>
              <w:suppressAutoHyphens/>
              <w:spacing w:before="120" w:after="0" w:line="260" w:lineRule="atLeast"/>
              <w:ind w:right="151"/>
              <w:jc w:val="right"/>
              <w:rPr>
                <w:rFonts w:ascii="Times New Roman" w:eastAsia="Times New Roman" w:hAnsi="Times New Roman"/>
                <w:bCs/>
                <w:color w:val="000000"/>
                <w:sz w:val="24"/>
                <w:szCs w:val="24"/>
                <w:lang w:eastAsia="ru-RU"/>
              </w:rPr>
            </w:pPr>
            <w:r w:rsidRPr="003057C7">
              <w:rPr>
                <w:rFonts w:ascii="Times New Roman" w:eastAsia="Times New Roman" w:hAnsi="Times New Roman"/>
                <w:bCs/>
                <w:color w:val="000000"/>
                <w:sz w:val="24"/>
                <w:szCs w:val="24"/>
                <w:lang w:eastAsia="ru-RU"/>
              </w:rPr>
              <w:t>100</w:t>
            </w:r>
          </w:p>
        </w:tc>
        <w:tc>
          <w:tcPr>
            <w:tcW w:w="1124" w:type="dxa"/>
            <w:tcBorders>
              <w:top w:val="double" w:sz="4" w:space="0" w:color="auto"/>
              <w:bottom w:val="nil"/>
            </w:tcBorders>
            <w:shd w:val="clear" w:color="auto" w:fill="auto"/>
            <w:noWrap/>
            <w:vAlign w:val="center"/>
            <w:hideMark/>
          </w:tcPr>
          <w:p w:rsidR="00927A4B" w:rsidRPr="003057C7" w:rsidRDefault="00927A4B" w:rsidP="00E52D62">
            <w:pPr>
              <w:suppressAutoHyphens/>
              <w:spacing w:before="120" w:after="0" w:line="260" w:lineRule="atLeast"/>
              <w:ind w:right="151"/>
              <w:jc w:val="right"/>
              <w:rPr>
                <w:rFonts w:ascii="Times New Roman" w:eastAsia="Times New Roman" w:hAnsi="Times New Roman"/>
                <w:bCs/>
                <w:color w:val="000000"/>
                <w:sz w:val="24"/>
                <w:szCs w:val="24"/>
                <w:lang w:eastAsia="ru-RU"/>
              </w:rPr>
            </w:pPr>
            <w:r w:rsidRPr="003057C7">
              <w:rPr>
                <w:rFonts w:ascii="Times New Roman" w:eastAsia="Times New Roman" w:hAnsi="Times New Roman"/>
                <w:bCs/>
                <w:color w:val="000000"/>
                <w:sz w:val="24"/>
                <w:szCs w:val="24"/>
                <w:lang w:eastAsia="ru-RU"/>
              </w:rPr>
              <w:t>3,72</w:t>
            </w:r>
          </w:p>
        </w:tc>
      </w:tr>
      <w:tr w:rsidR="00927A4B" w:rsidRPr="008F046C" w:rsidTr="001976C2">
        <w:tc>
          <w:tcPr>
            <w:tcW w:w="3896" w:type="dxa"/>
            <w:tcBorders>
              <w:top w:val="nil"/>
              <w:bottom w:val="nil"/>
              <w:right w:val="single" w:sz="4" w:space="0" w:color="auto"/>
            </w:tcBorders>
            <w:shd w:val="clear" w:color="auto" w:fill="auto"/>
            <w:vAlign w:val="bottom"/>
            <w:hideMark/>
          </w:tcPr>
          <w:p w:rsidR="00927A4B" w:rsidRPr="00B64E2B" w:rsidRDefault="00927A4B" w:rsidP="00E52D62">
            <w:pPr>
              <w:suppressAutoHyphens/>
              <w:spacing w:before="120" w:after="0" w:line="260" w:lineRule="atLeast"/>
              <w:rPr>
                <w:rFonts w:ascii="Times New Roman" w:hAnsi="Times New Roman"/>
                <w:bCs/>
                <w:color w:val="000000"/>
                <w:sz w:val="24"/>
                <w:szCs w:val="24"/>
              </w:rPr>
            </w:pPr>
            <w:r>
              <w:rPr>
                <w:rFonts w:ascii="Times New Roman" w:hAnsi="Times New Roman"/>
                <w:bCs/>
                <w:color w:val="000000"/>
                <w:sz w:val="24"/>
                <w:szCs w:val="24"/>
              </w:rPr>
              <w:t>по о</w:t>
            </w:r>
            <w:r w:rsidRPr="00B64E2B">
              <w:rPr>
                <w:rFonts w:ascii="Times New Roman" w:hAnsi="Times New Roman"/>
                <w:bCs/>
                <w:color w:val="000000"/>
                <w:sz w:val="24"/>
                <w:szCs w:val="24"/>
              </w:rPr>
              <w:t xml:space="preserve">бязательному страхованию, </w:t>
            </w:r>
            <w:r w:rsidRPr="00B64E2B">
              <w:rPr>
                <w:rFonts w:ascii="Times New Roman" w:hAnsi="Times New Roman"/>
                <w:bCs/>
                <w:color w:val="000000"/>
                <w:sz w:val="24"/>
                <w:szCs w:val="24"/>
              </w:rPr>
              <w:br/>
              <w:t>в том числе:</w:t>
            </w:r>
          </w:p>
        </w:tc>
        <w:tc>
          <w:tcPr>
            <w:tcW w:w="1191"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120" w:after="0" w:line="260" w:lineRule="atLeast"/>
              <w:ind w:right="151"/>
              <w:jc w:val="right"/>
              <w:rPr>
                <w:rFonts w:ascii="Times New Roman" w:eastAsia="Times New Roman" w:hAnsi="Times New Roman"/>
                <w:bCs/>
                <w:color w:val="000000"/>
                <w:sz w:val="24"/>
                <w:szCs w:val="24"/>
                <w:lang w:eastAsia="ru-RU"/>
              </w:rPr>
            </w:pPr>
            <w:r w:rsidRPr="003057C7">
              <w:rPr>
                <w:rFonts w:ascii="Times New Roman" w:eastAsia="Times New Roman" w:hAnsi="Times New Roman"/>
                <w:bCs/>
                <w:color w:val="000000"/>
                <w:sz w:val="24"/>
                <w:szCs w:val="24"/>
                <w:lang w:eastAsia="ru-RU"/>
              </w:rPr>
              <w:t>15 708</w:t>
            </w:r>
          </w:p>
        </w:tc>
        <w:tc>
          <w:tcPr>
            <w:tcW w:w="1150"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120" w:after="0" w:line="260" w:lineRule="atLeast"/>
              <w:ind w:right="151"/>
              <w:jc w:val="right"/>
              <w:rPr>
                <w:rFonts w:ascii="Times New Roman" w:eastAsia="Times New Roman" w:hAnsi="Times New Roman"/>
                <w:bCs/>
                <w:color w:val="000000"/>
                <w:sz w:val="24"/>
                <w:szCs w:val="24"/>
                <w:lang w:eastAsia="ru-RU"/>
              </w:rPr>
            </w:pPr>
            <w:r w:rsidRPr="003057C7">
              <w:rPr>
                <w:rFonts w:ascii="Times New Roman" w:eastAsia="Times New Roman" w:hAnsi="Times New Roman"/>
                <w:bCs/>
                <w:color w:val="000000"/>
                <w:sz w:val="24"/>
                <w:szCs w:val="24"/>
                <w:lang w:eastAsia="ru-RU"/>
              </w:rPr>
              <w:t>25,4</w:t>
            </w:r>
          </w:p>
        </w:tc>
        <w:tc>
          <w:tcPr>
            <w:tcW w:w="1192"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120" w:after="0" w:line="260" w:lineRule="atLeast"/>
              <w:ind w:right="151"/>
              <w:jc w:val="right"/>
              <w:rPr>
                <w:rFonts w:ascii="Times New Roman" w:eastAsia="Times New Roman" w:hAnsi="Times New Roman"/>
                <w:bCs/>
                <w:color w:val="000000"/>
                <w:sz w:val="24"/>
                <w:szCs w:val="24"/>
                <w:lang w:eastAsia="ru-RU"/>
              </w:rPr>
            </w:pPr>
            <w:r w:rsidRPr="003057C7">
              <w:rPr>
                <w:rFonts w:ascii="Times New Roman" w:eastAsia="Times New Roman" w:hAnsi="Times New Roman"/>
                <w:bCs/>
                <w:color w:val="000000"/>
                <w:sz w:val="24"/>
                <w:szCs w:val="24"/>
                <w:lang w:eastAsia="ru-RU"/>
              </w:rPr>
              <w:t>16 773</w:t>
            </w:r>
          </w:p>
        </w:tc>
        <w:tc>
          <w:tcPr>
            <w:tcW w:w="1090"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120" w:after="0" w:line="260" w:lineRule="atLeast"/>
              <w:ind w:right="151"/>
              <w:jc w:val="right"/>
              <w:rPr>
                <w:rFonts w:ascii="Times New Roman" w:eastAsia="Times New Roman" w:hAnsi="Times New Roman"/>
                <w:bCs/>
                <w:color w:val="000000"/>
                <w:sz w:val="24"/>
                <w:szCs w:val="24"/>
                <w:lang w:eastAsia="ru-RU"/>
              </w:rPr>
            </w:pPr>
            <w:r w:rsidRPr="003057C7">
              <w:rPr>
                <w:rFonts w:ascii="Times New Roman" w:eastAsia="Times New Roman" w:hAnsi="Times New Roman"/>
                <w:bCs/>
                <w:color w:val="000000"/>
                <w:sz w:val="24"/>
                <w:szCs w:val="24"/>
                <w:lang w:eastAsia="ru-RU"/>
              </w:rPr>
              <w:t>26,1</w:t>
            </w:r>
          </w:p>
        </w:tc>
        <w:tc>
          <w:tcPr>
            <w:tcW w:w="1124" w:type="dxa"/>
            <w:tcBorders>
              <w:top w:val="nil"/>
              <w:left w:val="single" w:sz="4" w:space="0" w:color="auto"/>
              <w:bottom w:val="nil"/>
              <w:right w:val="single" w:sz="4" w:space="0" w:color="auto"/>
            </w:tcBorders>
            <w:shd w:val="clear" w:color="auto" w:fill="auto"/>
            <w:noWrap/>
            <w:vAlign w:val="center"/>
            <w:hideMark/>
          </w:tcPr>
          <w:p w:rsidR="00927A4B" w:rsidRPr="003057C7" w:rsidRDefault="00927A4B" w:rsidP="00E52D62">
            <w:pPr>
              <w:suppressAutoHyphens/>
              <w:spacing w:before="120" w:after="0" w:line="260" w:lineRule="atLeast"/>
              <w:ind w:right="151"/>
              <w:jc w:val="right"/>
              <w:rPr>
                <w:rFonts w:ascii="Times New Roman" w:eastAsia="Times New Roman" w:hAnsi="Times New Roman"/>
                <w:bCs/>
                <w:color w:val="000000"/>
                <w:sz w:val="24"/>
                <w:szCs w:val="24"/>
                <w:lang w:eastAsia="ru-RU"/>
              </w:rPr>
            </w:pPr>
            <w:r w:rsidRPr="003057C7">
              <w:rPr>
                <w:rFonts w:ascii="Times New Roman" w:eastAsia="Times New Roman" w:hAnsi="Times New Roman"/>
                <w:bCs/>
                <w:color w:val="000000"/>
                <w:sz w:val="24"/>
                <w:szCs w:val="24"/>
                <w:lang w:eastAsia="ru-RU"/>
              </w:rPr>
              <w:t>6,79</w:t>
            </w:r>
          </w:p>
        </w:tc>
      </w:tr>
      <w:tr w:rsidR="00927A4B" w:rsidRPr="008F046C" w:rsidTr="001976C2">
        <w:tc>
          <w:tcPr>
            <w:tcW w:w="3896" w:type="dxa"/>
            <w:tcBorders>
              <w:top w:val="nil"/>
              <w:bottom w:val="nil"/>
              <w:right w:val="single" w:sz="4" w:space="0" w:color="auto"/>
            </w:tcBorders>
            <w:shd w:val="clear" w:color="auto" w:fill="auto"/>
            <w:vAlign w:val="bottom"/>
            <w:hideMark/>
          </w:tcPr>
          <w:p w:rsidR="00927A4B" w:rsidRPr="006F5217" w:rsidRDefault="00927A4B" w:rsidP="00E52D62">
            <w:pPr>
              <w:suppressAutoHyphens/>
              <w:spacing w:before="60" w:after="0" w:line="260" w:lineRule="atLeast"/>
              <w:ind w:left="194"/>
              <w:rPr>
                <w:rFonts w:ascii="Times New Roman" w:hAnsi="Times New Roman"/>
                <w:color w:val="000000"/>
                <w:sz w:val="24"/>
                <w:szCs w:val="24"/>
              </w:rPr>
            </w:pPr>
            <w:r w:rsidRPr="006F5217">
              <w:rPr>
                <w:rFonts w:ascii="Times New Roman" w:hAnsi="Times New Roman"/>
                <w:color w:val="000000"/>
                <w:sz w:val="24"/>
                <w:szCs w:val="24"/>
              </w:rPr>
              <w:t>гражданско-правовая ответственность владельцев транспортных средств</w:t>
            </w:r>
          </w:p>
        </w:tc>
        <w:tc>
          <w:tcPr>
            <w:tcW w:w="1191"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8 236</w:t>
            </w:r>
          </w:p>
        </w:tc>
        <w:tc>
          <w:tcPr>
            <w:tcW w:w="1150"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13,3</w:t>
            </w:r>
          </w:p>
        </w:tc>
        <w:tc>
          <w:tcPr>
            <w:tcW w:w="1192"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8 573</w:t>
            </w:r>
          </w:p>
        </w:tc>
        <w:tc>
          <w:tcPr>
            <w:tcW w:w="1090"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13,4</w:t>
            </w:r>
          </w:p>
        </w:tc>
        <w:tc>
          <w:tcPr>
            <w:tcW w:w="1124" w:type="dxa"/>
            <w:tcBorders>
              <w:top w:val="nil"/>
              <w:left w:val="single" w:sz="4" w:space="0" w:color="auto"/>
              <w:bottom w:val="nil"/>
              <w:right w:val="single" w:sz="4" w:space="0" w:color="auto"/>
            </w:tcBorders>
            <w:shd w:val="clear" w:color="auto" w:fill="auto"/>
            <w:noWrap/>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4,1</w:t>
            </w:r>
          </w:p>
        </w:tc>
      </w:tr>
      <w:tr w:rsidR="00927A4B" w:rsidRPr="008F046C" w:rsidTr="001976C2">
        <w:tc>
          <w:tcPr>
            <w:tcW w:w="3896" w:type="dxa"/>
            <w:tcBorders>
              <w:top w:val="nil"/>
              <w:left w:val="single" w:sz="4" w:space="0" w:color="auto"/>
              <w:bottom w:val="nil"/>
              <w:right w:val="single" w:sz="4" w:space="0" w:color="auto"/>
            </w:tcBorders>
            <w:shd w:val="clear" w:color="auto" w:fill="auto"/>
            <w:vAlign w:val="bottom"/>
            <w:hideMark/>
          </w:tcPr>
          <w:p w:rsidR="00927A4B" w:rsidRPr="006F5217" w:rsidRDefault="00927A4B" w:rsidP="00E52D62">
            <w:pPr>
              <w:suppressAutoHyphens/>
              <w:spacing w:before="60" w:after="0" w:line="260" w:lineRule="atLeast"/>
              <w:ind w:left="194"/>
              <w:rPr>
                <w:rFonts w:ascii="Times New Roman" w:hAnsi="Times New Roman"/>
                <w:color w:val="000000"/>
                <w:sz w:val="24"/>
                <w:szCs w:val="24"/>
              </w:rPr>
            </w:pPr>
            <w:r w:rsidRPr="006F5217">
              <w:rPr>
                <w:rFonts w:ascii="Times New Roman" w:hAnsi="Times New Roman"/>
                <w:color w:val="000000"/>
                <w:sz w:val="24"/>
                <w:szCs w:val="24"/>
              </w:rPr>
              <w:t>страхование работника от несчастных случаев при исполнении им трудовых (служебных) обязанностей</w:t>
            </w:r>
          </w:p>
        </w:tc>
        <w:tc>
          <w:tcPr>
            <w:tcW w:w="1191"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6 699</w:t>
            </w:r>
          </w:p>
        </w:tc>
        <w:tc>
          <w:tcPr>
            <w:tcW w:w="1150"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10,8</w:t>
            </w:r>
          </w:p>
        </w:tc>
        <w:tc>
          <w:tcPr>
            <w:tcW w:w="1192"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7 410</w:t>
            </w:r>
          </w:p>
        </w:tc>
        <w:tc>
          <w:tcPr>
            <w:tcW w:w="1090"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11,6</w:t>
            </w:r>
          </w:p>
        </w:tc>
        <w:tc>
          <w:tcPr>
            <w:tcW w:w="1124" w:type="dxa"/>
            <w:tcBorders>
              <w:top w:val="nil"/>
              <w:left w:val="single" w:sz="4" w:space="0" w:color="auto"/>
              <w:bottom w:val="nil"/>
              <w:right w:val="single" w:sz="4" w:space="0" w:color="auto"/>
            </w:tcBorders>
            <w:shd w:val="clear" w:color="auto" w:fill="auto"/>
            <w:noWrap/>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10,62</w:t>
            </w:r>
          </w:p>
        </w:tc>
      </w:tr>
      <w:tr w:rsidR="00927A4B" w:rsidRPr="008F046C" w:rsidTr="00AD5E72">
        <w:tc>
          <w:tcPr>
            <w:tcW w:w="3896" w:type="dxa"/>
            <w:tcBorders>
              <w:top w:val="nil"/>
              <w:left w:val="single" w:sz="4" w:space="0" w:color="auto"/>
              <w:bottom w:val="nil"/>
              <w:right w:val="single" w:sz="4" w:space="0" w:color="auto"/>
            </w:tcBorders>
            <w:shd w:val="clear" w:color="auto" w:fill="auto"/>
            <w:vAlign w:val="bottom"/>
            <w:hideMark/>
          </w:tcPr>
          <w:p w:rsidR="00927A4B" w:rsidRPr="006F5217" w:rsidRDefault="00927A4B" w:rsidP="00E52D62">
            <w:pPr>
              <w:suppressAutoHyphens/>
              <w:spacing w:before="60" w:after="0" w:line="260" w:lineRule="atLeast"/>
              <w:ind w:left="194"/>
              <w:rPr>
                <w:rFonts w:ascii="Times New Roman" w:hAnsi="Times New Roman"/>
                <w:color w:val="000000"/>
                <w:sz w:val="24"/>
                <w:szCs w:val="24"/>
              </w:rPr>
            </w:pPr>
            <w:r w:rsidRPr="006F5217">
              <w:rPr>
                <w:rFonts w:ascii="Times New Roman" w:hAnsi="Times New Roman"/>
                <w:color w:val="000000"/>
                <w:sz w:val="24"/>
                <w:szCs w:val="24"/>
              </w:rPr>
              <w:t>гражданско-правовая ответственность перевозчика перед пассажирами</w:t>
            </w:r>
          </w:p>
        </w:tc>
        <w:tc>
          <w:tcPr>
            <w:tcW w:w="1191"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327</w:t>
            </w:r>
          </w:p>
        </w:tc>
        <w:tc>
          <w:tcPr>
            <w:tcW w:w="1150"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0,5</w:t>
            </w:r>
          </w:p>
        </w:tc>
        <w:tc>
          <w:tcPr>
            <w:tcW w:w="1192"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338</w:t>
            </w:r>
          </w:p>
        </w:tc>
        <w:tc>
          <w:tcPr>
            <w:tcW w:w="1090"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0,5</w:t>
            </w:r>
          </w:p>
        </w:tc>
        <w:tc>
          <w:tcPr>
            <w:tcW w:w="1124" w:type="dxa"/>
            <w:tcBorders>
              <w:top w:val="nil"/>
              <w:left w:val="single" w:sz="4" w:space="0" w:color="auto"/>
              <w:bottom w:val="nil"/>
              <w:right w:val="single" w:sz="4" w:space="0" w:color="auto"/>
            </w:tcBorders>
            <w:shd w:val="clear" w:color="auto" w:fill="auto"/>
            <w:noWrap/>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3,24</w:t>
            </w:r>
          </w:p>
        </w:tc>
      </w:tr>
      <w:tr w:rsidR="00927A4B" w:rsidRPr="008F046C" w:rsidTr="00AD5E72">
        <w:tc>
          <w:tcPr>
            <w:tcW w:w="3896" w:type="dxa"/>
            <w:tcBorders>
              <w:top w:val="nil"/>
              <w:left w:val="single" w:sz="4" w:space="0" w:color="auto"/>
              <w:bottom w:val="nil"/>
              <w:right w:val="single" w:sz="4" w:space="0" w:color="auto"/>
            </w:tcBorders>
            <w:shd w:val="clear" w:color="auto" w:fill="auto"/>
            <w:vAlign w:val="bottom"/>
            <w:hideMark/>
          </w:tcPr>
          <w:p w:rsidR="00927A4B" w:rsidRPr="006F5217" w:rsidRDefault="00927A4B" w:rsidP="00E52D62">
            <w:pPr>
              <w:suppressAutoHyphens/>
              <w:spacing w:before="60" w:after="0" w:line="260" w:lineRule="atLeast"/>
              <w:ind w:left="194"/>
              <w:rPr>
                <w:rFonts w:ascii="Times New Roman" w:hAnsi="Times New Roman"/>
                <w:color w:val="000000"/>
                <w:sz w:val="24"/>
                <w:szCs w:val="24"/>
              </w:rPr>
            </w:pPr>
            <w:r w:rsidRPr="006F5217">
              <w:rPr>
                <w:rFonts w:ascii="Times New Roman" w:hAnsi="Times New Roman"/>
                <w:color w:val="000000"/>
                <w:sz w:val="24"/>
                <w:szCs w:val="24"/>
              </w:rPr>
              <w:t>прочие классы обязательного страхования</w:t>
            </w:r>
          </w:p>
        </w:tc>
        <w:tc>
          <w:tcPr>
            <w:tcW w:w="1191"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446</w:t>
            </w:r>
          </w:p>
        </w:tc>
        <w:tc>
          <w:tcPr>
            <w:tcW w:w="1150"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0,7</w:t>
            </w:r>
          </w:p>
        </w:tc>
        <w:tc>
          <w:tcPr>
            <w:tcW w:w="1192"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452</w:t>
            </w:r>
          </w:p>
        </w:tc>
        <w:tc>
          <w:tcPr>
            <w:tcW w:w="1090"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0,7</w:t>
            </w:r>
          </w:p>
        </w:tc>
        <w:tc>
          <w:tcPr>
            <w:tcW w:w="1124" w:type="dxa"/>
            <w:tcBorders>
              <w:top w:val="nil"/>
              <w:left w:val="single" w:sz="4" w:space="0" w:color="auto"/>
              <w:bottom w:val="nil"/>
              <w:right w:val="single" w:sz="4" w:space="0" w:color="auto"/>
            </w:tcBorders>
            <w:shd w:val="clear" w:color="auto" w:fill="auto"/>
            <w:noWrap/>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1,39</w:t>
            </w:r>
          </w:p>
        </w:tc>
      </w:tr>
      <w:tr w:rsidR="00927A4B" w:rsidRPr="008F046C" w:rsidTr="00AD5E72">
        <w:tc>
          <w:tcPr>
            <w:tcW w:w="3896" w:type="dxa"/>
            <w:tcBorders>
              <w:top w:val="nil"/>
              <w:bottom w:val="nil"/>
              <w:right w:val="single" w:sz="4" w:space="0" w:color="auto"/>
            </w:tcBorders>
            <w:shd w:val="clear" w:color="auto" w:fill="auto"/>
            <w:vAlign w:val="bottom"/>
            <w:hideMark/>
          </w:tcPr>
          <w:p w:rsidR="00927A4B" w:rsidRPr="006F5217" w:rsidRDefault="00927A4B" w:rsidP="00E52D62">
            <w:pPr>
              <w:suppressAutoHyphens/>
              <w:spacing w:before="120" w:after="0" w:line="260" w:lineRule="atLeast"/>
              <w:rPr>
                <w:rFonts w:ascii="Times New Roman" w:hAnsi="Times New Roman"/>
                <w:bCs/>
                <w:color w:val="000000"/>
                <w:sz w:val="24"/>
                <w:szCs w:val="24"/>
              </w:rPr>
            </w:pPr>
            <w:r>
              <w:rPr>
                <w:rFonts w:ascii="Times New Roman" w:hAnsi="Times New Roman"/>
                <w:bCs/>
                <w:color w:val="000000"/>
                <w:sz w:val="24"/>
                <w:szCs w:val="24"/>
              </w:rPr>
              <w:t>Д</w:t>
            </w:r>
            <w:r w:rsidRPr="006F5217">
              <w:rPr>
                <w:rFonts w:ascii="Times New Roman" w:hAnsi="Times New Roman"/>
                <w:bCs/>
                <w:color w:val="000000"/>
                <w:sz w:val="24"/>
                <w:szCs w:val="24"/>
              </w:rPr>
              <w:t xml:space="preserve">обровольному личному страхованию, </w:t>
            </w:r>
            <w:r w:rsidRPr="00B64E2B">
              <w:rPr>
                <w:rFonts w:ascii="Times New Roman" w:hAnsi="Times New Roman"/>
                <w:bCs/>
                <w:color w:val="000000"/>
                <w:sz w:val="24"/>
                <w:szCs w:val="24"/>
              </w:rPr>
              <w:t>в том числе:</w:t>
            </w:r>
          </w:p>
        </w:tc>
        <w:tc>
          <w:tcPr>
            <w:tcW w:w="1191"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120" w:after="0" w:line="260" w:lineRule="atLeast"/>
              <w:ind w:right="151"/>
              <w:jc w:val="right"/>
              <w:rPr>
                <w:rFonts w:ascii="Times New Roman" w:eastAsia="Times New Roman" w:hAnsi="Times New Roman"/>
                <w:bCs/>
                <w:color w:val="000000"/>
                <w:sz w:val="24"/>
                <w:szCs w:val="24"/>
                <w:lang w:eastAsia="ru-RU"/>
              </w:rPr>
            </w:pPr>
            <w:r w:rsidRPr="003057C7">
              <w:rPr>
                <w:rFonts w:ascii="Times New Roman" w:eastAsia="Times New Roman" w:hAnsi="Times New Roman"/>
                <w:bCs/>
                <w:color w:val="000000"/>
                <w:sz w:val="24"/>
                <w:szCs w:val="24"/>
                <w:lang w:eastAsia="ru-RU"/>
              </w:rPr>
              <w:t>14 984</w:t>
            </w:r>
          </w:p>
        </w:tc>
        <w:tc>
          <w:tcPr>
            <w:tcW w:w="1150"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120" w:after="0" w:line="260" w:lineRule="atLeast"/>
              <w:ind w:right="151"/>
              <w:jc w:val="right"/>
              <w:rPr>
                <w:rFonts w:ascii="Times New Roman" w:eastAsia="Times New Roman" w:hAnsi="Times New Roman"/>
                <w:bCs/>
                <w:color w:val="000000"/>
                <w:sz w:val="24"/>
                <w:szCs w:val="24"/>
                <w:lang w:eastAsia="ru-RU"/>
              </w:rPr>
            </w:pPr>
            <w:r w:rsidRPr="003057C7">
              <w:rPr>
                <w:rFonts w:ascii="Times New Roman" w:eastAsia="Times New Roman" w:hAnsi="Times New Roman"/>
                <w:bCs/>
                <w:color w:val="000000"/>
                <w:sz w:val="24"/>
                <w:szCs w:val="24"/>
                <w:lang w:eastAsia="ru-RU"/>
              </w:rPr>
              <w:t>24,2</w:t>
            </w:r>
          </w:p>
        </w:tc>
        <w:tc>
          <w:tcPr>
            <w:tcW w:w="1192"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120" w:after="0" w:line="260" w:lineRule="atLeast"/>
              <w:ind w:right="151"/>
              <w:jc w:val="right"/>
              <w:rPr>
                <w:rFonts w:ascii="Times New Roman" w:eastAsia="Times New Roman" w:hAnsi="Times New Roman"/>
                <w:bCs/>
                <w:color w:val="000000"/>
                <w:sz w:val="24"/>
                <w:szCs w:val="24"/>
                <w:lang w:eastAsia="ru-RU"/>
              </w:rPr>
            </w:pPr>
            <w:r w:rsidRPr="003057C7">
              <w:rPr>
                <w:rFonts w:ascii="Times New Roman" w:eastAsia="Times New Roman" w:hAnsi="Times New Roman"/>
                <w:bCs/>
                <w:color w:val="000000"/>
                <w:sz w:val="24"/>
                <w:szCs w:val="24"/>
                <w:lang w:eastAsia="ru-RU"/>
              </w:rPr>
              <w:t>17 544</w:t>
            </w:r>
          </w:p>
        </w:tc>
        <w:tc>
          <w:tcPr>
            <w:tcW w:w="1090"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120" w:after="0" w:line="260" w:lineRule="atLeast"/>
              <w:ind w:right="151"/>
              <w:jc w:val="right"/>
              <w:rPr>
                <w:rFonts w:ascii="Times New Roman" w:eastAsia="Times New Roman" w:hAnsi="Times New Roman"/>
                <w:bCs/>
                <w:color w:val="000000"/>
                <w:sz w:val="24"/>
                <w:szCs w:val="24"/>
                <w:lang w:eastAsia="ru-RU"/>
              </w:rPr>
            </w:pPr>
            <w:r w:rsidRPr="003057C7">
              <w:rPr>
                <w:rFonts w:ascii="Times New Roman" w:eastAsia="Times New Roman" w:hAnsi="Times New Roman"/>
                <w:bCs/>
                <w:color w:val="000000"/>
                <w:sz w:val="24"/>
                <w:szCs w:val="24"/>
                <w:lang w:eastAsia="ru-RU"/>
              </w:rPr>
              <w:t>27,3</w:t>
            </w:r>
          </w:p>
        </w:tc>
        <w:tc>
          <w:tcPr>
            <w:tcW w:w="1124" w:type="dxa"/>
            <w:tcBorders>
              <w:top w:val="nil"/>
              <w:left w:val="single" w:sz="4" w:space="0" w:color="auto"/>
              <w:bottom w:val="nil"/>
              <w:right w:val="single" w:sz="4" w:space="0" w:color="auto"/>
            </w:tcBorders>
            <w:shd w:val="clear" w:color="auto" w:fill="auto"/>
            <w:noWrap/>
            <w:vAlign w:val="center"/>
            <w:hideMark/>
          </w:tcPr>
          <w:p w:rsidR="00927A4B" w:rsidRPr="003057C7" w:rsidRDefault="00927A4B" w:rsidP="00E52D62">
            <w:pPr>
              <w:suppressAutoHyphens/>
              <w:spacing w:before="120" w:after="0" w:line="260" w:lineRule="atLeast"/>
              <w:ind w:right="151"/>
              <w:jc w:val="right"/>
              <w:rPr>
                <w:rFonts w:ascii="Times New Roman" w:eastAsia="Times New Roman" w:hAnsi="Times New Roman"/>
                <w:bCs/>
                <w:color w:val="000000"/>
                <w:sz w:val="24"/>
                <w:szCs w:val="24"/>
                <w:lang w:eastAsia="ru-RU"/>
              </w:rPr>
            </w:pPr>
            <w:r w:rsidRPr="003057C7">
              <w:rPr>
                <w:rFonts w:ascii="Times New Roman" w:eastAsia="Times New Roman" w:hAnsi="Times New Roman"/>
                <w:bCs/>
                <w:color w:val="000000"/>
                <w:sz w:val="24"/>
                <w:szCs w:val="24"/>
                <w:lang w:eastAsia="ru-RU"/>
              </w:rPr>
              <w:t>17,09</w:t>
            </w:r>
          </w:p>
        </w:tc>
      </w:tr>
      <w:tr w:rsidR="00927A4B" w:rsidRPr="008F046C" w:rsidTr="001976C2">
        <w:tc>
          <w:tcPr>
            <w:tcW w:w="3896" w:type="dxa"/>
            <w:tcBorders>
              <w:top w:val="nil"/>
              <w:bottom w:val="nil"/>
              <w:right w:val="single" w:sz="4" w:space="0" w:color="auto"/>
            </w:tcBorders>
            <w:shd w:val="clear" w:color="auto" w:fill="auto"/>
            <w:vAlign w:val="bottom"/>
            <w:hideMark/>
          </w:tcPr>
          <w:p w:rsidR="00927A4B" w:rsidRPr="006F5217" w:rsidRDefault="00927A4B" w:rsidP="00E52D62">
            <w:pPr>
              <w:suppressAutoHyphens/>
              <w:spacing w:before="60" w:after="0" w:line="260" w:lineRule="atLeast"/>
              <w:ind w:left="194"/>
              <w:rPr>
                <w:rFonts w:ascii="Times New Roman" w:hAnsi="Times New Roman"/>
                <w:color w:val="000000"/>
                <w:sz w:val="24"/>
                <w:szCs w:val="24"/>
              </w:rPr>
            </w:pPr>
            <w:r w:rsidRPr="006F5217">
              <w:rPr>
                <w:rFonts w:ascii="Times New Roman" w:hAnsi="Times New Roman"/>
                <w:color w:val="000000"/>
                <w:sz w:val="24"/>
                <w:szCs w:val="24"/>
              </w:rPr>
              <w:t>страхование жизни</w:t>
            </w:r>
          </w:p>
        </w:tc>
        <w:tc>
          <w:tcPr>
            <w:tcW w:w="1191" w:type="dxa"/>
            <w:tcBorders>
              <w:top w:val="nil"/>
              <w:left w:val="single" w:sz="4" w:space="0" w:color="auto"/>
              <w:bottom w:val="nil"/>
              <w:right w:val="single" w:sz="4" w:space="0" w:color="auto"/>
            </w:tcBorders>
            <w:shd w:val="clear" w:color="auto" w:fill="auto"/>
            <w:vAlign w:val="center"/>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4 708</w:t>
            </w:r>
          </w:p>
        </w:tc>
        <w:tc>
          <w:tcPr>
            <w:tcW w:w="1150" w:type="dxa"/>
            <w:tcBorders>
              <w:top w:val="nil"/>
              <w:left w:val="single" w:sz="4" w:space="0" w:color="auto"/>
              <w:bottom w:val="nil"/>
              <w:right w:val="single" w:sz="4" w:space="0" w:color="auto"/>
            </w:tcBorders>
            <w:shd w:val="clear" w:color="auto" w:fill="auto"/>
            <w:vAlign w:val="center"/>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7,6</w:t>
            </w:r>
          </w:p>
        </w:tc>
        <w:tc>
          <w:tcPr>
            <w:tcW w:w="1192" w:type="dxa"/>
            <w:tcBorders>
              <w:top w:val="nil"/>
              <w:left w:val="single" w:sz="4" w:space="0" w:color="auto"/>
              <w:bottom w:val="nil"/>
              <w:right w:val="single" w:sz="4" w:space="0" w:color="auto"/>
            </w:tcBorders>
            <w:shd w:val="clear" w:color="auto" w:fill="auto"/>
            <w:vAlign w:val="center"/>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5 658</w:t>
            </w:r>
          </w:p>
        </w:tc>
        <w:tc>
          <w:tcPr>
            <w:tcW w:w="1090" w:type="dxa"/>
            <w:tcBorders>
              <w:top w:val="nil"/>
              <w:left w:val="single" w:sz="4" w:space="0" w:color="auto"/>
              <w:bottom w:val="nil"/>
              <w:right w:val="single" w:sz="4" w:space="0" w:color="auto"/>
            </w:tcBorders>
            <w:shd w:val="clear" w:color="auto" w:fill="auto"/>
            <w:vAlign w:val="center"/>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8,8</w:t>
            </w:r>
          </w:p>
        </w:tc>
        <w:tc>
          <w:tcPr>
            <w:tcW w:w="1124" w:type="dxa"/>
            <w:tcBorders>
              <w:top w:val="nil"/>
              <w:left w:val="single" w:sz="4" w:space="0" w:color="auto"/>
              <w:bottom w:val="nil"/>
              <w:right w:val="single" w:sz="4" w:space="0" w:color="auto"/>
            </w:tcBorders>
            <w:shd w:val="clear" w:color="auto" w:fill="auto"/>
            <w:noWrap/>
            <w:vAlign w:val="center"/>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20,17</w:t>
            </w:r>
          </w:p>
        </w:tc>
      </w:tr>
      <w:tr w:rsidR="00927A4B" w:rsidRPr="008F046C" w:rsidTr="001976C2">
        <w:tc>
          <w:tcPr>
            <w:tcW w:w="3896" w:type="dxa"/>
            <w:tcBorders>
              <w:top w:val="nil"/>
              <w:bottom w:val="nil"/>
              <w:right w:val="single" w:sz="4" w:space="0" w:color="auto"/>
            </w:tcBorders>
            <w:shd w:val="clear" w:color="auto" w:fill="auto"/>
            <w:vAlign w:val="bottom"/>
            <w:hideMark/>
          </w:tcPr>
          <w:p w:rsidR="00927A4B" w:rsidRPr="006F5217" w:rsidRDefault="00927A4B" w:rsidP="00E52D62">
            <w:pPr>
              <w:suppressAutoHyphens/>
              <w:spacing w:before="60" w:after="0" w:line="260" w:lineRule="atLeast"/>
              <w:ind w:left="194"/>
              <w:rPr>
                <w:rFonts w:ascii="Times New Roman" w:hAnsi="Times New Roman"/>
                <w:color w:val="000000"/>
                <w:sz w:val="24"/>
                <w:szCs w:val="24"/>
              </w:rPr>
            </w:pPr>
            <w:r w:rsidRPr="006F5217">
              <w:rPr>
                <w:rFonts w:ascii="Times New Roman" w:hAnsi="Times New Roman"/>
                <w:color w:val="000000"/>
                <w:sz w:val="24"/>
                <w:szCs w:val="24"/>
              </w:rPr>
              <w:t>аннуитетное страхование</w:t>
            </w:r>
          </w:p>
        </w:tc>
        <w:tc>
          <w:tcPr>
            <w:tcW w:w="1191"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4 952</w:t>
            </w:r>
          </w:p>
        </w:tc>
        <w:tc>
          <w:tcPr>
            <w:tcW w:w="1150"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8</w:t>
            </w:r>
          </w:p>
        </w:tc>
        <w:tc>
          <w:tcPr>
            <w:tcW w:w="1192"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5 816</w:t>
            </w:r>
          </w:p>
        </w:tc>
        <w:tc>
          <w:tcPr>
            <w:tcW w:w="1090"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9,1</w:t>
            </w:r>
          </w:p>
        </w:tc>
        <w:tc>
          <w:tcPr>
            <w:tcW w:w="1124" w:type="dxa"/>
            <w:tcBorders>
              <w:top w:val="nil"/>
              <w:left w:val="single" w:sz="4" w:space="0" w:color="auto"/>
              <w:bottom w:val="nil"/>
              <w:right w:val="single" w:sz="4" w:space="0" w:color="auto"/>
            </w:tcBorders>
            <w:shd w:val="clear" w:color="auto" w:fill="auto"/>
            <w:noWrap/>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17,46</w:t>
            </w:r>
          </w:p>
        </w:tc>
      </w:tr>
      <w:tr w:rsidR="00927A4B" w:rsidRPr="008F046C" w:rsidTr="001976C2">
        <w:tc>
          <w:tcPr>
            <w:tcW w:w="3896" w:type="dxa"/>
            <w:tcBorders>
              <w:top w:val="nil"/>
              <w:bottom w:val="nil"/>
              <w:right w:val="single" w:sz="4" w:space="0" w:color="auto"/>
            </w:tcBorders>
            <w:shd w:val="clear" w:color="auto" w:fill="auto"/>
            <w:vAlign w:val="bottom"/>
            <w:hideMark/>
          </w:tcPr>
          <w:p w:rsidR="00927A4B" w:rsidRPr="006F5217" w:rsidRDefault="00927A4B" w:rsidP="00E52D62">
            <w:pPr>
              <w:suppressAutoHyphens/>
              <w:spacing w:before="60" w:after="0" w:line="260" w:lineRule="atLeast"/>
              <w:ind w:left="194"/>
              <w:rPr>
                <w:rFonts w:ascii="Times New Roman" w:hAnsi="Times New Roman"/>
                <w:color w:val="000000"/>
                <w:sz w:val="24"/>
                <w:szCs w:val="24"/>
              </w:rPr>
            </w:pPr>
            <w:r w:rsidRPr="006F5217">
              <w:rPr>
                <w:rFonts w:ascii="Times New Roman" w:hAnsi="Times New Roman"/>
                <w:color w:val="000000"/>
                <w:sz w:val="24"/>
                <w:szCs w:val="24"/>
              </w:rPr>
              <w:t>страхование от несчастных случаев</w:t>
            </w:r>
          </w:p>
        </w:tc>
        <w:tc>
          <w:tcPr>
            <w:tcW w:w="1191" w:type="dxa"/>
            <w:tcBorders>
              <w:top w:val="nil"/>
              <w:left w:val="single" w:sz="4" w:space="0" w:color="auto"/>
              <w:bottom w:val="nil"/>
              <w:right w:val="single" w:sz="4" w:space="0" w:color="auto"/>
            </w:tcBorders>
            <w:shd w:val="clear" w:color="auto" w:fill="auto"/>
            <w:vAlign w:val="center"/>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1 190</w:t>
            </w:r>
          </w:p>
        </w:tc>
        <w:tc>
          <w:tcPr>
            <w:tcW w:w="1150" w:type="dxa"/>
            <w:tcBorders>
              <w:top w:val="nil"/>
              <w:left w:val="single" w:sz="4" w:space="0" w:color="auto"/>
              <w:bottom w:val="nil"/>
              <w:right w:val="single" w:sz="4" w:space="0" w:color="auto"/>
            </w:tcBorders>
            <w:shd w:val="clear" w:color="auto" w:fill="auto"/>
            <w:vAlign w:val="center"/>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1,9</w:t>
            </w:r>
          </w:p>
        </w:tc>
        <w:tc>
          <w:tcPr>
            <w:tcW w:w="1192" w:type="dxa"/>
            <w:tcBorders>
              <w:top w:val="nil"/>
              <w:left w:val="single" w:sz="4" w:space="0" w:color="auto"/>
              <w:bottom w:val="nil"/>
              <w:right w:val="single" w:sz="4" w:space="0" w:color="auto"/>
            </w:tcBorders>
            <w:shd w:val="clear" w:color="auto" w:fill="auto"/>
            <w:vAlign w:val="center"/>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1 573</w:t>
            </w:r>
          </w:p>
        </w:tc>
        <w:tc>
          <w:tcPr>
            <w:tcW w:w="1090" w:type="dxa"/>
            <w:tcBorders>
              <w:top w:val="nil"/>
              <w:left w:val="single" w:sz="4" w:space="0" w:color="auto"/>
              <w:bottom w:val="nil"/>
              <w:right w:val="single" w:sz="4" w:space="0" w:color="auto"/>
            </w:tcBorders>
            <w:shd w:val="clear" w:color="auto" w:fill="auto"/>
            <w:vAlign w:val="center"/>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2,5</w:t>
            </w:r>
          </w:p>
        </w:tc>
        <w:tc>
          <w:tcPr>
            <w:tcW w:w="1124" w:type="dxa"/>
            <w:tcBorders>
              <w:top w:val="nil"/>
              <w:left w:val="single" w:sz="4" w:space="0" w:color="auto"/>
              <w:bottom w:val="nil"/>
              <w:right w:val="single" w:sz="4" w:space="0" w:color="auto"/>
            </w:tcBorders>
            <w:shd w:val="clear" w:color="auto" w:fill="auto"/>
            <w:noWrap/>
            <w:vAlign w:val="center"/>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32,2</w:t>
            </w:r>
          </w:p>
        </w:tc>
      </w:tr>
      <w:tr w:rsidR="00927A4B" w:rsidRPr="008F046C" w:rsidTr="001976C2">
        <w:tc>
          <w:tcPr>
            <w:tcW w:w="3896" w:type="dxa"/>
            <w:tcBorders>
              <w:top w:val="nil"/>
              <w:bottom w:val="nil"/>
              <w:right w:val="single" w:sz="4" w:space="0" w:color="auto"/>
            </w:tcBorders>
            <w:shd w:val="clear" w:color="auto" w:fill="auto"/>
            <w:vAlign w:val="bottom"/>
            <w:hideMark/>
          </w:tcPr>
          <w:p w:rsidR="00927A4B" w:rsidRPr="006F5217" w:rsidRDefault="00927A4B" w:rsidP="00E52D62">
            <w:pPr>
              <w:suppressAutoHyphens/>
              <w:spacing w:before="60" w:after="0" w:line="260" w:lineRule="atLeast"/>
              <w:ind w:left="194"/>
              <w:rPr>
                <w:rFonts w:ascii="Times New Roman" w:hAnsi="Times New Roman"/>
                <w:color w:val="000000"/>
                <w:sz w:val="24"/>
                <w:szCs w:val="24"/>
              </w:rPr>
            </w:pPr>
            <w:r w:rsidRPr="006F5217">
              <w:rPr>
                <w:rFonts w:ascii="Times New Roman" w:hAnsi="Times New Roman"/>
                <w:color w:val="000000"/>
                <w:sz w:val="24"/>
                <w:szCs w:val="24"/>
              </w:rPr>
              <w:t>страхование на случай болезни</w:t>
            </w:r>
          </w:p>
        </w:tc>
        <w:tc>
          <w:tcPr>
            <w:tcW w:w="1191"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4 134</w:t>
            </w:r>
          </w:p>
        </w:tc>
        <w:tc>
          <w:tcPr>
            <w:tcW w:w="1150"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6,7</w:t>
            </w:r>
          </w:p>
        </w:tc>
        <w:tc>
          <w:tcPr>
            <w:tcW w:w="1192"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4 497</w:t>
            </w:r>
          </w:p>
        </w:tc>
        <w:tc>
          <w:tcPr>
            <w:tcW w:w="1090"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1124" w:type="dxa"/>
            <w:tcBorders>
              <w:top w:val="nil"/>
              <w:left w:val="single" w:sz="4" w:space="0" w:color="auto"/>
              <w:bottom w:val="nil"/>
              <w:right w:val="single" w:sz="4" w:space="0" w:color="auto"/>
            </w:tcBorders>
            <w:shd w:val="clear" w:color="auto" w:fill="auto"/>
            <w:noWrap/>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8,79</w:t>
            </w:r>
          </w:p>
        </w:tc>
      </w:tr>
      <w:tr w:rsidR="00927A4B" w:rsidRPr="008F046C" w:rsidTr="001976C2">
        <w:tc>
          <w:tcPr>
            <w:tcW w:w="3896" w:type="dxa"/>
            <w:tcBorders>
              <w:top w:val="nil"/>
              <w:bottom w:val="nil"/>
              <w:right w:val="single" w:sz="4" w:space="0" w:color="auto"/>
            </w:tcBorders>
            <w:shd w:val="clear" w:color="auto" w:fill="auto"/>
            <w:vAlign w:val="bottom"/>
            <w:hideMark/>
          </w:tcPr>
          <w:p w:rsidR="00927A4B" w:rsidRPr="006F5217" w:rsidRDefault="00927A4B" w:rsidP="00E52D62">
            <w:pPr>
              <w:suppressAutoHyphens/>
              <w:spacing w:before="120" w:after="0" w:line="260" w:lineRule="atLeast"/>
              <w:rPr>
                <w:rFonts w:ascii="Times New Roman" w:hAnsi="Times New Roman"/>
                <w:bCs/>
                <w:color w:val="000000"/>
                <w:sz w:val="24"/>
                <w:szCs w:val="24"/>
              </w:rPr>
            </w:pPr>
            <w:r w:rsidRPr="006F5217">
              <w:rPr>
                <w:rFonts w:ascii="Times New Roman" w:hAnsi="Times New Roman"/>
                <w:bCs/>
                <w:color w:val="000000"/>
                <w:sz w:val="24"/>
                <w:szCs w:val="24"/>
              </w:rPr>
              <w:t xml:space="preserve">Добровольное имущественное страхование, </w:t>
            </w:r>
            <w:r w:rsidRPr="00B64E2B">
              <w:rPr>
                <w:rFonts w:ascii="Times New Roman" w:hAnsi="Times New Roman"/>
                <w:bCs/>
                <w:color w:val="000000"/>
                <w:sz w:val="24"/>
                <w:szCs w:val="24"/>
              </w:rPr>
              <w:t>в том числе:</w:t>
            </w:r>
          </w:p>
        </w:tc>
        <w:tc>
          <w:tcPr>
            <w:tcW w:w="1191"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120" w:after="0" w:line="260" w:lineRule="atLeast"/>
              <w:ind w:right="151"/>
              <w:jc w:val="right"/>
              <w:rPr>
                <w:rFonts w:ascii="Times New Roman" w:eastAsia="Times New Roman" w:hAnsi="Times New Roman"/>
                <w:bCs/>
                <w:color w:val="000000"/>
                <w:sz w:val="24"/>
                <w:szCs w:val="24"/>
                <w:lang w:eastAsia="ru-RU"/>
              </w:rPr>
            </w:pPr>
            <w:r w:rsidRPr="003057C7">
              <w:rPr>
                <w:rFonts w:ascii="Times New Roman" w:eastAsia="Times New Roman" w:hAnsi="Times New Roman"/>
                <w:bCs/>
                <w:color w:val="000000"/>
                <w:sz w:val="24"/>
                <w:szCs w:val="24"/>
                <w:lang w:eastAsia="ru-RU"/>
              </w:rPr>
              <w:t>31 164</w:t>
            </w:r>
          </w:p>
        </w:tc>
        <w:tc>
          <w:tcPr>
            <w:tcW w:w="1150"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120" w:after="0" w:line="260" w:lineRule="atLeast"/>
              <w:ind w:right="151"/>
              <w:jc w:val="right"/>
              <w:rPr>
                <w:rFonts w:ascii="Times New Roman" w:eastAsia="Times New Roman" w:hAnsi="Times New Roman"/>
                <w:bCs/>
                <w:color w:val="000000"/>
                <w:sz w:val="24"/>
                <w:szCs w:val="24"/>
                <w:lang w:eastAsia="ru-RU"/>
              </w:rPr>
            </w:pPr>
            <w:r w:rsidRPr="003057C7">
              <w:rPr>
                <w:rFonts w:ascii="Times New Roman" w:eastAsia="Times New Roman" w:hAnsi="Times New Roman"/>
                <w:bCs/>
                <w:color w:val="000000"/>
                <w:sz w:val="24"/>
                <w:szCs w:val="24"/>
                <w:lang w:eastAsia="ru-RU"/>
              </w:rPr>
              <w:t>50,4</w:t>
            </w:r>
          </w:p>
        </w:tc>
        <w:tc>
          <w:tcPr>
            <w:tcW w:w="1192"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120" w:after="0" w:line="260" w:lineRule="atLeast"/>
              <w:ind w:right="151"/>
              <w:jc w:val="right"/>
              <w:rPr>
                <w:rFonts w:ascii="Times New Roman" w:eastAsia="Times New Roman" w:hAnsi="Times New Roman"/>
                <w:bCs/>
                <w:color w:val="000000"/>
                <w:sz w:val="24"/>
                <w:szCs w:val="24"/>
                <w:lang w:eastAsia="ru-RU"/>
              </w:rPr>
            </w:pPr>
            <w:r w:rsidRPr="003057C7">
              <w:rPr>
                <w:rFonts w:ascii="Times New Roman" w:eastAsia="Times New Roman" w:hAnsi="Times New Roman"/>
                <w:bCs/>
                <w:color w:val="000000"/>
                <w:sz w:val="24"/>
                <w:szCs w:val="24"/>
                <w:lang w:eastAsia="ru-RU"/>
              </w:rPr>
              <w:t>29 837</w:t>
            </w:r>
          </w:p>
        </w:tc>
        <w:tc>
          <w:tcPr>
            <w:tcW w:w="1090" w:type="dxa"/>
            <w:tcBorders>
              <w:top w:val="nil"/>
              <w:left w:val="single" w:sz="4" w:space="0" w:color="auto"/>
              <w:bottom w:val="nil"/>
              <w:right w:val="single" w:sz="4" w:space="0" w:color="auto"/>
            </w:tcBorders>
            <w:shd w:val="clear" w:color="auto" w:fill="auto"/>
            <w:vAlign w:val="center"/>
            <w:hideMark/>
          </w:tcPr>
          <w:p w:rsidR="00927A4B" w:rsidRPr="003057C7" w:rsidRDefault="00927A4B" w:rsidP="00E52D62">
            <w:pPr>
              <w:suppressAutoHyphens/>
              <w:spacing w:before="120" w:after="0" w:line="260" w:lineRule="atLeast"/>
              <w:ind w:right="151"/>
              <w:jc w:val="right"/>
              <w:rPr>
                <w:rFonts w:ascii="Times New Roman" w:eastAsia="Times New Roman" w:hAnsi="Times New Roman"/>
                <w:bCs/>
                <w:color w:val="000000"/>
                <w:sz w:val="24"/>
                <w:szCs w:val="24"/>
                <w:lang w:eastAsia="ru-RU"/>
              </w:rPr>
            </w:pPr>
            <w:r w:rsidRPr="003057C7">
              <w:rPr>
                <w:rFonts w:ascii="Times New Roman" w:eastAsia="Times New Roman" w:hAnsi="Times New Roman"/>
                <w:bCs/>
                <w:color w:val="000000"/>
                <w:sz w:val="24"/>
                <w:szCs w:val="24"/>
                <w:lang w:eastAsia="ru-RU"/>
              </w:rPr>
              <w:t>46,5</w:t>
            </w:r>
          </w:p>
        </w:tc>
        <w:tc>
          <w:tcPr>
            <w:tcW w:w="1124" w:type="dxa"/>
            <w:tcBorders>
              <w:top w:val="nil"/>
              <w:left w:val="single" w:sz="4" w:space="0" w:color="auto"/>
              <w:bottom w:val="nil"/>
              <w:right w:val="single" w:sz="4" w:space="0" w:color="auto"/>
            </w:tcBorders>
            <w:shd w:val="clear" w:color="auto" w:fill="auto"/>
            <w:noWrap/>
            <w:vAlign w:val="center"/>
            <w:hideMark/>
          </w:tcPr>
          <w:p w:rsidR="00927A4B" w:rsidRPr="003057C7" w:rsidRDefault="00927A4B" w:rsidP="00E52D62">
            <w:pPr>
              <w:suppressAutoHyphens/>
              <w:spacing w:before="120" w:after="0" w:line="260" w:lineRule="atLeast"/>
              <w:ind w:right="151"/>
              <w:jc w:val="right"/>
              <w:rPr>
                <w:rFonts w:ascii="Times New Roman" w:eastAsia="Times New Roman" w:hAnsi="Times New Roman"/>
                <w:bCs/>
                <w:color w:val="000000"/>
                <w:sz w:val="24"/>
                <w:szCs w:val="24"/>
                <w:lang w:eastAsia="ru-RU"/>
              </w:rPr>
            </w:pPr>
            <w:r w:rsidRPr="003057C7">
              <w:rPr>
                <w:rFonts w:ascii="Times New Roman" w:eastAsia="Times New Roman" w:hAnsi="Times New Roman"/>
                <w:bCs/>
                <w:color w:val="000000"/>
                <w:sz w:val="24"/>
                <w:szCs w:val="24"/>
                <w:lang w:eastAsia="ru-RU"/>
              </w:rPr>
              <w:t>-4,26</w:t>
            </w:r>
          </w:p>
        </w:tc>
      </w:tr>
      <w:tr w:rsidR="00927A4B" w:rsidRPr="008F046C" w:rsidTr="001976C2">
        <w:tc>
          <w:tcPr>
            <w:tcW w:w="3896" w:type="dxa"/>
            <w:tcBorders>
              <w:top w:val="nil"/>
              <w:bottom w:val="nil"/>
              <w:right w:val="single" w:sz="4" w:space="0" w:color="auto"/>
            </w:tcBorders>
            <w:shd w:val="clear" w:color="auto" w:fill="auto"/>
            <w:vAlign w:val="bottom"/>
            <w:hideMark/>
          </w:tcPr>
          <w:p w:rsidR="00927A4B" w:rsidRPr="006F5217" w:rsidRDefault="00927A4B" w:rsidP="00E52D62">
            <w:pPr>
              <w:suppressAutoHyphens/>
              <w:spacing w:before="60" w:after="0" w:line="260" w:lineRule="atLeast"/>
              <w:ind w:left="194"/>
              <w:rPr>
                <w:rFonts w:ascii="Times New Roman" w:hAnsi="Times New Roman"/>
                <w:color w:val="000000"/>
                <w:sz w:val="24"/>
                <w:szCs w:val="24"/>
              </w:rPr>
            </w:pPr>
            <w:r w:rsidRPr="006F5217">
              <w:rPr>
                <w:rFonts w:ascii="Times New Roman" w:hAnsi="Times New Roman"/>
                <w:color w:val="000000"/>
                <w:sz w:val="24"/>
                <w:szCs w:val="24"/>
              </w:rPr>
              <w:t>страхование имущества</w:t>
            </w:r>
          </w:p>
        </w:tc>
        <w:tc>
          <w:tcPr>
            <w:tcW w:w="1191" w:type="dxa"/>
            <w:tcBorders>
              <w:top w:val="nil"/>
              <w:left w:val="single" w:sz="4" w:space="0" w:color="auto"/>
              <w:bottom w:val="nil"/>
              <w:right w:val="single" w:sz="4" w:space="0" w:color="auto"/>
            </w:tcBorders>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12 870</w:t>
            </w:r>
          </w:p>
        </w:tc>
        <w:tc>
          <w:tcPr>
            <w:tcW w:w="1150" w:type="dxa"/>
            <w:tcBorders>
              <w:top w:val="nil"/>
              <w:left w:val="single" w:sz="4" w:space="0" w:color="auto"/>
              <w:bottom w:val="nil"/>
              <w:right w:val="single" w:sz="4" w:space="0" w:color="auto"/>
            </w:tcBorders>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20,8</w:t>
            </w:r>
          </w:p>
        </w:tc>
        <w:tc>
          <w:tcPr>
            <w:tcW w:w="1192" w:type="dxa"/>
            <w:tcBorders>
              <w:top w:val="nil"/>
              <w:left w:val="single" w:sz="4" w:space="0" w:color="auto"/>
              <w:bottom w:val="nil"/>
              <w:right w:val="single" w:sz="4" w:space="0" w:color="auto"/>
            </w:tcBorders>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14 040</w:t>
            </w:r>
          </w:p>
        </w:tc>
        <w:tc>
          <w:tcPr>
            <w:tcW w:w="1090" w:type="dxa"/>
            <w:tcBorders>
              <w:top w:val="nil"/>
              <w:left w:val="single" w:sz="4" w:space="0" w:color="auto"/>
              <w:bottom w:val="nil"/>
              <w:right w:val="single" w:sz="4" w:space="0" w:color="auto"/>
            </w:tcBorders>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21,9</w:t>
            </w:r>
          </w:p>
        </w:tc>
        <w:tc>
          <w:tcPr>
            <w:tcW w:w="1124" w:type="dxa"/>
            <w:tcBorders>
              <w:top w:val="nil"/>
              <w:left w:val="single" w:sz="4" w:space="0" w:color="auto"/>
              <w:bottom w:val="nil"/>
              <w:right w:val="single" w:sz="4" w:space="0" w:color="auto"/>
            </w:tcBorders>
            <w:noWrap/>
            <w:vAlign w:val="center"/>
            <w:hideMark/>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9,1</w:t>
            </w:r>
          </w:p>
        </w:tc>
      </w:tr>
      <w:tr w:rsidR="00927A4B" w:rsidRPr="008F046C" w:rsidTr="001976C2">
        <w:tc>
          <w:tcPr>
            <w:tcW w:w="3896" w:type="dxa"/>
            <w:tcBorders>
              <w:top w:val="nil"/>
              <w:bottom w:val="nil"/>
              <w:right w:val="single" w:sz="4" w:space="0" w:color="auto"/>
            </w:tcBorders>
            <w:shd w:val="clear" w:color="auto" w:fill="auto"/>
            <w:vAlign w:val="bottom"/>
            <w:hideMark/>
          </w:tcPr>
          <w:p w:rsidR="00927A4B" w:rsidRPr="006F5217" w:rsidRDefault="00927A4B" w:rsidP="00E52D62">
            <w:pPr>
              <w:suppressAutoHyphens/>
              <w:spacing w:before="60" w:after="0" w:line="260" w:lineRule="atLeast"/>
              <w:ind w:left="194"/>
              <w:rPr>
                <w:rFonts w:ascii="Times New Roman" w:hAnsi="Times New Roman"/>
                <w:color w:val="000000"/>
                <w:sz w:val="24"/>
                <w:szCs w:val="24"/>
              </w:rPr>
            </w:pPr>
            <w:r w:rsidRPr="006F5217">
              <w:rPr>
                <w:rFonts w:ascii="Times New Roman" w:hAnsi="Times New Roman"/>
                <w:color w:val="000000"/>
                <w:sz w:val="24"/>
                <w:szCs w:val="24"/>
              </w:rPr>
              <w:t>страхование гражданско-правовой ответственности</w:t>
            </w:r>
          </w:p>
        </w:tc>
        <w:tc>
          <w:tcPr>
            <w:tcW w:w="1191" w:type="dxa"/>
            <w:tcBorders>
              <w:top w:val="nil"/>
              <w:left w:val="single" w:sz="4" w:space="0" w:color="auto"/>
              <w:bottom w:val="nil"/>
              <w:right w:val="single" w:sz="4" w:space="0" w:color="auto"/>
            </w:tcBorders>
            <w:shd w:val="clear" w:color="auto" w:fill="auto"/>
            <w:vAlign w:val="center"/>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8 075</w:t>
            </w:r>
          </w:p>
        </w:tc>
        <w:tc>
          <w:tcPr>
            <w:tcW w:w="1150" w:type="dxa"/>
            <w:tcBorders>
              <w:top w:val="nil"/>
              <w:left w:val="single" w:sz="4" w:space="0" w:color="auto"/>
              <w:bottom w:val="nil"/>
              <w:right w:val="single" w:sz="4" w:space="0" w:color="auto"/>
            </w:tcBorders>
            <w:shd w:val="clear" w:color="auto" w:fill="auto"/>
            <w:vAlign w:val="center"/>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13,1</w:t>
            </w:r>
          </w:p>
        </w:tc>
        <w:tc>
          <w:tcPr>
            <w:tcW w:w="1192" w:type="dxa"/>
            <w:tcBorders>
              <w:top w:val="nil"/>
              <w:left w:val="single" w:sz="4" w:space="0" w:color="auto"/>
              <w:bottom w:val="nil"/>
              <w:right w:val="single" w:sz="4" w:space="0" w:color="auto"/>
            </w:tcBorders>
            <w:shd w:val="clear" w:color="auto" w:fill="auto"/>
            <w:vAlign w:val="center"/>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8 377</w:t>
            </w:r>
          </w:p>
        </w:tc>
        <w:tc>
          <w:tcPr>
            <w:tcW w:w="1090" w:type="dxa"/>
            <w:tcBorders>
              <w:top w:val="nil"/>
              <w:left w:val="single" w:sz="4" w:space="0" w:color="auto"/>
              <w:bottom w:val="nil"/>
              <w:right w:val="single" w:sz="4" w:space="0" w:color="auto"/>
            </w:tcBorders>
            <w:shd w:val="clear" w:color="auto" w:fill="auto"/>
            <w:vAlign w:val="center"/>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13,1</w:t>
            </w:r>
          </w:p>
        </w:tc>
        <w:tc>
          <w:tcPr>
            <w:tcW w:w="1124" w:type="dxa"/>
            <w:tcBorders>
              <w:top w:val="nil"/>
              <w:left w:val="single" w:sz="4" w:space="0" w:color="auto"/>
              <w:bottom w:val="nil"/>
              <w:right w:val="single" w:sz="4" w:space="0" w:color="auto"/>
            </w:tcBorders>
            <w:shd w:val="clear" w:color="auto" w:fill="auto"/>
            <w:noWrap/>
            <w:vAlign w:val="center"/>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3,75</w:t>
            </w:r>
          </w:p>
        </w:tc>
      </w:tr>
      <w:tr w:rsidR="00927A4B" w:rsidRPr="008F046C" w:rsidTr="001976C2">
        <w:tc>
          <w:tcPr>
            <w:tcW w:w="3896" w:type="dxa"/>
            <w:tcBorders>
              <w:top w:val="nil"/>
              <w:bottom w:val="nil"/>
              <w:right w:val="single" w:sz="4" w:space="0" w:color="auto"/>
            </w:tcBorders>
            <w:shd w:val="clear" w:color="auto" w:fill="auto"/>
            <w:vAlign w:val="bottom"/>
            <w:hideMark/>
          </w:tcPr>
          <w:p w:rsidR="00927A4B" w:rsidRPr="006F5217" w:rsidRDefault="00927A4B" w:rsidP="00E52D62">
            <w:pPr>
              <w:suppressAutoHyphens/>
              <w:spacing w:before="60" w:after="0" w:line="260" w:lineRule="atLeast"/>
              <w:ind w:left="194"/>
              <w:rPr>
                <w:rFonts w:ascii="Times New Roman" w:hAnsi="Times New Roman"/>
                <w:color w:val="000000"/>
                <w:sz w:val="24"/>
                <w:szCs w:val="24"/>
              </w:rPr>
            </w:pPr>
            <w:r w:rsidRPr="006F5217">
              <w:rPr>
                <w:rFonts w:ascii="Times New Roman" w:hAnsi="Times New Roman"/>
                <w:color w:val="000000"/>
                <w:sz w:val="24"/>
                <w:szCs w:val="24"/>
              </w:rPr>
              <w:t>страхование от прочих финансовых убытков</w:t>
            </w:r>
          </w:p>
        </w:tc>
        <w:tc>
          <w:tcPr>
            <w:tcW w:w="1191" w:type="dxa"/>
            <w:tcBorders>
              <w:top w:val="nil"/>
              <w:left w:val="single" w:sz="4" w:space="0" w:color="auto"/>
              <w:bottom w:val="nil"/>
              <w:right w:val="single" w:sz="4" w:space="0" w:color="auto"/>
            </w:tcBorders>
            <w:shd w:val="clear" w:color="auto" w:fill="auto"/>
            <w:vAlign w:val="center"/>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3 147</w:t>
            </w:r>
          </w:p>
        </w:tc>
        <w:tc>
          <w:tcPr>
            <w:tcW w:w="1150" w:type="dxa"/>
            <w:tcBorders>
              <w:top w:val="nil"/>
              <w:left w:val="single" w:sz="4" w:space="0" w:color="auto"/>
              <w:bottom w:val="nil"/>
              <w:right w:val="single" w:sz="4" w:space="0" w:color="auto"/>
            </w:tcBorders>
            <w:shd w:val="clear" w:color="auto" w:fill="auto"/>
            <w:vAlign w:val="center"/>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5,1</w:t>
            </w:r>
          </w:p>
        </w:tc>
        <w:tc>
          <w:tcPr>
            <w:tcW w:w="1192" w:type="dxa"/>
            <w:tcBorders>
              <w:top w:val="nil"/>
              <w:left w:val="single" w:sz="4" w:space="0" w:color="auto"/>
              <w:bottom w:val="nil"/>
              <w:right w:val="single" w:sz="4" w:space="0" w:color="auto"/>
            </w:tcBorders>
            <w:shd w:val="clear" w:color="auto" w:fill="auto"/>
            <w:vAlign w:val="center"/>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730</w:t>
            </w:r>
          </w:p>
        </w:tc>
        <w:tc>
          <w:tcPr>
            <w:tcW w:w="1090" w:type="dxa"/>
            <w:tcBorders>
              <w:top w:val="nil"/>
              <w:left w:val="single" w:sz="4" w:space="0" w:color="auto"/>
              <w:bottom w:val="nil"/>
              <w:right w:val="single" w:sz="4" w:space="0" w:color="auto"/>
            </w:tcBorders>
            <w:shd w:val="clear" w:color="auto" w:fill="auto"/>
            <w:vAlign w:val="center"/>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1,1</w:t>
            </w:r>
          </w:p>
        </w:tc>
        <w:tc>
          <w:tcPr>
            <w:tcW w:w="1124" w:type="dxa"/>
            <w:tcBorders>
              <w:top w:val="nil"/>
              <w:left w:val="single" w:sz="4" w:space="0" w:color="auto"/>
              <w:bottom w:val="nil"/>
              <w:right w:val="single" w:sz="4" w:space="0" w:color="auto"/>
            </w:tcBorders>
            <w:shd w:val="clear" w:color="auto" w:fill="auto"/>
            <w:noWrap/>
            <w:vAlign w:val="center"/>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-76,79</w:t>
            </w:r>
          </w:p>
        </w:tc>
      </w:tr>
      <w:tr w:rsidR="00927A4B" w:rsidRPr="008F046C" w:rsidTr="001976C2">
        <w:tc>
          <w:tcPr>
            <w:tcW w:w="3896" w:type="dxa"/>
            <w:tcBorders>
              <w:top w:val="nil"/>
              <w:bottom w:val="nil"/>
              <w:right w:val="single" w:sz="4" w:space="0" w:color="auto"/>
            </w:tcBorders>
            <w:shd w:val="clear" w:color="auto" w:fill="auto"/>
            <w:vAlign w:val="bottom"/>
            <w:hideMark/>
          </w:tcPr>
          <w:p w:rsidR="00927A4B" w:rsidRPr="006F5217" w:rsidRDefault="00927A4B" w:rsidP="00E52D62">
            <w:pPr>
              <w:suppressAutoHyphens/>
              <w:spacing w:before="60" w:after="0" w:line="260" w:lineRule="atLeast"/>
              <w:ind w:left="194"/>
              <w:rPr>
                <w:rFonts w:ascii="Times New Roman" w:hAnsi="Times New Roman"/>
                <w:color w:val="000000"/>
                <w:sz w:val="24"/>
                <w:szCs w:val="24"/>
              </w:rPr>
            </w:pPr>
            <w:r w:rsidRPr="006F5217">
              <w:rPr>
                <w:rFonts w:ascii="Times New Roman" w:hAnsi="Times New Roman"/>
                <w:color w:val="000000"/>
                <w:sz w:val="24"/>
                <w:szCs w:val="24"/>
              </w:rPr>
              <w:t>страхование автомобильного транспорта</w:t>
            </w:r>
          </w:p>
        </w:tc>
        <w:tc>
          <w:tcPr>
            <w:tcW w:w="1191" w:type="dxa"/>
            <w:tcBorders>
              <w:top w:val="nil"/>
              <w:left w:val="single" w:sz="4" w:space="0" w:color="auto"/>
              <w:bottom w:val="nil"/>
              <w:right w:val="single" w:sz="4" w:space="0" w:color="auto"/>
            </w:tcBorders>
            <w:shd w:val="clear" w:color="auto" w:fill="auto"/>
            <w:vAlign w:val="center"/>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2 977</w:t>
            </w:r>
          </w:p>
        </w:tc>
        <w:tc>
          <w:tcPr>
            <w:tcW w:w="1150" w:type="dxa"/>
            <w:tcBorders>
              <w:top w:val="nil"/>
              <w:left w:val="single" w:sz="4" w:space="0" w:color="auto"/>
              <w:bottom w:val="nil"/>
              <w:right w:val="single" w:sz="4" w:space="0" w:color="auto"/>
            </w:tcBorders>
            <w:shd w:val="clear" w:color="auto" w:fill="auto"/>
            <w:vAlign w:val="center"/>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4,8</w:t>
            </w:r>
          </w:p>
        </w:tc>
        <w:tc>
          <w:tcPr>
            <w:tcW w:w="1192" w:type="dxa"/>
            <w:tcBorders>
              <w:top w:val="nil"/>
              <w:left w:val="single" w:sz="4" w:space="0" w:color="auto"/>
              <w:bottom w:val="nil"/>
              <w:right w:val="single" w:sz="4" w:space="0" w:color="auto"/>
            </w:tcBorders>
            <w:shd w:val="clear" w:color="auto" w:fill="auto"/>
            <w:vAlign w:val="center"/>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2 966</w:t>
            </w:r>
          </w:p>
        </w:tc>
        <w:tc>
          <w:tcPr>
            <w:tcW w:w="1090" w:type="dxa"/>
            <w:tcBorders>
              <w:top w:val="nil"/>
              <w:left w:val="single" w:sz="4" w:space="0" w:color="auto"/>
              <w:bottom w:val="nil"/>
              <w:right w:val="single" w:sz="4" w:space="0" w:color="auto"/>
            </w:tcBorders>
            <w:shd w:val="clear" w:color="auto" w:fill="auto"/>
            <w:vAlign w:val="center"/>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4,6</w:t>
            </w:r>
          </w:p>
        </w:tc>
        <w:tc>
          <w:tcPr>
            <w:tcW w:w="1124" w:type="dxa"/>
            <w:tcBorders>
              <w:top w:val="nil"/>
              <w:left w:val="single" w:sz="4" w:space="0" w:color="auto"/>
              <w:bottom w:val="nil"/>
              <w:right w:val="single" w:sz="4" w:space="0" w:color="auto"/>
            </w:tcBorders>
            <w:shd w:val="clear" w:color="auto" w:fill="auto"/>
            <w:noWrap/>
            <w:vAlign w:val="center"/>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-0,35</w:t>
            </w:r>
          </w:p>
        </w:tc>
      </w:tr>
      <w:tr w:rsidR="00927A4B" w:rsidRPr="008F046C" w:rsidTr="001976C2">
        <w:tc>
          <w:tcPr>
            <w:tcW w:w="3896" w:type="dxa"/>
            <w:tcBorders>
              <w:top w:val="nil"/>
              <w:bottom w:val="nil"/>
              <w:right w:val="single" w:sz="4" w:space="0" w:color="auto"/>
            </w:tcBorders>
            <w:shd w:val="clear" w:color="auto" w:fill="auto"/>
            <w:vAlign w:val="bottom"/>
            <w:hideMark/>
          </w:tcPr>
          <w:p w:rsidR="00927A4B" w:rsidRPr="006F5217" w:rsidRDefault="00927A4B" w:rsidP="00E52D62">
            <w:pPr>
              <w:suppressAutoHyphens/>
              <w:spacing w:before="60" w:after="0" w:line="260" w:lineRule="atLeast"/>
              <w:ind w:left="194"/>
              <w:rPr>
                <w:rFonts w:ascii="Times New Roman" w:hAnsi="Times New Roman"/>
                <w:color w:val="000000"/>
                <w:sz w:val="24"/>
                <w:szCs w:val="24"/>
              </w:rPr>
            </w:pPr>
            <w:r w:rsidRPr="006F5217">
              <w:rPr>
                <w:rFonts w:ascii="Times New Roman" w:hAnsi="Times New Roman"/>
                <w:color w:val="000000"/>
                <w:sz w:val="24"/>
                <w:szCs w:val="24"/>
              </w:rPr>
              <w:t>страхование грузов</w:t>
            </w:r>
          </w:p>
        </w:tc>
        <w:tc>
          <w:tcPr>
            <w:tcW w:w="1191" w:type="dxa"/>
            <w:tcBorders>
              <w:top w:val="nil"/>
              <w:left w:val="single" w:sz="4" w:space="0" w:color="auto"/>
              <w:bottom w:val="nil"/>
              <w:right w:val="single" w:sz="4" w:space="0" w:color="auto"/>
            </w:tcBorders>
            <w:shd w:val="clear" w:color="auto" w:fill="auto"/>
            <w:vAlign w:val="center"/>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1 506</w:t>
            </w:r>
          </w:p>
        </w:tc>
        <w:tc>
          <w:tcPr>
            <w:tcW w:w="1150" w:type="dxa"/>
            <w:tcBorders>
              <w:top w:val="nil"/>
              <w:left w:val="single" w:sz="4" w:space="0" w:color="auto"/>
              <w:bottom w:val="nil"/>
              <w:right w:val="single" w:sz="4" w:space="0" w:color="auto"/>
            </w:tcBorders>
            <w:shd w:val="clear" w:color="auto" w:fill="auto"/>
            <w:vAlign w:val="center"/>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2,4</w:t>
            </w:r>
          </w:p>
        </w:tc>
        <w:tc>
          <w:tcPr>
            <w:tcW w:w="1192" w:type="dxa"/>
            <w:tcBorders>
              <w:top w:val="nil"/>
              <w:left w:val="single" w:sz="4" w:space="0" w:color="auto"/>
              <w:bottom w:val="nil"/>
              <w:right w:val="single" w:sz="4" w:space="0" w:color="auto"/>
            </w:tcBorders>
            <w:shd w:val="clear" w:color="auto" w:fill="auto"/>
            <w:vAlign w:val="center"/>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1 240</w:t>
            </w:r>
          </w:p>
        </w:tc>
        <w:tc>
          <w:tcPr>
            <w:tcW w:w="1090" w:type="dxa"/>
            <w:tcBorders>
              <w:top w:val="nil"/>
              <w:left w:val="single" w:sz="4" w:space="0" w:color="auto"/>
              <w:bottom w:val="nil"/>
              <w:right w:val="single" w:sz="4" w:space="0" w:color="auto"/>
            </w:tcBorders>
            <w:shd w:val="clear" w:color="auto" w:fill="auto"/>
            <w:vAlign w:val="center"/>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1,9</w:t>
            </w:r>
          </w:p>
        </w:tc>
        <w:tc>
          <w:tcPr>
            <w:tcW w:w="1124" w:type="dxa"/>
            <w:tcBorders>
              <w:top w:val="nil"/>
              <w:left w:val="single" w:sz="4" w:space="0" w:color="auto"/>
              <w:bottom w:val="nil"/>
              <w:right w:val="single" w:sz="4" w:space="0" w:color="auto"/>
            </w:tcBorders>
            <w:shd w:val="clear" w:color="auto" w:fill="auto"/>
            <w:noWrap/>
            <w:vAlign w:val="center"/>
          </w:tcPr>
          <w:p w:rsidR="00927A4B" w:rsidRPr="003057C7"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3057C7">
              <w:rPr>
                <w:rFonts w:ascii="Times New Roman" w:eastAsia="Times New Roman" w:hAnsi="Times New Roman"/>
                <w:color w:val="000000"/>
                <w:sz w:val="24"/>
                <w:szCs w:val="24"/>
                <w:lang w:eastAsia="ru-RU"/>
              </w:rPr>
              <w:t>-17,64</w:t>
            </w:r>
          </w:p>
        </w:tc>
      </w:tr>
      <w:tr w:rsidR="00927A4B" w:rsidRPr="008F046C" w:rsidTr="001976C2">
        <w:tc>
          <w:tcPr>
            <w:tcW w:w="3896" w:type="dxa"/>
            <w:tcBorders>
              <w:top w:val="nil"/>
              <w:right w:val="single" w:sz="4" w:space="0" w:color="auto"/>
            </w:tcBorders>
            <w:shd w:val="clear" w:color="auto" w:fill="auto"/>
            <w:vAlign w:val="bottom"/>
            <w:hideMark/>
          </w:tcPr>
          <w:p w:rsidR="00927A4B" w:rsidRPr="006F5217" w:rsidRDefault="00927A4B" w:rsidP="00E52D62">
            <w:pPr>
              <w:suppressAutoHyphens/>
              <w:spacing w:before="60" w:after="120" w:line="260" w:lineRule="atLeast"/>
              <w:ind w:left="194"/>
              <w:rPr>
                <w:rFonts w:ascii="Times New Roman" w:hAnsi="Times New Roman"/>
                <w:color w:val="000000"/>
                <w:sz w:val="24"/>
                <w:szCs w:val="24"/>
              </w:rPr>
            </w:pPr>
            <w:r w:rsidRPr="006F5217">
              <w:rPr>
                <w:rFonts w:ascii="Times New Roman" w:hAnsi="Times New Roman"/>
                <w:color w:val="000000"/>
                <w:sz w:val="24"/>
                <w:szCs w:val="24"/>
              </w:rPr>
              <w:t>прочие классы добровольного имущественного страхования</w:t>
            </w:r>
          </w:p>
        </w:tc>
        <w:tc>
          <w:tcPr>
            <w:tcW w:w="1191" w:type="dxa"/>
            <w:tcBorders>
              <w:top w:val="nil"/>
              <w:left w:val="single" w:sz="4" w:space="0" w:color="auto"/>
              <w:bottom w:val="single" w:sz="4" w:space="0" w:color="auto"/>
              <w:right w:val="single" w:sz="4" w:space="0" w:color="auto"/>
            </w:tcBorders>
            <w:shd w:val="clear" w:color="auto" w:fill="auto"/>
            <w:vAlign w:val="center"/>
          </w:tcPr>
          <w:p w:rsidR="00927A4B" w:rsidRPr="006D140F"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6D140F">
              <w:rPr>
                <w:rFonts w:ascii="Times New Roman" w:eastAsia="Times New Roman" w:hAnsi="Times New Roman"/>
                <w:color w:val="000000"/>
                <w:sz w:val="24"/>
                <w:szCs w:val="24"/>
                <w:lang w:eastAsia="ru-RU"/>
              </w:rPr>
              <w:t>2 590</w:t>
            </w:r>
          </w:p>
        </w:tc>
        <w:tc>
          <w:tcPr>
            <w:tcW w:w="1150" w:type="dxa"/>
            <w:tcBorders>
              <w:top w:val="nil"/>
              <w:left w:val="single" w:sz="4" w:space="0" w:color="auto"/>
              <w:bottom w:val="single" w:sz="4" w:space="0" w:color="auto"/>
              <w:right w:val="single" w:sz="4" w:space="0" w:color="auto"/>
            </w:tcBorders>
            <w:shd w:val="clear" w:color="auto" w:fill="auto"/>
            <w:vAlign w:val="center"/>
          </w:tcPr>
          <w:p w:rsidR="00927A4B" w:rsidRPr="006D140F"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6D140F">
              <w:rPr>
                <w:rFonts w:ascii="Times New Roman" w:eastAsia="Times New Roman" w:hAnsi="Times New Roman"/>
                <w:color w:val="000000"/>
                <w:sz w:val="24"/>
                <w:szCs w:val="24"/>
                <w:lang w:eastAsia="ru-RU"/>
              </w:rPr>
              <w:t>4,2</w:t>
            </w:r>
          </w:p>
        </w:tc>
        <w:tc>
          <w:tcPr>
            <w:tcW w:w="1192" w:type="dxa"/>
            <w:tcBorders>
              <w:top w:val="nil"/>
              <w:left w:val="single" w:sz="4" w:space="0" w:color="auto"/>
              <w:bottom w:val="single" w:sz="4" w:space="0" w:color="auto"/>
              <w:right w:val="single" w:sz="4" w:space="0" w:color="auto"/>
            </w:tcBorders>
            <w:shd w:val="clear" w:color="auto" w:fill="auto"/>
            <w:vAlign w:val="center"/>
          </w:tcPr>
          <w:p w:rsidR="00927A4B" w:rsidRPr="006D140F"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6D140F">
              <w:rPr>
                <w:rFonts w:ascii="Times New Roman" w:eastAsia="Times New Roman" w:hAnsi="Times New Roman"/>
                <w:color w:val="000000"/>
                <w:sz w:val="24"/>
                <w:szCs w:val="24"/>
                <w:lang w:eastAsia="ru-RU"/>
              </w:rPr>
              <w:t>2 483</w:t>
            </w:r>
          </w:p>
        </w:tc>
        <w:tc>
          <w:tcPr>
            <w:tcW w:w="1090" w:type="dxa"/>
            <w:tcBorders>
              <w:top w:val="nil"/>
              <w:left w:val="single" w:sz="4" w:space="0" w:color="auto"/>
              <w:bottom w:val="single" w:sz="4" w:space="0" w:color="auto"/>
              <w:right w:val="single" w:sz="4" w:space="0" w:color="auto"/>
            </w:tcBorders>
            <w:shd w:val="clear" w:color="auto" w:fill="auto"/>
            <w:vAlign w:val="center"/>
          </w:tcPr>
          <w:p w:rsidR="00927A4B" w:rsidRPr="006D140F"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6D140F">
              <w:rPr>
                <w:rFonts w:ascii="Times New Roman" w:eastAsia="Times New Roman" w:hAnsi="Times New Roman"/>
                <w:color w:val="000000"/>
                <w:sz w:val="24"/>
                <w:szCs w:val="24"/>
                <w:lang w:eastAsia="ru-RU"/>
              </w:rPr>
              <w:t>3,9</w:t>
            </w:r>
          </w:p>
        </w:tc>
        <w:tc>
          <w:tcPr>
            <w:tcW w:w="1124" w:type="dxa"/>
            <w:tcBorders>
              <w:top w:val="nil"/>
              <w:left w:val="single" w:sz="4" w:space="0" w:color="auto"/>
              <w:bottom w:val="single" w:sz="4" w:space="0" w:color="auto"/>
              <w:right w:val="single" w:sz="4" w:space="0" w:color="auto"/>
            </w:tcBorders>
            <w:shd w:val="clear" w:color="auto" w:fill="auto"/>
            <w:noWrap/>
            <w:vAlign w:val="center"/>
          </w:tcPr>
          <w:p w:rsidR="00927A4B" w:rsidRPr="006D140F" w:rsidRDefault="00927A4B" w:rsidP="00E52D62">
            <w:pPr>
              <w:suppressAutoHyphens/>
              <w:spacing w:before="60" w:after="0" w:line="260" w:lineRule="atLeast"/>
              <w:ind w:right="151"/>
              <w:jc w:val="right"/>
              <w:rPr>
                <w:rFonts w:ascii="Times New Roman" w:eastAsia="Times New Roman" w:hAnsi="Times New Roman"/>
                <w:color w:val="000000"/>
                <w:sz w:val="24"/>
                <w:szCs w:val="24"/>
                <w:lang w:eastAsia="ru-RU"/>
              </w:rPr>
            </w:pPr>
            <w:r w:rsidRPr="006D140F">
              <w:rPr>
                <w:rFonts w:ascii="Times New Roman" w:eastAsia="Times New Roman" w:hAnsi="Times New Roman"/>
                <w:color w:val="000000"/>
                <w:sz w:val="24"/>
                <w:szCs w:val="24"/>
                <w:lang w:eastAsia="ru-RU"/>
              </w:rPr>
              <w:t>-4,14</w:t>
            </w:r>
          </w:p>
        </w:tc>
      </w:tr>
    </w:tbl>
    <w:p w:rsidR="00406E3B" w:rsidRDefault="00406E3B" w:rsidP="00E52D62">
      <w:pPr>
        <w:tabs>
          <w:tab w:val="left" w:pos="709"/>
        </w:tabs>
        <w:suppressAutoHyphens/>
        <w:spacing w:before="240" w:after="180" w:line="240" w:lineRule="auto"/>
        <w:jc w:val="center"/>
        <w:rPr>
          <w:rFonts w:ascii="Times New Roman" w:hAnsi="Times New Roman"/>
          <w:b/>
          <w:sz w:val="28"/>
          <w:szCs w:val="28"/>
        </w:rPr>
      </w:pPr>
    </w:p>
    <w:p w:rsidR="00927A4B" w:rsidRPr="00CB1548" w:rsidRDefault="00406E3B" w:rsidP="00E52D62">
      <w:pPr>
        <w:tabs>
          <w:tab w:val="left" w:pos="709"/>
        </w:tabs>
        <w:suppressAutoHyphens/>
        <w:spacing w:before="240" w:after="180" w:line="240" w:lineRule="auto"/>
        <w:jc w:val="center"/>
        <w:rPr>
          <w:rFonts w:ascii="Times New Roman" w:hAnsi="Times New Roman"/>
          <w:b/>
          <w:color w:val="000000"/>
          <w:sz w:val="28"/>
          <w:szCs w:val="28"/>
        </w:rPr>
      </w:pPr>
      <w:r>
        <w:rPr>
          <w:rFonts w:ascii="Times New Roman" w:hAnsi="Times New Roman"/>
          <w:b/>
          <w:sz w:val="28"/>
          <w:szCs w:val="28"/>
        </w:rPr>
        <w:br w:type="page"/>
      </w:r>
      <w:r w:rsidR="00927A4B" w:rsidRPr="00CB1548">
        <w:rPr>
          <w:rFonts w:ascii="Times New Roman" w:hAnsi="Times New Roman"/>
          <w:b/>
          <w:sz w:val="28"/>
          <w:szCs w:val="28"/>
        </w:rPr>
        <w:lastRenderedPageBreak/>
        <w:t>Структура страховых выплат</w:t>
      </w:r>
      <w:r w:rsidR="00F67102">
        <w:rPr>
          <w:rFonts w:ascii="Times New Roman" w:hAnsi="Times New Roman"/>
          <w:b/>
          <w:sz w:val="28"/>
          <w:szCs w:val="28"/>
        </w:rPr>
        <w:t xml:space="preserve"> </w:t>
      </w:r>
      <w:r w:rsidR="00A221FA">
        <w:rPr>
          <w:rStyle w:val="s0"/>
          <w:b/>
          <w:sz w:val="28"/>
          <w:szCs w:val="28"/>
        </w:rPr>
        <w:t>в</w:t>
      </w:r>
      <w:r w:rsidR="00927A4B">
        <w:rPr>
          <w:rStyle w:val="s0"/>
          <w:b/>
          <w:sz w:val="28"/>
          <w:szCs w:val="28"/>
        </w:rPr>
        <w:t xml:space="preserve"> </w:t>
      </w:r>
      <w:r w:rsidR="00927A4B">
        <w:rPr>
          <w:rFonts w:ascii="Times New Roman" w:hAnsi="Times New Roman"/>
          <w:b/>
          <w:sz w:val="28"/>
          <w:szCs w:val="28"/>
        </w:rPr>
        <w:t>2016</w:t>
      </w:r>
      <w:r w:rsidR="00927A4B" w:rsidRPr="00807267">
        <w:rPr>
          <w:rFonts w:ascii="Times New Roman" w:hAnsi="Times New Roman"/>
          <w:sz w:val="28"/>
          <w:szCs w:val="28"/>
        </w:rPr>
        <w:t>–</w:t>
      </w:r>
      <w:r w:rsidR="00927A4B">
        <w:rPr>
          <w:rFonts w:ascii="Times New Roman" w:hAnsi="Times New Roman"/>
          <w:b/>
          <w:sz w:val="28"/>
          <w:szCs w:val="28"/>
        </w:rPr>
        <w:t>2017 года</w:t>
      </w:r>
      <w:r w:rsidR="00A221FA">
        <w:rPr>
          <w:rFonts w:ascii="Times New Roman" w:hAnsi="Times New Roman"/>
          <w:b/>
          <w:sz w:val="28"/>
          <w:szCs w:val="28"/>
        </w:rPr>
        <w:t>х</w:t>
      </w:r>
    </w:p>
    <w:tbl>
      <w:tblPr>
        <w:tblW w:w="978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1"/>
        <w:gridCol w:w="1129"/>
        <w:gridCol w:w="1124"/>
        <w:gridCol w:w="1144"/>
        <w:gridCol w:w="1138"/>
        <w:gridCol w:w="1120"/>
      </w:tblGrid>
      <w:tr w:rsidR="00927A4B" w:rsidRPr="00CE6883" w:rsidTr="004E014B">
        <w:trPr>
          <w:tblHeader/>
        </w:trPr>
        <w:tc>
          <w:tcPr>
            <w:tcW w:w="4131" w:type="dxa"/>
            <w:vMerge w:val="restart"/>
            <w:shd w:val="clear" w:color="auto" w:fill="auto"/>
            <w:vAlign w:val="center"/>
            <w:hideMark/>
          </w:tcPr>
          <w:p w:rsidR="00927A4B" w:rsidRPr="00CE6883" w:rsidRDefault="00927A4B" w:rsidP="00E52D62">
            <w:pPr>
              <w:suppressAutoHyphens/>
              <w:spacing w:before="60" w:after="60" w:line="200" w:lineRule="exact"/>
              <w:ind w:left="-57" w:right="-57"/>
              <w:jc w:val="center"/>
              <w:rPr>
                <w:rFonts w:ascii="Times New Roman" w:hAnsi="Times New Roman"/>
                <w:bCs/>
                <w:color w:val="000000"/>
                <w:sz w:val="20"/>
                <w:szCs w:val="20"/>
              </w:rPr>
            </w:pPr>
            <w:r w:rsidRPr="00CE6883">
              <w:rPr>
                <w:rFonts w:ascii="Times New Roman" w:hAnsi="Times New Roman"/>
                <w:bCs/>
                <w:color w:val="000000"/>
                <w:sz w:val="20"/>
                <w:szCs w:val="20"/>
              </w:rPr>
              <w:t>Страховые выплаты</w:t>
            </w:r>
          </w:p>
        </w:tc>
        <w:tc>
          <w:tcPr>
            <w:tcW w:w="2253" w:type="dxa"/>
            <w:gridSpan w:val="2"/>
            <w:shd w:val="clear" w:color="auto" w:fill="auto"/>
            <w:vAlign w:val="center"/>
            <w:hideMark/>
          </w:tcPr>
          <w:p w:rsidR="00927A4B" w:rsidRPr="00CE6883" w:rsidRDefault="00927A4B" w:rsidP="00E52D62">
            <w:pPr>
              <w:suppressAutoHyphens/>
              <w:spacing w:before="60" w:after="60" w:line="200" w:lineRule="exact"/>
              <w:ind w:left="-57" w:right="-57"/>
              <w:jc w:val="center"/>
              <w:rPr>
                <w:rFonts w:ascii="Times New Roman" w:hAnsi="Times New Roman"/>
                <w:bCs/>
                <w:color w:val="000000"/>
                <w:sz w:val="20"/>
                <w:szCs w:val="20"/>
              </w:rPr>
            </w:pPr>
            <w:r w:rsidRPr="00CE6883">
              <w:rPr>
                <w:rFonts w:ascii="Times New Roman" w:hAnsi="Times New Roman"/>
                <w:bCs/>
                <w:color w:val="000000"/>
                <w:sz w:val="20"/>
                <w:szCs w:val="20"/>
              </w:rPr>
              <w:t>1 января 2017 года</w:t>
            </w:r>
          </w:p>
        </w:tc>
        <w:tc>
          <w:tcPr>
            <w:tcW w:w="2282" w:type="dxa"/>
            <w:gridSpan w:val="2"/>
            <w:shd w:val="clear" w:color="auto" w:fill="auto"/>
            <w:vAlign w:val="center"/>
            <w:hideMark/>
          </w:tcPr>
          <w:p w:rsidR="00927A4B" w:rsidRPr="00CE6883" w:rsidRDefault="00927A4B" w:rsidP="00E52D62">
            <w:pPr>
              <w:suppressAutoHyphens/>
              <w:spacing w:before="60" w:after="60" w:line="200" w:lineRule="exact"/>
              <w:ind w:left="-57" w:right="-57"/>
              <w:jc w:val="center"/>
              <w:rPr>
                <w:rFonts w:ascii="Times New Roman" w:hAnsi="Times New Roman"/>
                <w:bCs/>
                <w:color w:val="000000"/>
                <w:sz w:val="20"/>
                <w:szCs w:val="20"/>
              </w:rPr>
            </w:pPr>
            <w:r w:rsidRPr="00CE6883">
              <w:rPr>
                <w:rFonts w:ascii="Times New Roman" w:hAnsi="Times New Roman"/>
                <w:bCs/>
                <w:color w:val="000000"/>
                <w:sz w:val="20"/>
                <w:szCs w:val="20"/>
              </w:rPr>
              <w:t>1 января 2018 года</w:t>
            </w:r>
          </w:p>
        </w:tc>
        <w:tc>
          <w:tcPr>
            <w:tcW w:w="1120" w:type="dxa"/>
            <w:vMerge w:val="restart"/>
            <w:shd w:val="clear" w:color="auto" w:fill="auto"/>
            <w:vAlign w:val="center"/>
            <w:hideMark/>
          </w:tcPr>
          <w:p w:rsidR="00927A4B" w:rsidRPr="00CE6883" w:rsidRDefault="00927A4B" w:rsidP="00E52D62">
            <w:pPr>
              <w:suppressAutoHyphens/>
              <w:spacing w:before="60" w:after="60" w:line="200" w:lineRule="exact"/>
              <w:ind w:left="-57" w:right="-57"/>
              <w:jc w:val="center"/>
              <w:rPr>
                <w:rFonts w:ascii="Times New Roman" w:hAnsi="Times New Roman"/>
                <w:bCs/>
                <w:color w:val="000000"/>
                <w:sz w:val="20"/>
                <w:szCs w:val="20"/>
              </w:rPr>
            </w:pPr>
            <w:r w:rsidRPr="00CE6883">
              <w:rPr>
                <w:rFonts w:ascii="Times New Roman" w:hAnsi="Times New Roman"/>
                <w:bCs/>
                <w:color w:val="000000"/>
                <w:sz w:val="20"/>
                <w:szCs w:val="20"/>
              </w:rPr>
              <w:t>Изменения,</w:t>
            </w:r>
            <w:r w:rsidR="006B50A1">
              <w:rPr>
                <w:rFonts w:ascii="Times New Roman" w:hAnsi="Times New Roman"/>
                <w:bCs/>
                <w:color w:val="000000"/>
                <w:sz w:val="20"/>
                <w:szCs w:val="20"/>
              </w:rPr>
              <w:t> %</w:t>
            </w:r>
          </w:p>
        </w:tc>
      </w:tr>
      <w:tr w:rsidR="00927A4B" w:rsidRPr="00CE6883" w:rsidTr="004E014B">
        <w:trPr>
          <w:tblHeader/>
        </w:trPr>
        <w:tc>
          <w:tcPr>
            <w:tcW w:w="4131" w:type="dxa"/>
            <w:vMerge/>
            <w:tcBorders>
              <w:bottom w:val="double" w:sz="4" w:space="0" w:color="auto"/>
            </w:tcBorders>
            <w:shd w:val="clear" w:color="auto" w:fill="auto"/>
            <w:vAlign w:val="center"/>
            <w:hideMark/>
          </w:tcPr>
          <w:p w:rsidR="00927A4B" w:rsidRPr="00CE6883" w:rsidRDefault="00927A4B" w:rsidP="00E52D62">
            <w:pPr>
              <w:suppressAutoHyphens/>
              <w:spacing w:before="60" w:after="60" w:line="200" w:lineRule="exact"/>
              <w:ind w:left="-57" w:right="-57"/>
              <w:rPr>
                <w:rFonts w:ascii="Times New Roman" w:hAnsi="Times New Roman"/>
                <w:bCs/>
                <w:color w:val="000000"/>
                <w:sz w:val="20"/>
                <w:szCs w:val="20"/>
              </w:rPr>
            </w:pPr>
          </w:p>
        </w:tc>
        <w:tc>
          <w:tcPr>
            <w:tcW w:w="1129" w:type="dxa"/>
            <w:tcBorders>
              <w:bottom w:val="double" w:sz="4" w:space="0" w:color="auto"/>
            </w:tcBorders>
            <w:shd w:val="clear" w:color="auto" w:fill="auto"/>
            <w:vAlign w:val="center"/>
            <w:hideMark/>
          </w:tcPr>
          <w:p w:rsidR="00927A4B" w:rsidRPr="005E2B89" w:rsidRDefault="00927A4B" w:rsidP="00E52D62">
            <w:pPr>
              <w:suppressAutoHyphens/>
              <w:spacing w:before="60" w:after="60" w:line="200" w:lineRule="exact"/>
              <w:ind w:left="-57" w:right="-57"/>
              <w:jc w:val="center"/>
              <w:rPr>
                <w:rFonts w:ascii="Times New Roman" w:hAnsi="Times New Roman"/>
                <w:bCs/>
                <w:color w:val="000000"/>
                <w:spacing w:val="-4"/>
                <w:sz w:val="20"/>
                <w:szCs w:val="20"/>
              </w:rPr>
            </w:pPr>
            <w:r w:rsidRPr="005E2B89">
              <w:rPr>
                <w:rFonts w:ascii="Times New Roman" w:hAnsi="Times New Roman"/>
                <w:bCs/>
                <w:color w:val="000000"/>
                <w:spacing w:val="-4"/>
                <w:sz w:val="20"/>
                <w:szCs w:val="20"/>
              </w:rPr>
              <w:t>Млн рублей</w:t>
            </w:r>
          </w:p>
        </w:tc>
        <w:tc>
          <w:tcPr>
            <w:tcW w:w="1124" w:type="dxa"/>
            <w:tcBorders>
              <w:bottom w:val="double" w:sz="4" w:space="0" w:color="auto"/>
            </w:tcBorders>
            <w:shd w:val="clear" w:color="auto" w:fill="auto"/>
            <w:vAlign w:val="center"/>
            <w:hideMark/>
          </w:tcPr>
          <w:p w:rsidR="00927A4B" w:rsidRPr="005E2B89" w:rsidRDefault="00927A4B" w:rsidP="00E52D62">
            <w:pPr>
              <w:suppressAutoHyphens/>
              <w:spacing w:before="60" w:after="60" w:line="200" w:lineRule="exact"/>
              <w:ind w:left="-57" w:right="-57"/>
              <w:jc w:val="center"/>
              <w:rPr>
                <w:rFonts w:ascii="Times New Roman" w:hAnsi="Times New Roman"/>
                <w:bCs/>
                <w:color w:val="000000"/>
                <w:spacing w:val="-4"/>
                <w:sz w:val="20"/>
                <w:szCs w:val="20"/>
              </w:rPr>
            </w:pPr>
            <w:r w:rsidRPr="005E2B89">
              <w:rPr>
                <w:rFonts w:ascii="Times New Roman" w:hAnsi="Times New Roman"/>
                <w:bCs/>
                <w:color w:val="000000"/>
                <w:spacing w:val="-4"/>
                <w:sz w:val="20"/>
                <w:szCs w:val="20"/>
              </w:rPr>
              <w:t>В</w:t>
            </w:r>
            <w:r w:rsidR="006B50A1">
              <w:rPr>
                <w:rFonts w:ascii="Times New Roman" w:hAnsi="Times New Roman"/>
                <w:bCs/>
                <w:color w:val="000000"/>
                <w:spacing w:val="-4"/>
                <w:sz w:val="20"/>
                <w:szCs w:val="20"/>
              </w:rPr>
              <w:t> %</w:t>
            </w:r>
            <w:r w:rsidRPr="005E2B89">
              <w:rPr>
                <w:rFonts w:ascii="Times New Roman" w:hAnsi="Times New Roman"/>
                <w:bCs/>
                <w:color w:val="000000"/>
                <w:spacing w:val="-4"/>
                <w:sz w:val="20"/>
                <w:szCs w:val="20"/>
              </w:rPr>
              <w:t xml:space="preserve"> к итогу</w:t>
            </w:r>
          </w:p>
        </w:tc>
        <w:tc>
          <w:tcPr>
            <w:tcW w:w="1144" w:type="dxa"/>
            <w:tcBorders>
              <w:bottom w:val="double" w:sz="4" w:space="0" w:color="auto"/>
            </w:tcBorders>
            <w:shd w:val="clear" w:color="auto" w:fill="auto"/>
            <w:vAlign w:val="center"/>
            <w:hideMark/>
          </w:tcPr>
          <w:p w:rsidR="00927A4B" w:rsidRPr="005E2B89" w:rsidRDefault="00927A4B" w:rsidP="00E52D62">
            <w:pPr>
              <w:suppressAutoHyphens/>
              <w:spacing w:before="60" w:after="60" w:line="200" w:lineRule="exact"/>
              <w:ind w:left="-57" w:right="-57"/>
              <w:jc w:val="center"/>
              <w:rPr>
                <w:rFonts w:ascii="Times New Roman" w:hAnsi="Times New Roman"/>
                <w:bCs/>
                <w:color w:val="000000"/>
                <w:spacing w:val="-4"/>
                <w:sz w:val="20"/>
                <w:szCs w:val="20"/>
              </w:rPr>
            </w:pPr>
            <w:r w:rsidRPr="005E2B89">
              <w:rPr>
                <w:rFonts w:ascii="Times New Roman" w:hAnsi="Times New Roman"/>
                <w:bCs/>
                <w:color w:val="000000"/>
                <w:spacing w:val="-4"/>
                <w:sz w:val="20"/>
                <w:szCs w:val="20"/>
              </w:rPr>
              <w:t>Млн рублей</w:t>
            </w:r>
          </w:p>
        </w:tc>
        <w:tc>
          <w:tcPr>
            <w:tcW w:w="1138" w:type="dxa"/>
            <w:tcBorders>
              <w:bottom w:val="double" w:sz="4" w:space="0" w:color="auto"/>
            </w:tcBorders>
            <w:shd w:val="clear" w:color="auto" w:fill="auto"/>
            <w:vAlign w:val="center"/>
            <w:hideMark/>
          </w:tcPr>
          <w:p w:rsidR="00927A4B" w:rsidRPr="005E2B89" w:rsidRDefault="00927A4B" w:rsidP="00E52D62">
            <w:pPr>
              <w:suppressAutoHyphens/>
              <w:spacing w:before="60" w:after="60" w:line="200" w:lineRule="exact"/>
              <w:ind w:left="-57" w:right="-57"/>
              <w:jc w:val="center"/>
              <w:rPr>
                <w:rFonts w:ascii="Times New Roman" w:hAnsi="Times New Roman"/>
                <w:bCs/>
                <w:color w:val="000000"/>
                <w:spacing w:val="-4"/>
                <w:sz w:val="20"/>
                <w:szCs w:val="20"/>
              </w:rPr>
            </w:pPr>
            <w:r w:rsidRPr="005E2B89">
              <w:rPr>
                <w:rFonts w:ascii="Times New Roman" w:hAnsi="Times New Roman"/>
                <w:bCs/>
                <w:color w:val="000000"/>
                <w:spacing w:val="-4"/>
                <w:sz w:val="20"/>
                <w:szCs w:val="20"/>
              </w:rPr>
              <w:t>В</w:t>
            </w:r>
            <w:r w:rsidR="006B50A1">
              <w:rPr>
                <w:rFonts w:ascii="Times New Roman" w:hAnsi="Times New Roman"/>
                <w:bCs/>
                <w:color w:val="000000"/>
                <w:spacing w:val="-4"/>
                <w:sz w:val="20"/>
                <w:szCs w:val="20"/>
              </w:rPr>
              <w:t> %</w:t>
            </w:r>
            <w:r w:rsidRPr="005E2B89">
              <w:rPr>
                <w:rFonts w:ascii="Times New Roman" w:hAnsi="Times New Roman"/>
                <w:bCs/>
                <w:color w:val="000000"/>
                <w:spacing w:val="-4"/>
                <w:sz w:val="20"/>
                <w:szCs w:val="20"/>
              </w:rPr>
              <w:t xml:space="preserve"> к итогу</w:t>
            </w:r>
          </w:p>
        </w:tc>
        <w:tc>
          <w:tcPr>
            <w:tcW w:w="1120" w:type="dxa"/>
            <w:vMerge/>
            <w:tcBorders>
              <w:bottom w:val="double" w:sz="4" w:space="0" w:color="auto"/>
            </w:tcBorders>
            <w:shd w:val="clear" w:color="auto" w:fill="auto"/>
            <w:vAlign w:val="center"/>
            <w:hideMark/>
          </w:tcPr>
          <w:p w:rsidR="00927A4B" w:rsidRPr="00CE6883" w:rsidRDefault="00927A4B" w:rsidP="00E52D62">
            <w:pPr>
              <w:suppressAutoHyphens/>
              <w:spacing w:before="60" w:after="60" w:line="200" w:lineRule="exact"/>
              <w:ind w:left="-57" w:right="-57"/>
              <w:rPr>
                <w:rFonts w:ascii="Times New Roman" w:hAnsi="Times New Roman"/>
                <w:bCs/>
                <w:color w:val="000000"/>
                <w:sz w:val="20"/>
                <w:szCs w:val="20"/>
              </w:rPr>
            </w:pPr>
          </w:p>
        </w:tc>
      </w:tr>
      <w:tr w:rsidR="00927A4B" w:rsidRPr="0012180C" w:rsidTr="004E014B">
        <w:tc>
          <w:tcPr>
            <w:tcW w:w="4131" w:type="dxa"/>
            <w:tcBorders>
              <w:top w:val="double" w:sz="4" w:space="0" w:color="auto"/>
              <w:bottom w:val="nil"/>
              <w:right w:val="single" w:sz="4" w:space="0" w:color="auto"/>
            </w:tcBorders>
            <w:shd w:val="clear" w:color="auto" w:fill="auto"/>
            <w:vAlign w:val="center"/>
            <w:hideMark/>
          </w:tcPr>
          <w:p w:rsidR="00927A4B" w:rsidRPr="0012180C" w:rsidRDefault="00927A4B" w:rsidP="00E52D62">
            <w:pPr>
              <w:suppressAutoHyphens/>
              <w:spacing w:before="120" w:after="0" w:line="260" w:lineRule="exact"/>
              <w:rPr>
                <w:rFonts w:ascii="Times New Roman" w:hAnsi="Times New Roman"/>
                <w:bCs/>
                <w:color w:val="000000"/>
                <w:sz w:val="24"/>
                <w:szCs w:val="24"/>
              </w:rPr>
            </w:pPr>
            <w:r w:rsidRPr="0012180C">
              <w:rPr>
                <w:rFonts w:ascii="Times New Roman" w:hAnsi="Times New Roman"/>
                <w:bCs/>
                <w:color w:val="000000"/>
                <w:sz w:val="24"/>
                <w:szCs w:val="24"/>
              </w:rPr>
              <w:t xml:space="preserve">Всего, </w:t>
            </w:r>
          </w:p>
        </w:tc>
        <w:tc>
          <w:tcPr>
            <w:tcW w:w="1129" w:type="dxa"/>
            <w:tcBorders>
              <w:top w:val="double" w:sz="4" w:space="0" w:color="auto"/>
              <w:left w:val="single" w:sz="4" w:space="0" w:color="auto"/>
              <w:bottom w:val="nil"/>
              <w:right w:val="single" w:sz="4" w:space="0" w:color="auto"/>
            </w:tcBorders>
            <w:shd w:val="clear" w:color="auto" w:fill="auto"/>
            <w:noWrap/>
            <w:vAlign w:val="center"/>
          </w:tcPr>
          <w:p w:rsidR="00927A4B" w:rsidRPr="001F200D" w:rsidRDefault="00927A4B" w:rsidP="00E52D62">
            <w:pPr>
              <w:suppressAutoHyphens/>
              <w:spacing w:before="120" w:after="0" w:line="260" w:lineRule="exact"/>
              <w:jc w:val="center"/>
              <w:rPr>
                <w:rFonts w:ascii="Times New Roman" w:hAnsi="Times New Roman"/>
                <w:bCs/>
                <w:color w:val="000000"/>
                <w:sz w:val="24"/>
                <w:szCs w:val="24"/>
              </w:rPr>
            </w:pPr>
          </w:p>
        </w:tc>
        <w:tc>
          <w:tcPr>
            <w:tcW w:w="1124" w:type="dxa"/>
            <w:tcBorders>
              <w:top w:val="double" w:sz="4" w:space="0" w:color="auto"/>
              <w:left w:val="single" w:sz="4" w:space="0" w:color="auto"/>
              <w:bottom w:val="nil"/>
              <w:right w:val="single" w:sz="4" w:space="0" w:color="auto"/>
            </w:tcBorders>
            <w:shd w:val="clear" w:color="auto" w:fill="auto"/>
            <w:noWrap/>
            <w:vAlign w:val="center"/>
          </w:tcPr>
          <w:p w:rsidR="00927A4B" w:rsidRPr="001F200D" w:rsidRDefault="00927A4B" w:rsidP="00E52D62">
            <w:pPr>
              <w:suppressAutoHyphens/>
              <w:spacing w:before="120" w:after="0" w:line="260" w:lineRule="exact"/>
              <w:jc w:val="center"/>
              <w:rPr>
                <w:rFonts w:ascii="Times New Roman" w:hAnsi="Times New Roman"/>
                <w:bCs/>
                <w:color w:val="000000"/>
                <w:sz w:val="24"/>
                <w:szCs w:val="24"/>
              </w:rPr>
            </w:pPr>
          </w:p>
        </w:tc>
        <w:tc>
          <w:tcPr>
            <w:tcW w:w="1144" w:type="dxa"/>
            <w:tcBorders>
              <w:top w:val="double" w:sz="4" w:space="0" w:color="auto"/>
              <w:left w:val="single" w:sz="4" w:space="0" w:color="auto"/>
              <w:bottom w:val="nil"/>
              <w:right w:val="single" w:sz="4" w:space="0" w:color="auto"/>
            </w:tcBorders>
            <w:shd w:val="clear" w:color="auto" w:fill="auto"/>
            <w:noWrap/>
            <w:vAlign w:val="center"/>
          </w:tcPr>
          <w:p w:rsidR="00927A4B" w:rsidRPr="001F200D" w:rsidRDefault="00927A4B" w:rsidP="00E52D62">
            <w:pPr>
              <w:suppressAutoHyphens/>
              <w:spacing w:before="120" w:after="0" w:line="260" w:lineRule="exact"/>
              <w:jc w:val="center"/>
              <w:rPr>
                <w:rFonts w:ascii="Times New Roman" w:hAnsi="Times New Roman"/>
                <w:bCs/>
                <w:color w:val="000000"/>
                <w:sz w:val="24"/>
                <w:szCs w:val="24"/>
              </w:rPr>
            </w:pPr>
          </w:p>
        </w:tc>
        <w:tc>
          <w:tcPr>
            <w:tcW w:w="1138" w:type="dxa"/>
            <w:tcBorders>
              <w:top w:val="double" w:sz="4" w:space="0" w:color="auto"/>
              <w:left w:val="single" w:sz="4" w:space="0" w:color="auto"/>
              <w:bottom w:val="nil"/>
              <w:right w:val="single" w:sz="4" w:space="0" w:color="auto"/>
            </w:tcBorders>
            <w:shd w:val="clear" w:color="auto" w:fill="auto"/>
            <w:noWrap/>
            <w:vAlign w:val="center"/>
          </w:tcPr>
          <w:p w:rsidR="00927A4B" w:rsidRPr="001F200D" w:rsidRDefault="00927A4B" w:rsidP="00E52D62">
            <w:pPr>
              <w:suppressAutoHyphens/>
              <w:spacing w:before="120" w:after="0" w:line="260" w:lineRule="exact"/>
              <w:jc w:val="center"/>
              <w:rPr>
                <w:rFonts w:ascii="Times New Roman" w:hAnsi="Times New Roman"/>
                <w:bCs/>
                <w:color w:val="000000"/>
                <w:sz w:val="24"/>
                <w:szCs w:val="24"/>
              </w:rPr>
            </w:pPr>
          </w:p>
        </w:tc>
        <w:tc>
          <w:tcPr>
            <w:tcW w:w="1120" w:type="dxa"/>
            <w:tcBorders>
              <w:top w:val="double" w:sz="4" w:space="0" w:color="auto"/>
              <w:left w:val="single" w:sz="4" w:space="0" w:color="auto"/>
              <w:bottom w:val="nil"/>
              <w:right w:val="single" w:sz="4" w:space="0" w:color="auto"/>
            </w:tcBorders>
            <w:shd w:val="clear" w:color="auto" w:fill="auto"/>
            <w:noWrap/>
            <w:vAlign w:val="center"/>
          </w:tcPr>
          <w:p w:rsidR="00927A4B" w:rsidRPr="001F200D" w:rsidRDefault="00927A4B" w:rsidP="00E52D62">
            <w:pPr>
              <w:suppressAutoHyphens/>
              <w:spacing w:before="120" w:after="0" w:line="260" w:lineRule="exact"/>
              <w:jc w:val="center"/>
              <w:rPr>
                <w:rFonts w:ascii="Times New Roman" w:hAnsi="Times New Roman"/>
                <w:bCs/>
                <w:color w:val="000000"/>
                <w:sz w:val="24"/>
                <w:szCs w:val="24"/>
              </w:rPr>
            </w:pPr>
          </w:p>
        </w:tc>
      </w:tr>
      <w:tr w:rsidR="00927A4B" w:rsidRPr="0012180C" w:rsidTr="004E014B">
        <w:tc>
          <w:tcPr>
            <w:tcW w:w="4131" w:type="dxa"/>
            <w:tcBorders>
              <w:top w:val="nil"/>
              <w:bottom w:val="nil"/>
              <w:right w:val="single" w:sz="4" w:space="0" w:color="auto"/>
            </w:tcBorders>
            <w:shd w:val="clear" w:color="auto" w:fill="auto"/>
            <w:vAlign w:val="center"/>
          </w:tcPr>
          <w:p w:rsidR="00927A4B" w:rsidRPr="00116F77" w:rsidRDefault="00927A4B" w:rsidP="00E52D62">
            <w:pPr>
              <w:suppressAutoHyphens/>
              <w:spacing w:before="120" w:after="0" w:line="260" w:lineRule="exact"/>
              <w:rPr>
                <w:rFonts w:ascii="Times New Roman" w:hAnsi="Times New Roman"/>
                <w:bCs/>
                <w:color w:val="000000"/>
                <w:sz w:val="24"/>
                <w:szCs w:val="24"/>
              </w:rPr>
            </w:pPr>
            <w:r w:rsidRPr="00116F77">
              <w:rPr>
                <w:rFonts w:ascii="Times New Roman" w:hAnsi="Times New Roman"/>
                <w:bCs/>
                <w:color w:val="000000"/>
                <w:sz w:val="24"/>
                <w:szCs w:val="24"/>
              </w:rPr>
              <w:t>в том числе:</w:t>
            </w:r>
          </w:p>
        </w:tc>
        <w:tc>
          <w:tcPr>
            <w:tcW w:w="1129"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120" w:after="0" w:line="260" w:lineRule="exact"/>
              <w:jc w:val="center"/>
              <w:rPr>
                <w:rFonts w:ascii="Times New Roman" w:hAnsi="Times New Roman"/>
                <w:sz w:val="24"/>
                <w:szCs w:val="24"/>
              </w:rPr>
            </w:pPr>
            <w:r w:rsidRPr="00E21E00">
              <w:rPr>
                <w:rFonts w:ascii="Times New Roman" w:hAnsi="Times New Roman"/>
                <w:sz w:val="24"/>
                <w:szCs w:val="24"/>
              </w:rPr>
              <w:t>14 376</w:t>
            </w:r>
          </w:p>
        </w:tc>
        <w:tc>
          <w:tcPr>
            <w:tcW w:w="1124"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120" w:after="0" w:line="260" w:lineRule="exact"/>
              <w:jc w:val="center"/>
              <w:rPr>
                <w:rFonts w:ascii="Times New Roman" w:hAnsi="Times New Roman"/>
                <w:sz w:val="24"/>
                <w:szCs w:val="24"/>
              </w:rPr>
            </w:pPr>
            <w:r>
              <w:rPr>
                <w:rFonts w:ascii="Times New Roman" w:hAnsi="Times New Roman"/>
                <w:sz w:val="24"/>
                <w:szCs w:val="24"/>
              </w:rPr>
              <w:t>100</w:t>
            </w:r>
          </w:p>
        </w:tc>
        <w:tc>
          <w:tcPr>
            <w:tcW w:w="1144"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120" w:after="0" w:line="260" w:lineRule="exact"/>
              <w:jc w:val="center"/>
              <w:rPr>
                <w:rFonts w:ascii="Times New Roman" w:hAnsi="Times New Roman"/>
                <w:sz w:val="24"/>
                <w:szCs w:val="24"/>
              </w:rPr>
            </w:pPr>
            <w:r w:rsidRPr="00E21E00">
              <w:rPr>
                <w:rFonts w:ascii="Times New Roman" w:hAnsi="Times New Roman"/>
                <w:sz w:val="24"/>
                <w:szCs w:val="24"/>
              </w:rPr>
              <w:t>12 668</w:t>
            </w:r>
          </w:p>
        </w:tc>
        <w:tc>
          <w:tcPr>
            <w:tcW w:w="1138" w:type="dxa"/>
            <w:tcBorders>
              <w:top w:val="nil"/>
              <w:left w:val="single" w:sz="4" w:space="0" w:color="auto"/>
              <w:bottom w:val="nil"/>
              <w:right w:val="single" w:sz="4" w:space="0" w:color="auto"/>
            </w:tcBorders>
            <w:shd w:val="clear" w:color="auto" w:fill="auto"/>
            <w:noWrap/>
            <w:vAlign w:val="center"/>
          </w:tcPr>
          <w:p w:rsidR="00927A4B" w:rsidRPr="00E21E00" w:rsidRDefault="003405CE" w:rsidP="00E52D62">
            <w:pPr>
              <w:suppressAutoHyphens/>
              <w:spacing w:before="120" w:after="0" w:line="260" w:lineRule="exact"/>
              <w:jc w:val="center"/>
              <w:rPr>
                <w:rFonts w:ascii="Times New Roman" w:hAnsi="Times New Roman"/>
                <w:sz w:val="24"/>
                <w:szCs w:val="24"/>
              </w:rPr>
            </w:pPr>
            <w:r>
              <w:rPr>
                <w:rFonts w:ascii="Times New Roman" w:hAnsi="Times New Roman"/>
                <w:sz w:val="24"/>
                <w:szCs w:val="24"/>
              </w:rPr>
              <w:t>100</w:t>
            </w:r>
          </w:p>
        </w:tc>
        <w:tc>
          <w:tcPr>
            <w:tcW w:w="1120"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120" w:after="0" w:line="260" w:lineRule="exact"/>
              <w:jc w:val="center"/>
              <w:rPr>
                <w:rFonts w:ascii="Times New Roman" w:hAnsi="Times New Roman"/>
                <w:sz w:val="24"/>
                <w:szCs w:val="24"/>
              </w:rPr>
            </w:pPr>
            <w:r w:rsidRPr="00E21E00">
              <w:rPr>
                <w:rFonts w:ascii="Times New Roman" w:hAnsi="Times New Roman"/>
                <w:sz w:val="24"/>
                <w:szCs w:val="24"/>
              </w:rPr>
              <w:t>-11,9</w:t>
            </w:r>
          </w:p>
        </w:tc>
      </w:tr>
      <w:tr w:rsidR="00927A4B" w:rsidRPr="0012180C" w:rsidTr="00AD5E72">
        <w:tc>
          <w:tcPr>
            <w:tcW w:w="4131" w:type="dxa"/>
            <w:tcBorders>
              <w:top w:val="nil"/>
              <w:bottom w:val="nil"/>
              <w:right w:val="single" w:sz="4" w:space="0" w:color="auto"/>
            </w:tcBorders>
            <w:shd w:val="clear" w:color="auto" w:fill="auto"/>
            <w:vAlign w:val="center"/>
            <w:hideMark/>
          </w:tcPr>
          <w:p w:rsidR="00927A4B" w:rsidRPr="00116F77" w:rsidRDefault="00927A4B" w:rsidP="00E52D62">
            <w:pPr>
              <w:suppressAutoHyphens/>
              <w:spacing w:before="120" w:after="0" w:line="260" w:lineRule="exact"/>
              <w:rPr>
                <w:rFonts w:ascii="Times New Roman" w:hAnsi="Times New Roman"/>
                <w:bCs/>
                <w:color w:val="000000"/>
                <w:sz w:val="24"/>
                <w:szCs w:val="24"/>
              </w:rPr>
            </w:pPr>
            <w:r>
              <w:rPr>
                <w:rFonts w:ascii="Times New Roman" w:hAnsi="Times New Roman"/>
                <w:bCs/>
                <w:color w:val="000000"/>
                <w:sz w:val="24"/>
                <w:szCs w:val="24"/>
              </w:rPr>
              <w:t>по о</w:t>
            </w:r>
            <w:r w:rsidRPr="00116F77">
              <w:rPr>
                <w:rFonts w:ascii="Times New Roman" w:hAnsi="Times New Roman"/>
                <w:bCs/>
                <w:color w:val="000000"/>
                <w:sz w:val="24"/>
                <w:szCs w:val="24"/>
              </w:rPr>
              <w:t xml:space="preserve">бязательному страхованию, </w:t>
            </w:r>
            <w:r w:rsidRPr="00116F77">
              <w:rPr>
                <w:rFonts w:ascii="Times New Roman" w:hAnsi="Times New Roman"/>
                <w:bCs/>
                <w:color w:val="000000"/>
                <w:sz w:val="24"/>
                <w:szCs w:val="24"/>
              </w:rPr>
              <w:br/>
              <w:t>в том числе:</w:t>
            </w:r>
          </w:p>
        </w:tc>
        <w:tc>
          <w:tcPr>
            <w:tcW w:w="1129"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120" w:after="0" w:line="260" w:lineRule="exact"/>
              <w:jc w:val="center"/>
              <w:rPr>
                <w:rFonts w:ascii="Times New Roman" w:hAnsi="Times New Roman"/>
                <w:sz w:val="24"/>
                <w:szCs w:val="24"/>
              </w:rPr>
            </w:pPr>
            <w:r w:rsidRPr="00E21E00">
              <w:rPr>
                <w:rFonts w:ascii="Times New Roman" w:hAnsi="Times New Roman"/>
                <w:sz w:val="24"/>
                <w:szCs w:val="24"/>
              </w:rPr>
              <w:t>4 796</w:t>
            </w:r>
          </w:p>
        </w:tc>
        <w:tc>
          <w:tcPr>
            <w:tcW w:w="1124"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120" w:after="0" w:line="260" w:lineRule="exact"/>
              <w:jc w:val="center"/>
              <w:rPr>
                <w:rFonts w:ascii="Times New Roman" w:hAnsi="Times New Roman"/>
                <w:sz w:val="24"/>
                <w:szCs w:val="24"/>
              </w:rPr>
            </w:pPr>
            <w:r w:rsidRPr="00E21E00">
              <w:rPr>
                <w:rFonts w:ascii="Times New Roman" w:hAnsi="Times New Roman"/>
                <w:sz w:val="24"/>
                <w:szCs w:val="24"/>
              </w:rPr>
              <w:t>33,4</w:t>
            </w:r>
          </w:p>
        </w:tc>
        <w:tc>
          <w:tcPr>
            <w:tcW w:w="1144"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120" w:after="0" w:line="260" w:lineRule="exact"/>
              <w:jc w:val="center"/>
              <w:rPr>
                <w:rFonts w:ascii="Times New Roman" w:hAnsi="Times New Roman"/>
                <w:sz w:val="24"/>
                <w:szCs w:val="24"/>
              </w:rPr>
            </w:pPr>
            <w:r w:rsidRPr="00E21E00">
              <w:rPr>
                <w:rFonts w:ascii="Times New Roman" w:hAnsi="Times New Roman"/>
                <w:sz w:val="24"/>
                <w:szCs w:val="24"/>
              </w:rPr>
              <w:t>5 014</w:t>
            </w:r>
          </w:p>
        </w:tc>
        <w:tc>
          <w:tcPr>
            <w:tcW w:w="1138"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120" w:after="0" w:line="260" w:lineRule="exact"/>
              <w:jc w:val="center"/>
              <w:rPr>
                <w:rFonts w:ascii="Times New Roman" w:hAnsi="Times New Roman"/>
                <w:sz w:val="24"/>
                <w:szCs w:val="24"/>
              </w:rPr>
            </w:pPr>
            <w:r w:rsidRPr="00E21E00">
              <w:rPr>
                <w:rFonts w:ascii="Times New Roman" w:hAnsi="Times New Roman"/>
                <w:sz w:val="24"/>
                <w:szCs w:val="24"/>
              </w:rPr>
              <w:t>39,6</w:t>
            </w:r>
          </w:p>
        </w:tc>
        <w:tc>
          <w:tcPr>
            <w:tcW w:w="1120"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120" w:after="0" w:line="260" w:lineRule="exact"/>
              <w:jc w:val="center"/>
              <w:rPr>
                <w:rFonts w:ascii="Times New Roman" w:hAnsi="Times New Roman"/>
                <w:sz w:val="24"/>
                <w:szCs w:val="24"/>
              </w:rPr>
            </w:pPr>
            <w:r w:rsidRPr="00E21E00">
              <w:rPr>
                <w:rFonts w:ascii="Times New Roman" w:hAnsi="Times New Roman"/>
                <w:sz w:val="24"/>
                <w:szCs w:val="24"/>
              </w:rPr>
              <w:t>4,6</w:t>
            </w:r>
          </w:p>
        </w:tc>
      </w:tr>
      <w:tr w:rsidR="00927A4B" w:rsidRPr="0012180C" w:rsidTr="00AD5E72">
        <w:tc>
          <w:tcPr>
            <w:tcW w:w="4131" w:type="dxa"/>
            <w:tcBorders>
              <w:top w:val="nil"/>
              <w:bottom w:val="nil"/>
              <w:right w:val="single" w:sz="4" w:space="0" w:color="auto"/>
            </w:tcBorders>
            <w:shd w:val="clear" w:color="auto" w:fill="auto"/>
            <w:vAlign w:val="center"/>
            <w:hideMark/>
          </w:tcPr>
          <w:p w:rsidR="00927A4B" w:rsidRPr="005E2B89" w:rsidRDefault="00927A4B" w:rsidP="00E52D62">
            <w:pPr>
              <w:suppressAutoHyphens/>
              <w:spacing w:before="60" w:after="0" w:line="260" w:lineRule="exact"/>
              <w:ind w:left="284"/>
              <w:rPr>
                <w:rFonts w:ascii="Times New Roman" w:hAnsi="Times New Roman"/>
                <w:spacing w:val="-4"/>
                <w:sz w:val="24"/>
                <w:szCs w:val="24"/>
              </w:rPr>
            </w:pPr>
            <w:r w:rsidRPr="005E2B89">
              <w:rPr>
                <w:rFonts w:ascii="Times New Roman" w:hAnsi="Times New Roman"/>
                <w:spacing w:val="-4"/>
                <w:sz w:val="24"/>
                <w:szCs w:val="24"/>
              </w:rPr>
              <w:t>гражданско-правовая ответственность владельцев транспортных средств</w:t>
            </w:r>
          </w:p>
        </w:tc>
        <w:tc>
          <w:tcPr>
            <w:tcW w:w="1129"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3 934</w:t>
            </w:r>
          </w:p>
        </w:tc>
        <w:tc>
          <w:tcPr>
            <w:tcW w:w="1124"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27,4</w:t>
            </w:r>
          </w:p>
        </w:tc>
        <w:tc>
          <w:tcPr>
            <w:tcW w:w="1144"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4 076</w:t>
            </w:r>
          </w:p>
        </w:tc>
        <w:tc>
          <w:tcPr>
            <w:tcW w:w="1138"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32,2</w:t>
            </w:r>
          </w:p>
        </w:tc>
        <w:tc>
          <w:tcPr>
            <w:tcW w:w="1120"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3,6</w:t>
            </w:r>
          </w:p>
        </w:tc>
      </w:tr>
      <w:tr w:rsidR="00927A4B" w:rsidRPr="0012180C" w:rsidTr="00AD5E72">
        <w:tc>
          <w:tcPr>
            <w:tcW w:w="4131" w:type="dxa"/>
            <w:tcBorders>
              <w:top w:val="nil"/>
              <w:bottom w:val="nil"/>
              <w:right w:val="single" w:sz="4" w:space="0" w:color="auto"/>
            </w:tcBorders>
            <w:shd w:val="clear" w:color="auto" w:fill="auto"/>
            <w:vAlign w:val="center"/>
            <w:hideMark/>
          </w:tcPr>
          <w:p w:rsidR="00927A4B" w:rsidRPr="0012180C" w:rsidRDefault="00927A4B" w:rsidP="00E52D62">
            <w:pPr>
              <w:suppressAutoHyphens/>
              <w:spacing w:before="60" w:after="0" w:line="260" w:lineRule="exact"/>
              <w:ind w:left="284"/>
              <w:rPr>
                <w:rFonts w:ascii="Times New Roman" w:hAnsi="Times New Roman"/>
                <w:sz w:val="24"/>
                <w:szCs w:val="24"/>
              </w:rPr>
            </w:pPr>
            <w:r w:rsidRPr="0012180C">
              <w:rPr>
                <w:rFonts w:ascii="Times New Roman" w:hAnsi="Times New Roman"/>
                <w:sz w:val="24"/>
                <w:szCs w:val="24"/>
              </w:rPr>
              <w:t>страхование работника от несчастных случаев при исполнении им трудовых (служебных) обязанностей</w:t>
            </w:r>
          </w:p>
        </w:tc>
        <w:tc>
          <w:tcPr>
            <w:tcW w:w="1129"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792</w:t>
            </w:r>
          </w:p>
        </w:tc>
        <w:tc>
          <w:tcPr>
            <w:tcW w:w="1124"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5,5</w:t>
            </w:r>
          </w:p>
        </w:tc>
        <w:tc>
          <w:tcPr>
            <w:tcW w:w="1144"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910</w:t>
            </w:r>
          </w:p>
        </w:tc>
        <w:tc>
          <w:tcPr>
            <w:tcW w:w="1138"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7,2</w:t>
            </w:r>
          </w:p>
        </w:tc>
        <w:tc>
          <w:tcPr>
            <w:tcW w:w="1120"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14,9</w:t>
            </w:r>
          </w:p>
        </w:tc>
      </w:tr>
      <w:tr w:rsidR="00927A4B" w:rsidRPr="0012180C" w:rsidTr="004E014B">
        <w:tc>
          <w:tcPr>
            <w:tcW w:w="4131" w:type="dxa"/>
            <w:tcBorders>
              <w:top w:val="nil"/>
              <w:bottom w:val="nil"/>
              <w:right w:val="single" w:sz="4" w:space="0" w:color="auto"/>
            </w:tcBorders>
            <w:shd w:val="clear" w:color="auto" w:fill="auto"/>
            <w:noWrap/>
            <w:vAlign w:val="center"/>
            <w:hideMark/>
          </w:tcPr>
          <w:p w:rsidR="00927A4B" w:rsidRPr="0012180C" w:rsidRDefault="00927A4B" w:rsidP="00E52D62">
            <w:pPr>
              <w:suppressAutoHyphens/>
              <w:spacing w:before="60" w:after="0" w:line="260" w:lineRule="exact"/>
              <w:ind w:left="284"/>
              <w:rPr>
                <w:rFonts w:ascii="Times New Roman" w:hAnsi="Times New Roman"/>
                <w:color w:val="000000"/>
                <w:sz w:val="24"/>
                <w:szCs w:val="24"/>
              </w:rPr>
            </w:pPr>
            <w:r w:rsidRPr="0012180C">
              <w:rPr>
                <w:rFonts w:ascii="Times New Roman" w:hAnsi="Times New Roman"/>
                <w:color w:val="000000"/>
                <w:sz w:val="24"/>
                <w:szCs w:val="24"/>
              </w:rPr>
              <w:t xml:space="preserve">прочие классы </w:t>
            </w:r>
          </w:p>
        </w:tc>
        <w:tc>
          <w:tcPr>
            <w:tcW w:w="1129"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69</w:t>
            </w:r>
          </w:p>
        </w:tc>
        <w:tc>
          <w:tcPr>
            <w:tcW w:w="1124"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0,5</w:t>
            </w:r>
          </w:p>
        </w:tc>
        <w:tc>
          <w:tcPr>
            <w:tcW w:w="1144"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29</w:t>
            </w:r>
          </w:p>
        </w:tc>
        <w:tc>
          <w:tcPr>
            <w:tcW w:w="1138"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0,2</w:t>
            </w:r>
          </w:p>
        </w:tc>
        <w:tc>
          <w:tcPr>
            <w:tcW w:w="1120"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-58,4</w:t>
            </w:r>
          </w:p>
        </w:tc>
      </w:tr>
      <w:tr w:rsidR="00927A4B" w:rsidRPr="0012180C" w:rsidTr="004E014B">
        <w:tc>
          <w:tcPr>
            <w:tcW w:w="4131" w:type="dxa"/>
            <w:tcBorders>
              <w:top w:val="nil"/>
              <w:bottom w:val="nil"/>
              <w:right w:val="single" w:sz="4" w:space="0" w:color="auto"/>
            </w:tcBorders>
            <w:shd w:val="clear" w:color="auto" w:fill="auto"/>
            <w:vAlign w:val="center"/>
            <w:hideMark/>
          </w:tcPr>
          <w:p w:rsidR="00927A4B" w:rsidRPr="0012180C" w:rsidRDefault="00927A4B" w:rsidP="00E52D62">
            <w:pPr>
              <w:suppressAutoHyphens/>
              <w:spacing w:before="180" w:after="0" w:line="260" w:lineRule="exact"/>
              <w:ind w:left="336" w:hanging="336"/>
              <w:rPr>
                <w:rFonts w:ascii="Times New Roman" w:hAnsi="Times New Roman"/>
                <w:bCs/>
                <w:color w:val="000000"/>
                <w:sz w:val="24"/>
                <w:szCs w:val="24"/>
              </w:rPr>
            </w:pPr>
            <w:r w:rsidRPr="0012180C">
              <w:rPr>
                <w:rFonts w:ascii="Times New Roman" w:hAnsi="Times New Roman"/>
                <w:bCs/>
                <w:color w:val="000000"/>
                <w:sz w:val="24"/>
                <w:szCs w:val="24"/>
              </w:rPr>
              <w:t xml:space="preserve">Добровольное личное страхование, </w:t>
            </w:r>
            <w:r>
              <w:rPr>
                <w:rFonts w:ascii="Times New Roman" w:hAnsi="Times New Roman"/>
                <w:bCs/>
                <w:color w:val="000000"/>
                <w:sz w:val="24"/>
                <w:szCs w:val="24"/>
              </w:rPr>
              <w:br/>
            </w:r>
            <w:r w:rsidRPr="0012180C">
              <w:rPr>
                <w:rFonts w:ascii="Times New Roman" w:hAnsi="Times New Roman"/>
                <w:bCs/>
                <w:color w:val="000000"/>
                <w:sz w:val="24"/>
                <w:szCs w:val="24"/>
              </w:rPr>
              <w:t>в том числе:</w:t>
            </w:r>
          </w:p>
        </w:tc>
        <w:tc>
          <w:tcPr>
            <w:tcW w:w="1129"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line="260" w:lineRule="exact"/>
              <w:jc w:val="center"/>
              <w:rPr>
                <w:rFonts w:ascii="Times New Roman" w:hAnsi="Times New Roman"/>
                <w:sz w:val="24"/>
                <w:szCs w:val="24"/>
              </w:rPr>
            </w:pPr>
            <w:r w:rsidRPr="00E21E00">
              <w:rPr>
                <w:rFonts w:ascii="Times New Roman" w:hAnsi="Times New Roman"/>
                <w:sz w:val="24"/>
                <w:szCs w:val="24"/>
              </w:rPr>
              <w:t>5 237</w:t>
            </w:r>
          </w:p>
        </w:tc>
        <w:tc>
          <w:tcPr>
            <w:tcW w:w="1124"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line="260" w:lineRule="exact"/>
              <w:jc w:val="center"/>
              <w:rPr>
                <w:rFonts w:ascii="Times New Roman" w:hAnsi="Times New Roman"/>
                <w:sz w:val="24"/>
                <w:szCs w:val="24"/>
              </w:rPr>
            </w:pPr>
            <w:r w:rsidRPr="00E21E00">
              <w:rPr>
                <w:rFonts w:ascii="Times New Roman" w:hAnsi="Times New Roman"/>
                <w:sz w:val="24"/>
                <w:szCs w:val="24"/>
              </w:rPr>
              <w:t>36,4</w:t>
            </w:r>
          </w:p>
        </w:tc>
        <w:tc>
          <w:tcPr>
            <w:tcW w:w="1144"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line="260" w:lineRule="exact"/>
              <w:jc w:val="center"/>
              <w:rPr>
                <w:rFonts w:ascii="Times New Roman" w:hAnsi="Times New Roman"/>
                <w:sz w:val="24"/>
                <w:szCs w:val="24"/>
              </w:rPr>
            </w:pPr>
            <w:r w:rsidRPr="00E21E00">
              <w:rPr>
                <w:rFonts w:ascii="Times New Roman" w:hAnsi="Times New Roman"/>
                <w:sz w:val="24"/>
                <w:szCs w:val="24"/>
              </w:rPr>
              <w:t>5 565</w:t>
            </w:r>
          </w:p>
        </w:tc>
        <w:tc>
          <w:tcPr>
            <w:tcW w:w="1138"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line="260" w:lineRule="exact"/>
              <w:jc w:val="center"/>
              <w:rPr>
                <w:rFonts w:ascii="Times New Roman" w:hAnsi="Times New Roman"/>
                <w:sz w:val="24"/>
                <w:szCs w:val="24"/>
              </w:rPr>
            </w:pPr>
            <w:r w:rsidRPr="00E21E00">
              <w:rPr>
                <w:rFonts w:ascii="Times New Roman" w:hAnsi="Times New Roman"/>
                <w:sz w:val="24"/>
                <w:szCs w:val="24"/>
              </w:rPr>
              <w:t>43,9</w:t>
            </w:r>
          </w:p>
        </w:tc>
        <w:tc>
          <w:tcPr>
            <w:tcW w:w="1120"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line="260" w:lineRule="exact"/>
              <w:jc w:val="center"/>
              <w:rPr>
                <w:rFonts w:ascii="Times New Roman" w:hAnsi="Times New Roman"/>
                <w:sz w:val="24"/>
                <w:szCs w:val="24"/>
              </w:rPr>
            </w:pPr>
            <w:r w:rsidRPr="00E21E00">
              <w:rPr>
                <w:rFonts w:ascii="Times New Roman" w:hAnsi="Times New Roman"/>
                <w:sz w:val="24"/>
                <w:szCs w:val="24"/>
              </w:rPr>
              <w:t>6,3</w:t>
            </w:r>
          </w:p>
        </w:tc>
      </w:tr>
      <w:tr w:rsidR="00927A4B" w:rsidRPr="0012180C" w:rsidTr="004E014B">
        <w:tc>
          <w:tcPr>
            <w:tcW w:w="4131" w:type="dxa"/>
            <w:tcBorders>
              <w:top w:val="nil"/>
              <w:bottom w:val="nil"/>
              <w:right w:val="single" w:sz="4" w:space="0" w:color="auto"/>
            </w:tcBorders>
            <w:shd w:val="clear" w:color="auto" w:fill="auto"/>
            <w:vAlign w:val="center"/>
            <w:hideMark/>
          </w:tcPr>
          <w:p w:rsidR="00927A4B" w:rsidRPr="0012180C" w:rsidRDefault="00927A4B" w:rsidP="00E52D62">
            <w:pPr>
              <w:suppressAutoHyphens/>
              <w:spacing w:before="60" w:after="0" w:line="260" w:lineRule="exact"/>
              <w:ind w:left="284"/>
              <w:rPr>
                <w:rFonts w:ascii="Times New Roman" w:hAnsi="Times New Roman"/>
                <w:sz w:val="24"/>
                <w:szCs w:val="24"/>
              </w:rPr>
            </w:pPr>
            <w:r w:rsidRPr="0012180C">
              <w:rPr>
                <w:rFonts w:ascii="Times New Roman" w:hAnsi="Times New Roman"/>
                <w:sz w:val="24"/>
                <w:szCs w:val="24"/>
              </w:rPr>
              <w:t>страхование на случай болезни</w:t>
            </w:r>
          </w:p>
        </w:tc>
        <w:tc>
          <w:tcPr>
            <w:tcW w:w="1129"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2 863</w:t>
            </w:r>
          </w:p>
        </w:tc>
        <w:tc>
          <w:tcPr>
            <w:tcW w:w="1124"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19,9</w:t>
            </w:r>
          </w:p>
        </w:tc>
        <w:tc>
          <w:tcPr>
            <w:tcW w:w="1144"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2 922</w:t>
            </w:r>
          </w:p>
        </w:tc>
        <w:tc>
          <w:tcPr>
            <w:tcW w:w="1138"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23,1</w:t>
            </w:r>
          </w:p>
        </w:tc>
        <w:tc>
          <w:tcPr>
            <w:tcW w:w="1120"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2,1</w:t>
            </w:r>
          </w:p>
        </w:tc>
      </w:tr>
      <w:tr w:rsidR="00927A4B" w:rsidRPr="0012180C" w:rsidTr="004E014B">
        <w:tc>
          <w:tcPr>
            <w:tcW w:w="4131" w:type="dxa"/>
            <w:tcBorders>
              <w:top w:val="nil"/>
              <w:bottom w:val="nil"/>
              <w:right w:val="single" w:sz="4" w:space="0" w:color="auto"/>
            </w:tcBorders>
            <w:shd w:val="clear" w:color="auto" w:fill="auto"/>
            <w:vAlign w:val="center"/>
            <w:hideMark/>
          </w:tcPr>
          <w:p w:rsidR="00927A4B" w:rsidRPr="0012180C" w:rsidRDefault="00927A4B" w:rsidP="00E52D62">
            <w:pPr>
              <w:suppressAutoHyphens/>
              <w:spacing w:before="60" w:after="0" w:line="260" w:lineRule="exact"/>
              <w:ind w:left="284"/>
              <w:rPr>
                <w:rFonts w:ascii="Times New Roman" w:hAnsi="Times New Roman"/>
                <w:sz w:val="24"/>
                <w:szCs w:val="24"/>
              </w:rPr>
            </w:pPr>
            <w:r w:rsidRPr="0012180C">
              <w:rPr>
                <w:rFonts w:ascii="Times New Roman" w:hAnsi="Times New Roman"/>
                <w:sz w:val="24"/>
                <w:szCs w:val="24"/>
              </w:rPr>
              <w:t>аннуитетное страхование</w:t>
            </w:r>
          </w:p>
        </w:tc>
        <w:tc>
          <w:tcPr>
            <w:tcW w:w="1129"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1 836</w:t>
            </w:r>
          </w:p>
        </w:tc>
        <w:tc>
          <w:tcPr>
            <w:tcW w:w="1124"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12,8</w:t>
            </w:r>
          </w:p>
        </w:tc>
        <w:tc>
          <w:tcPr>
            <w:tcW w:w="1144"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2 171</w:t>
            </w:r>
          </w:p>
        </w:tc>
        <w:tc>
          <w:tcPr>
            <w:tcW w:w="1138"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17,1</w:t>
            </w:r>
          </w:p>
        </w:tc>
        <w:tc>
          <w:tcPr>
            <w:tcW w:w="1120"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18,2</w:t>
            </w:r>
          </w:p>
        </w:tc>
      </w:tr>
      <w:tr w:rsidR="00927A4B" w:rsidRPr="0012180C" w:rsidTr="004E014B">
        <w:tc>
          <w:tcPr>
            <w:tcW w:w="4131" w:type="dxa"/>
            <w:tcBorders>
              <w:top w:val="nil"/>
              <w:bottom w:val="nil"/>
              <w:right w:val="single" w:sz="4" w:space="0" w:color="auto"/>
            </w:tcBorders>
            <w:shd w:val="clear" w:color="auto" w:fill="auto"/>
            <w:vAlign w:val="center"/>
            <w:hideMark/>
          </w:tcPr>
          <w:p w:rsidR="00927A4B" w:rsidRPr="0012180C" w:rsidRDefault="00927A4B" w:rsidP="00E52D62">
            <w:pPr>
              <w:suppressAutoHyphens/>
              <w:spacing w:before="60" w:after="0" w:line="260" w:lineRule="exact"/>
              <w:ind w:left="284"/>
              <w:rPr>
                <w:rFonts w:ascii="Times New Roman" w:hAnsi="Times New Roman"/>
                <w:sz w:val="24"/>
                <w:szCs w:val="24"/>
              </w:rPr>
            </w:pPr>
            <w:r>
              <w:rPr>
                <w:rFonts w:ascii="Times New Roman" w:hAnsi="Times New Roman"/>
                <w:sz w:val="24"/>
                <w:szCs w:val="24"/>
              </w:rPr>
              <w:t>страхование жизни</w:t>
            </w:r>
          </w:p>
        </w:tc>
        <w:tc>
          <w:tcPr>
            <w:tcW w:w="1129"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395</w:t>
            </w:r>
          </w:p>
        </w:tc>
        <w:tc>
          <w:tcPr>
            <w:tcW w:w="1124"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2,7</w:t>
            </w:r>
          </w:p>
        </w:tc>
        <w:tc>
          <w:tcPr>
            <w:tcW w:w="1144"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354</w:t>
            </w:r>
          </w:p>
        </w:tc>
        <w:tc>
          <w:tcPr>
            <w:tcW w:w="1138"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2,8</w:t>
            </w:r>
          </w:p>
        </w:tc>
        <w:tc>
          <w:tcPr>
            <w:tcW w:w="1120"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-10,2</w:t>
            </w:r>
          </w:p>
        </w:tc>
      </w:tr>
      <w:tr w:rsidR="00927A4B" w:rsidRPr="0012180C" w:rsidTr="004E014B">
        <w:tc>
          <w:tcPr>
            <w:tcW w:w="4131" w:type="dxa"/>
            <w:tcBorders>
              <w:top w:val="nil"/>
              <w:bottom w:val="nil"/>
              <w:right w:val="single" w:sz="4" w:space="0" w:color="auto"/>
            </w:tcBorders>
            <w:shd w:val="clear" w:color="auto" w:fill="auto"/>
            <w:vAlign w:val="center"/>
          </w:tcPr>
          <w:p w:rsidR="00927A4B" w:rsidRPr="005E2B89" w:rsidRDefault="00927A4B" w:rsidP="00E52D62">
            <w:pPr>
              <w:suppressAutoHyphens/>
              <w:spacing w:before="60" w:after="0" w:line="260" w:lineRule="exact"/>
              <w:ind w:left="284"/>
              <w:rPr>
                <w:rFonts w:ascii="Times New Roman" w:hAnsi="Times New Roman"/>
                <w:spacing w:val="-4"/>
                <w:sz w:val="24"/>
                <w:szCs w:val="24"/>
              </w:rPr>
            </w:pPr>
            <w:r w:rsidRPr="005E2B89">
              <w:rPr>
                <w:rFonts w:ascii="Times New Roman" w:hAnsi="Times New Roman"/>
                <w:spacing w:val="-4"/>
                <w:sz w:val="24"/>
                <w:szCs w:val="24"/>
              </w:rPr>
              <w:t>страхование от несчастных случаев</w:t>
            </w:r>
          </w:p>
        </w:tc>
        <w:tc>
          <w:tcPr>
            <w:tcW w:w="1129"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143</w:t>
            </w:r>
          </w:p>
        </w:tc>
        <w:tc>
          <w:tcPr>
            <w:tcW w:w="1124"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Pr>
                <w:rFonts w:ascii="Times New Roman" w:hAnsi="Times New Roman"/>
                <w:sz w:val="24"/>
                <w:szCs w:val="24"/>
              </w:rPr>
              <w:t>1</w:t>
            </w:r>
          </w:p>
        </w:tc>
        <w:tc>
          <w:tcPr>
            <w:tcW w:w="1144"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117</w:t>
            </w:r>
          </w:p>
        </w:tc>
        <w:tc>
          <w:tcPr>
            <w:tcW w:w="1138"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0,9</w:t>
            </w:r>
          </w:p>
        </w:tc>
        <w:tc>
          <w:tcPr>
            <w:tcW w:w="1120"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Pr>
                <w:rFonts w:ascii="Times New Roman" w:hAnsi="Times New Roman"/>
                <w:sz w:val="24"/>
                <w:szCs w:val="24"/>
              </w:rPr>
              <w:t>-18</w:t>
            </w:r>
          </w:p>
        </w:tc>
      </w:tr>
      <w:tr w:rsidR="00927A4B" w:rsidRPr="0012180C" w:rsidTr="004E014B">
        <w:tc>
          <w:tcPr>
            <w:tcW w:w="4131" w:type="dxa"/>
            <w:tcBorders>
              <w:top w:val="nil"/>
              <w:bottom w:val="nil"/>
              <w:right w:val="single" w:sz="4" w:space="0" w:color="auto"/>
            </w:tcBorders>
            <w:shd w:val="clear" w:color="auto" w:fill="auto"/>
            <w:vAlign w:val="center"/>
            <w:hideMark/>
          </w:tcPr>
          <w:p w:rsidR="00927A4B" w:rsidRPr="0012180C" w:rsidRDefault="00927A4B" w:rsidP="00E52D62">
            <w:pPr>
              <w:suppressAutoHyphens/>
              <w:spacing w:before="180" w:after="0" w:line="260" w:lineRule="exact"/>
              <w:rPr>
                <w:rFonts w:ascii="Times New Roman" w:hAnsi="Times New Roman"/>
                <w:bCs/>
                <w:color w:val="000000"/>
                <w:sz w:val="24"/>
                <w:szCs w:val="24"/>
              </w:rPr>
            </w:pPr>
            <w:r w:rsidRPr="0012180C">
              <w:rPr>
                <w:rFonts w:ascii="Times New Roman" w:hAnsi="Times New Roman"/>
                <w:bCs/>
                <w:color w:val="000000"/>
                <w:sz w:val="24"/>
                <w:szCs w:val="24"/>
              </w:rPr>
              <w:t>Добровольное имущественное страхование, в том числе:</w:t>
            </w:r>
          </w:p>
        </w:tc>
        <w:tc>
          <w:tcPr>
            <w:tcW w:w="1129"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line="260" w:lineRule="exact"/>
              <w:jc w:val="center"/>
              <w:rPr>
                <w:rFonts w:ascii="Times New Roman" w:hAnsi="Times New Roman"/>
                <w:sz w:val="24"/>
                <w:szCs w:val="24"/>
              </w:rPr>
            </w:pPr>
            <w:r w:rsidRPr="00E21E00">
              <w:rPr>
                <w:rFonts w:ascii="Times New Roman" w:hAnsi="Times New Roman"/>
                <w:sz w:val="24"/>
                <w:szCs w:val="24"/>
              </w:rPr>
              <w:t>4 343</w:t>
            </w:r>
          </w:p>
        </w:tc>
        <w:tc>
          <w:tcPr>
            <w:tcW w:w="1124"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line="260" w:lineRule="exact"/>
              <w:jc w:val="center"/>
              <w:rPr>
                <w:rFonts w:ascii="Times New Roman" w:hAnsi="Times New Roman"/>
                <w:sz w:val="24"/>
                <w:szCs w:val="24"/>
              </w:rPr>
            </w:pPr>
            <w:r w:rsidRPr="00E21E00">
              <w:rPr>
                <w:rFonts w:ascii="Times New Roman" w:hAnsi="Times New Roman"/>
                <w:sz w:val="24"/>
                <w:szCs w:val="24"/>
              </w:rPr>
              <w:t>30,2</w:t>
            </w:r>
          </w:p>
        </w:tc>
        <w:tc>
          <w:tcPr>
            <w:tcW w:w="1144"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line="260" w:lineRule="exact"/>
              <w:jc w:val="center"/>
              <w:rPr>
                <w:rFonts w:ascii="Times New Roman" w:hAnsi="Times New Roman"/>
                <w:sz w:val="24"/>
                <w:szCs w:val="24"/>
              </w:rPr>
            </w:pPr>
            <w:r w:rsidRPr="00E21E00">
              <w:rPr>
                <w:rFonts w:ascii="Times New Roman" w:hAnsi="Times New Roman"/>
                <w:sz w:val="24"/>
                <w:szCs w:val="24"/>
              </w:rPr>
              <w:t>2 089</w:t>
            </w:r>
          </w:p>
        </w:tc>
        <w:tc>
          <w:tcPr>
            <w:tcW w:w="1138"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line="260" w:lineRule="exact"/>
              <w:jc w:val="center"/>
              <w:rPr>
                <w:rFonts w:ascii="Times New Roman" w:hAnsi="Times New Roman"/>
                <w:sz w:val="24"/>
                <w:szCs w:val="24"/>
              </w:rPr>
            </w:pPr>
            <w:r w:rsidRPr="00E21E00">
              <w:rPr>
                <w:rFonts w:ascii="Times New Roman" w:hAnsi="Times New Roman"/>
                <w:sz w:val="24"/>
                <w:szCs w:val="24"/>
              </w:rPr>
              <w:t>16,5</w:t>
            </w:r>
          </w:p>
        </w:tc>
        <w:tc>
          <w:tcPr>
            <w:tcW w:w="1120"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line="260" w:lineRule="exact"/>
              <w:jc w:val="center"/>
              <w:rPr>
                <w:rFonts w:ascii="Times New Roman" w:hAnsi="Times New Roman"/>
                <w:sz w:val="24"/>
                <w:szCs w:val="24"/>
              </w:rPr>
            </w:pPr>
            <w:r w:rsidRPr="00E21E00">
              <w:rPr>
                <w:rFonts w:ascii="Times New Roman" w:hAnsi="Times New Roman"/>
                <w:sz w:val="24"/>
                <w:szCs w:val="24"/>
              </w:rPr>
              <w:t>-51,9</w:t>
            </w:r>
          </w:p>
        </w:tc>
      </w:tr>
      <w:tr w:rsidR="00927A4B" w:rsidRPr="0012180C" w:rsidTr="004E014B">
        <w:tc>
          <w:tcPr>
            <w:tcW w:w="4131" w:type="dxa"/>
            <w:tcBorders>
              <w:top w:val="nil"/>
              <w:bottom w:val="nil"/>
              <w:right w:val="single" w:sz="4" w:space="0" w:color="auto"/>
            </w:tcBorders>
            <w:shd w:val="clear" w:color="auto" w:fill="auto"/>
            <w:vAlign w:val="center"/>
            <w:hideMark/>
          </w:tcPr>
          <w:p w:rsidR="00927A4B" w:rsidRPr="0012180C" w:rsidRDefault="00927A4B" w:rsidP="00E52D62">
            <w:pPr>
              <w:suppressAutoHyphens/>
              <w:spacing w:before="60" w:after="0" w:line="260" w:lineRule="exact"/>
              <w:ind w:left="284"/>
              <w:rPr>
                <w:rFonts w:ascii="Times New Roman" w:hAnsi="Times New Roman"/>
                <w:sz w:val="24"/>
                <w:szCs w:val="24"/>
              </w:rPr>
            </w:pPr>
            <w:r w:rsidRPr="0012180C">
              <w:rPr>
                <w:rFonts w:ascii="Times New Roman" w:hAnsi="Times New Roman"/>
                <w:sz w:val="24"/>
                <w:szCs w:val="24"/>
              </w:rPr>
              <w:t>страхование автомобильного транспорта</w:t>
            </w:r>
          </w:p>
        </w:tc>
        <w:tc>
          <w:tcPr>
            <w:tcW w:w="1129"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1 163</w:t>
            </w:r>
          </w:p>
        </w:tc>
        <w:tc>
          <w:tcPr>
            <w:tcW w:w="1124"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8,1</w:t>
            </w:r>
          </w:p>
        </w:tc>
        <w:tc>
          <w:tcPr>
            <w:tcW w:w="1144"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963</w:t>
            </w:r>
          </w:p>
        </w:tc>
        <w:tc>
          <w:tcPr>
            <w:tcW w:w="1138"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7,6</w:t>
            </w:r>
          </w:p>
        </w:tc>
        <w:tc>
          <w:tcPr>
            <w:tcW w:w="1120"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-17,2</w:t>
            </w:r>
          </w:p>
        </w:tc>
      </w:tr>
      <w:tr w:rsidR="00927A4B" w:rsidRPr="0012180C" w:rsidTr="004E014B">
        <w:tc>
          <w:tcPr>
            <w:tcW w:w="4131" w:type="dxa"/>
            <w:tcBorders>
              <w:top w:val="nil"/>
              <w:bottom w:val="nil"/>
              <w:right w:val="single" w:sz="4" w:space="0" w:color="auto"/>
            </w:tcBorders>
            <w:shd w:val="clear" w:color="auto" w:fill="auto"/>
            <w:vAlign w:val="center"/>
          </w:tcPr>
          <w:p w:rsidR="00927A4B" w:rsidRPr="0012180C" w:rsidRDefault="00927A4B" w:rsidP="00E52D62">
            <w:pPr>
              <w:suppressAutoHyphens/>
              <w:spacing w:before="60" w:after="0" w:line="260" w:lineRule="exact"/>
              <w:ind w:left="284"/>
              <w:rPr>
                <w:rFonts w:ascii="Times New Roman" w:hAnsi="Times New Roman"/>
                <w:sz w:val="24"/>
                <w:szCs w:val="24"/>
              </w:rPr>
            </w:pPr>
            <w:r w:rsidRPr="0012180C">
              <w:rPr>
                <w:rFonts w:ascii="Times New Roman" w:hAnsi="Times New Roman"/>
                <w:sz w:val="24"/>
                <w:szCs w:val="24"/>
              </w:rPr>
              <w:t xml:space="preserve">страхование </w:t>
            </w:r>
            <w:r>
              <w:rPr>
                <w:rFonts w:ascii="Times New Roman" w:hAnsi="Times New Roman"/>
                <w:sz w:val="24"/>
                <w:szCs w:val="24"/>
              </w:rPr>
              <w:t>от прочих финансовых убытков</w:t>
            </w:r>
          </w:p>
        </w:tc>
        <w:tc>
          <w:tcPr>
            <w:tcW w:w="1129"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69</w:t>
            </w:r>
          </w:p>
        </w:tc>
        <w:tc>
          <w:tcPr>
            <w:tcW w:w="1124"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0,5</w:t>
            </w:r>
          </w:p>
        </w:tc>
        <w:tc>
          <w:tcPr>
            <w:tcW w:w="1144"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2</w:t>
            </w:r>
          </w:p>
        </w:tc>
        <w:tc>
          <w:tcPr>
            <w:tcW w:w="1138"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Pr>
                <w:rFonts w:ascii="Times New Roman" w:hAnsi="Times New Roman"/>
                <w:sz w:val="24"/>
                <w:szCs w:val="24"/>
              </w:rPr>
              <w:t>0</w:t>
            </w:r>
          </w:p>
        </w:tc>
        <w:tc>
          <w:tcPr>
            <w:tcW w:w="1120"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-97,7</w:t>
            </w:r>
          </w:p>
        </w:tc>
      </w:tr>
      <w:tr w:rsidR="00927A4B" w:rsidRPr="0012180C" w:rsidTr="004E014B">
        <w:tc>
          <w:tcPr>
            <w:tcW w:w="4131" w:type="dxa"/>
            <w:tcBorders>
              <w:top w:val="nil"/>
              <w:bottom w:val="nil"/>
              <w:right w:val="single" w:sz="4" w:space="0" w:color="auto"/>
            </w:tcBorders>
            <w:shd w:val="clear" w:color="auto" w:fill="auto"/>
            <w:vAlign w:val="center"/>
            <w:hideMark/>
          </w:tcPr>
          <w:p w:rsidR="00927A4B" w:rsidRPr="0012180C" w:rsidRDefault="00927A4B" w:rsidP="00E52D62">
            <w:pPr>
              <w:suppressAutoHyphens/>
              <w:spacing w:before="60" w:after="0" w:line="260" w:lineRule="exact"/>
              <w:ind w:left="284"/>
              <w:rPr>
                <w:rFonts w:ascii="Times New Roman" w:hAnsi="Times New Roman"/>
                <w:sz w:val="24"/>
                <w:szCs w:val="24"/>
              </w:rPr>
            </w:pPr>
            <w:r>
              <w:rPr>
                <w:rFonts w:ascii="Times New Roman" w:hAnsi="Times New Roman"/>
                <w:sz w:val="24"/>
                <w:szCs w:val="24"/>
              </w:rPr>
              <w:t xml:space="preserve">страхование </w:t>
            </w:r>
            <w:r w:rsidRPr="0012180C">
              <w:rPr>
                <w:rFonts w:ascii="Times New Roman" w:hAnsi="Times New Roman"/>
                <w:sz w:val="24"/>
                <w:szCs w:val="24"/>
              </w:rPr>
              <w:t>имущества</w:t>
            </w:r>
          </w:p>
        </w:tc>
        <w:tc>
          <w:tcPr>
            <w:tcW w:w="1129"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2 163</w:t>
            </w:r>
          </w:p>
        </w:tc>
        <w:tc>
          <w:tcPr>
            <w:tcW w:w="1124"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Pr>
                <w:rFonts w:ascii="Times New Roman" w:hAnsi="Times New Roman"/>
                <w:sz w:val="24"/>
                <w:szCs w:val="24"/>
              </w:rPr>
              <w:t>15</w:t>
            </w:r>
          </w:p>
        </w:tc>
        <w:tc>
          <w:tcPr>
            <w:tcW w:w="1144"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549</w:t>
            </w:r>
          </w:p>
        </w:tc>
        <w:tc>
          <w:tcPr>
            <w:tcW w:w="1138"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4,3</w:t>
            </w:r>
          </w:p>
        </w:tc>
        <w:tc>
          <w:tcPr>
            <w:tcW w:w="1120" w:type="dxa"/>
            <w:tcBorders>
              <w:top w:val="nil"/>
              <w:left w:val="single" w:sz="4" w:space="0" w:color="auto"/>
              <w:bottom w:val="nil"/>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-74,6</w:t>
            </w:r>
          </w:p>
        </w:tc>
      </w:tr>
      <w:tr w:rsidR="00927A4B" w:rsidRPr="0012180C" w:rsidTr="004E014B">
        <w:tc>
          <w:tcPr>
            <w:tcW w:w="4131" w:type="dxa"/>
            <w:tcBorders>
              <w:top w:val="nil"/>
              <w:right w:val="single" w:sz="4" w:space="0" w:color="auto"/>
            </w:tcBorders>
            <w:shd w:val="clear" w:color="auto" w:fill="auto"/>
            <w:vAlign w:val="center"/>
            <w:hideMark/>
          </w:tcPr>
          <w:p w:rsidR="00927A4B" w:rsidRPr="0012180C" w:rsidRDefault="00927A4B" w:rsidP="00E52D62">
            <w:pPr>
              <w:suppressAutoHyphens/>
              <w:spacing w:before="60" w:after="120" w:line="260" w:lineRule="exact"/>
              <w:ind w:left="284"/>
              <w:rPr>
                <w:rFonts w:ascii="Times New Roman" w:hAnsi="Times New Roman"/>
                <w:sz w:val="24"/>
                <w:szCs w:val="24"/>
              </w:rPr>
            </w:pPr>
            <w:r w:rsidRPr="0012180C">
              <w:rPr>
                <w:rFonts w:ascii="Times New Roman" w:hAnsi="Times New Roman"/>
                <w:sz w:val="24"/>
                <w:szCs w:val="24"/>
              </w:rPr>
              <w:t>страхование гражданско-правовой ответственности</w:t>
            </w:r>
          </w:p>
        </w:tc>
        <w:tc>
          <w:tcPr>
            <w:tcW w:w="1129" w:type="dxa"/>
            <w:tcBorders>
              <w:top w:val="nil"/>
              <w:left w:val="single" w:sz="8" w:space="0" w:color="auto"/>
              <w:bottom w:val="single" w:sz="4" w:space="0" w:color="auto"/>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192</w:t>
            </w:r>
          </w:p>
        </w:tc>
        <w:tc>
          <w:tcPr>
            <w:tcW w:w="1124" w:type="dxa"/>
            <w:tcBorders>
              <w:top w:val="nil"/>
              <w:left w:val="nil"/>
              <w:bottom w:val="single" w:sz="8" w:space="0" w:color="auto"/>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1,3</w:t>
            </w:r>
          </w:p>
        </w:tc>
        <w:tc>
          <w:tcPr>
            <w:tcW w:w="1144" w:type="dxa"/>
            <w:tcBorders>
              <w:top w:val="nil"/>
              <w:left w:val="nil"/>
              <w:bottom w:val="single" w:sz="4" w:space="0" w:color="auto"/>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129</w:t>
            </w:r>
          </w:p>
        </w:tc>
        <w:tc>
          <w:tcPr>
            <w:tcW w:w="1138" w:type="dxa"/>
            <w:tcBorders>
              <w:top w:val="nil"/>
              <w:left w:val="nil"/>
              <w:bottom w:val="single" w:sz="8" w:space="0" w:color="auto"/>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Pr>
                <w:rFonts w:ascii="Times New Roman" w:hAnsi="Times New Roman"/>
                <w:sz w:val="24"/>
                <w:szCs w:val="24"/>
              </w:rPr>
              <w:t>1</w:t>
            </w:r>
          </w:p>
        </w:tc>
        <w:tc>
          <w:tcPr>
            <w:tcW w:w="1120" w:type="dxa"/>
            <w:tcBorders>
              <w:top w:val="nil"/>
              <w:left w:val="nil"/>
              <w:bottom w:val="single" w:sz="8" w:space="0" w:color="auto"/>
              <w:right w:val="single" w:sz="4" w:space="0" w:color="auto"/>
            </w:tcBorders>
            <w:shd w:val="clear" w:color="auto" w:fill="auto"/>
            <w:noWrap/>
            <w:vAlign w:val="center"/>
          </w:tcPr>
          <w:p w:rsidR="00927A4B" w:rsidRPr="00E21E00" w:rsidRDefault="00927A4B" w:rsidP="00E52D62">
            <w:pPr>
              <w:suppressAutoHyphens/>
              <w:spacing w:before="60" w:after="0" w:line="260" w:lineRule="exact"/>
              <w:jc w:val="center"/>
              <w:rPr>
                <w:rFonts w:ascii="Times New Roman" w:hAnsi="Times New Roman"/>
                <w:sz w:val="24"/>
                <w:szCs w:val="24"/>
              </w:rPr>
            </w:pPr>
            <w:r w:rsidRPr="00E21E00">
              <w:rPr>
                <w:rFonts w:ascii="Times New Roman" w:hAnsi="Times New Roman"/>
                <w:sz w:val="24"/>
                <w:szCs w:val="24"/>
              </w:rPr>
              <w:t>-32,8</w:t>
            </w:r>
          </w:p>
        </w:tc>
      </w:tr>
    </w:tbl>
    <w:p w:rsidR="00FE16D0" w:rsidRDefault="00FE16D0" w:rsidP="00E52D62">
      <w:pPr>
        <w:suppressAutoHyphens/>
        <w:autoSpaceDE w:val="0"/>
        <w:autoSpaceDN w:val="0"/>
        <w:adjustRightInd w:val="0"/>
        <w:spacing w:line="340" w:lineRule="exact"/>
        <w:jc w:val="center"/>
        <w:rPr>
          <w:rFonts w:ascii="Times New Roman" w:hAnsi="Times New Roman"/>
          <w:b/>
          <w:sz w:val="28"/>
          <w:szCs w:val="28"/>
        </w:rPr>
        <w:sectPr w:rsidR="00FE16D0" w:rsidSect="00E93AF5">
          <w:headerReference w:type="default" r:id="rId71"/>
          <w:pgSz w:w="11906" w:h="16838" w:code="9"/>
          <w:pgMar w:top="1418" w:right="709" w:bottom="1134" w:left="1559" w:header="567" w:footer="397" w:gutter="0"/>
          <w:cols w:space="708"/>
          <w:docGrid w:linePitch="360"/>
        </w:sectPr>
      </w:pPr>
    </w:p>
    <w:p w:rsidR="00780010" w:rsidRPr="00C83DA0" w:rsidRDefault="00AE0283" w:rsidP="00E52D62">
      <w:pPr>
        <w:suppressAutoHyphens/>
        <w:autoSpaceDE w:val="0"/>
        <w:autoSpaceDN w:val="0"/>
        <w:adjustRightInd w:val="0"/>
        <w:spacing w:line="340" w:lineRule="exact"/>
        <w:jc w:val="center"/>
        <w:rPr>
          <w:rFonts w:ascii="Times New Roman" w:hAnsi="Times New Roman"/>
          <w:b/>
          <w:sz w:val="28"/>
          <w:szCs w:val="28"/>
        </w:rPr>
      </w:pPr>
      <w:r>
        <w:rPr>
          <w:rFonts w:ascii="Times New Roman" w:hAnsi="Times New Roman"/>
          <w:b/>
          <w:sz w:val="28"/>
          <w:szCs w:val="28"/>
        </w:rPr>
        <w:lastRenderedPageBreak/>
        <w:t>Ведущие страховые</w:t>
      </w:r>
      <w:r w:rsidR="000C0752">
        <w:rPr>
          <w:rFonts w:ascii="Times New Roman" w:hAnsi="Times New Roman"/>
          <w:b/>
          <w:sz w:val="28"/>
          <w:szCs w:val="28"/>
        </w:rPr>
        <w:t xml:space="preserve"> организации</w:t>
      </w:r>
      <w:r w:rsidR="00780010">
        <w:rPr>
          <w:rFonts w:ascii="Times New Roman" w:hAnsi="Times New Roman"/>
          <w:b/>
          <w:sz w:val="28"/>
          <w:szCs w:val="28"/>
        </w:rPr>
        <w:t xml:space="preserve"> </w:t>
      </w:r>
      <w:r w:rsidR="00E72BFE">
        <w:rPr>
          <w:rFonts w:ascii="Times New Roman" w:hAnsi="Times New Roman"/>
          <w:b/>
          <w:sz w:val="28"/>
          <w:szCs w:val="28"/>
        </w:rPr>
        <w:br/>
        <w:t>(</w:t>
      </w:r>
      <w:r w:rsidR="00780010">
        <w:rPr>
          <w:rFonts w:ascii="Times New Roman" w:hAnsi="Times New Roman"/>
          <w:b/>
          <w:sz w:val="28"/>
          <w:szCs w:val="28"/>
        </w:rPr>
        <w:t>по сборам страховых премий за 2017 год</w:t>
      </w:r>
      <w:r w:rsidR="00E72BFE">
        <w:rPr>
          <w:rFonts w:ascii="Times New Roman" w:hAnsi="Times New Roman"/>
          <w:b/>
          <w:sz w:val="28"/>
          <w:szCs w:val="28"/>
        </w:rPr>
        <w:t>)</w:t>
      </w: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2732"/>
        <w:gridCol w:w="1252"/>
        <w:gridCol w:w="1207"/>
        <w:gridCol w:w="2071"/>
        <w:gridCol w:w="1629"/>
        <w:gridCol w:w="2796"/>
        <w:gridCol w:w="3157"/>
      </w:tblGrid>
      <w:tr w:rsidR="00780010" w:rsidRPr="000C0752" w:rsidTr="00406E3B">
        <w:trPr>
          <w:cantSplit/>
          <w:tblHeader/>
        </w:trPr>
        <w:tc>
          <w:tcPr>
            <w:tcW w:w="607" w:type="dxa"/>
            <w:tcBorders>
              <w:bottom w:val="double" w:sz="4" w:space="0" w:color="auto"/>
            </w:tcBorders>
            <w:shd w:val="clear" w:color="auto" w:fill="auto"/>
            <w:vAlign w:val="center"/>
            <w:hideMark/>
          </w:tcPr>
          <w:p w:rsidR="00780010" w:rsidRPr="00CE6883" w:rsidRDefault="00780010" w:rsidP="00E52D62">
            <w:pPr>
              <w:suppressAutoHyphens/>
              <w:autoSpaceDE w:val="0"/>
              <w:autoSpaceDN w:val="0"/>
              <w:adjustRightInd w:val="0"/>
              <w:spacing w:before="60" w:after="60" w:line="200" w:lineRule="exact"/>
              <w:ind w:left="-57" w:right="-57"/>
              <w:jc w:val="center"/>
              <w:rPr>
                <w:rFonts w:ascii="Times New Roman" w:hAnsi="Times New Roman"/>
                <w:bCs/>
                <w:sz w:val="20"/>
                <w:szCs w:val="20"/>
              </w:rPr>
            </w:pPr>
            <w:r w:rsidRPr="00CE6883">
              <w:rPr>
                <w:rFonts w:ascii="Times New Roman" w:hAnsi="Times New Roman"/>
                <w:bCs/>
                <w:sz w:val="20"/>
                <w:szCs w:val="20"/>
              </w:rPr>
              <w:t>№</w:t>
            </w:r>
            <w:r>
              <w:rPr>
                <w:rFonts w:ascii="Times New Roman" w:hAnsi="Times New Roman"/>
                <w:bCs/>
                <w:sz w:val="20"/>
                <w:szCs w:val="20"/>
              </w:rPr>
              <w:br/>
              <w:t>п/п</w:t>
            </w:r>
          </w:p>
        </w:tc>
        <w:tc>
          <w:tcPr>
            <w:tcW w:w="2732" w:type="dxa"/>
            <w:tcBorders>
              <w:bottom w:val="double" w:sz="4" w:space="0" w:color="auto"/>
            </w:tcBorders>
            <w:shd w:val="clear" w:color="auto" w:fill="auto"/>
            <w:vAlign w:val="center"/>
            <w:hideMark/>
          </w:tcPr>
          <w:p w:rsidR="00780010" w:rsidRPr="0041206C" w:rsidRDefault="00780010" w:rsidP="00E52D62">
            <w:pPr>
              <w:suppressAutoHyphens/>
              <w:autoSpaceDE w:val="0"/>
              <w:autoSpaceDN w:val="0"/>
              <w:adjustRightInd w:val="0"/>
              <w:spacing w:before="60" w:after="60" w:line="200" w:lineRule="exact"/>
              <w:ind w:left="-57" w:right="-57"/>
              <w:jc w:val="center"/>
              <w:rPr>
                <w:rFonts w:ascii="Times New Roman" w:hAnsi="Times New Roman"/>
                <w:bCs/>
                <w:spacing w:val="-4"/>
                <w:sz w:val="20"/>
                <w:szCs w:val="20"/>
              </w:rPr>
            </w:pPr>
            <w:r w:rsidRPr="0041206C">
              <w:rPr>
                <w:rFonts w:ascii="Times New Roman" w:hAnsi="Times New Roman"/>
                <w:bCs/>
                <w:spacing w:val="-4"/>
                <w:sz w:val="20"/>
                <w:szCs w:val="20"/>
              </w:rPr>
              <w:t>Наименовани</w:t>
            </w:r>
            <w:r w:rsidR="000C0752">
              <w:rPr>
                <w:rFonts w:ascii="Times New Roman" w:hAnsi="Times New Roman"/>
                <w:bCs/>
                <w:spacing w:val="-4"/>
                <w:sz w:val="20"/>
                <w:szCs w:val="20"/>
              </w:rPr>
              <w:t>я</w:t>
            </w:r>
            <w:r w:rsidRPr="0041206C">
              <w:rPr>
                <w:rFonts w:ascii="Times New Roman" w:hAnsi="Times New Roman"/>
                <w:bCs/>
                <w:spacing w:val="-4"/>
                <w:sz w:val="20"/>
                <w:szCs w:val="20"/>
              </w:rPr>
              <w:t xml:space="preserve"> страхов</w:t>
            </w:r>
            <w:r w:rsidR="000C0752">
              <w:rPr>
                <w:rFonts w:ascii="Times New Roman" w:hAnsi="Times New Roman"/>
                <w:bCs/>
                <w:spacing w:val="-4"/>
                <w:sz w:val="20"/>
                <w:szCs w:val="20"/>
              </w:rPr>
              <w:t>ых</w:t>
            </w:r>
            <w:r w:rsidRPr="0041206C">
              <w:rPr>
                <w:rFonts w:ascii="Times New Roman" w:hAnsi="Times New Roman"/>
                <w:bCs/>
                <w:spacing w:val="-4"/>
                <w:sz w:val="20"/>
                <w:szCs w:val="20"/>
              </w:rPr>
              <w:t xml:space="preserve"> (перестраховочн</w:t>
            </w:r>
            <w:r w:rsidR="000C0752">
              <w:rPr>
                <w:rFonts w:ascii="Times New Roman" w:hAnsi="Times New Roman"/>
                <w:bCs/>
                <w:spacing w:val="-4"/>
                <w:sz w:val="20"/>
                <w:szCs w:val="20"/>
              </w:rPr>
              <w:t>ых) организаций</w:t>
            </w:r>
          </w:p>
        </w:tc>
        <w:tc>
          <w:tcPr>
            <w:tcW w:w="1252" w:type="dxa"/>
            <w:tcBorders>
              <w:bottom w:val="double" w:sz="4" w:space="0" w:color="auto"/>
            </w:tcBorders>
            <w:shd w:val="clear" w:color="000000" w:fill="FFFFFF"/>
            <w:vAlign w:val="center"/>
            <w:hideMark/>
          </w:tcPr>
          <w:p w:rsidR="00780010" w:rsidRPr="00CE6883" w:rsidRDefault="00780010" w:rsidP="00E52D62">
            <w:pPr>
              <w:suppressAutoHyphens/>
              <w:autoSpaceDE w:val="0"/>
              <w:autoSpaceDN w:val="0"/>
              <w:adjustRightInd w:val="0"/>
              <w:spacing w:before="60" w:after="60" w:line="200" w:lineRule="exact"/>
              <w:ind w:left="-57" w:right="-57"/>
              <w:jc w:val="center"/>
              <w:rPr>
                <w:rFonts w:ascii="Times New Roman" w:hAnsi="Times New Roman"/>
                <w:bCs/>
                <w:sz w:val="20"/>
                <w:szCs w:val="20"/>
              </w:rPr>
            </w:pPr>
            <w:r>
              <w:rPr>
                <w:rFonts w:ascii="Times New Roman" w:hAnsi="Times New Roman"/>
                <w:bCs/>
                <w:sz w:val="20"/>
                <w:szCs w:val="20"/>
              </w:rPr>
              <w:t>Страховые премии</w:t>
            </w:r>
            <w:r w:rsidR="00F67102">
              <w:rPr>
                <w:rFonts w:ascii="Times New Roman" w:hAnsi="Times New Roman"/>
                <w:bCs/>
                <w:sz w:val="20"/>
                <w:szCs w:val="20"/>
              </w:rPr>
              <w:t>,</w:t>
            </w:r>
            <w:r>
              <w:rPr>
                <w:rFonts w:ascii="Times New Roman" w:hAnsi="Times New Roman"/>
                <w:bCs/>
                <w:sz w:val="20"/>
                <w:szCs w:val="20"/>
              </w:rPr>
              <w:t xml:space="preserve"> </w:t>
            </w:r>
            <w:r w:rsidRPr="00CE6883">
              <w:rPr>
                <w:rFonts w:ascii="Times New Roman" w:hAnsi="Times New Roman"/>
                <w:bCs/>
                <w:sz w:val="20"/>
                <w:szCs w:val="20"/>
              </w:rPr>
              <w:t>млрд тенге</w:t>
            </w:r>
          </w:p>
        </w:tc>
        <w:tc>
          <w:tcPr>
            <w:tcW w:w="1207" w:type="dxa"/>
            <w:tcBorders>
              <w:bottom w:val="double" w:sz="4" w:space="0" w:color="auto"/>
            </w:tcBorders>
            <w:shd w:val="clear" w:color="000000" w:fill="FFFFFF"/>
            <w:vAlign w:val="center"/>
            <w:hideMark/>
          </w:tcPr>
          <w:p w:rsidR="00780010" w:rsidRPr="00CE6883" w:rsidRDefault="00780010" w:rsidP="00E52D62">
            <w:pPr>
              <w:suppressAutoHyphens/>
              <w:autoSpaceDE w:val="0"/>
              <w:autoSpaceDN w:val="0"/>
              <w:adjustRightInd w:val="0"/>
              <w:spacing w:before="60" w:after="60" w:line="200" w:lineRule="exact"/>
              <w:ind w:left="-57" w:right="-57"/>
              <w:jc w:val="center"/>
              <w:rPr>
                <w:rFonts w:ascii="Times New Roman" w:hAnsi="Times New Roman"/>
                <w:bCs/>
                <w:sz w:val="20"/>
                <w:szCs w:val="20"/>
              </w:rPr>
            </w:pPr>
            <w:r>
              <w:rPr>
                <w:rFonts w:ascii="Times New Roman" w:hAnsi="Times New Roman"/>
                <w:bCs/>
                <w:sz w:val="20"/>
                <w:szCs w:val="20"/>
              </w:rPr>
              <w:t>Страховые премии</w:t>
            </w:r>
            <w:r w:rsidR="00F67102">
              <w:rPr>
                <w:rFonts w:ascii="Times New Roman" w:hAnsi="Times New Roman"/>
                <w:bCs/>
                <w:sz w:val="20"/>
                <w:szCs w:val="20"/>
              </w:rPr>
              <w:t>,</w:t>
            </w:r>
            <w:r>
              <w:rPr>
                <w:rFonts w:ascii="Times New Roman" w:hAnsi="Times New Roman"/>
                <w:bCs/>
                <w:sz w:val="20"/>
                <w:szCs w:val="20"/>
              </w:rPr>
              <w:t xml:space="preserve"> </w:t>
            </w:r>
            <w:r w:rsidR="000C0752">
              <w:rPr>
                <w:rFonts w:ascii="Times New Roman" w:hAnsi="Times New Roman"/>
                <w:bCs/>
                <w:sz w:val="20"/>
                <w:szCs w:val="20"/>
              </w:rPr>
              <w:t>млрд рублей</w:t>
            </w:r>
          </w:p>
        </w:tc>
        <w:tc>
          <w:tcPr>
            <w:tcW w:w="2071" w:type="dxa"/>
            <w:tcBorders>
              <w:bottom w:val="double" w:sz="4" w:space="0" w:color="auto"/>
            </w:tcBorders>
            <w:shd w:val="clear" w:color="auto" w:fill="auto"/>
            <w:vAlign w:val="center"/>
            <w:hideMark/>
          </w:tcPr>
          <w:p w:rsidR="00780010" w:rsidRPr="00CE6883" w:rsidRDefault="00780010" w:rsidP="00E52D62">
            <w:pPr>
              <w:suppressAutoHyphens/>
              <w:autoSpaceDE w:val="0"/>
              <w:autoSpaceDN w:val="0"/>
              <w:adjustRightInd w:val="0"/>
              <w:spacing w:before="60" w:after="60" w:line="200" w:lineRule="exact"/>
              <w:ind w:left="-57" w:right="-57"/>
              <w:jc w:val="center"/>
              <w:rPr>
                <w:rFonts w:ascii="Times New Roman" w:hAnsi="Times New Roman"/>
                <w:bCs/>
                <w:sz w:val="20"/>
                <w:szCs w:val="20"/>
              </w:rPr>
            </w:pPr>
            <w:r w:rsidRPr="00CE6883">
              <w:rPr>
                <w:rFonts w:ascii="Times New Roman" w:hAnsi="Times New Roman"/>
                <w:bCs/>
                <w:sz w:val="20"/>
                <w:szCs w:val="20"/>
              </w:rPr>
              <w:t xml:space="preserve">Ф.И.О. </w:t>
            </w:r>
            <w:r>
              <w:rPr>
                <w:rFonts w:ascii="Times New Roman" w:hAnsi="Times New Roman"/>
                <w:bCs/>
                <w:sz w:val="20"/>
                <w:szCs w:val="20"/>
              </w:rPr>
              <w:br/>
            </w:r>
            <w:r w:rsidR="00696CB8">
              <w:rPr>
                <w:rFonts w:ascii="Times New Roman" w:hAnsi="Times New Roman"/>
                <w:bCs/>
                <w:sz w:val="20"/>
                <w:szCs w:val="20"/>
              </w:rPr>
              <w:t>р</w:t>
            </w:r>
            <w:r w:rsidRPr="00CE6883">
              <w:rPr>
                <w:rFonts w:ascii="Times New Roman" w:hAnsi="Times New Roman"/>
                <w:bCs/>
                <w:sz w:val="20"/>
                <w:szCs w:val="20"/>
              </w:rPr>
              <w:t>уководителя</w:t>
            </w:r>
          </w:p>
        </w:tc>
        <w:tc>
          <w:tcPr>
            <w:tcW w:w="1629" w:type="dxa"/>
            <w:tcBorders>
              <w:bottom w:val="double" w:sz="4" w:space="0" w:color="auto"/>
            </w:tcBorders>
            <w:shd w:val="clear" w:color="auto" w:fill="auto"/>
            <w:vAlign w:val="center"/>
            <w:hideMark/>
          </w:tcPr>
          <w:p w:rsidR="00780010" w:rsidRPr="00CE6883" w:rsidRDefault="00780010" w:rsidP="00E52D62">
            <w:pPr>
              <w:suppressAutoHyphens/>
              <w:autoSpaceDE w:val="0"/>
              <w:autoSpaceDN w:val="0"/>
              <w:adjustRightInd w:val="0"/>
              <w:spacing w:before="60" w:after="60" w:line="200" w:lineRule="exact"/>
              <w:ind w:left="-57" w:right="-57"/>
              <w:jc w:val="center"/>
              <w:rPr>
                <w:rFonts w:ascii="Times New Roman" w:hAnsi="Times New Roman"/>
                <w:bCs/>
                <w:sz w:val="20"/>
                <w:szCs w:val="20"/>
              </w:rPr>
            </w:pPr>
            <w:r w:rsidRPr="00CE6883">
              <w:rPr>
                <w:rFonts w:ascii="Times New Roman" w:hAnsi="Times New Roman"/>
                <w:bCs/>
                <w:sz w:val="20"/>
                <w:szCs w:val="20"/>
              </w:rPr>
              <w:t>Лицензия (серия, номер, дата выдачи)</w:t>
            </w:r>
          </w:p>
        </w:tc>
        <w:tc>
          <w:tcPr>
            <w:tcW w:w="2796" w:type="dxa"/>
            <w:tcBorders>
              <w:bottom w:val="double" w:sz="4" w:space="0" w:color="auto"/>
            </w:tcBorders>
            <w:shd w:val="clear" w:color="auto" w:fill="auto"/>
            <w:vAlign w:val="center"/>
            <w:hideMark/>
          </w:tcPr>
          <w:p w:rsidR="00780010" w:rsidRPr="00DD5A89" w:rsidRDefault="00780010" w:rsidP="00E52D62">
            <w:pPr>
              <w:suppressAutoHyphens/>
              <w:autoSpaceDE w:val="0"/>
              <w:autoSpaceDN w:val="0"/>
              <w:adjustRightInd w:val="0"/>
              <w:spacing w:before="60" w:after="60" w:line="200" w:lineRule="exact"/>
              <w:ind w:left="-57" w:right="-57"/>
              <w:jc w:val="center"/>
              <w:rPr>
                <w:rFonts w:ascii="Times New Roman" w:hAnsi="Times New Roman"/>
                <w:bCs/>
                <w:spacing w:val="-4"/>
                <w:sz w:val="20"/>
                <w:szCs w:val="20"/>
              </w:rPr>
            </w:pPr>
            <w:r w:rsidRPr="00DD5A89">
              <w:rPr>
                <w:rFonts w:ascii="Times New Roman" w:hAnsi="Times New Roman"/>
                <w:bCs/>
                <w:spacing w:val="-4"/>
                <w:sz w:val="20"/>
                <w:szCs w:val="20"/>
              </w:rPr>
              <w:t>Адрес</w:t>
            </w:r>
          </w:p>
        </w:tc>
        <w:tc>
          <w:tcPr>
            <w:tcW w:w="3157" w:type="dxa"/>
            <w:tcBorders>
              <w:bottom w:val="double" w:sz="4" w:space="0" w:color="auto"/>
            </w:tcBorders>
            <w:shd w:val="clear" w:color="auto" w:fill="auto"/>
            <w:vAlign w:val="center"/>
            <w:hideMark/>
          </w:tcPr>
          <w:p w:rsidR="00780010" w:rsidRPr="000C0752" w:rsidRDefault="00780010" w:rsidP="00E52D62">
            <w:pPr>
              <w:suppressAutoHyphens/>
              <w:autoSpaceDE w:val="0"/>
              <w:autoSpaceDN w:val="0"/>
              <w:adjustRightInd w:val="0"/>
              <w:spacing w:before="60" w:after="60" w:line="200" w:lineRule="exact"/>
              <w:ind w:left="-57" w:right="-57"/>
              <w:jc w:val="center"/>
              <w:rPr>
                <w:rFonts w:ascii="Times New Roman" w:hAnsi="Times New Roman"/>
                <w:bCs/>
                <w:spacing w:val="-4"/>
                <w:sz w:val="20"/>
                <w:szCs w:val="20"/>
              </w:rPr>
            </w:pPr>
            <w:r w:rsidRPr="00DD5A89">
              <w:rPr>
                <w:rFonts w:ascii="Times New Roman" w:hAnsi="Times New Roman"/>
                <w:bCs/>
                <w:spacing w:val="-4"/>
                <w:sz w:val="20"/>
                <w:szCs w:val="20"/>
              </w:rPr>
              <w:t>Телефон</w:t>
            </w:r>
            <w:r w:rsidRPr="000C0752">
              <w:rPr>
                <w:rFonts w:ascii="Times New Roman" w:hAnsi="Times New Roman"/>
                <w:bCs/>
                <w:spacing w:val="-4"/>
                <w:sz w:val="20"/>
                <w:szCs w:val="20"/>
              </w:rPr>
              <w:t xml:space="preserve">, </w:t>
            </w:r>
            <w:r w:rsidRPr="00DD5A89">
              <w:rPr>
                <w:rFonts w:ascii="Times New Roman" w:hAnsi="Times New Roman"/>
                <w:bCs/>
                <w:spacing w:val="-4"/>
                <w:sz w:val="20"/>
                <w:szCs w:val="20"/>
              </w:rPr>
              <w:t>факс</w:t>
            </w:r>
            <w:r w:rsidRPr="000C0752">
              <w:rPr>
                <w:rFonts w:ascii="Times New Roman" w:hAnsi="Times New Roman"/>
                <w:bCs/>
                <w:spacing w:val="-4"/>
                <w:sz w:val="20"/>
                <w:szCs w:val="20"/>
              </w:rPr>
              <w:t>,</w:t>
            </w:r>
            <w:r w:rsidRPr="000C0752">
              <w:rPr>
                <w:rFonts w:ascii="Times New Roman" w:hAnsi="Times New Roman"/>
                <w:bCs/>
                <w:spacing w:val="-4"/>
                <w:sz w:val="20"/>
                <w:szCs w:val="20"/>
              </w:rPr>
              <w:br/>
            </w:r>
            <w:r w:rsidRPr="00DD5A89">
              <w:rPr>
                <w:rFonts w:ascii="Times New Roman" w:hAnsi="Times New Roman"/>
                <w:bCs/>
                <w:spacing w:val="-4"/>
                <w:sz w:val="20"/>
                <w:szCs w:val="20"/>
                <w:lang w:val="en-US"/>
              </w:rPr>
              <w:t>e</w:t>
            </w:r>
            <w:r w:rsidRPr="000C0752">
              <w:rPr>
                <w:rFonts w:ascii="Times New Roman" w:hAnsi="Times New Roman"/>
                <w:bCs/>
                <w:spacing w:val="-4"/>
                <w:sz w:val="20"/>
                <w:szCs w:val="20"/>
              </w:rPr>
              <w:t>-</w:t>
            </w:r>
            <w:r w:rsidRPr="00DD5A89">
              <w:rPr>
                <w:rFonts w:ascii="Times New Roman" w:hAnsi="Times New Roman"/>
                <w:bCs/>
                <w:spacing w:val="-4"/>
                <w:sz w:val="20"/>
                <w:szCs w:val="20"/>
                <w:lang w:val="en-US"/>
              </w:rPr>
              <w:t>mail</w:t>
            </w:r>
            <w:r w:rsidRPr="000C0752">
              <w:rPr>
                <w:rFonts w:ascii="Times New Roman" w:hAnsi="Times New Roman"/>
                <w:bCs/>
                <w:spacing w:val="-4"/>
                <w:sz w:val="20"/>
                <w:szCs w:val="20"/>
              </w:rPr>
              <w:t xml:space="preserve">, </w:t>
            </w:r>
            <w:r w:rsidR="000C0752">
              <w:rPr>
                <w:rFonts w:ascii="Times New Roman" w:hAnsi="Times New Roman"/>
                <w:bCs/>
                <w:spacing w:val="-4"/>
                <w:sz w:val="20"/>
                <w:szCs w:val="20"/>
              </w:rPr>
              <w:t>сайт</w:t>
            </w:r>
          </w:p>
        </w:tc>
      </w:tr>
      <w:tr w:rsidR="00780010" w:rsidRPr="000C0752" w:rsidTr="00406E3B">
        <w:trPr>
          <w:cantSplit/>
        </w:trPr>
        <w:tc>
          <w:tcPr>
            <w:tcW w:w="607" w:type="dxa"/>
            <w:tcBorders>
              <w:top w:val="double" w:sz="4" w:space="0" w:color="auto"/>
              <w:bottom w:val="nil"/>
            </w:tcBorders>
            <w:shd w:val="clear" w:color="auto" w:fill="auto"/>
            <w:hideMark/>
          </w:tcPr>
          <w:p w:rsidR="00780010" w:rsidRPr="00CE6883" w:rsidRDefault="00780010" w:rsidP="00406E3B">
            <w:pPr>
              <w:suppressAutoHyphens/>
              <w:autoSpaceDE w:val="0"/>
              <w:autoSpaceDN w:val="0"/>
              <w:adjustRightInd w:val="0"/>
              <w:spacing w:before="40" w:after="0" w:line="250" w:lineRule="exact"/>
              <w:jc w:val="center"/>
              <w:rPr>
                <w:rFonts w:ascii="Times New Roman" w:hAnsi="Times New Roman"/>
                <w:sz w:val="24"/>
                <w:szCs w:val="24"/>
              </w:rPr>
            </w:pPr>
            <w:r w:rsidRPr="00CE6883">
              <w:rPr>
                <w:rFonts w:ascii="Times New Roman" w:hAnsi="Times New Roman"/>
                <w:sz w:val="24"/>
                <w:szCs w:val="24"/>
              </w:rPr>
              <w:t>1</w:t>
            </w:r>
            <w:r>
              <w:rPr>
                <w:rFonts w:ascii="Times New Roman" w:hAnsi="Times New Roman"/>
                <w:sz w:val="24"/>
                <w:szCs w:val="24"/>
              </w:rPr>
              <w:t>.</w:t>
            </w:r>
          </w:p>
        </w:tc>
        <w:tc>
          <w:tcPr>
            <w:tcW w:w="2732" w:type="dxa"/>
            <w:tcBorders>
              <w:top w:val="double" w:sz="4" w:space="0" w:color="auto"/>
              <w:bottom w:val="nil"/>
            </w:tcBorders>
            <w:shd w:val="clear" w:color="auto" w:fill="auto"/>
            <w:hideMark/>
          </w:tcPr>
          <w:p w:rsidR="00780010" w:rsidRPr="0041206C" w:rsidRDefault="00780010" w:rsidP="00406E3B">
            <w:pPr>
              <w:suppressAutoHyphens/>
              <w:autoSpaceDE w:val="0"/>
              <w:autoSpaceDN w:val="0"/>
              <w:adjustRightInd w:val="0"/>
              <w:spacing w:before="40" w:after="0" w:line="250" w:lineRule="exact"/>
              <w:ind w:left="-57" w:right="-57"/>
              <w:rPr>
                <w:rFonts w:ascii="Times New Roman" w:hAnsi="Times New Roman"/>
                <w:spacing w:val="-4"/>
                <w:sz w:val="24"/>
                <w:szCs w:val="24"/>
              </w:rPr>
            </w:pPr>
            <w:r w:rsidRPr="0041206C">
              <w:rPr>
                <w:rFonts w:ascii="Times New Roman" w:hAnsi="Times New Roman"/>
                <w:spacing w:val="-4"/>
                <w:sz w:val="24"/>
                <w:szCs w:val="24"/>
              </w:rPr>
              <w:t>АО «СК «Евразия»</w:t>
            </w:r>
          </w:p>
        </w:tc>
        <w:tc>
          <w:tcPr>
            <w:tcW w:w="1252" w:type="dxa"/>
            <w:tcBorders>
              <w:top w:val="double" w:sz="4" w:space="0" w:color="auto"/>
              <w:bottom w:val="nil"/>
            </w:tcBorders>
            <w:shd w:val="clear" w:color="auto" w:fill="auto"/>
            <w:noWrap/>
            <w:hideMark/>
          </w:tcPr>
          <w:p w:rsidR="00780010" w:rsidRPr="00CE6883" w:rsidRDefault="00780010" w:rsidP="00406E3B">
            <w:pPr>
              <w:suppressAutoHyphens/>
              <w:autoSpaceDE w:val="0"/>
              <w:autoSpaceDN w:val="0"/>
              <w:adjustRightInd w:val="0"/>
              <w:spacing w:before="40" w:after="0" w:line="250" w:lineRule="exact"/>
              <w:jc w:val="center"/>
              <w:rPr>
                <w:rFonts w:ascii="Times New Roman" w:hAnsi="Times New Roman"/>
                <w:sz w:val="24"/>
                <w:szCs w:val="24"/>
              </w:rPr>
            </w:pPr>
            <w:r w:rsidRPr="00CE6883">
              <w:rPr>
                <w:rFonts w:ascii="Times New Roman" w:hAnsi="Times New Roman"/>
                <w:sz w:val="24"/>
                <w:szCs w:val="24"/>
              </w:rPr>
              <w:t>55,19</w:t>
            </w:r>
          </w:p>
        </w:tc>
        <w:tc>
          <w:tcPr>
            <w:tcW w:w="1207" w:type="dxa"/>
            <w:tcBorders>
              <w:top w:val="double" w:sz="4" w:space="0" w:color="auto"/>
              <w:bottom w:val="nil"/>
            </w:tcBorders>
            <w:shd w:val="clear" w:color="auto" w:fill="auto"/>
            <w:noWrap/>
            <w:hideMark/>
          </w:tcPr>
          <w:p w:rsidR="00780010" w:rsidRPr="00CE6883" w:rsidRDefault="00780010" w:rsidP="00406E3B">
            <w:pPr>
              <w:suppressAutoHyphens/>
              <w:autoSpaceDE w:val="0"/>
              <w:autoSpaceDN w:val="0"/>
              <w:adjustRightInd w:val="0"/>
              <w:spacing w:before="40" w:after="0" w:line="250" w:lineRule="exact"/>
              <w:jc w:val="center"/>
              <w:rPr>
                <w:rFonts w:ascii="Times New Roman" w:hAnsi="Times New Roman"/>
                <w:sz w:val="24"/>
                <w:szCs w:val="24"/>
              </w:rPr>
            </w:pPr>
            <w:r w:rsidRPr="00CE6883">
              <w:rPr>
                <w:rFonts w:ascii="Times New Roman" w:hAnsi="Times New Roman"/>
                <w:sz w:val="24"/>
                <w:szCs w:val="24"/>
              </w:rPr>
              <w:t>9,57</w:t>
            </w:r>
          </w:p>
        </w:tc>
        <w:tc>
          <w:tcPr>
            <w:tcW w:w="2071" w:type="dxa"/>
            <w:tcBorders>
              <w:top w:val="double" w:sz="4" w:space="0" w:color="auto"/>
              <w:bottom w:val="nil"/>
            </w:tcBorders>
            <w:shd w:val="clear" w:color="auto" w:fill="auto"/>
            <w:hideMark/>
          </w:tcPr>
          <w:p w:rsidR="00780010" w:rsidRPr="00CE6883" w:rsidRDefault="00780010" w:rsidP="00406E3B">
            <w:pPr>
              <w:suppressAutoHyphens/>
              <w:autoSpaceDE w:val="0"/>
              <w:autoSpaceDN w:val="0"/>
              <w:adjustRightInd w:val="0"/>
              <w:spacing w:before="40" w:after="0" w:line="250" w:lineRule="exact"/>
              <w:jc w:val="center"/>
              <w:rPr>
                <w:rFonts w:ascii="Times New Roman" w:hAnsi="Times New Roman"/>
                <w:sz w:val="24"/>
                <w:szCs w:val="24"/>
              </w:rPr>
            </w:pPr>
            <w:r w:rsidRPr="00CE6883">
              <w:rPr>
                <w:rFonts w:ascii="Times New Roman" w:hAnsi="Times New Roman"/>
                <w:sz w:val="24"/>
                <w:szCs w:val="24"/>
              </w:rPr>
              <w:t xml:space="preserve">Уманов </w:t>
            </w:r>
            <w:r>
              <w:rPr>
                <w:rFonts w:ascii="Times New Roman" w:hAnsi="Times New Roman"/>
                <w:sz w:val="24"/>
                <w:szCs w:val="24"/>
              </w:rPr>
              <w:br/>
            </w:r>
            <w:r w:rsidRPr="00CE6883">
              <w:rPr>
                <w:rFonts w:ascii="Times New Roman" w:hAnsi="Times New Roman"/>
                <w:sz w:val="24"/>
                <w:szCs w:val="24"/>
              </w:rPr>
              <w:t>Борис Григорьевич</w:t>
            </w:r>
          </w:p>
        </w:tc>
        <w:tc>
          <w:tcPr>
            <w:tcW w:w="1629" w:type="dxa"/>
            <w:tcBorders>
              <w:top w:val="double" w:sz="4" w:space="0" w:color="auto"/>
              <w:bottom w:val="nil"/>
            </w:tcBorders>
            <w:shd w:val="clear" w:color="auto" w:fill="auto"/>
            <w:hideMark/>
          </w:tcPr>
          <w:p w:rsidR="00780010" w:rsidRPr="00CE6883" w:rsidRDefault="00B6308F" w:rsidP="00406E3B">
            <w:pPr>
              <w:suppressAutoHyphens/>
              <w:autoSpaceDE w:val="0"/>
              <w:autoSpaceDN w:val="0"/>
              <w:adjustRightInd w:val="0"/>
              <w:spacing w:before="40" w:after="0" w:line="250" w:lineRule="exact"/>
              <w:ind w:left="-57" w:right="-57"/>
              <w:jc w:val="center"/>
              <w:rPr>
                <w:rFonts w:ascii="Times New Roman" w:hAnsi="Times New Roman"/>
                <w:sz w:val="24"/>
                <w:szCs w:val="24"/>
              </w:rPr>
            </w:pPr>
            <w:r>
              <w:rPr>
                <w:rFonts w:ascii="Times New Roman" w:hAnsi="Times New Roman"/>
                <w:sz w:val="24"/>
                <w:szCs w:val="24"/>
              </w:rPr>
              <w:t>№ </w:t>
            </w:r>
            <w:r w:rsidR="00780010" w:rsidRPr="00CE6883">
              <w:rPr>
                <w:rFonts w:ascii="Times New Roman" w:hAnsi="Times New Roman"/>
                <w:sz w:val="24"/>
                <w:szCs w:val="24"/>
              </w:rPr>
              <w:t xml:space="preserve">2.1.6 </w:t>
            </w:r>
            <w:r w:rsidR="00780010">
              <w:rPr>
                <w:rFonts w:ascii="Times New Roman" w:hAnsi="Times New Roman"/>
                <w:sz w:val="24"/>
                <w:szCs w:val="24"/>
              </w:rPr>
              <w:br/>
            </w:r>
            <w:r w:rsidR="00780010" w:rsidRPr="00CE6883">
              <w:rPr>
                <w:rFonts w:ascii="Times New Roman" w:hAnsi="Times New Roman"/>
                <w:sz w:val="24"/>
                <w:szCs w:val="24"/>
              </w:rPr>
              <w:t>от 14.01.</w:t>
            </w:r>
            <w:r w:rsidR="000C0752">
              <w:rPr>
                <w:rFonts w:ascii="Times New Roman" w:hAnsi="Times New Roman"/>
                <w:sz w:val="24"/>
                <w:szCs w:val="24"/>
              </w:rPr>
              <w:br/>
              <w:t xml:space="preserve">2016 </w:t>
            </w:r>
            <w:r w:rsidR="00780010" w:rsidRPr="00CE6883">
              <w:rPr>
                <w:rFonts w:ascii="Times New Roman" w:hAnsi="Times New Roman"/>
                <w:sz w:val="24"/>
                <w:szCs w:val="24"/>
              </w:rPr>
              <w:t>г. (включая ПД)</w:t>
            </w:r>
          </w:p>
        </w:tc>
        <w:tc>
          <w:tcPr>
            <w:tcW w:w="2796" w:type="dxa"/>
            <w:tcBorders>
              <w:top w:val="double" w:sz="4" w:space="0" w:color="auto"/>
              <w:bottom w:val="nil"/>
            </w:tcBorders>
            <w:shd w:val="clear" w:color="auto" w:fill="auto"/>
            <w:hideMark/>
          </w:tcPr>
          <w:p w:rsidR="00780010" w:rsidRPr="00DD5A89" w:rsidRDefault="00780010" w:rsidP="00406E3B">
            <w:pPr>
              <w:suppressAutoHyphens/>
              <w:autoSpaceDE w:val="0"/>
              <w:autoSpaceDN w:val="0"/>
              <w:adjustRightInd w:val="0"/>
              <w:spacing w:before="40" w:after="0" w:line="250" w:lineRule="exact"/>
              <w:ind w:left="-57" w:right="-57"/>
              <w:rPr>
                <w:rFonts w:ascii="Times New Roman" w:hAnsi="Times New Roman"/>
                <w:spacing w:val="-4"/>
                <w:sz w:val="24"/>
                <w:szCs w:val="24"/>
              </w:rPr>
            </w:pPr>
            <w:r w:rsidRPr="00DD5A89">
              <w:rPr>
                <w:rFonts w:ascii="Times New Roman" w:hAnsi="Times New Roman"/>
                <w:spacing w:val="-4"/>
                <w:sz w:val="24"/>
                <w:szCs w:val="24"/>
              </w:rPr>
              <w:t xml:space="preserve">г. Алматы, </w:t>
            </w:r>
            <w:r w:rsidRPr="00DD5A89">
              <w:rPr>
                <w:rFonts w:ascii="Times New Roman" w:hAnsi="Times New Roman"/>
                <w:spacing w:val="-4"/>
                <w:sz w:val="24"/>
                <w:szCs w:val="24"/>
              </w:rPr>
              <w:br/>
              <w:t>ул. Желтоксан, 59</w:t>
            </w:r>
          </w:p>
        </w:tc>
        <w:tc>
          <w:tcPr>
            <w:tcW w:w="3157" w:type="dxa"/>
            <w:tcBorders>
              <w:top w:val="double" w:sz="4" w:space="0" w:color="auto"/>
              <w:bottom w:val="nil"/>
            </w:tcBorders>
            <w:shd w:val="clear" w:color="auto" w:fill="auto"/>
            <w:hideMark/>
          </w:tcPr>
          <w:p w:rsidR="00780010" w:rsidRPr="000C0752" w:rsidRDefault="00696CB8" w:rsidP="00406E3B">
            <w:pPr>
              <w:suppressAutoHyphens/>
              <w:autoSpaceDE w:val="0"/>
              <w:autoSpaceDN w:val="0"/>
              <w:adjustRightInd w:val="0"/>
              <w:spacing w:before="40" w:after="0" w:line="250" w:lineRule="exact"/>
              <w:ind w:left="-57" w:right="-57"/>
              <w:rPr>
                <w:rFonts w:ascii="Times New Roman" w:hAnsi="Times New Roman"/>
                <w:spacing w:val="-4"/>
                <w:sz w:val="24"/>
                <w:szCs w:val="24"/>
              </w:rPr>
            </w:pPr>
            <w:r>
              <w:rPr>
                <w:rFonts w:ascii="Times New Roman" w:hAnsi="Times New Roman"/>
                <w:spacing w:val="-4"/>
                <w:sz w:val="24"/>
                <w:szCs w:val="24"/>
              </w:rPr>
              <w:t>Т</w:t>
            </w:r>
            <w:r w:rsidR="000C0752">
              <w:rPr>
                <w:rFonts w:ascii="Times New Roman" w:hAnsi="Times New Roman"/>
                <w:spacing w:val="-4"/>
                <w:sz w:val="24"/>
                <w:szCs w:val="24"/>
              </w:rPr>
              <w:t>ел</w:t>
            </w:r>
            <w:r w:rsidR="00780010" w:rsidRPr="000C0752">
              <w:rPr>
                <w:rFonts w:ascii="Times New Roman" w:hAnsi="Times New Roman"/>
                <w:spacing w:val="-4"/>
                <w:sz w:val="24"/>
                <w:szCs w:val="24"/>
              </w:rPr>
              <w:t>. (727) 258-43-36</w:t>
            </w:r>
            <w:r w:rsidR="003405CE">
              <w:rPr>
                <w:rFonts w:ascii="Times New Roman" w:hAnsi="Times New Roman"/>
                <w:spacing w:val="-4"/>
                <w:sz w:val="24"/>
                <w:szCs w:val="24"/>
              </w:rPr>
              <w:t>,</w:t>
            </w:r>
            <w:r w:rsidR="00780010" w:rsidRPr="000C0752">
              <w:rPr>
                <w:rFonts w:ascii="Times New Roman" w:hAnsi="Times New Roman"/>
                <w:spacing w:val="-4"/>
                <w:sz w:val="24"/>
                <w:szCs w:val="24"/>
              </w:rPr>
              <w:t xml:space="preserve"> </w:t>
            </w:r>
            <w:r w:rsidR="00780010" w:rsidRPr="000C0752">
              <w:rPr>
                <w:rFonts w:ascii="Times New Roman" w:hAnsi="Times New Roman"/>
                <w:spacing w:val="-4"/>
                <w:sz w:val="24"/>
                <w:szCs w:val="24"/>
              </w:rPr>
              <w:br/>
            </w:r>
            <w:r w:rsidR="000C2FE7">
              <w:rPr>
                <w:rFonts w:ascii="Times New Roman" w:hAnsi="Times New Roman"/>
                <w:spacing w:val="-4"/>
                <w:sz w:val="24"/>
                <w:szCs w:val="24"/>
              </w:rPr>
              <w:t>ф</w:t>
            </w:r>
            <w:r w:rsidR="000C0752" w:rsidRPr="000C0752">
              <w:rPr>
                <w:rFonts w:ascii="Times New Roman" w:hAnsi="Times New Roman"/>
                <w:spacing w:val="-4"/>
                <w:sz w:val="24"/>
                <w:szCs w:val="24"/>
              </w:rPr>
              <w:t>акс</w:t>
            </w:r>
            <w:r w:rsidR="00780010" w:rsidRPr="000C0752">
              <w:rPr>
                <w:rFonts w:ascii="Times New Roman" w:hAnsi="Times New Roman"/>
                <w:spacing w:val="-4"/>
                <w:sz w:val="24"/>
                <w:szCs w:val="24"/>
              </w:rPr>
              <w:t xml:space="preserve"> 258-43-38</w:t>
            </w:r>
            <w:r w:rsidR="003405CE">
              <w:rPr>
                <w:rFonts w:ascii="Times New Roman" w:hAnsi="Times New Roman"/>
                <w:spacing w:val="-4"/>
                <w:sz w:val="24"/>
                <w:szCs w:val="24"/>
              </w:rPr>
              <w:t>,</w:t>
            </w:r>
            <w:r w:rsidR="00780010" w:rsidRPr="000C0752">
              <w:rPr>
                <w:rFonts w:ascii="Times New Roman" w:hAnsi="Times New Roman"/>
                <w:spacing w:val="-4"/>
                <w:sz w:val="24"/>
                <w:szCs w:val="24"/>
              </w:rPr>
              <w:t xml:space="preserve"> </w:t>
            </w:r>
            <w:r w:rsidR="00780010" w:rsidRPr="000C0752">
              <w:rPr>
                <w:rFonts w:ascii="Times New Roman" w:hAnsi="Times New Roman"/>
                <w:spacing w:val="-4"/>
                <w:sz w:val="24"/>
                <w:szCs w:val="24"/>
              </w:rPr>
              <w:br/>
            </w:r>
            <w:r w:rsidR="00780010" w:rsidRPr="00DD5A89">
              <w:rPr>
                <w:rFonts w:ascii="Times New Roman" w:hAnsi="Times New Roman"/>
                <w:spacing w:val="-4"/>
                <w:sz w:val="24"/>
                <w:szCs w:val="24"/>
                <w:lang w:val="en-US"/>
              </w:rPr>
              <w:t>info</w:t>
            </w:r>
            <w:r w:rsidR="00780010" w:rsidRPr="000C0752">
              <w:rPr>
                <w:rFonts w:ascii="Times New Roman" w:hAnsi="Times New Roman"/>
                <w:spacing w:val="-4"/>
                <w:sz w:val="24"/>
                <w:szCs w:val="24"/>
              </w:rPr>
              <w:t>@</w:t>
            </w:r>
            <w:r w:rsidR="00780010" w:rsidRPr="00DD5A89">
              <w:rPr>
                <w:rFonts w:ascii="Times New Roman" w:hAnsi="Times New Roman"/>
                <w:spacing w:val="-4"/>
                <w:sz w:val="24"/>
                <w:szCs w:val="24"/>
                <w:lang w:val="en-US"/>
              </w:rPr>
              <w:t>theeurasia</w:t>
            </w:r>
            <w:r w:rsidR="00780010" w:rsidRPr="000C0752">
              <w:rPr>
                <w:rFonts w:ascii="Times New Roman" w:hAnsi="Times New Roman"/>
                <w:spacing w:val="-4"/>
                <w:sz w:val="24"/>
                <w:szCs w:val="24"/>
              </w:rPr>
              <w:t>.</w:t>
            </w:r>
            <w:r w:rsidR="00780010" w:rsidRPr="00DD5A89">
              <w:rPr>
                <w:rFonts w:ascii="Times New Roman" w:hAnsi="Times New Roman"/>
                <w:spacing w:val="-4"/>
                <w:sz w:val="24"/>
                <w:szCs w:val="24"/>
                <w:lang w:val="en-US"/>
              </w:rPr>
              <w:t>kz</w:t>
            </w:r>
          </w:p>
        </w:tc>
      </w:tr>
      <w:tr w:rsidR="00780010" w:rsidRPr="00CE6883" w:rsidTr="00406E3B">
        <w:trPr>
          <w:cantSplit/>
        </w:trPr>
        <w:tc>
          <w:tcPr>
            <w:tcW w:w="607" w:type="dxa"/>
            <w:tcBorders>
              <w:top w:val="nil"/>
              <w:left w:val="single" w:sz="4" w:space="0" w:color="auto"/>
              <w:bottom w:val="nil"/>
              <w:right w:val="single" w:sz="4" w:space="0" w:color="auto"/>
            </w:tcBorders>
            <w:shd w:val="clear" w:color="auto" w:fill="auto"/>
            <w:hideMark/>
          </w:tcPr>
          <w:p w:rsidR="00780010" w:rsidRPr="00CE6883" w:rsidRDefault="00780010" w:rsidP="00406E3B">
            <w:pPr>
              <w:suppressAutoHyphens/>
              <w:autoSpaceDE w:val="0"/>
              <w:autoSpaceDN w:val="0"/>
              <w:adjustRightInd w:val="0"/>
              <w:spacing w:before="40" w:after="0" w:line="250" w:lineRule="exact"/>
              <w:jc w:val="center"/>
              <w:rPr>
                <w:rFonts w:ascii="Times New Roman" w:hAnsi="Times New Roman"/>
                <w:sz w:val="24"/>
                <w:szCs w:val="24"/>
              </w:rPr>
            </w:pPr>
            <w:r w:rsidRPr="00CE6883">
              <w:rPr>
                <w:rFonts w:ascii="Times New Roman" w:hAnsi="Times New Roman"/>
                <w:sz w:val="24"/>
                <w:szCs w:val="24"/>
              </w:rPr>
              <w:t>2</w:t>
            </w:r>
            <w:r>
              <w:rPr>
                <w:rFonts w:ascii="Times New Roman" w:hAnsi="Times New Roman"/>
                <w:sz w:val="24"/>
                <w:szCs w:val="24"/>
              </w:rPr>
              <w:t>.</w:t>
            </w:r>
          </w:p>
        </w:tc>
        <w:tc>
          <w:tcPr>
            <w:tcW w:w="2732" w:type="dxa"/>
            <w:tcBorders>
              <w:top w:val="nil"/>
              <w:left w:val="single" w:sz="4" w:space="0" w:color="auto"/>
              <w:bottom w:val="nil"/>
              <w:right w:val="single" w:sz="4" w:space="0" w:color="auto"/>
            </w:tcBorders>
            <w:shd w:val="clear" w:color="auto" w:fill="auto"/>
            <w:hideMark/>
          </w:tcPr>
          <w:p w:rsidR="00780010" w:rsidRPr="0041206C" w:rsidRDefault="00780010" w:rsidP="00406E3B">
            <w:pPr>
              <w:suppressAutoHyphens/>
              <w:autoSpaceDE w:val="0"/>
              <w:autoSpaceDN w:val="0"/>
              <w:adjustRightInd w:val="0"/>
              <w:spacing w:before="40" w:after="0" w:line="250" w:lineRule="exact"/>
              <w:ind w:left="-57" w:right="-57"/>
              <w:rPr>
                <w:rFonts w:ascii="Times New Roman" w:hAnsi="Times New Roman"/>
                <w:spacing w:val="-4"/>
                <w:sz w:val="24"/>
                <w:szCs w:val="24"/>
              </w:rPr>
            </w:pPr>
            <w:r w:rsidRPr="0041206C">
              <w:rPr>
                <w:rFonts w:ascii="Times New Roman" w:hAnsi="Times New Roman"/>
                <w:spacing w:val="-4"/>
                <w:sz w:val="24"/>
                <w:szCs w:val="24"/>
              </w:rPr>
              <w:t>АО «СК «Казахмыс»</w:t>
            </w:r>
          </w:p>
        </w:tc>
        <w:tc>
          <w:tcPr>
            <w:tcW w:w="1252" w:type="dxa"/>
            <w:tcBorders>
              <w:top w:val="nil"/>
              <w:left w:val="single" w:sz="4" w:space="0" w:color="auto"/>
              <w:bottom w:val="nil"/>
              <w:right w:val="single" w:sz="4" w:space="0" w:color="auto"/>
            </w:tcBorders>
            <w:shd w:val="clear" w:color="auto" w:fill="auto"/>
            <w:noWrap/>
            <w:hideMark/>
          </w:tcPr>
          <w:p w:rsidR="00780010" w:rsidRPr="00CE6883" w:rsidRDefault="00780010" w:rsidP="00406E3B">
            <w:pPr>
              <w:suppressAutoHyphens/>
              <w:autoSpaceDE w:val="0"/>
              <w:autoSpaceDN w:val="0"/>
              <w:adjustRightInd w:val="0"/>
              <w:spacing w:before="40" w:after="0" w:line="250" w:lineRule="exact"/>
              <w:jc w:val="center"/>
              <w:rPr>
                <w:rFonts w:ascii="Times New Roman" w:hAnsi="Times New Roman"/>
                <w:sz w:val="24"/>
                <w:szCs w:val="24"/>
              </w:rPr>
            </w:pPr>
            <w:r w:rsidRPr="00CE6883">
              <w:rPr>
                <w:rFonts w:ascii="Times New Roman" w:hAnsi="Times New Roman"/>
                <w:sz w:val="24"/>
                <w:szCs w:val="24"/>
              </w:rPr>
              <w:t>45,49</w:t>
            </w:r>
          </w:p>
        </w:tc>
        <w:tc>
          <w:tcPr>
            <w:tcW w:w="1207" w:type="dxa"/>
            <w:tcBorders>
              <w:top w:val="nil"/>
              <w:left w:val="single" w:sz="4" w:space="0" w:color="auto"/>
              <w:bottom w:val="nil"/>
              <w:right w:val="single" w:sz="4" w:space="0" w:color="auto"/>
            </w:tcBorders>
            <w:shd w:val="clear" w:color="auto" w:fill="auto"/>
            <w:noWrap/>
            <w:hideMark/>
          </w:tcPr>
          <w:p w:rsidR="00780010" w:rsidRPr="00CE6883" w:rsidRDefault="00780010" w:rsidP="00406E3B">
            <w:pPr>
              <w:suppressAutoHyphens/>
              <w:autoSpaceDE w:val="0"/>
              <w:autoSpaceDN w:val="0"/>
              <w:adjustRightInd w:val="0"/>
              <w:spacing w:before="40" w:after="0" w:line="250" w:lineRule="exact"/>
              <w:jc w:val="center"/>
              <w:rPr>
                <w:rFonts w:ascii="Times New Roman" w:hAnsi="Times New Roman"/>
                <w:sz w:val="24"/>
                <w:szCs w:val="24"/>
              </w:rPr>
            </w:pPr>
            <w:r w:rsidRPr="00CE6883">
              <w:rPr>
                <w:rFonts w:ascii="Times New Roman" w:hAnsi="Times New Roman"/>
                <w:sz w:val="24"/>
                <w:szCs w:val="24"/>
              </w:rPr>
              <w:t>7,88</w:t>
            </w:r>
          </w:p>
        </w:tc>
        <w:tc>
          <w:tcPr>
            <w:tcW w:w="2071" w:type="dxa"/>
            <w:tcBorders>
              <w:top w:val="nil"/>
              <w:left w:val="single" w:sz="4" w:space="0" w:color="auto"/>
              <w:bottom w:val="nil"/>
              <w:right w:val="single" w:sz="4" w:space="0" w:color="auto"/>
            </w:tcBorders>
            <w:shd w:val="clear" w:color="auto" w:fill="auto"/>
            <w:hideMark/>
          </w:tcPr>
          <w:p w:rsidR="00780010" w:rsidRPr="00CE6883" w:rsidRDefault="00780010" w:rsidP="00406E3B">
            <w:pPr>
              <w:suppressAutoHyphens/>
              <w:autoSpaceDE w:val="0"/>
              <w:autoSpaceDN w:val="0"/>
              <w:adjustRightInd w:val="0"/>
              <w:spacing w:before="40" w:after="0" w:line="250" w:lineRule="exact"/>
              <w:jc w:val="center"/>
              <w:rPr>
                <w:rFonts w:ascii="Times New Roman" w:hAnsi="Times New Roman"/>
                <w:sz w:val="24"/>
                <w:szCs w:val="24"/>
              </w:rPr>
            </w:pPr>
            <w:r w:rsidRPr="00CE6883">
              <w:rPr>
                <w:rFonts w:ascii="Times New Roman" w:hAnsi="Times New Roman"/>
                <w:sz w:val="24"/>
                <w:szCs w:val="24"/>
              </w:rPr>
              <w:t xml:space="preserve">Касымова </w:t>
            </w:r>
            <w:r>
              <w:rPr>
                <w:rFonts w:ascii="Times New Roman" w:hAnsi="Times New Roman"/>
                <w:sz w:val="24"/>
                <w:szCs w:val="24"/>
              </w:rPr>
              <w:br/>
            </w:r>
            <w:r w:rsidRPr="00CE6883">
              <w:rPr>
                <w:rFonts w:ascii="Times New Roman" w:hAnsi="Times New Roman"/>
                <w:sz w:val="24"/>
                <w:szCs w:val="24"/>
              </w:rPr>
              <w:t>Амина Социаловна</w:t>
            </w:r>
          </w:p>
        </w:tc>
        <w:tc>
          <w:tcPr>
            <w:tcW w:w="1629" w:type="dxa"/>
            <w:tcBorders>
              <w:top w:val="nil"/>
              <w:left w:val="single" w:sz="4" w:space="0" w:color="auto"/>
              <w:bottom w:val="nil"/>
              <w:right w:val="single" w:sz="4" w:space="0" w:color="auto"/>
            </w:tcBorders>
            <w:shd w:val="clear" w:color="auto" w:fill="auto"/>
            <w:hideMark/>
          </w:tcPr>
          <w:p w:rsidR="00780010" w:rsidRPr="00CE6883" w:rsidRDefault="00B6308F" w:rsidP="00406E3B">
            <w:pPr>
              <w:suppressAutoHyphens/>
              <w:autoSpaceDE w:val="0"/>
              <w:autoSpaceDN w:val="0"/>
              <w:adjustRightInd w:val="0"/>
              <w:spacing w:before="40" w:after="0" w:line="250" w:lineRule="exact"/>
              <w:ind w:left="-57" w:right="-57"/>
              <w:jc w:val="center"/>
              <w:rPr>
                <w:rFonts w:ascii="Times New Roman" w:hAnsi="Times New Roman"/>
                <w:sz w:val="24"/>
                <w:szCs w:val="24"/>
              </w:rPr>
            </w:pPr>
            <w:r>
              <w:rPr>
                <w:rFonts w:ascii="Times New Roman" w:hAnsi="Times New Roman"/>
                <w:sz w:val="24"/>
                <w:szCs w:val="24"/>
              </w:rPr>
              <w:t>№ </w:t>
            </w:r>
            <w:r w:rsidR="00780010" w:rsidRPr="00CE6883">
              <w:rPr>
                <w:rFonts w:ascii="Times New Roman" w:hAnsi="Times New Roman"/>
                <w:sz w:val="24"/>
                <w:szCs w:val="24"/>
              </w:rPr>
              <w:t xml:space="preserve">2.1.48 </w:t>
            </w:r>
            <w:r w:rsidR="00780010">
              <w:rPr>
                <w:rFonts w:ascii="Times New Roman" w:hAnsi="Times New Roman"/>
                <w:sz w:val="24"/>
                <w:szCs w:val="24"/>
              </w:rPr>
              <w:br/>
            </w:r>
            <w:r w:rsidR="00780010" w:rsidRPr="00CE6883">
              <w:rPr>
                <w:rFonts w:ascii="Times New Roman" w:hAnsi="Times New Roman"/>
                <w:sz w:val="24"/>
                <w:szCs w:val="24"/>
              </w:rPr>
              <w:t>от 02.09.</w:t>
            </w:r>
            <w:r w:rsidR="000C0752">
              <w:rPr>
                <w:rFonts w:ascii="Times New Roman" w:hAnsi="Times New Roman"/>
                <w:sz w:val="24"/>
                <w:szCs w:val="24"/>
              </w:rPr>
              <w:br/>
              <w:t>20</w:t>
            </w:r>
            <w:r w:rsidR="00780010" w:rsidRPr="00CE6883">
              <w:rPr>
                <w:rFonts w:ascii="Times New Roman" w:hAnsi="Times New Roman"/>
                <w:sz w:val="24"/>
                <w:szCs w:val="24"/>
              </w:rPr>
              <w:t>15 г. (включая ПД)</w:t>
            </w:r>
          </w:p>
        </w:tc>
        <w:tc>
          <w:tcPr>
            <w:tcW w:w="2796" w:type="dxa"/>
            <w:tcBorders>
              <w:top w:val="nil"/>
              <w:left w:val="single" w:sz="4" w:space="0" w:color="auto"/>
              <w:bottom w:val="nil"/>
              <w:right w:val="single" w:sz="4" w:space="0" w:color="auto"/>
            </w:tcBorders>
            <w:shd w:val="clear" w:color="auto" w:fill="auto"/>
            <w:hideMark/>
          </w:tcPr>
          <w:p w:rsidR="00AD5E72" w:rsidRDefault="00780010" w:rsidP="00406E3B">
            <w:pPr>
              <w:suppressAutoHyphens/>
              <w:autoSpaceDE w:val="0"/>
              <w:autoSpaceDN w:val="0"/>
              <w:adjustRightInd w:val="0"/>
              <w:spacing w:before="40" w:after="0" w:line="250" w:lineRule="exact"/>
              <w:ind w:left="-57" w:right="-57"/>
              <w:rPr>
                <w:rFonts w:ascii="Times New Roman" w:hAnsi="Times New Roman"/>
                <w:spacing w:val="-4"/>
                <w:sz w:val="24"/>
                <w:szCs w:val="24"/>
              </w:rPr>
            </w:pPr>
            <w:r w:rsidRPr="00DD5A89">
              <w:rPr>
                <w:rFonts w:ascii="Times New Roman" w:hAnsi="Times New Roman"/>
                <w:spacing w:val="-4"/>
                <w:sz w:val="24"/>
                <w:szCs w:val="24"/>
              </w:rPr>
              <w:t xml:space="preserve">Юридический адрес: </w:t>
            </w:r>
            <w:r w:rsidRPr="00DD5A89">
              <w:rPr>
                <w:rFonts w:ascii="Times New Roman" w:hAnsi="Times New Roman"/>
                <w:spacing w:val="-4"/>
                <w:sz w:val="24"/>
                <w:szCs w:val="24"/>
              </w:rPr>
              <w:br/>
              <w:t xml:space="preserve">г. Караганда, р-н Казыбек би, ул. Гоголя, 31; </w:t>
            </w:r>
          </w:p>
          <w:p w:rsidR="00780010" w:rsidRPr="00DD5A89" w:rsidRDefault="00DD6865" w:rsidP="00406E3B">
            <w:pPr>
              <w:suppressAutoHyphens/>
              <w:autoSpaceDE w:val="0"/>
              <w:autoSpaceDN w:val="0"/>
              <w:adjustRightInd w:val="0"/>
              <w:spacing w:before="40" w:after="0" w:line="250" w:lineRule="exact"/>
              <w:ind w:left="-57" w:right="-57"/>
              <w:rPr>
                <w:rFonts w:ascii="Times New Roman" w:hAnsi="Times New Roman"/>
                <w:spacing w:val="-4"/>
                <w:sz w:val="24"/>
                <w:szCs w:val="24"/>
              </w:rPr>
            </w:pPr>
            <w:r>
              <w:rPr>
                <w:rFonts w:ascii="Times New Roman" w:hAnsi="Times New Roman"/>
                <w:spacing w:val="-4"/>
                <w:sz w:val="24"/>
                <w:szCs w:val="24"/>
              </w:rPr>
              <w:t>ф</w:t>
            </w:r>
            <w:r w:rsidR="00AA44F0">
              <w:rPr>
                <w:rFonts w:ascii="Times New Roman" w:hAnsi="Times New Roman"/>
                <w:spacing w:val="-4"/>
                <w:sz w:val="24"/>
                <w:szCs w:val="24"/>
              </w:rPr>
              <w:t xml:space="preserve">актический адрес: </w:t>
            </w:r>
            <w:r w:rsidR="00586225">
              <w:rPr>
                <w:rFonts w:ascii="Times New Roman" w:hAnsi="Times New Roman"/>
                <w:spacing w:val="-4"/>
                <w:sz w:val="24"/>
                <w:szCs w:val="24"/>
              </w:rPr>
              <w:br/>
            </w:r>
            <w:r w:rsidR="00AA44F0">
              <w:rPr>
                <w:rFonts w:ascii="Times New Roman" w:hAnsi="Times New Roman"/>
                <w:spacing w:val="-4"/>
                <w:sz w:val="24"/>
                <w:szCs w:val="24"/>
              </w:rPr>
              <w:t>г. Алматы, пр-</w:t>
            </w:r>
            <w:r w:rsidR="00780010" w:rsidRPr="00DD5A89">
              <w:rPr>
                <w:rFonts w:ascii="Times New Roman" w:hAnsi="Times New Roman"/>
                <w:spacing w:val="-4"/>
                <w:sz w:val="24"/>
                <w:szCs w:val="24"/>
              </w:rPr>
              <w:t>т Достык, 38, 7</w:t>
            </w:r>
            <w:r w:rsidR="00AA44F0">
              <w:rPr>
                <w:rFonts w:ascii="Times New Roman" w:hAnsi="Times New Roman"/>
                <w:spacing w:val="-4"/>
                <w:sz w:val="24"/>
                <w:szCs w:val="24"/>
              </w:rPr>
              <w:t>-й</w:t>
            </w:r>
            <w:r w:rsidR="00780010" w:rsidRPr="00DD5A89">
              <w:rPr>
                <w:rFonts w:ascii="Times New Roman" w:hAnsi="Times New Roman"/>
                <w:spacing w:val="-4"/>
                <w:sz w:val="24"/>
                <w:szCs w:val="24"/>
              </w:rPr>
              <w:t xml:space="preserve"> этаж, блок А</w:t>
            </w:r>
          </w:p>
        </w:tc>
        <w:tc>
          <w:tcPr>
            <w:tcW w:w="3157" w:type="dxa"/>
            <w:tcBorders>
              <w:top w:val="nil"/>
              <w:left w:val="single" w:sz="4" w:space="0" w:color="auto"/>
              <w:bottom w:val="nil"/>
              <w:right w:val="single" w:sz="4" w:space="0" w:color="auto"/>
            </w:tcBorders>
            <w:shd w:val="clear" w:color="auto" w:fill="auto"/>
            <w:hideMark/>
          </w:tcPr>
          <w:p w:rsidR="00780010" w:rsidRPr="00DD5A89" w:rsidRDefault="00696CB8" w:rsidP="00406E3B">
            <w:pPr>
              <w:suppressAutoHyphens/>
              <w:autoSpaceDE w:val="0"/>
              <w:autoSpaceDN w:val="0"/>
              <w:adjustRightInd w:val="0"/>
              <w:spacing w:before="40" w:after="0" w:line="250" w:lineRule="exact"/>
              <w:ind w:left="-57" w:right="-57"/>
              <w:rPr>
                <w:rFonts w:ascii="Times New Roman" w:hAnsi="Times New Roman"/>
                <w:spacing w:val="-4"/>
                <w:sz w:val="24"/>
                <w:szCs w:val="24"/>
              </w:rPr>
            </w:pPr>
            <w:r>
              <w:rPr>
                <w:rFonts w:ascii="Times New Roman" w:hAnsi="Times New Roman"/>
                <w:spacing w:val="-4"/>
                <w:sz w:val="24"/>
                <w:szCs w:val="24"/>
              </w:rPr>
              <w:t>Т</w:t>
            </w:r>
            <w:r w:rsidR="000C0752">
              <w:rPr>
                <w:rFonts w:ascii="Times New Roman" w:hAnsi="Times New Roman"/>
                <w:spacing w:val="-4"/>
                <w:sz w:val="24"/>
                <w:szCs w:val="24"/>
              </w:rPr>
              <w:t>ел</w:t>
            </w:r>
            <w:r w:rsidR="00780010" w:rsidRPr="00DD5A89">
              <w:rPr>
                <w:rFonts w:ascii="Times New Roman" w:hAnsi="Times New Roman"/>
                <w:spacing w:val="-4"/>
                <w:sz w:val="24"/>
                <w:szCs w:val="24"/>
              </w:rPr>
              <w:t>.</w:t>
            </w:r>
            <w:r w:rsidR="00780010">
              <w:rPr>
                <w:rFonts w:ascii="Times New Roman" w:hAnsi="Times New Roman"/>
                <w:spacing w:val="-4"/>
                <w:sz w:val="24"/>
                <w:szCs w:val="24"/>
              </w:rPr>
              <w:t>/</w:t>
            </w:r>
            <w:r w:rsidR="00780010" w:rsidRPr="00DD5A89">
              <w:rPr>
                <w:rFonts w:ascii="Times New Roman" w:hAnsi="Times New Roman"/>
                <w:spacing w:val="-4"/>
                <w:sz w:val="24"/>
                <w:szCs w:val="24"/>
              </w:rPr>
              <w:t>ф</w:t>
            </w:r>
            <w:r w:rsidR="000C0752">
              <w:rPr>
                <w:rFonts w:ascii="Times New Roman" w:hAnsi="Times New Roman"/>
                <w:spacing w:val="-4"/>
                <w:sz w:val="24"/>
                <w:szCs w:val="24"/>
              </w:rPr>
              <w:t>акс</w:t>
            </w:r>
            <w:r w:rsidR="00DD6865">
              <w:rPr>
                <w:rFonts w:ascii="Times New Roman" w:hAnsi="Times New Roman"/>
                <w:spacing w:val="-4"/>
                <w:sz w:val="24"/>
                <w:szCs w:val="24"/>
              </w:rPr>
              <w:t xml:space="preserve"> 8 (727) 345-01-</w:t>
            </w:r>
            <w:r w:rsidR="00780010" w:rsidRPr="00DD5A89">
              <w:rPr>
                <w:rFonts w:ascii="Times New Roman" w:hAnsi="Times New Roman"/>
                <w:spacing w:val="-4"/>
                <w:sz w:val="24"/>
                <w:szCs w:val="24"/>
              </w:rPr>
              <w:t>25</w:t>
            </w:r>
            <w:r w:rsidR="003405CE">
              <w:rPr>
                <w:rFonts w:ascii="Times New Roman" w:hAnsi="Times New Roman"/>
                <w:spacing w:val="-4"/>
                <w:sz w:val="24"/>
                <w:szCs w:val="24"/>
              </w:rPr>
              <w:t>,</w:t>
            </w:r>
            <w:r w:rsidR="003405CE" w:rsidRPr="000C0752">
              <w:rPr>
                <w:rFonts w:ascii="Times New Roman" w:hAnsi="Times New Roman"/>
                <w:spacing w:val="-4"/>
                <w:sz w:val="24"/>
                <w:szCs w:val="24"/>
              </w:rPr>
              <w:t xml:space="preserve"> </w:t>
            </w:r>
            <w:r w:rsidR="00780010" w:rsidRPr="00DD5A89">
              <w:rPr>
                <w:rFonts w:ascii="Times New Roman" w:hAnsi="Times New Roman"/>
                <w:spacing w:val="-4"/>
                <w:sz w:val="24"/>
                <w:szCs w:val="24"/>
              </w:rPr>
              <w:t>info@kmic.kz, www.kmic.kz</w:t>
            </w:r>
          </w:p>
        </w:tc>
      </w:tr>
      <w:tr w:rsidR="00780010" w:rsidRPr="003405CE" w:rsidTr="00406E3B">
        <w:trPr>
          <w:cantSplit/>
        </w:trPr>
        <w:tc>
          <w:tcPr>
            <w:tcW w:w="607" w:type="dxa"/>
            <w:tcBorders>
              <w:top w:val="nil"/>
              <w:left w:val="single" w:sz="4" w:space="0" w:color="auto"/>
              <w:bottom w:val="nil"/>
              <w:right w:val="single" w:sz="4" w:space="0" w:color="auto"/>
            </w:tcBorders>
            <w:shd w:val="clear" w:color="auto" w:fill="auto"/>
            <w:hideMark/>
          </w:tcPr>
          <w:p w:rsidR="00780010" w:rsidRPr="00CE6883" w:rsidRDefault="00780010" w:rsidP="00406E3B">
            <w:pPr>
              <w:suppressAutoHyphens/>
              <w:autoSpaceDE w:val="0"/>
              <w:autoSpaceDN w:val="0"/>
              <w:adjustRightInd w:val="0"/>
              <w:spacing w:before="40" w:after="0" w:line="250" w:lineRule="exact"/>
              <w:jc w:val="center"/>
              <w:rPr>
                <w:rFonts w:ascii="Times New Roman" w:hAnsi="Times New Roman"/>
                <w:sz w:val="24"/>
                <w:szCs w:val="24"/>
              </w:rPr>
            </w:pPr>
            <w:r w:rsidRPr="00CE6883">
              <w:rPr>
                <w:rFonts w:ascii="Times New Roman" w:hAnsi="Times New Roman"/>
                <w:sz w:val="24"/>
                <w:szCs w:val="24"/>
              </w:rPr>
              <w:t>3</w:t>
            </w:r>
            <w:r>
              <w:rPr>
                <w:rFonts w:ascii="Times New Roman" w:hAnsi="Times New Roman"/>
                <w:sz w:val="24"/>
                <w:szCs w:val="24"/>
              </w:rPr>
              <w:t>.</w:t>
            </w:r>
          </w:p>
        </w:tc>
        <w:tc>
          <w:tcPr>
            <w:tcW w:w="2732" w:type="dxa"/>
            <w:tcBorders>
              <w:top w:val="nil"/>
              <w:left w:val="single" w:sz="4" w:space="0" w:color="auto"/>
              <w:bottom w:val="nil"/>
              <w:right w:val="single" w:sz="4" w:space="0" w:color="auto"/>
            </w:tcBorders>
            <w:shd w:val="clear" w:color="auto" w:fill="auto"/>
            <w:hideMark/>
          </w:tcPr>
          <w:p w:rsidR="00780010" w:rsidRPr="0041206C" w:rsidRDefault="00780010" w:rsidP="00406E3B">
            <w:pPr>
              <w:suppressAutoHyphens/>
              <w:autoSpaceDE w:val="0"/>
              <w:autoSpaceDN w:val="0"/>
              <w:adjustRightInd w:val="0"/>
              <w:spacing w:before="40" w:after="0" w:line="250" w:lineRule="exact"/>
              <w:ind w:left="-57" w:right="-57"/>
              <w:rPr>
                <w:rFonts w:ascii="Times New Roman" w:hAnsi="Times New Roman"/>
                <w:spacing w:val="-4"/>
                <w:sz w:val="24"/>
                <w:szCs w:val="24"/>
              </w:rPr>
            </w:pPr>
            <w:r w:rsidRPr="0041206C">
              <w:rPr>
                <w:rFonts w:ascii="Times New Roman" w:hAnsi="Times New Roman"/>
                <w:spacing w:val="-4"/>
                <w:sz w:val="24"/>
                <w:szCs w:val="24"/>
              </w:rPr>
              <w:t>АО «ДК Народн.Банка Каз-на по страхованию жизни «Халык – Life»</w:t>
            </w:r>
          </w:p>
        </w:tc>
        <w:tc>
          <w:tcPr>
            <w:tcW w:w="1252" w:type="dxa"/>
            <w:tcBorders>
              <w:top w:val="nil"/>
              <w:left w:val="single" w:sz="4" w:space="0" w:color="auto"/>
              <w:bottom w:val="nil"/>
              <w:right w:val="single" w:sz="4" w:space="0" w:color="auto"/>
            </w:tcBorders>
            <w:shd w:val="clear" w:color="auto" w:fill="auto"/>
            <w:noWrap/>
            <w:hideMark/>
          </w:tcPr>
          <w:p w:rsidR="00780010" w:rsidRPr="00CE6883" w:rsidRDefault="00780010" w:rsidP="00406E3B">
            <w:pPr>
              <w:suppressAutoHyphens/>
              <w:autoSpaceDE w:val="0"/>
              <w:autoSpaceDN w:val="0"/>
              <w:adjustRightInd w:val="0"/>
              <w:spacing w:before="40" w:after="0" w:line="250" w:lineRule="exact"/>
              <w:jc w:val="center"/>
              <w:rPr>
                <w:rFonts w:ascii="Times New Roman" w:hAnsi="Times New Roman"/>
                <w:sz w:val="24"/>
                <w:szCs w:val="24"/>
              </w:rPr>
            </w:pPr>
            <w:r w:rsidRPr="00CE6883">
              <w:rPr>
                <w:rFonts w:ascii="Times New Roman" w:hAnsi="Times New Roman"/>
                <w:sz w:val="24"/>
                <w:szCs w:val="24"/>
              </w:rPr>
              <w:t>37,94</w:t>
            </w:r>
          </w:p>
        </w:tc>
        <w:tc>
          <w:tcPr>
            <w:tcW w:w="1207" w:type="dxa"/>
            <w:tcBorders>
              <w:top w:val="nil"/>
              <w:left w:val="single" w:sz="4" w:space="0" w:color="auto"/>
              <w:bottom w:val="nil"/>
              <w:right w:val="single" w:sz="4" w:space="0" w:color="auto"/>
            </w:tcBorders>
            <w:shd w:val="clear" w:color="auto" w:fill="auto"/>
            <w:noWrap/>
            <w:hideMark/>
          </w:tcPr>
          <w:p w:rsidR="00780010" w:rsidRPr="00CE6883" w:rsidRDefault="00780010" w:rsidP="00406E3B">
            <w:pPr>
              <w:suppressAutoHyphens/>
              <w:autoSpaceDE w:val="0"/>
              <w:autoSpaceDN w:val="0"/>
              <w:adjustRightInd w:val="0"/>
              <w:spacing w:before="40" w:after="0" w:line="250" w:lineRule="exact"/>
              <w:jc w:val="center"/>
              <w:rPr>
                <w:rFonts w:ascii="Times New Roman" w:hAnsi="Times New Roman"/>
                <w:sz w:val="24"/>
                <w:szCs w:val="24"/>
              </w:rPr>
            </w:pPr>
            <w:r w:rsidRPr="00CE6883">
              <w:rPr>
                <w:rFonts w:ascii="Times New Roman" w:hAnsi="Times New Roman"/>
                <w:sz w:val="24"/>
                <w:szCs w:val="24"/>
              </w:rPr>
              <w:t>6,58</w:t>
            </w:r>
          </w:p>
        </w:tc>
        <w:tc>
          <w:tcPr>
            <w:tcW w:w="2071" w:type="dxa"/>
            <w:tcBorders>
              <w:top w:val="nil"/>
              <w:left w:val="single" w:sz="4" w:space="0" w:color="auto"/>
              <w:bottom w:val="nil"/>
              <w:right w:val="single" w:sz="4" w:space="0" w:color="auto"/>
            </w:tcBorders>
            <w:shd w:val="clear" w:color="auto" w:fill="auto"/>
            <w:hideMark/>
          </w:tcPr>
          <w:p w:rsidR="00780010" w:rsidRPr="00CE6883" w:rsidRDefault="000C0752" w:rsidP="00406E3B">
            <w:pPr>
              <w:suppressAutoHyphens/>
              <w:autoSpaceDE w:val="0"/>
              <w:autoSpaceDN w:val="0"/>
              <w:adjustRightInd w:val="0"/>
              <w:spacing w:before="40" w:after="0" w:line="250" w:lineRule="exact"/>
              <w:jc w:val="center"/>
              <w:rPr>
                <w:rFonts w:ascii="Times New Roman" w:hAnsi="Times New Roman"/>
                <w:sz w:val="24"/>
                <w:szCs w:val="24"/>
              </w:rPr>
            </w:pPr>
            <w:r>
              <w:rPr>
                <w:rFonts w:ascii="Times New Roman" w:hAnsi="Times New Roman"/>
                <w:sz w:val="24"/>
                <w:szCs w:val="24"/>
              </w:rPr>
              <w:t>И</w:t>
            </w:r>
            <w:r w:rsidR="00780010" w:rsidRPr="00CE6883">
              <w:rPr>
                <w:rFonts w:ascii="Times New Roman" w:hAnsi="Times New Roman"/>
                <w:sz w:val="24"/>
                <w:szCs w:val="24"/>
              </w:rPr>
              <w:t>.о. Ботанбекова Клара Амангельдиевна</w:t>
            </w:r>
          </w:p>
        </w:tc>
        <w:tc>
          <w:tcPr>
            <w:tcW w:w="1629" w:type="dxa"/>
            <w:tcBorders>
              <w:top w:val="nil"/>
              <w:left w:val="single" w:sz="4" w:space="0" w:color="auto"/>
              <w:bottom w:val="nil"/>
              <w:right w:val="single" w:sz="4" w:space="0" w:color="auto"/>
            </w:tcBorders>
            <w:shd w:val="clear" w:color="auto" w:fill="auto"/>
            <w:hideMark/>
          </w:tcPr>
          <w:p w:rsidR="00780010" w:rsidRPr="00CE6883" w:rsidRDefault="00B6308F" w:rsidP="00406E3B">
            <w:pPr>
              <w:suppressAutoHyphens/>
              <w:autoSpaceDE w:val="0"/>
              <w:autoSpaceDN w:val="0"/>
              <w:adjustRightInd w:val="0"/>
              <w:spacing w:before="40" w:after="0" w:line="250" w:lineRule="exact"/>
              <w:ind w:left="-57" w:right="-57"/>
              <w:jc w:val="center"/>
              <w:rPr>
                <w:rFonts w:ascii="Times New Roman" w:hAnsi="Times New Roman"/>
                <w:sz w:val="24"/>
                <w:szCs w:val="24"/>
              </w:rPr>
            </w:pPr>
            <w:r>
              <w:rPr>
                <w:rFonts w:ascii="Times New Roman" w:hAnsi="Times New Roman"/>
                <w:sz w:val="24"/>
                <w:szCs w:val="24"/>
              </w:rPr>
              <w:t>№ </w:t>
            </w:r>
            <w:r w:rsidR="00780010" w:rsidRPr="00CE6883">
              <w:rPr>
                <w:rFonts w:ascii="Times New Roman" w:hAnsi="Times New Roman"/>
                <w:sz w:val="24"/>
                <w:szCs w:val="24"/>
              </w:rPr>
              <w:t xml:space="preserve">2.2.41 </w:t>
            </w:r>
            <w:r w:rsidR="00780010">
              <w:rPr>
                <w:rFonts w:ascii="Times New Roman" w:hAnsi="Times New Roman"/>
                <w:sz w:val="24"/>
                <w:szCs w:val="24"/>
              </w:rPr>
              <w:br/>
            </w:r>
            <w:r w:rsidR="00780010" w:rsidRPr="00CE6883">
              <w:rPr>
                <w:rFonts w:ascii="Times New Roman" w:hAnsi="Times New Roman"/>
                <w:sz w:val="24"/>
                <w:szCs w:val="24"/>
              </w:rPr>
              <w:t>от 04.11.</w:t>
            </w:r>
            <w:r w:rsidR="000C0752">
              <w:rPr>
                <w:rFonts w:ascii="Times New Roman" w:hAnsi="Times New Roman"/>
                <w:sz w:val="24"/>
                <w:szCs w:val="24"/>
              </w:rPr>
              <w:t>20</w:t>
            </w:r>
            <w:r w:rsidR="00780010" w:rsidRPr="00CE6883">
              <w:rPr>
                <w:rFonts w:ascii="Times New Roman" w:hAnsi="Times New Roman"/>
                <w:sz w:val="24"/>
                <w:szCs w:val="24"/>
              </w:rPr>
              <w:t>16 г. (включая ПД)</w:t>
            </w:r>
          </w:p>
        </w:tc>
        <w:tc>
          <w:tcPr>
            <w:tcW w:w="2796" w:type="dxa"/>
            <w:tcBorders>
              <w:top w:val="nil"/>
              <w:left w:val="single" w:sz="4" w:space="0" w:color="auto"/>
              <w:bottom w:val="nil"/>
              <w:right w:val="single" w:sz="4" w:space="0" w:color="auto"/>
            </w:tcBorders>
            <w:shd w:val="clear" w:color="auto" w:fill="auto"/>
            <w:hideMark/>
          </w:tcPr>
          <w:p w:rsidR="00780010" w:rsidRPr="00DD5A89" w:rsidRDefault="00780010" w:rsidP="00406E3B">
            <w:pPr>
              <w:suppressAutoHyphens/>
              <w:autoSpaceDE w:val="0"/>
              <w:autoSpaceDN w:val="0"/>
              <w:adjustRightInd w:val="0"/>
              <w:spacing w:before="40" w:after="0" w:line="250" w:lineRule="exact"/>
              <w:ind w:left="-57" w:right="-57"/>
              <w:rPr>
                <w:rFonts w:ascii="Times New Roman" w:hAnsi="Times New Roman"/>
                <w:spacing w:val="-4"/>
                <w:sz w:val="24"/>
                <w:szCs w:val="24"/>
              </w:rPr>
            </w:pPr>
            <w:r w:rsidRPr="00DD5A89">
              <w:rPr>
                <w:rFonts w:ascii="Times New Roman" w:hAnsi="Times New Roman"/>
                <w:spacing w:val="-4"/>
                <w:sz w:val="24"/>
                <w:szCs w:val="24"/>
              </w:rPr>
              <w:t>г. Алматы,</w:t>
            </w:r>
            <w:r w:rsidRPr="00DD5A89">
              <w:rPr>
                <w:rFonts w:ascii="Times New Roman" w:hAnsi="Times New Roman"/>
                <w:spacing w:val="-4"/>
                <w:sz w:val="24"/>
                <w:szCs w:val="24"/>
              </w:rPr>
              <w:br/>
              <w:t>пр</w:t>
            </w:r>
            <w:r w:rsidR="00DD6865">
              <w:rPr>
                <w:rFonts w:ascii="Times New Roman" w:hAnsi="Times New Roman"/>
                <w:spacing w:val="-4"/>
                <w:sz w:val="24"/>
                <w:szCs w:val="24"/>
              </w:rPr>
              <w:t>-</w:t>
            </w:r>
            <w:r w:rsidR="00AA44F0">
              <w:rPr>
                <w:rFonts w:ascii="Times New Roman" w:hAnsi="Times New Roman"/>
                <w:spacing w:val="-4"/>
                <w:sz w:val="24"/>
                <w:szCs w:val="24"/>
              </w:rPr>
              <w:t>т</w:t>
            </w:r>
            <w:r w:rsidRPr="00DD5A89">
              <w:rPr>
                <w:rFonts w:ascii="Times New Roman" w:hAnsi="Times New Roman"/>
                <w:spacing w:val="-4"/>
                <w:sz w:val="24"/>
                <w:szCs w:val="24"/>
              </w:rPr>
              <w:t xml:space="preserve"> Абая, 109 В</w:t>
            </w:r>
          </w:p>
        </w:tc>
        <w:tc>
          <w:tcPr>
            <w:tcW w:w="3157" w:type="dxa"/>
            <w:tcBorders>
              <w:top w:val="nil"/>
              <w:left w:val="single" w:sz="4" w:space="0" w:color="auto"/>
              <w:bottom w:val="nil"/>
              <w:right w:val="single" w:sz="4" w:space="0" w:color="auto"/>
            </w:tcBorders>
            <w:shd w:val="clear" w:color="auto" w:fill="auto"/>
            <w:hideMark/>
          </w:tcPr>
          <w:p w:rsidR="00780010" w:rsidRPr="003405CE" w:rsidRDefault="00696CB8" w:rsidP="00406E3B">
            <w:pPr>
              <w:suppressAutoHyphens/>
              <w:autoSpaceDE w:val="0"/>
              <w:autoSpaceDN w:val="0"/>
              <w:adjustRightInd w:val="0"/>
              <w:spacing w:before="40" w:after="0" w:line="250" w:lineRule="exact"/>
              <w:ind w:left="-57" w:right="-57"/>
              <w:rPr>
                <w:rFonts w:ascii="Times New Roman" w:hAnsi="Times New Roman"/>
                <w:spacing w:val="-4"/>
                <w:sz w:val="24"/>
                <w:szCs w:val="24"/>
              </w:rPr>
            </w:pPr>
            <w:r>
              <w:rPr>
                <w:rFonts w:ascii="Times New Roman" w:hAnsi="Times New Roman"/>
                <w:spacing w:val="-4"/>
                <w:sz w:val="24"/>
                <w:szCs w:val="24"/>
              </w:rPr>
              <w:t>Т</w:t>
            </w:r>
            <w:r w:rsidR="000C0752">
              <w:rPr>
                <w:rFonts w:ascii="Times New Roman" w:hAnsi="Times New Roman"/>
                <w:spacing w:val="-4"/>
                <w:sz w:val="24"/>
                <w:szCs w:val="24"/>
              </w:rPr>
              <w:t>ел</w:t>
            </w:r>
            <w:r w:rsidR="000C0752" w:rsidRPr="003405CE">
              <w:rPr>
                <w:rFonts w:ascii="Times New Roman" w:hAnsi="Times New Roman"/>
                <w:spacing w:val="-4"/>
                <w:sz w:val="24"/>
                <w:szCs w:val="24"/>
              </w:rPr>
              <w:t xml:space="preserve">. </w:t>
            </w:r>
            <w:r w:rsidR="00DD6865">
              <w:rPr>
                <w:rFonts w:ascii="Times New Roman" w:hAnsi="Times New Roman"/>
                <w:spacing w:val="-4"/>
                <w:sz w:val="24"/>
                <w:szCs w:val="24"/>
              </w:rPr>
              <w:t>8 (727) 244-62-</w:t>
            </w:r>
            <w:r w:rsidR="00780010" w:rsidRPr="003405CE">
              <w:rPr>
                <w:rFonts w:ascii="Times New Roman" w:hAnsi="Times New Roman"/>
                <w:spacing w:val="-4"/>
                <w:sz w:val="24"/>
                <w:szCs w:val="24"/>
              </w:rPr>
              <w:t xml:space="preserve">22, </w:t>
            </w:r>
            <w:r w:rsidR="00AD5E72" w:rsidRPr="003405CE">
              <w:rPr>
                <w:rFonts w:ascii="Times New Roman" w:hAnsi="Times New Roman"/>
                <w:spacing w:val="-4"/>
                <w:sz w:val="24"/>
                <w:szCs w:val="24"/>
              </w:rPr>
              <w:br/>
            </w:r>
            <w:r w:rsidR="000C2FE7">
              <w:rPr>
                <w:rFonts w:ascii="Times New Roman" w:hAnsi="Times New Roman"/>
                <w:spacing w:val="-4"/>
                <w:sz w:val="24"/>
                <w:szCs w:val="24"/>
              </w:rPr>
              <w:t>ф</w:t>
            </w:r>
            <w:r w:rsidR="000C0752">
              <w:rPr>
                <w:rFonts w:ascii="Times New Roman" w:hAnsi="Times New Roman"/>
                <w:spacing w:val="-4"/>
                <w:sz w:val="24"/>
                <w:szCs w:val="24"/>
              </w:rPr>
              <w:t xml:space="preserve">акс </w:t>
            </w:r>
            <w:r w:rsidR="00DD6865">
              <w:rPr>
                <w:rFonts w:ascii="Times New Roman" w:hAnsi="Times New Roman"/>
                <w:spacing w:val="-4"/>
                <w:sz w:val="24"/>
                <w:szCs w:val="24"/>
              </w:rPr>
              <w:t>8 (727) 330-23-</w:t>
            </w:r>
            <w:r w:rsidR="00780010" w:rsidRPr="003405CE">
              <w:rPr>
                <w:rFonts w:ascii="Times New Roman" w:hAnsi="Times New Roman"/>
                <w:spacing w:val="-4"/>
                <w:sz w:val="24"/>
                <w:szCs w:val="24"/>
              </w:rPr>
              <w:t xml:space="preserve">55, </w:t>
            </w:r>
            <w:r w:rsidR="00780010" w:rsidRPr="003405CE">
              <w:rPr>
                <w:rFonts w:ascii="Times New Roman" w:hAnsi="Times New Roman"/>
                <w:spacing w:val="-4"/>
                <w:sz w:val="24"/>
                <w:szCs w:val="24"/>
              </w:rPr>
              <w:br/>
            </w:r>
            <w:r w:rsidR="00780010" w:rsidRPr="00DD5A89">
              <w:rPr>
                <w:rFonts w:ascii="Times New Roman" w:hAnsi="Times New Roman"/>
                <w:spacing w:val="-4"/>
                <w:sz w:val="24"/>
                <w:szCs w:val="24"/>
                <w:lang w:val="en-US"/>
              </w:rPr>
              <w:t>info</w:t>
            </w:r>
            <w:r w:rsidR="00780010" w:rsidRPr="003405CE">
              <w:rPr>
                <w:rFonts w:ascii="Times New Roman" w:hAnsi="Times New Roman"/>
                <w:spacing w:val="-4"/>
                <w:sz w:val="24"/>
                <w:szCs w:val="24"/>
              </w:rPr>
              <w:t>@</w:t>
            </w:r>
            <w:r w:rsidR="00780010" w:rsidRPr="00DD5A89">
              <w:rPr>
                <w:rFonts w:ascii="Times New Roman" w:hAnsi="Times New Roman"/>
                <w:spacing w:val="-4"/>
                <w:sz w:val="24"/>
                <w:szCs w:val="24"/>
                <w:lang w:val="en-US"/>
              </w:rPr>
              <w:t>halyklife</w:t>
            </w:r>
            <w:r w:rsidR="00780010" w:rsidRPr="003405CE">
              <w:rPr>
                <w:rFonts w:ascii="Times New Roman" w:hAnsi="Times New Roman"/>
                <w:spacing w:val="-4"/>
                <w:sz w:val="24"/>
                <w:szCs w:val="24"/>
              </w:rPr>
              <w:t>.</w:t>
            </w:r>
            <w:r w:rsidR="00780010" w:rsidRPr="00DD5A89">
              <w:rPr>
                <w:rFonts w:ascii="Times New Roman" w:hAnsi="Times New Roman"/>
                <w:spacing w:val="-4"/>
                <w:sz w:val="24"/>
                <w:szCs w:val="24"/>
                <w:lang w:val="en-US"/>
              </w:rPr>
              <w:t>kz</w:t>
            </w:r>
          </w:p>
        </w:tc>
      </w:tr>
      <w:tr w:rsidR="00780010" w:rsidRPr="000C0752" w:rsidTr="00406E3B">
        <w:trPr>
          <w:cantSplit/>
        </w:trPr>
        <w:tc>
          <w:tcPr>
            <w:tcW w:w="607" w:type="dxa"/>
            <w:tcBorders>
              <w:top w:val="nil"/>
              <w:left w:val="single" w:sz="4" w:space="0" w:color="auto"/>
              <w:bottom w:val="nil"/>
              <w:right w:val="single" w:sz="4" w:space="0" w:color="auto"/>
            </w:tcBorders>
            <w:shd w:val="clear" w:color="auto" w:fill="auto"/>
            <w:hideMark/>
          </w:tcPr>
          <w:p w:rsidR="00780010" w:rsidRPr="00CE6883" w:rsidRDefault="00780010" w:rsidP="00406E3B">
            <w:pPr>
              <w:suppressAutoHyphens/>
              <w:autoSpaceDE w:val="0"/>
              <w:autoSpaceDN w:val="0"/>
              <w:adjustRightInd w:val="0"/>
              <w:spacing w:before="40" w:after="0" w:line="250" w:lineRule="exact"/>
              <w:jc w:val="center"/>
              <w:rPr>
                <w:rFonts w:ascii="Times New Roman" w:hAnsi="Times New Roman"/>
                <w:sz w:val="24"/>
                <w:szCs w:val="24"/>
              </w:rPr>
            </w:pPr>
            <w:r w:rsidRPr="00CE6883">
              <w:rPr>
                <w:rFonts w:ascii="Times New Roman" w:hAnsi="Times New Roman"/>
                <w:sz w:val="24"/>
                <w:szCs w:val="24"/>
              </w:rPr>
              <w:t>4</w:t>
            </w:r>
            <w:r>
              <w:rPr>
                <w:rFonts w:ascii="Times New Roman" w:hAnsi="Times New Roman"/>
                <w:sz w:val="24"/>
                <w:szCs w:val="24"/>
              </w:rPr>
              <w:t>.</w:t>
            </w:r>
          </w:p>
        </w:tc>
        <w:tc>
          <w:tcPr>
            <w:tcW w:w="2732" w:type="dxa"/>
            <w:tcBorders>
              <w:top w:val="nil"/>
              <w:left w:val="single" w:sz="4" w:space="0" w:color="auto"/>
              <w:bottom w:val="nil"/>
              <w:right w:val="single" w:sz="4" w:space="0" w:color="auto"/>
            </w:tcBorders>
            <w:shd w:val="clear" w:color="auto" w:fill="auto"/>
            <w:hideMark/>
          </w:tcPr>
          <w:p w:rsidR="00780010" w:rsidRPr="0041206C" w:rsidRDefault="00780010" w:rsidP="00406E3B">
            <w:pPr>
              <w:suppressAutoHyphens/>
              <w:autoSpaceDE w:val="0"/>
              <w:autoSpaceDN w:val="0"/>
              <w:adjustRightInd w:val="0"/>
              <w:spacing w:before="40" w:after="0" w:line="250" w:lineRule="exact"/>
              <w:ind w:left="-57" w:right="-57"/>
              <w:rPr>
                <w:rFonts w:ascii="Times New Roman" w:hAnsi="Times New Roman"/>
                <w:spacing w:val="-6"/>
                <w:sz w:val="24"/>
                <w:szCs w:val="24"/>
              </w:rPr>
            </w:pPr>
            <w:r w:rsidRPr="0041206C">
              <w:rPr>
                <w:rFonts w:ascii="Times New Roman" w:hAnsi="Times New Roman"/>
                <w:spacing w:val="-6"/>
                <w:sz w:val="24"/>
                <w:szCs w:val="24"/>
              </w:rPr>
              <w:t>АО «ДСК Народного банка Казахстана «Халык – Казахинстрах»</w:t>
            </w:r>
          </w:p>
        </w:tc>
        <w:tc>
          <w:tcPr>
            <w:tcW w:w="1252" w:type="dxa"/>
            <w:tcBorders>
              <w:top w:val="nil"/>
              <w:left w:val="single" w:sz="4" w:space="0" w:color="auto"/>
              <w:bottom w:val="nil"/>
              <w:right w:val="single" w:sz="4" w:space="0" w:color="auto"/>
            </w:tcBorders>
            <w:shd w:val="clear" w:color="auto" w:fill="auto"/>
            <w:noWrap/>
            <w:hideMark/>
          </w:tcPr>
          <w:p w:rsidR="00780010" w:rsidRPr="00CE6883" w:rsidRDefault="00780010" w:rsidP="00406E3B">
            <w:pPr>
              <w:suppressAutoHyphens/>
              <w:autoSpaceDE w:val="0"/>
              <w:autoSpaceDN w:val="0"/>
              <w:adjustRightInd w:val="0"/>
              <w:spacing w:before="40" w:after="0" w:line="250" w:lineRule="exact"/>
              <w:jc w:val="center"/>
              <w:rPr>
                <w:rFonts w:ascii="Times New Roman" w:hAnsi="Times New Roman"/>
                <w:sz w:val="24"/>
                <w:szCs w:val="24"/>
              </w:rPr>
            </w:pPr>
            <w:r w:rsidRPr="00CE6883">
              <w:rPr>
                <w:rFonts w:ascii="Times New Roman" w:hAnsi="Times New Roman"/>
                <w:sz w:val="24"/>
                <w:szCs w:val="24"/>
              </w:rPr>
              <w:t>26,91</w:t>
            </w:r>
          </w:p>
        </w:tc>
        <w:tc>
          <w:tcPr>
            <w:tcW w:w="1207" w:type="dxa"/>
            <w:tcBorders>
              <w:top w:val="nil"/>
              <w:left w:val="single" w:sz="4" w:space="0" w:color="auto"/>
              <w:bottom w:val="nil"/>
              <w:right w:val="single" w:sz="4" w:space="0" w:color="auto"/>
            </w:tcBorders>
            <w:shd w:val="clear" w:color="auto" w:fill="auto"/>
            <w:noWrap/>
            <w:hideMark/>
          </w:tcPr>
          <w:p w:rsidR="00780010" w:rsidRPr="00CE6883" w:rsidRDefault="00780010" w:rsidP="00406E3B">
            <w:pPr>
              <w:suppressAutoHyphens/>
              <w:autoSpaceDE w:val="0"/>
              <w:autoSpaceDN w:val="0"/>
              <w:adjustRightInd w:val="0"/>
              <w:spacing w:before="40" w:after="0" w:line="250" w:lineRule="exact"/>
              <w:jc w:val="center"/>
              <w:rPr>
                <w:rFonts w:ascii="Times New Roman" w:hAnsi="Times New Roman"/>
                <w:sz w:val="24"/>
                <w:szCs w:val="24"/>
              </w:rPr>
            </w:pPr>
            <w:r w:rsidRPr="00CE6883">
              <w:rPr>
                <w:rFonts w:ascii="Times New Roman" w:hAnsi="Times New Roman"/>
                <w:sz w:val="24"/>
                <w:szCs w:val="24"/>
              </w:rPr>
              <w:t>4,66</w:t>
            </w:r>
          </w:p>
        </w:tc>
        <w:tc>
          <w:tcPr>
            <w:tcW w:w="2071" w:type="dxa"/>
            <w:tcBorders>
              <w:top w:val="nil"/>
              <w:left w:val="single" w:sz="4" w:space="0" w:color="auto"/>
              <w:bottom w:val="nil"/>
              <w:right w:val="single" w:sz="4" w:space="0" w:color="auto"/>
            </w:tcBorders>
            <w:shd w:val="clear" w:color="auto" w:fill="auto"/>
            <w:hideMark/>
          </w:tcPr>
          <w:p w:rsidR="00780010" w:rsidRPr="00CE6883" w:rsidRDefault="00780010" w:rsidP="00406E3B">
            <w:pPr>
              <w:suppressAutoHyphens/>
              <w:autoSpaceDE w:val="0"/>
              <w:autoSpaceDN w:val="0"/>
              <w:adjustRightInd w:val="0"/>
              <w:spacing w:before="40" w:after="0" w:line="250" w:lineRule="exact"/>
              <w:jc w:val="center"/>
              <w:rPr>
                <w:rFonts w:ascii="Times New Roman" w:hAnsi="Times New Roman"/>
                <w:sz w:val="24"/>
                <w:szCs w:val="24"/>
              </w:rPr>
            </w:pPr>
            <w:r w:rsidRPr="00CE6883">
              <w:rPr>
                <w:rFonts w:ascii="Times New Roman" w:hAnsi="Times New Roman"/>
                <w:sz w:val="24"/>
                <w:szCs w:val="24"/>
                <w:lang w:val="kk-KZ"/>
              </w:rPr>
              <w:t xml:space="preserve">Камбетбаев </w:t>
            </w:r>
            <w:r>
              <w:rPr>
                <w:rFonts w:ascii="Times New Roman" w:hAnsi="Times New Roman"/>
                <w:sz w:val="24"/>
                <w:szCs w:val="24"/>
                <w:lang w:val="kk-KZ"/>
              </w:rPr>
              <w:br/>
            </w:r>
            <w:r w:rsidRPr="00CE6883">
              <w:rPr>
                <w:rFonts w:ascii="Times New Roman" w:hAnsi="Times New Roman"/>
                <w:sz w:val="24"/>
                <w:szCs w:val="24"/>
                <w:lang w:val="kk-KZ"/>
              </w:rPr>
              <w:t xml:space="preserve">Ерлан </w:t>
            </w:r>
            <w:r>
              <w:rPr>
                <w:rFonts w:ascii="Times New Roman" w:hAnsi="Times New Roman"/>
                <w:sz w:val="24"/>
                <w:szCs w:val="24"/>
                <w:lang w:val="kk-KZ"/>
              </w:rPr>
              <w:br/>
            </w:r>
            <w:r w:rsidRPr="00CE6883">
              <w:rPr>
                <w:rFonts w:ascii="Times New Roman" w:hAnsi="Times New Roman"/>
                <w:sz w:val="24"/>
                <w:szCs w:val="24"/>
                <w:lang w:val="kk-KZ"/>
              </w:rPr>
              <w:t>Булатович</w:t>
            </w:r>
          </w:p>
        </w:tc>
        <w:tc>
          <w:tcPr>
            <w:tcW w:w="1629" w:type="dxa"/>
            <w:tcBorders>
              <w:top w:val="nil"/>
              <w:left w:val="single" w:sz="4" w:space="0" w:color="auto"/>
              <w:bottom w:val="nil"/>
              <w:right w:val="single" w:sz="4" w:space="0" w:color="auto"/>
            </w:tcBorders>
            <w:shd w:val="clear" w:color="auto" w:fill="auto"/>
            <w:hideMark/>
          </w:tcPr>
          <w:p w:rsidR="00780010" w:rsidRPr="00CE6883" w:rsidRDefault="00B6308F" w:rsidP="00406E3B">
            <w:pPr>
              <w:suppressAutoHyphens/>
              <w:autoSpaceDE w:val="0"/>
              <w:autoSpaceDN w:val="0"/>
              <w:adjustRightInd w:val="0"/>
              <w:spacing w:before="40" w:after="0" w:line="250" w:lineRule="exact"/>
              <w:ind w:left="-57" w:right="-57"/>
              <w:jc w:val="center"/>
              <w:rPr>
                <w:rFonts w:ascii="Times New Roman" w:hAnsi="Times New Roman"/>
                <w:sz w:val="24"/>
                <w:szCs w:val="24"/>
              </w:rPr>
            </w:pPr>
            <w:r>
              <w:rPr>
                <w:rFonts w:ascii="Times New Roman" w:hAnsi="Times New Roman"/>
                <w:sz w:val="24"/>
                <w:szCs w:val="24"/>
              </w:rPr>
              <w:t>№ </w:t>
            </w:r>
            <w:r w:rsidR="00780010" w:rsidRPr="00CE6883">
              <w:rPr>
                <w:rFonts w:ascii="Times New Roman" w:hAnsi="Times New Roman"/>
                <w:sz w:val="24"/>
                <w:szCs w:val="24"/>
              </w:rPr>
              <w:t xml:space="preserve">2.1.11 </w:t>
            </w:r>
            <w:r w:rsidR="00780010">
              <w:rPr>
                <w:rFonts w:ascii="Times New Roman" w:hAnsi="Times New Roman"/>
                <w:sz w:val="24"/>
                <w:szCs w:val="24"/>
              </w:rPr>
              <w:br/>
            </w:r>
            <w:r w:rsidR="00780010" w:rsidRPr="00CE6883">
              <w:rPr>
                <w:rFonts w:ascii="Times New Roman" w:hAnsi="Times New Roman"/>
                <w:sz w:val="24"/>
                <w:szCs w:val="24"/>
              </w:rPr>
              <w:t>от 24.04.</w:t>
            </w:r>
            <w:r w:rsidR="000C0752">
              <w:rPr>
                <w:rFonts w:ascii="Times New Roman" w:hAnsi="Times New Roman"/>
                <w:sz w:val="24"/>
                <w:szCs w:val="24"/>
              </w:rPr>
              <w:br/>
              <w:t>20</w:t>
            </w:r>
            <w:r w:rsidR="00780010" w:rsidRPr="00CE6883">
              <w:rPr>
                <w:rFonts w:ascii="Times New Roman" w:hAnsi="Times New Roman"/>
                <w:sz w:val="24"/>
                <w:szCs w:val="24"/>
              </w:rPr>
              <w:t>17 г. (включая ПД)</w:t>
            </w:r>
          </w:p>
        </w:tc>
        <w:tc>
          <w:tcPr>
            <w:tcW w:w="2796" w:type="dxa"/>
            <w:tcBorders>
              <w:top w:val="nil"/>
              <w:left w:val="single" w:sz="4" w:space="0" w:color="auto"/>
              <w:bottom w:val="nil"/>
              <w:right w:val="single" w:sz="4" w:space="0" w:color="auto"/>
            </w:tcBorders>
            <w:shd w:val="clear" w:color="auto" w:fill="auto"/>
            <w:hideMark/>
          </w:tcPr>
          <w:p w:rsidR="00780010" w:rsidRPr="00DD5A89" w:rsidRDefault="00780010" w:rsidP="00406E3B">
            <w:pPr>
              <w:suppressAutoHyphens/>
              <w:autoSpaceDE w:val="0"/>
              <w:autoSpaceDN w:val="0"/>
              <w:adjustRightInd w:val="0"/>
              <w:spacing w:before="40" w:after="0" w:line="250" w:lineRule="exact"/>
              <w:ind w:left="-57" w:right="-57"/>
              <w:rPr>
                <w:rFonts w:ascii="Times New Roman" w:hAnsi="Times New Roman"/>
                <w:spacing w:val="-4"/>
                <w:sz w:val="24"/>
                <w:szCs w:val="24"/>
              </w:rPr>
            </w:pPr>
            <w:r w:rsidRPr="00DD5A89">
              <w:rPr>
                <w:rFonts w:ascii="Times New Roman" w:hAnsi="Times New Roman"/>
                <w:spacing w:val="-4"/>
                <w:sz w:val="24"/>
                <w:szCs w:val="24"/>
              </w:rPr>
              <w:t>г.</w:t>
            </w:r>
            <w:r>
              <w:rPr>
                <w:rFonts w:ascii="Times New Roman" w:hAnsi="Times New Roman"/>
                <w:spacing w:val="-4"/>
                <w:sz w:val="24"/>
                <w:szCs w:val="24"/>
              </w:rPr>
              <w:t xml:space="preserve"> </w:t>
            </w:r>
            <w:r w:rsidRPr="00DD5A89">
              <w:rPr>
                <w:rFonts w:ascii="Times New Roman" w:hAnsi="Times New Roman"/>
                <w:spacing w:val="-4"/>
                <w:sz w:val="24"/>
                <w:szCs w:val="24"/>
              </w:rPr>
              <w:t xml:space="preserve">Алматы, </w:t>
            </w:r>
            <w:r>
              <w:rPr>
                <w:rFonts w:ascii="Times New Roman" w:hAnsi="Times New Roman"/>
                <w:spacing w:val="-4"/>
                <w:sz w:val="24"/>
                <w:szCs w:val="24"/>
              </w:rPr>
              <w:br/>
            </w:r>
            <w:r w:rsidRPr="00DD5A89">
              <w:rPr>
                <w:rFonts w:ascii="Times New Roman" w:hAnsi="Times New Roman"/>
                <w:spacing w:val="-4"/>
                <w:sz w:val="24"/>
                <w:szCs w:val="24"/>
              </w:rPr>
              <w:t>пр</w:t>
            </w:r>
            <w:r w:rsidR="00696CB8">
              <w:rPr>
                <w:rFonts w:ascii="Times New Roman" w:hAnsi="Times New Roman"/>
                <w:spacing w:val="-4"/>
                <w:sz w:val="24"/>
                <w:szCs w:val="24"/>
              </w:rPr>
              <w:t>-</w:t>
            </w:r>
            <w:r w:rsidR="00AA44F0">
              <w:rPr>
                <w:rFonts w:ascii="Times New Roman" w:hAnsi="Times New Roman"/>
                <w:spacing w:val="-4"/>
                <w:sz w:val="24"/>
                <w:szCs w:val="24"/>
              </w:rPr>
              <w:t>т</w:t>
            </w:r>
            <w:r>
              <w:rPr>
                <w:rFonts w:ascii="Times New Roman" w:hAnsi="Times New Roman"/>
                <w:spacing w:val="-4"/>
                <w:sz w:val="24"/>
                <w:szCs w:val="24"/>
              </w:rPr>
              <w:t xml:space="preserve"> </w:t>
            </w:r>
            <w:r w:rsidR="00AA44F0">
              <w:rPr>
                <w:rFonts w:ascii="Times New Roman" w:hAnsi="Times New Roman"/>
                <w:spacing w:val="-4"/>
                <w:sz w:val="24"/>
                <w:szCs w:val="24"/>
              </w:rPr>
              <w:t>Абая, 109 В</w:t>
            </w:r>
          </w:p>
        </w:tc>
        <w:tc>
          <w:tcPr>
            <w:tcW w:w="3157" w:type="dxa"/>
            <w:tcBorders>
              <w:top w:val="nil"/>
              <w:left w:val="single" w:sz="4" w:space="0" w:color="auto"/>
              <w:bottom w:val="nil"/>
              <w:right w:val="single" w:sz="4" w:space="0" w:color="auto"/>
            </w:tcBorders>
            <w:shd w:val="clear" w:color="auto" w:fill="auto"/>
            <w:hideMark/>
          </w:tcPr>
          <w:p w:rsidR="00780010" w:rsidRPr="000C0752" w:rsidRDefault="00696CB8" w:rsidP="00406E3B">
            <w:pPr>
              <w:suppressAutoHyphens/>
              <w:autoSpaceDE w:val="0"/>
              <w:autoSpaceDN w:val="0"/>
              <w:adjustRightInd w:val="0"/>
              <w:spacing w:before="40" w:after="0" w:line="250" w:lineRule="exact"/>
              <w:ind w:left="-57" w:right="-57"/>
              <w:rPr>
                <w:rFonts w:ascii="Times New Roman" w:hAnsi="Times New Roman"/>
                <w:spacing w:val="-4"/>
                <w:sz w:val="24"/>
                <w:szCs w:val="24"/>
              </w:rPr>
            </w:pPr>
            <w:r>
              <w:rPr>
                <w:rFonts w:ascii="Times New Roman" w:hAnsi="Times New Roman"/>
                <w:spacing w:val="-4"/>
                <w:sz w:val="24"/>
                <w:szCs w:val="24"/>
              </w:rPr>
              <w:t>Т</w:t>
            </w:r>
            <w:r w:rsidR="000C0752">
              <w:rPr>
                <w:rFonts w:ascii="Times New Roman" w:hAnsi="Times New Roman"/>
                <w:spacing w:val="-4"/>
                <w:sz w:val="24"/>
                <w:szCs w:val="24"/>
              </w:rPr>
              <w:t xml:space="preserve">ел. </w:t>
            </w:r>
            <w:r w:rsidR="00780010" w:rsidRPr="000C0752">
              <w:rPr>
                <w:rFonts w:ascii="Times New Roman" w:hAnsi="Times New Roman"/>
                <w:spacing w:val="-4"/>
                <w:sz w:val="24"/>
                <w:szCs w:val="24"/>
              </w:rPr>
              <w:t xml:space="preserve">8 (727) 259-98-99, </w:t>
            </w:r>
            <w:r w:rsidR="00780010" w:rsidRPr="000C0752">
              <w:rPr>
                <w:rFonts w:ascii="Times New Roman" w:hAnsi="Times New Roman"/>
                <w:spacing w:val="-4"/>
                <w:sz w:val="24"/>
                <w:szCs w:val="24"/>
              </w:rPr>
              <w:br/>
            </w:r>
            <w:r w:rsidR="000C2FE7">
              <w:rPr>
                <w:rFonts w:ascii="Times New Roman" w:hAnsi="Times New Roman"/>
                <w:spacing w:val="-4"/>
                <w:sz w:val="24"/>
                <w:szCs w:val="24"/>
              </w:rPr>
              <w:t>ф</w:t>
            </w:r>
            <w:r w:rsidR="00780010" w:rsidRPr="00DD5A89">
              <w:rPr>
                <w:rFonts w:ascii="Times New Roman" w:hAnsi="Times New Roman"/>
                <w:spacing w:val="-4"/>
                <w:sz w:val="24"/>
                <w:szCs w:val="24"/>
              </w:rPr>
              <w:t>акс</w:t>
            </w:r>
            <w:r w:rsidR="00780010" w:rsidRPr="000C0752">
              <w:rPr>
                <w:rFonts w:ascii="Times New Roman" w:hAnsi="Times New Roman"/>
                <w:spacing w:val="-4"/>
                <w:sz w:val="24"/>
                <w:szCs w:val="24"/>
              </w:rPr>
              <w:t xml:space="preserve"> 8 (727) 331-50-72, </w:t>
            </w:r>
            <w:r w:rsidR="00780010" w:rsidRPr="000C0752">
              <w:rPr>
                <w:rFonts w:ascii="Times New Roman" w:hAnsi="Times New Roman"/>
                <w:spacing w:val="-4"/>
                <w:sz w:val="24"/>
                <w:szCs w:val="24"/>
              </w:rPr>
              <w:br/>
            </w:r>
            <w:r w:rsidR="00780010" w:rsidRPr="00DD5A89">
              <w:rPr>
                <w:rFonts w:ascii="Times New Roman" w:hAnsi="Times New Roman"/>
                <w:spacing w:val="-4"/>
                <w:sz w:val="24"/>
                <w:szCs w:val="24"/>
                <w:lang w:val="en-US"/>
              </w:rPr>
              <w:t>info</w:t>
            </w:r>
            <w:r w:rsidR="00780010" w:rsidRPr="000C0752">
              <w:rPr>
                <w:rFonts w:ascii="Times New Roman" w:hAnsi="Times New Roman"/>
                <w:spacing w:val="-4"/>
                <w:sz w:val="24"/>
                <w:szCs w:val="24"/>
              </w:rPr>
              <w:t>@</w:t>
            </w:r>
            <w:r w:rsidR="00780010" w:rsidRPr="00DD5A89">
              <w:rPr>
                <w:rFonts w:ascii="Times New Roman" w:hAnsi="Times New Roman"/>
                <w:spacing w:val="-4"/>
                <w:sz w:val="24"/>
                <w:szCs w:val="24"/>
                <w:lang w:val="en-US"/>
              </w:rPr>
              <w:t>halykSK</w:t>
            </w:r>
            <w:r w:rsidR="00780010" w:rsidRPr="000C0752">
              <w:rPr>
                <w:rFonts w:ascii="Times New Roman" w:hAnsi="Times New Roman"/>
                <w:spacing w:val="-4"/>
                <w:sz w:val="24"/>
                <w:szCs w:val="24"/>
              </w:rPr>
              <w:t>.</w:t>
            </w:r>
            <w:r w:rsidR="00780010" w:rsidRPr="00DD5A89">
              <w:rPr>
                <w:rFonts w:ascii="Times New Roman" w:hAnsi="Times New Roman"/>
                <w:spacing w:val="-4"/>
                <w:sz w:val="24"/>
                <w:szCs w:val="24"/>
                <w:lang w:val="en-US"/>
              </w:rPr>
              <w:t>kz</w:t>
            </w:r>
          </w:p>
        </w:tc>
      </w:tr>
      <w:tr w:rsidR="00780010" w:rsidRPr="00CE6883" w:rsidTr="00406E3B">
        <w:trPr>
          <w:cantSplit/>
        </w:trPr>
        <w:tc>
          <w:tcPr>
            <w:tcW w:w="607" w:type="dxa"/>
            <w:tcBorders>
              <w:top w:val="nil"/>
              <w:left w:val="single" w:sz="4" w:space="0" w:color="auto"/>
              <w:bottom w:val="nil"/>
              <w:right w:val="single" w:sz="4" w:space="0" w:color="auto"/>
            </w:tcBorders>
            <w:shd w:val="clear" w:color="auto" w:fill="auto"/>
            <w:hideMark/>
          </w:tcPr>
          <w:p w:rsidR="00780010" w:rsidRPr="00CE6883" w:rsidRDefault="00780010" w:rsidP="00406E3B">
            <w:pPr>
              <w:suppressAutoHyphens/>
              <w:autoSpaceDE w:val="0"/>
              <w:autoSpaceDN w:val="0"/>
              <w:adjustRightInd w:val="0"/>
              <w:spacing w:before="40" w:after="0" w:line="250" w:lineRule="exact"/>
              <w:jc w:val="center"/>
              <w:rPr>
                <w:rFonts w:ascii="Times New Roman" w:hAnsi="Times New Roman"/>
                <w:sz w:val="24"/>
                <w:szCs w:val="24"/>
              </w:rPr>
            </w:pPr>
            <w:r w:rsidRPr="00CE6883">
              <w:rPr>
                <w:rFonts w:ascii="Times New Roman" w:hAnsi="Times New Roman"/>
                <w:sz w:val="24"/>
                <w:szCs w:val="24"/>
              </w:rPr>
              <w:t>5</w:t>
            </w:r>
            <w:r>
              <w:rPr>
                <w:rFonts w:ascii="Times New Roman" w:hAnsi="Times New Roman"/>
                <w:sz w:val="24"/>
                <w:szCs w:val="24"/>
              </w:rPr>
              <w:t>.</w:t>
            </w:r>
          </w:p>
        </w:tc>
        <w:tc>
          <w:tcPr>
            <w:tcW w:w="2732" w:type="dxa"/>
            <w:tcBorders>
              <w:top w:val="nil"/>
              <w:left w:val="single" w:sz="4" w:space="0" w:color="auto"/>
              <w:bottom w:val="nil"/>
              <w:right w:val="single" w:sz="4" w:space="0" w:color="auto"/>
            </w:tcBorders>
            <w:shd w:val="clear" w:color="auto" w:fill="auto"/>
            <w:hideMark/>
          </w:tcPr>
          <w:p w:rsidR="00780010" w:rsidRPr="0041206C" w:rsidRDefault="00780010" w:rsidP="00406E3B">
            <w:pPr>
              <w:suppressAutoHyphens/>
              <w:autoSpaceDE w:val="0"/>
              <w:autoSpaceDN w:val="0"/>
              <w:adjustRightInd w:val="0"/>
              <w:spacing w:before="40" w:after="0" w:line="250" w:lineRule="exact"/>
              <w:ind w:left="-57" w:right="-57"/>
              <w:rPr>
                <w:rFonts w:ascii="Times New Roman" w:hAnsi="Times New Roman"/>
                <w:spacing w:val="-6"/>
                <w:sz w:val="24"/>
                <w:szCs w:val="24"/>
              </w:rPr>
            </w:pPr>
            <w:r w:rsidRPr="0041206C">
              <w:rPr>
                <w:rFonts w:ascii="Times New Roman" w:hAnsi="Times New Roman"/>
                <w:spacing w:val="-6"/>
                <w:sz w:val="24"/>
                <w:szCs w:val="24"/>
              </w:rPr>
              <w:t>АО «КСЖ «НОМАД LIFE»</w:t>
            </w:r>
          </w:p>
        </w:tc>
        <w:tc>
          <w:tcPr>
            <w:tcW w:w="1252" w:type="dxa"/>
            <w:tcBorders>
              <w:top w:val="nil"/>
              <w:left w:val="single" w:sz="4" w:space="0" w:color="auto"/>
              <w:bottom w:val="nil"/>
              <w:right w:val="single" w:sz="4" w:space="0" w:color="auto"/>
            </w:tcBorders>
            <w:shd w:val="clear" w:color="auto" w:fill="auto"/>
            <w:noWrap/>
            <w:hideMark/>
          </w:tcPr>
          <w:p w:rsidR="00780010" w:rsidRPr="00CE6883" w:rsidRDefault="00780010" w:rsidP="00406E3B">
            <w:pPr>
              <w:suppressAutoHyphens/>
              <w:autoSpaceDE w:val="0"/>
              <w:autoSpaceDN w:val="0"/>
              <w:adjustRightInd w:val="0"/>
              <w:spacing w:before="40" w:after="0" w:line="250" w:lineRule="exact"/>
              <w:jc w:val="center"/>
              <w:rPr>
                <w:rFonts w:ascii="Times New Roman" w:hAnsi="Times New Roman"/>
                <w:sz w:val="24"/>
                <w:szCs w:val="24"/>
              </w:rPr>
            </w:pPr>
            <w:r w:rsidRPr="00CE6883">
              <w:rPr>
                <w:rFonts w:ascii="Times New Roman" w:hAnsi="Times New Roman"/>
                <w:sz w:val="24"/>
                <w:szCs w:val="24"/>
              </w:rPr>
              <w:t>23,99</w:t>
            </w:r>
          </w:p>
        </w:tc>
        <w:tc>
          <w:tcPr>
            <w:tcW w:w="1207" w:type="dxa"/>
            <w:tcBorders>
              <w:top w:val="nil"/>
              <w:left w:val="single" w:sz="4" w:space="0" w:color="auto"/>
              <w:bottom w:val="nil"/>
              <w:right w:val="single" w:sz="4" w:space="0" w:color="auto"/>
            </w:tcBorders>
            <w:shd w:val="clear" w:color="auto" w:fill="auto"/>
            <w:noWrap/>
            <w:hideMark/>
          </w:tcPr>
          <w:p w:rsidR="00780010" w:rsidRPr="00CE6883" w:rsidRDefault="00780010" w:rsidP="00406E3B">
            <w:pPr>
              <w:suppressAutoHyphens/>
              <w:autoSpaceDE w:val="0"/>
              <w:autoSpaceDN w:val="0"/>
              <w:adjustRightInd w:val="0"/>
              <w:spacing w:before="40" w:after="0" w:line="250" w:lineRule="exact"/>
              <w:jc w:val="center"/>
              <w:rPr>
                <w:rFonts w:ascii="Times New Roman" w:hAnsi="Times New Roman"/>
                <w:sz w:val="24"/>
                <w:szCs w:val="24"/>
              </w:rPr>
            </w:pPr>
            <w:r w:rsidRPr="00CE6883">
              <w:rPr>
                <w:rFonts w:ascii="Times New Roman" w:hAnsi="Times New Roman"/>
                <w:sz w:val="24"/>
                <w:szCs w:val="24"/>
              </w:rPr>
              <w:t>4,16</w:t>
            </w:r>
          </w:p>
        </w:tc>
        <w:tc>
          <w:tcPr>
            <w:tcW w:w="2071" w:type="dxa"/>
            <w:tcBorders>
              <w:top w:val="nil"/>
              <w:left w:val="single" w:sz="4" w:space="0" w:color="auto"/>
              <w:bottom w:val="nil"/>
              <w:right w:val="single" w:sz="4" w:space="0" w:color="auto"/>
            </w:tcBorders>
            <w:shd w:val="clear" w:color="auto" w:fill="auto"/>
            <w:hideMark/>
          </w:tcPr>
          <w:p w:rsidR="00780010" w:rsidRPr="00CE6883" w:rsidRDefault="00780010" w:rsidP="00406E3B">
            <w:pPr>
              <w:suppressAutoHyphens/>
              <w:autoSpaceDE w:val="0"/>
              <w:autoSpaceDN w:val="0"/>
              <w:adjustRightInd w:val="0"/>
              <w:spacing w:before="40" w:after="0" w:line="250" w:lineRule="exact"/>
              <w:jc w:val="center"/>
              <w:rPr>
                <w:rFonts w:ascii="Times New Roman" w:hAnsi="Times New Roman"/>
                <w:sz w:val="24"/>
                <w:szCs w:val="24"/>
              </w:rPr>
            </w:pPr>
            <w:r w:rsidRPr="00CE6883">
              <w:rPr>
                <w:rFonts w:ascii="Times New Roman" w:hAnsi="Times New Roman"/>
                <w:sz w:val="24"/>
                <w:szCs w:val="24"/>
                <w:lang w:val="kk-KZ"/>
              </w:rPr>
              <w:t xml:space="preserve">Чегебаев </w:t>
            </w:r>
            <w:r>
              <w:rPr>
                <w:rFonts w:ascii="Times New Roman" w:hAnsi="Times New Roman"/>
                <w:sz w:val="24"/>
                <w:szCs w:val="24"/>
                <w:lang w:val="kk-KZ"/>
              </w:rPr>
              <w:br/>
            </w:r>
            <w:r w:rsidRPr="00CE6883">
              <w:rPr>
                <w:rFonts w:ascii="Times New Roman" w:hAnsi="Times New Roman"/>
                <w:sz w:val="24"/>
                <w:szCs w:val="24"/>
                <w:lang w:val="kk-KZ"/>
              </w:rPr>
              <w:t>Кайрат Садырбаевич</w:t>
            </w:r>
          </w:p>
        </w:tc>
        <w:tc>
          <w:tcPr>
            <w:tcW w:w="1629" w:type="dxa"/>
            <w:tcBorders>
              <w:top w:val="nil"/>
              <w:left w:val="single" w:sz="4" w:space="0" w:color="auto"/>
              <w:bottom w:val="nil"/>
              <w:right w:val="single" w:sz="4" w:space="0" w:color="auto"/>
            </w:tcBorders>
            <w:shd w:val="clear" w:color="auto" w:fill="auto"/>
            <w:hideMark/>
          </w:tcPr>
          <w:p w:rsidR="00780010" w:rsidRPr="00CE6883" w:rsidRDefault="00B6308F" w:rsidP="00406E3B">
            <w:pPr>
              <w:suppressAutoHyphens/>
              <w:autoSpaceDE w:val="0"/>
              <w:autoSpaceDN w:val="0"/>
              <w:adjustRightInd w:val="0"/>
              <w:spacing w:before="40" w:after="0" w:line="250" w:lineRule="exact"/>
              <w:ind w:left="-57" w:right="-57"/>
              <w:jc w:val="center"/>
              <w:rPr>
                <w:rFonts w:ascii="Times New Roman" w:hAnsi="Times New Roman"/>
                <w:sz w:val="24"/>
                <w:szCs w:val="24"/>
              </w:rPr>
            </w:pPr>
            <w:r>
              <w:rPr>
                <w:rFonts w:ascii="Times New Roman" w:hAnsi="Times New Roman"/>
                <w:sz w:val="24"/>
                <w:szCs w:val="24"/>
              </w:rPr>
              <w:t>№ </w:t>
            </w:r>
            <w:r w:rsidR="00780010" w:rsidRPr="00CE6883">
              <w:rPr>
                <w:rFonts w:ascii="Times New Roman" w:hAnsi="Times New Roman"/>
                <w:sz w:val="24"/>
                <w:szCs w:val="24"/>
              </w:rPr>
              <w:t xml:space="preserve">2.2.47  </w:t>
            </w:r>
            <w:r w:rsidR="00780010">
              <w:rPr>
                <w:rFonts w:ascii="Times New Roman" w:hAnsi="Times New Roman"/>
                <w:sz w:val="24"/>
                <w:szCs w:val="24"/>
              </w:rPr>
              <w:br/>
            </w:r>
            <w:r w:rsidR="00780010" w:rsidRPr="00CE6883">
              <w:rPr>
                <w:rFonts w:ascii="Times New Roman" w:hAnsi="Times New Roman"/>
                <w:sz w:val="24"/>
                <w:szCs w:val="24"/>
              </w:rPr>
              <w:t>от 01.02.</w:t>
            </w:r>
            <w:r w:rsidR="000C0752">
              <w:rPr>
                <w:rFonts w:ascii="Times New Roman" w:hAnsi="Times New Roman"/>
                <w:sz w:val="24"/>
                <w:szCs w:val="24"/>
              </w:rPr>
              <w:br/>
              <w:t>20</w:t>
            </w:r>
            <w:r w:rsidR="00780010" w:rsidRPr="00CE6883">
              <w:rPr>
                <w:rFonts w:ascii="Times New Roman" w:hAnsi="Times New Roman"/>
                <w:sz w:val="24"/>
                <w:szCs w:val="24"/>
              </w:rPr>
              <w:t>12 г. (включая ПД)</w:t>
            </w:r>
          </w:p>
        </w:tc>
        <w:tc>
          <w:tcPr>
            <w:tcW w:w="2796" w:type="dxa"/>
            <w:tcBorders>
              <w:top w:val="nil"/>
              <w:left w:val="single" w:sz="4" w:space="0" w:color="auto"/>
              <w:bottom w:val="nil"/>
              <w:right w:val="single" w:sz="4" w:space="0" w:color="auto"/>
            </w:tcBorders>
            <w:shd w:val="clear" w:color="auto" w:fill="auto"/>
            <w:hideMark/>
          </w:tcPr>
          <w:p w:rsidR="00780010" w:rsidRPr="00DD5A89" w:rsidRDefault="00780010" w:rsidP="00406E3B">
            <w:pPr>
              <w:suppressAutoHyphens/>
              <w:autoSpaceDE w:val="0"/>
              <w:autoSpaceDN w:val="0"/>
              <w:adjustRightInd w:val="0"/>
              <w:spacing w:before="40" w:after="0" w:line="250" w:lineRule="exact"/>
              <w:ind w:left="-57" w:right="-57"/>
              <w:rPr>
                <w:rFonts w:ascii="Times New Roman" w:hAnsi="Times New Roman"/>
                <w:spacing w:val="-4"/>
                <w:sz w:val="24"/>
                <w:szCs w:val="24"/>
              </w:rPr>
            </w:pPr>
            <w:r w:rsidRPr="00DD5A89">
              <w:rPr>
                <w:rFonts w:ascii="Times New Roman" w:hAnsi="Times New Roman"/>
                <w:spacing w:val="-4"/>
                <w:sz w:val="24"/>
                <w:szCs w:val="24"/>
              </w:rPr>
              <w:t>г.</w:t>
            </w:r>
            <w:r>
              <w:rPr>
                <w:rFonts w:ascii="Times New Roman" w:hAnsi="Times New Roman"/>
                <w:spacing w:val="-4"/>
                <w:sz w:val="24"/>
                <w:szCs w:val="24"/>
              </w:rPr>
              <w:t xml:space="preserve"> </w:t>
            </w:r>
            <w:r w:rsidRPr="00DD5A89">
              <w:rPr>
                <w:rFonts w:ascii="Times New Roman" w:hAnsi="Times New Roman"/>
                <w:spacing w:val="-4"/>
                <w:sz w:val="24"/>
                <w:szCs w:val="24"/>
              </w:rPr>
              <w:t xml:space="preserve">Алматы, ул. Сатпаева, </w:t>
            </w:r>
            <w:r>
              <w:rPr>
                <w:rFonts w:ascii="Times New Roman" w:hAnsi="Times New Roman"/>
                <w:spacing w:val="-4"/>
                <w:sz w:val="24"/>
                <w:szCs w:val="24"/>
              </w:rPr>
              <w:br/>
            </w:r>
            <w:r w:rsidRPr="00DD5A89">
              <w:rPr>
                <w:rFonts w:ascii="Times New Roman" w:hAnsi="Times New Roman"/>
                <w:spacing w:val="-4"/>
                <w:sz w:val="24"/>
                <w:szCs w:val="24"/>
              </w:rPr>
              <w:t>30А, корпус 1, 4 этаж</w:t>
            </w:r>
          </w:p>
        </w:tc>
        <w:tc>
          <w:tcPr>
            <w:tcW w:w="3157" w:type="dxa"/>
            <w:tcBorders>
              <w:top w:val="nil"/>
              <w:left w:val="single" w:sz="4" w:space="0" w:color="auto"/>
              <w:bottom w:val="nil"/>
              <w:right w:val="single" w:sz="4" w:space="0" w:color="auto"/>
            </w:tcBorders>
            <w:shd w:val="clear" w:color="auto" w:fill="auto"/>
            <w:hideMark/>
          </w:tcPr>
          <w:p w:rsidR="00780010" w:rsidRPr="00DD5A89" w:rsidRDefault="00696CB8" w:rsidP="00406E3B">
            <w:pPr>
              <w:suppressAutoHyphens/>
              <w:autoSpaceDE w:val="0"/>
              <w:autoSpaceDN w:val="0"/>
              <w:adjustRightInd w:val="0"/>
              <w:spacing w:before="40" w:after="0" w:line="250" w:lineRule="exact"/>
              <w:ind w:left="-57" w:right="-57"/>
              <w:rPr>
                <w:rFonts w:ascii="Times New Roman" w:hAnsi="Times New Roman"/>
                <w:spacing w:val="-4"/>
                <w:sz w:val="24"/>
                <w:szCs w:val="24"/>
              </w:rPr>
            </w:pPr>
            <w:r>
              <w:rPr>
                <w:rFonts w:ascii="Times New Roman" w:hAnsi="Times New Roman"/>
                <w:spacing w:val="-4"/>
                <w:sz w:val="24"/>
                <w:szCs w:val="24"/>
                <w:lang w:val="kk-KZ"/>
              </w:rPr>
              <w:t>Т</w:t>
            </w:r>
            <w:r w:rsidR="000C0752">
              <w:rPr>
                <w:rFonts w:ascii="Times New Roman" w:hAnsi="Times New Roman"/>
                <w:spacing w:val="-4"/>
                <w:sz w:val="24"/>
                <w:szCs w:val="24"/>
                <w:lang w:val="kk-KZ"/>
              </w:rPr>
              <w:t>ел.</w:t>
            </w:r>
            <w:r w:rsidR="00DD6865">
              <w:rPr>
                <w:rFonts w:ascii="Times New Roman" w:hAnsi="Times New Roman"/>
                <w:spacing w:val="-4"/>
                <w:sz w:val="24"/>
                <w:szCs w:val="24"/>
                <w:lang w:val="kk-KZ"/>
              </w:rPr>
              <w:t>:</w:t>
            </w:r>
            <w:r w:rsidR="000C0752">
              <w:rPr>
                <w:rFonts w:ascii="Times New Roman" w:hAnsi="Times New Roman"/>
                <w:spacing w:val="-4"/>
                <w:sz w:val="24"/>
                <w:szCs w:val="24"/>
                <w:lang w:val="kk-KZ"/>
              </w:rPr>
              <w:t xml:space="preserve"> </w:t>
            </w:r>
            <w:r w:rsidR="00780010" w:rsidRPr="00DD5A89">
              <w:rPr>
                <w:rFonts w:ascii="Times New Roman" w:hAnsi="Times New Roman"/>
                <w:spacing w:val="-4"/>
                <w:sz w:val="24"/>
                <w:szCs w:val="24"/>
                <w:lang w:val="kk-KZ"/>
              </w:rPr>
              <w:t xml:space="preserve">(727) 320-10-60, </w:t>
            </w:r>
            <w:r w:rsidR="00780010">
              <w:rPr>
                <w:rFonts w:ascii="Times New Roman" w:hAnsi="Times New Roman"/>
                <w:spacing w:val="-4"/>
                <w:sz w:val="24"/>
                <w:szCs w:val="24"/>
                <w:lang w:val="kk-KZ"/>
              </w:rPr>
              <w:br/>
            </w:r>
            <w:r w:rsidR="00780010" w:rsidRPr="00DD5A89">
              <w:rPr>
                <w:rFonts w:ascii="Times New Roman" w:hAnsi="Times New Roman"/>
                <w:spacing w:val="-4"/>
                <w:sz w:val="24"/>
                <w:szCs w:val="24"/>
                <w:lang w:val="kk-KZ"/>
              </w:rPr>
              <w:t xml:space="preserve">320-10-61,  320-10-62, </w:t>
            </w:r>
            <w:r w:rsidR="00AD5E72">
              <w:rPr>
                <w:rFonts w:ascii="Times New Roman" w:hAnsi="Times New Roman"/>
                <w:spacing w:val="-4"/>
                <w:sz w:val="24"/>
                <w:szCs w:val="24"/>
                <w:lang w:val="kk-KZ"/>
              </w:rPr>
              <w:br/>
            </w:r>
            <w:r w:rsidR="000C2FE7">
              <w:rPr>
                <w:rFonts w:ascii="Times New Roman" w:hAnsi="Times New Roman"/>
                <w:spacing w:val="-4"/>
                <w:sz w:val="24"/>
                <w:szCs w:val="24"/>
                <w:lang w:val="kk-KZ"/>
              </w:rPr>
              <w:t>ф</w:t>
            </w:r>
            <w:r w:rsidR="000C0752">
              <w:rPr>
                <w:rFonts w:ascii="Times New Roman" w:hAnsi="Times New Roman"/>
                <w:spacing w:val="-4"/>
                <w:sz w:val="24"/>
                <w:szCs w:val="24"/>
                <w:lang w:val="kk-KZ"/>
              </w:rPr>
              <w:t xml:space="preserve">акс </w:t>
            </w:r>
            <w:r w:rsidR="00780010" w:rsidRPr="00DD5A89">
              <w:rPr>
                <w:rFonts w:ascii="Times New Roman" w:hAnsi="Times New Roman"/>
                <w:spacing w:val="-4"/>
                <w:sz w:val="24"/>
                <w:szCs w:val="24"/>
                <w:lang w:val="kk-KZ"/>
              </w:rPr>
              <w:t>320-10-59, info@nomadflife.kz, www.nomadlife.kz</w:t>
            </w:r>
          </w:p>
        </w:tc>
      </w:tr>
      <w:tr w:rsidR="00780010" w:rsidRPr="003405CE" w:rsidTr="00406E3B">
        <w:trPr>
          <w:cantSplit/>
        </w:trPr>
        <w:tc>
          <w:tcPr>
            <w:tcW w:w="607" w:type="dxa"/>
            <w:tcBorders>
              <w:top w:val="nil"/>
              <w:left w:val="single" w:sz="4" w:space="0" w:color="auto"/>
              <w:bottom w:val="nil"/>
              <w:right w:val="single" w:sz="4" w:space="0" w:color="auto"/>
            </w:tcBorders>
            <w:shd w:val="clear" w:color="auto" w:fill="auto"/>
            <w:hideMark/>
          </w:tcPr>
          <w:p w:rsidR="00780010" w:rsidRPr="00CE6883" w:rsidRDefault="00780010" w:rsidP="00406E3B">
            <w:pPr>
              <w:suppressAutoHyphens/>
              <w:autoSpaceDE w:val="0"/>
              <w:autoSpaceDN w:val="0"/>
              <w:adjustRightInd w:val="0"/>
              <w:spacing w:before="40" w:after="0" w:line="250" w:lineRule="exact"/>
              <w:jc w:val="center"/>
              <w:rPr>
                <w:rFonts w:ascii="Times New Roman" w:hAnsi="Times New Roman"/>
                <w:sz w:val="24"/>
                <w:szCs w:val="24"/>
              </w:rPr>
            </w:pPr>
            <w:r w:rsidRPr="00CE6883">
              <w:rPr>
                <w:rFonts w:ascii="Times New Roman" w:hAnsi="Times New Roman"/>
                <w:sz w:val="24"/>
                <w:szCs w:val="24"/>
              </w:rPr>
              <w:t>6</w:t>
            </w:r>
            <w:r>
              <w:rPr>
                <w:rFonts w:ascii="Times New Roman" w:hAnsi="Times New Roman"/>
                <w:sz w:val="24"/>
                <w:szCs w:val="24"/>
              </w:rPr>
              <w:t>.</w:t>
            </w:r>
          </w:p>
        </w:tc>
        <w:tc>
          <w:tcPr>
            <w:tcW w:w="2732" w:type="dxa"/>
            <w:tcBorders>
              <w:top w:val="nil"/>
              <w:left w:val="single" w:sz="4" w:space="0" w:color="auto"/>
              <w:bottom w:val="nil"/>
              <w:right w:val="single" w:sz="4" w:space="0" w:color="auto"/>
            </w:tcBorders>
            <w:shd w:val="clear" w:color="auto" w:fill="auto"/>
            <w:hideMark/>
          </w:tcPr>
          <w:p w:rsidR="00780010" w:rsidRPr="0041206C" w:rsidRDefault="00780010" w:rsidP="00406E3B">
            <w:pPr>
              <w:suppressAutoHyphens/>
              <w:autoSpaceDE w:val="0"/>
              <w:autoSpaceDN w:val="0"/>
              <w:adjustRightInd w:val="0"/>
              <w:spacing w:before="40" w:after="0" w:line="250" w:lineRule="exact"/>
              <w:ind w:left="-57" w:right="-57"/>
              <w:rPr>
                <w:rFonts w:ascii="Times New Roman" w:hAnsi="Times New Roman"/>
                <w:spacing w:val="-4"/>
                <w:sz w:val="24"/>
                <w:szCs w:val="24"/>
              </w:rPr>
            </w:pPr>
            <w:r w:rsidRPr="0041206C">
              <w:rPr>
                <w:rFonts w:ascii="Times New Roman" w:hAnsi="Times New Roman"/>
                <w:spacing w:val="-4"/>
                <w:sz w:val="24"/>
                <w:szCs w:val="24"/>
              </w:rPr>
              <w:t>АO «СК «Казкоммерц – Полис» (ДО АО «Казкоммерцбанк»)</w:t>
            </w:r>
          </w:p>
        </w:tc>
        <w:tc>
          <w:tcPr>
            <w:tcW w:w="1252" w:type="dxa"/>
            <w:tcBorders>
              <w:top w:val="nil"/>
              <w:left w:val="single" w:sz="4" w:space="0" w:color="auto"/>
              <w:bottom w:val="nil"/>
              <w:right w:val="single" w:sz="4" w:space="0" w:color="auto"/>
            </w:tcBorders>
            <w:shd w:val="clear" w:color="auto" w:fill="auto"/>
            <w:noWrap/>
            <w:hideMark/>
          </w:tcPr>
          <w:p w:rsidR="00780010" w:rsidRPr="00CE6883" w:rsidRDefault="00780010" w:rsidP="00406E3B">
            <w:pPr>
              <w:suppressAutoHyphens/>
              <w:autoSpaceDE w:val="0"/>
              <w:autoSpaceDN w:val="0"/>
              <w:adjustRightInd w:val="0"/>
              <w:spacing w:before="40" w:after="0" w:line="250" w:lineRule="exact"/>
              <w:jc w:val="center"/>
              <w:rPr>
                <w:rFonts w:ascii="Times New Roman" w:hAnsi="Times New Roman"/>
                <w:sz w:val="24"/>
                <w:szCs w:val="24"/>
              </w:rPr>
            </w:pPr>
            <w:r w:rsidRPr="00CE6883">
              <w:rPr>
                <w:rFonts w:ascii="Times New Roman" w:hAnsi="Times New Roman"/>
                <w:sz w:val="24"/>
                <w:szCs w:val="24"/>
              </w:rPr>
              <w:t>23,96</w:t>
            </w:r>
          </w:p>
        </w:tc>
        <w:tc>
          <w:tcPr>
            <w:tcW w:w="1207" w:type="dxa"/>
            <w:tcBorders>
              <w:top w:val="nil"/>
              <w:left w:val="single" w:sz="4" w:space="0" w:color="auto"/>
              <w:bottom w:val="nil"/>
              <w:right w:val="single" w:sz="4" w:space="0" w:color="auto"/>
            </w:tcBorders>
            <w:shd w:val="clear" w:color="auto" w:fill="auto"/>
            <w:noWrap/>
            <w:hideMark/>
          </w:tcPr>
          <w:p w:rsidR="00780010" w:rsidRPr="00CE6883" w:rsidRDefault="00780010" w:rsidP="00406E3B">
            <w:pPr>
              <w:suppressAutoHyphens/>
              <w:autoSpaceDE w:val="0"/>
              <w:autoSpaceDN w:val="0"/>
              <w:adjustRightInd w:val="0"/>
              <w:spacing w:before="40" w:after="0" w:line="250" w:lineRule="exact"/>
              <w:jc w:val="center"/>
              <w:rPr>
                <w:rFonts w:ascii="Times New Roman" w:hAnsi="Times New Roman"/>
                <w:sz w:val="24"/>
                <w:szCs w:val="24"/>
              </w:rPr>
            </w:pPr>
            <w:r w:rsidRPr="00CE6883">
              <w:rPr>
                <w:rFonts w:ascii="Times New Roman" w:hAnsi="Times New Roman"/>
                <w:sz w:val="24"/>
                <w:szCs w:val="24"/>
              </w:rPr>
              <w:t>4,15</w:t>
            </w:r>
          </w:p>
        </w:tc>
        <w:tc>
          <w:tcPr>
            <w:tcW w:w="2071" w:type="dxa"/>
            <w:tcBorders>
              <w:top w:val="nil"/>
              <w:left w:val="single" w:sz="4" w:space="0" w:color="auto"/>
              <w:bottom w:val="nil"/>
              <w:right w:val="single" w:sz="4" w:space="0" w:color="auto"/>
            </w:tcBorders>
            <w:shd w:val="clear" w:color="auto" w:fill="auto"/>
            <w:hideMark/>
          </w:tcPr>
          <w:p w:rsidR="00780010" w:rsidRPr="00CE6883" w:rsidRDefault="00696CB8" w:rsidP="00406E3B">
            <w:pPr>
              <w:suppressAutoHyphens/>
              <w:autoSpaceDE w:val="0"/>
              <w:autoSpaceDN w:val="0"/>
              <w:adjustRightInd w:val="0"/>
              <w:spacing w:before="40" w:after="0" w:line="250" w:lineRule="exact"/>
              <w:jc w:val="center"/>
              <w:rPr>
                <w:rFonts w:ascii="Times New Roman" w:hAnsi="Times New Roman"/>
                <w:sz w:val="24"/>
                <w:szCs w:val="24"/>
              </w:rPr>
            </w:pPr>
            <w:r>
              <w:rPr>
                <w:rFonts w:ascii="Times New Roman" w:hAnsi="Times New Roman"/>
                <w:sz w:val="24"/>
                <w:szCs w:val="24"/>
              </w:rPr>
              <w:t>И</w:t>
            </w:r>
            <w:r w:rsidR="00780010" w:rsidRPr="00CE6883">
              <w:rPr>
                <w:rFonts w:ascii="Times New Roman" w:hAnsi="Times New Roman"/>
                <w:sz w:val="24"/>
                <w:szCs w:val="24"/>
              </w:rPr>
              <w:t>.о. Муратбаев Гани Каипбергенович</w:t>
            </w:r>
          </w:p>
        </w:tc>
        <w:tc>
          <w:tcPr>
            <w:tcW w:w="1629" w:type="dxa"/>
            <w:tcBorders>
              <w:top w:val="nil"/>
              <w:left w:val="single" w:sz="4" w:space="0" w:color="auto"/>
              <w:bottom w:val="nil"/>
              <w:right w:val="single" w:sz="4" w:space="0" w:color="auto"/>
            </w:tcBorders>
            <w:shd w:val="clear" w:color="auto" w:fill="auto"/>
            <w:hideMark/>
          </w:tcPr>
          <w:p w:rsidR="00780010" w:rsidRPr="00CE6883" w:rsidRDefault="00B6308F" w:rsidP="00406E3B">
            <w:pPr>
              <w:suppressAutoHyphens/>
              <w:autoSpaceDE w:val="0"/>
              <w:autoSpaceDN w:val="0"/>
              <w:adjustRightInd w:val="0"/>
              <w:spacing w:before="40" w:after="0" w:line="250" w:lineRule="exact"/>
              <w:ind w:left="-57" w:right="-57"/>
              <w:jc w:val="center"/>
              <w:rPr>
                <w:rFonts w:ascii="Times New Roman" w:hAnsi="Times New Roman"/>
                <w:sz w:val="24"/>
                <w:szCs w:val="24"/>
              </w:rPr>
            </w:pPr>
            <w:r>
              <w:rPr>
                <w:rFonts w:ascii="Times New Roman" w:hAnsi="Times New Roman"/>
                <w:sz w:val="24"/>
                <w:szCs w:val="24"/>
              </w:rPr>
              <w:t>№ </w:t>
            </w:r>
            <w:r w:rsidR="00780010">
              <w:rPr>
                <w:rFonts w:ascii="Times New Roman" w:hAnsi="Times New Roman"/>
                <w:sz w:val="24"/>
                <w:szCs w:val="24"/>
              </w:rPr>
              <w:t xml:space="preserve">2.1.13  </w:t>
            </w:r>
            <w:r w:rsidR="00780010">
              <w:rPr>
                <w:rFonts w:ascii="Times New Roman" w:hAnsi="Times New Roman"/>
                <w:sz w:val="24"/>
                <w:szCs w:val="24"/>
              </w:rPr>
              <w:br/>
              <w:t>от 12.06.</w:t>
            </w:r>
            <w:r w:rsidR="000C0752">
              <w:rPr>
                <w:rFonts w:ascii="Times New Roman" w:hAnsi="Times New Roman"/>
                <w:sz w:val="24"/>
                <w:szCs w:val="24"/>
              </w:rPr>
              <w:br/>
              <w:t>20</w:t>
            </w:r>
            <w:r w:rsidR="00780010">
              <w:rPr>
                <w:rFonts w:ascii="Times New Roman" w:hAnsi="Times New Roman"/>
                <w:sz w:val="24"/>
                <w:szCs w:val="24"/>
              </w:rPr>
              <w:t xml:space="preserve">17 </w:t>
            </w:r>
            <w:r w:rsidR="00780010" w:rsidRPr="00CE6883">
              <w:rPr>
                <w:rFonts w:ascii="Times New Roman" w:hAnsi="Times New Roman"/>
                <w:sz w:val="24"/>
                <w:szCs w:val="24"/>
              </w:rPr>
              <w:t>г. (включая ПД)</w:t>
            </w:r>
          </w:p>
        </w:tc>
        <w:tc>
          <w:tcPr>
            <w:tcW w:w="2796" w:type="dxa"/>
            <w:tcBorders>
              <w:top w:val="nil"/>
              <w:left w:val="single" w:sz="4" w:space="0" w:color="auto"/>
              <w:bottom w:val="nil"/>
              <w:right w:val="single" w:sz="4" w:space="0" w:color="auto"/>
            </w:tcBorders>
            <w:shd w:val="clear" w:color="auto" w:fill="auto"/>
            <w:hideMark/>
          </w:tcPr>
          <w:p w:rsidR="00780010" w:rsidRPr="00DD5A89" w:rsidRDefault="00780010" w:rsidP="00406E3B">
            <w:pPr>
              <w:suppressAutoHyphens/>
              <w:autoSpaceDE w:val="0"/>
              <w:autoSpaceDN w:val="0"/>
              <w:adjustRightInd w:val="0"/>
              <w:spacing w:before="40" w:after="0" w:line="250" w:lineRule="exact"/>
              <w:ind w:left="-57" w:right="-57"/>
              <w:rPr>
                <w:rFonts w:ascii="Times New Roman" w:hAnsi="Times New Roman"/>
                <w:spacing w:val="-4"/>
                <w:sz w:val="24"/>
                <w:szCs w:val="24"/>
              </w:rPr>
            </w:pPr>
            <w:r w:rsidRPr="00DD5A89">
              <w:rPr>
                <w:rFonts w:ascii="Times New Roman" w:hAnsi="Times New Roman"/>
                <w:spacing w:val="-4"/>
                <w:sz w:val="24"/>
                <w:szCs w:val="24"/>
              </w:rPr>
              <w:t>г.</w:t>
            </w:r>
            <w:r>
              <w:rPr>
                <w:rFonts w:ascii="Times New Roman" w:hAnsi="Times New Roman"/>
                <w:spacing w:val="-4"/>
                <w:sz w:val="24"/>
                <w:szCs w:val="24"/>
              </w:rPr>
              <w:t xml:space="preserve"> </w:t>
            </w:r>
            <w:r w:rsidRPr="00DD5A89">
              <w:rPr>
                <w:rFonts w:ascii="Times New Roman" w:hAnsi="Times New Roman"/>
                <w:spacing w:val="-4"/>
                <w:sz w:val="24"/>
                <w:szCs w:val="24"/>
              </w:rPr>
              <w:t>Алматы, ул. Толе би, 286/4</w:t>
            </w:r>
          </w:p>
        </w:tc>
        <w:tc>
          <w:tcPr>
            <w:tcW w:w="3157" w:type="dxa"/>
            <w:tcBorders>
              <w:top w:val="nil"/>
              <w:left w:val="single" w:sz="4" w:space="0" w:color="auto"/>
              <w:bottom w:val="nil"/>
              <w:right w:val="single" w:sz="4" w:space="0" w:color="auto"/>
            </w:tcBorders>
            <w:shd w:val="clear" w:color="auto" w:fill="auto"/>
            <w:hideMark/>
          </w:tcPr>
          <w:p w:rsidR="00780010" w:rsidRPr="003405CE" w:rsidRDefault="00696CB8" w:rsidP="00406E3B">
            <w:pPr>
              <w:suppressAutoHyphens/>
              <w:autoSpaceDE w:val="0"/>
              <w:autoSpaceDN w:val="0"/>
              <w:adjustRightInd w:val="0"/>
              <w:spacing w:before="40" w:after="0" w:line="250" w:lineRule="exact"/>
              <w:ind w:left="-57" w:right="-57"/>
              <w:rPr>
                <w:rFonts w:ascii="Times New Roman" w:hAnsi="Times New Roman"/>
                <w:spacing w:val="-4"/>
                <w:sz w:val="24"/>
                <w:szCs w:val="24"/>
              </w:rPr>
            </w:pPr>
            <w:r>
              <w:rPr>
                <w:rFonts w:ascii="Times New Roman" w:hAnsi="Times New Roman"/>
                <w:spacing w:val="-4"/>
                <w:sz w:val="24"/>
                <w:szCs w:val="24"/>
              </w:rPr>
              <w:t>Т</w:t>
            </w:r>
            <w:r w:rsidR="000C0752">
              <w:rPr>
                <w:rFonts w:ascii="Times New Roman" w:hAnsi="Times New Roman"/>
                <w:spacing w:val="-4"/>
                <w:sz w:val="24"/>
                <w:szCs w:val="24"/>
              </w:rPr>
              <w:t>ел</w:t>
            </w:r>
            <w:r w:rsidR="000C0752" w:rsidRPr="003405CE">
              <w:rPr>
                <w:rFonts w:ascii="Times New Roman" w:hAnsi="Times New Roman"/>
                <w:spacing w:val="-4"/>
                <w:sz w:val="24"/>
                <w:szCs w:val="24"/>
              </w:rPr>
              <w:t xml:space="preserve">. </w:t>
            </w:r>
            <w:r w:rsidR="00780010" w:rsidRPr="003405CE">
              <w:rPr>
                <w:rFonts w:ascii="Times New Roman" w:hAnsi="Times New Roman"/>
                <w:spacing w:val="-4"/>
                <w:sz w:val="24"/>
                <w:szCs w:val="24"/>
              </w:rPr>
              <w:t xml:space="preserve">(727) 295-22-33, </w:t>
            </w:r>
            <w:r w:rsidR="00780010" w:rsidRPr="003405CE">
              <w:rPr>
                <w:rFonts w:ascii="Times New Roman" w:hAnsi="Times New Roman"/>
                <w:spacing w:val="-4"/>
                <w:sz w:val="24"/>
                <w:szCs w:val="24"/>
              </w:rPr>
              <w:br/>
            </w:r>
            <w:r w:rsidR="000C2FE7">
              <w:rPr>
                <w:rFonts w:ascii="Times New Roman" w:hAnsi="Times New Roman"/>
                <w:spacing w:val="-4"/>
                <w:sz w:val="24"/>
                <w:szCs w:val="24"/>
              </w:rPr>
              <w:t>ф</w:t>
            </w:r>
            <w:r w:rsidR="000C0752">
              <w:rPr>
                <w:rFonts w:ascii="Times New Roman" w:hAnsi="Times New Roman"/>
                <w:spacing w:val="-4"/>
                <w:sz w:val="24"/>
                <w:szCs w:val="24"/>
              </w:rPr>
              <w:t>акс</w:t>
            </w:r>
            <w:r w:rsidR="000C0752" w:rsidRPr="003405CE">
              <w:rPr>
                <w:rFonts w:ascii="Times New Roman" w:hAnsi="Times New Roman"/>
                <w:spacing w:val="-4"/>
                <w:sz w:val="24"/>
                <w:szCs w:val="24"/>
              </w:rPr>
              <w:t xml:space="preserve"> </w:t>
            </w:r>
            <w:r w:rsidR="00780010" w:rsidRPr="003405CE">
              <w:rPr>
                <w:rFonts w:ascii="Times New Roman" w:hAnsi="Times New Roman"/>
                <w:spacing w:val="-4"/>
                <w:sz w:val="24"/>
                <w:szCs w:val="24"/>
              </w:rPr>
              <w:t>292-73-97</w:t>
            </w:r>
            <w:r w:rsidR="003405CE" w:rsidRPr="003405CE">
              <w:rPr>
                <w:rFonts w:ascii="Times New Roman" w:hAnsi="Times New Roman"/>
                <w:spacing w:val="-4"/>
                <w:sz w:val="24"/>
                <w:szCs w:val="24"/>
              </w:rPr>
              <w:t>,</w:t>
            </w:r>
            <w:r w:rsidR="003405CE">
              <w:rPr>
                <w:rFonts w:ascii="Times New Roman" w:hAnsi="Times New Roman"/>
                <w:spacing w:val="-4"/>
                <w:sz w:val="24"/>
                <w:szCs w:val="24"/>
              </w:rPr>
              <w:t xml:space="preserve"> </w:t>
            </w:r>
            <w:r w:rsidR="00780010" w:rsidRPr="00DD5A89">
              <w:rPr>
                <w:rFonts w:ascii="Times New Roman" w:hAnsi="Times New Roman"/>
                <w:spacing w:val="-4"/>
                <w:sz w:val="24"/>
                <w:szCs w:val="24"/>
                <w:lang w:val="en-US"/>
              </w:rPr>
              <w:t>info</w:t>
            </w:r>
            <w:r w:rsidR="00780010" w:rsidRPr="003405CE">
              <w:rPr>
                <w:rFonts w:ascii="Times New Roman" w:hAnsi="Times New Roman"/>
                <w:spacing w:val="-4"/>
                <w:sz w:val="24"/>
                <w:szCs w:val="24"/>
              </w:rPr>
              <w:t>@</w:t>
            </w:r>
            <w:r w:rsidR="00780010" w:rsidRPr="00DD5A89">
              <w:rPr>
                <w:rFonts w:ascii="Times New Roman" w:hAnsi="Times New Roman"/>
                <w:spacing w:val="-4"/>
                <w:sz w:val="24"/>
                <w:szCs w:val="24"/>
                <w:lang w:val="en-US"/>
              </w:rPr>
              <w:t>kkp</w:t>
            </w:r>
            <w:r w:rsidR="00780010" w:rsidRPr="003405CE">
              <w:rPr>
                <w:rFonts w:ascii="Times New Roman" w:hAnsi="Times New Roman"/>
                <w:spacing w:val="-4"/>
                <w:sz w:val="24"/>
                <w:szCs w:val="24"/>
              </w:rPr>
              <w:t>.</w:t>
            </w:r>
            <w:r w:rsidR="00780010" w:rsidRPr="00DD5A89">
              <w:rPr>
                <w:rFonts w:ascii="Times New Roman" w:hAnsi="Times New Roman"/>
                <w:spacing w:val="-4"/>
                <w:sz w:val="24"/>
                <w:szCs w:val="24"/>
                <w:lang w:val="en-US"/>
              </w:rPr>
              <w:t>kz</w:t>
            </w:r>
            <w:r w:rsidR="003405CE" w:rsidRPr="003405CE">
              <w:rPr>
                <w:rFonts w:ascii="Times New Roman" w:hAnsi="Times New Roman"/>
                <w:spacing w:val="-4"/>
                <w:sz w:val="24"/>
                <w:szCs w:val="24"/>
              </w:rPr>
              <w:t>,</w:t>
            </w:r>
            <w:r w:rsidR="003405CE">
              <w:rPr>
                <w:rFonts w:ascii="Times New Roman" w:hAnsi="Times New Roman"/>
                <w:spacing w:val="-4"/>
                <w:sz w:val="24"/>
                <w:szCs w:val="24"/>
              </w:rPr>
              <w:t xml:space="preserve"> </w:t>
            </w:r>
            <w:r w:rsidR="00780010" w:rsidRPr="00DD5A89">
              <w:rPr>
                <w:rFonts w:ascii="Times New Roman" w:hAnsi="Times New Roman"/>
                <w:spacing w:val="-4"/>
                <w:sz w:val="24"/>
                <w:szCs w:val="24"/>
                <w:lang w:val="en-US"/>
              </w:rPr>
              <w:t>www</w:t>
            </w:r>
            <w:r w:rsidR="00780010" w:rsidRPr="003405CE">
              <w:rPr>
                <w:rFonts w:ascii="Times New Roman" w:hAnsi="Times New Roman"/>
                <w:spacing w:val="-4"/>
                <w:sz w:val="24"/>
                <w:szCs w:val="24"/>
              </w:rPr>
              <w:t>.</w:t>
            </w:r>
            <w:r w:rsidR="00780010" w:rsidRPr="00DD5A89">
              <w:rPr>
                <w:rFonts w:ascii="Times New Roman" w:hAnsi="Times New Roman"/>
                <w:spacing w:val="-4"/>
                <w:sz w:val="24"/>
                <w:szCs w:val="24"/>
                <w:lang w:val="en-US"/>
              </w:rPr>
              <w:t>kkp</w:t>
            </w:r>
            <w:r w:rsidR="00780010" w:rsidRPr="003405CE">
              <w:rPr>
                <w:rFonts w:ascii="Times New Roman" w:hAnsi="Times New Roman"/>
                <w:spacing w:val="-4"/>
                <w:sz w:val="24"/>
                <w:szCs w:val="24"/>
              </w:rPr>
              <w:t>.</w:t>
            </w:r>
            <w:r w:rsidR="00780010" w:rsidRPr="00DD5A89">
              <w:rPr>
                <w:rFonts w:ascii="Times New Roman" w:hAnsi="Times New Roman"/>
                <w:spacing w:val="-4"/>
                <w:sz w:val="24"/>
                <w:szCs w:val="24"/>
                <w:lang w:val="en-US"/>
              </w:rPr>
              <w:t>kz</w:t>
            </w:r>
          </w:p>
        </w:tc>
      </w:tr>
      <w:tr w:rsidR="00780010" w:rsidRPr="000C0752" w:rsidTr="00406E3B">
        <w:trPr>
          <w:cantSplit/>
        </w:trPr>
        <w:tc>
          <w:tcPr>
            <w:tcW w:w="607" w:type="dxa"/>
            <w:tcBorders>
              <w:top w:val="nil"/>
              <w:left w:val="single" w:sz="4" w:space="0" w:color="auto"/>
              <w:bottom w:val="single" w:sz="4" w:space="0" w:color="auto"/>
              <w:right w:val="single" w:sz="4" w:space="0" w:color="auto"/>
            </w:tcBorders>
            <w:shd w:val="clear" w:color="auto" w:fill="auto"/>
            <w:hideMark/>
          </w:tcPr>
          <w:p w:rsidR="00780010" w:rsidRPr="00CE6883" w:rsidRDefault="00780010" w:rsidP="00406E3B">
            <w:pPr>
              <w:suppressAutoHyphens/>
              <w:autoSpaceDE w:val="0"/>
              <w:autoSpaceDN w:val="0"/>
              <w:adjustRightInd w:val="0"/>
              <w:spacing w:before="40" w:after="40" w:line="250" w:lineRule="exact"/>
              <w:jc w:val="center"/>
              <w:rPr>
                <w:rFonts w:ascii="Times New Roman" w:hAnsi="Times New Roman"/>
                <w:sz w:val="24"/>
                <w:szCs w:val="24"/>
              </w:rPr>
            </w:pPr>
            <w:r w:rsidRPr="00CE6883">
              <w:rPr>
                <w:rFonts w:ascii="Times New Roman" w:hAnsi="Times New Roman"/>
                <w:sz w:val="24"/>
                <w:szCs w:val="24"/>
              </w:rPr>
              <w:t>7</w:t>
            </w:r>
            <w:r>
              <w:rPr>
                <w:rFonts w:ascii="Times New Roman" w:hAnsi="Times New Roman"/>
                <w:sz w:val="24"/>
                <w:szCs w:val="24"/>
              </w:rPr>
              <w:t>.</w:t>
            </w:r>
          </w:p>
        </w:tc>
        <w:tc>
          <w:tcPr>
            <w:tcW w:w="2732" w:type="dxa"/>
            <w:tcBorders>
              <w:top w:val="nil"/>
              <w:left w:val="single" w:sz="4" w:space="0" w:color="auto"/>
              <w:bottom w:val="single" w:sz="4" w:space="0" w:color="auto"/>
              <w:right w:val="single" w:sz="4" w:space="0" w:color="auto"/>
            </w:tcBorders>
            <w:shd w:val="clear" w:color="auto" w:fill="auto"/>
            <w:hideMark/>
          </w:tcPr>
          <w:p w:rsidR="00780010" w:rsidRPr="0041206C" w:rsidRDefault="00780010" w:rsidP="00406E3B">
            <w:pPr>
              <w:suppressAutoHyphens/>
              <w:autoSpaceDE w:val="0"/>
              <w:autoSpaceDN w:val="0"/>
              <w:adjustRightInd w:val="0"/>
              <w:spacing w:before="40" w:after="40" w:line="250" w:lineRule="exact"/>
              <w:ind w:left="-57" w:right="-57"/>
              <w:rPr>
                <w:rFonts w:ascii="Times New Roman" w:hAnsi="Times New Roman"/>
                <w:spacing w:val="-4"/>
                <w:sz w:val="24"/>
                <w:szCs w:val="24"/>
              </w:rPr>
            </w:pPr>
            <w:r w:rsidRPr="0041206C">
              <w:rPr>
                <w:rFonts w:ascii="Times New Roman" w:hAnsi="Times New Roman"/>
                <w:spacing w:val="-4"/>
                <w:sz w:val="24"/>
                <w:szCs w:val="24"/>
              </w:rPr>
              <w:t>АО «</w:t>
            </w:r>
            <w:r w:rsidRPr="0041206C">
              <w:rPr>
                <w:rFonts w:ascii="Times New Roman" w:hAnsi="Times New Roman"/>
                <w:spacing w:val="-6"/>
                <w:sz w:val="24"/>
                <w:szCs w:val="24"/>
              </w:rPr>
              <w:t>СК «НОМАД Иншуранс</w:t>
            </w:r>
            <w:r w:rsidRPr="0041206C">
              <w:rPr>
                <w:rFonts w:ascii="Times New Roman" w:hAnsi="Times New Roman"/>
                <w:spacing w:val="-4"/>
                <w:sz w:val="24"/>
                <w:szCs w:val="24"/>
              </w:rPr>
              <w:t>»</w:t>
            </w:r>
          </w:p>
        </w:tc>
        <w:tc>
          <w:tcPr>
            <w:tcW w:w="1252" w:type="dxa"/>
            <w:tcBorders>
              <w:top w:val="nil"/>
              <w:left w:val="single" w:sz="4" w:space="0" w:color="auto"/>
              <w:bottom w:val="single" w:sz="4" w:space="0" w:color="auto"/>
              <w:right w:val="single" w:sz="4" w:space="0" w:color="auto"/>
            </w:tcBorders>
            <w:shd w:val="clear" w:color="auto" w:fill="auto"/>
            <w:noWrap/>
            <w:hideMark/>
          </w:tcPr>
          <w:p w:rsidR="00780010" w:rsidRPr="00CE6883" w:rsidRDefault="00780010" w:rsidP="00406E3B">
            <w:pPr>
              <w:suppressAutoHyphens/>
              <w:autoSpaceDE w:val="0"/>
              <w:autoSpaceDN w:val="0"/>
              <w:adjustRightInd w:val="0"/>
              <w:spacing w:before="40" w:after="40" w:line="250" w:lineRule="exact"/>
              <w:jc w:val="center"/>
              <w:rPr>
                <w:rFonts w:ascii="Times New Roman" w:hAnsi="Times New Roman"/>
                <w:sz w:val="24"/>
                <w:szCs w:val="24"/>
              </w:rPr>
            </w:pPr>
            <w:r w:rsidRPr="00CE6883">
              <w:rPr>
                <w:rFonts w:ascii="Times New Roman" w:hAnsi="Times New Roman"/>
                <w:sz w:val="24"/>
                <w:szCs w:val="24"/>
              </w:rPr>
              <w:t>19,99</w:t>
            </w:r>
          </w:p>
        </w:tc>
        <w:tc>
          <w:tcPr>
            <w:tcW w:w="1207" w:type="dxa"/>
            <w:tcBorders>
              <w:top w:val="nil"/>
              <w:left w:val="single" w:sz="4" w:space="0" w:color="auto"/>
              <w:bottom w:val="single" w:sz="4" w:space="0" w:color="auto"/>
              <w:right w:val="single" w:sz="4" w:space="0" w:color="auto"/>
            </w:tcBorders>
            <w:shd w:val="clear" w:color="auto" w:fill="auto"/>
            <w:noWrap/>
            <w:hideMark/>
          </w:tcPr>
          <w:p w:rsidR="00780010" w:rsidRPr="00CE6883" w:rsidRDefault="00780010" w:rsidP="00406E3B">
            <w:pPr>
              <w:suppressAutoHyphens/>
              <w:autoSpaceDE w:val="0"/>
              <w:autoSpaceDN w:val="0"/>
              <w:adjustRightInd w:val="0"/>
              <w:spacing w:before="40" w:after="40" w:line="250" w:lineRule="exact"/>
              <w:jc w:val="center"/>
              <w:rPr>
                <w:rFonts w:ascii="Times New Roman" w:hAnsi="Times New Roman"/>
                <w:sz w:val="24"/>
                <w:szCs w:val="24"/>
              </w:rPr>
            </w:pPr>
            <w:r w:rsidRPr="00CE6883">
              <w:rPr>
                <w:rFonts w:ascii="Times New Roman" w:hAnsi="Times New Roman"/>
                <w:sz w:val="24"/>
                <w:szCs w:val="24"/>
              </w:rPr>
              <w:t>3,46</w:t>
            </w:r>
          </w:p>
        </w:tc>
        <w:tc>
          <w:tcPr>
            <w:tcW w:w="2071" w:type="dxa"/>
            <w:tcBorders>
              <w:top w:val="nil"/>
              <w:left w:val="single" w:sz="4" w:space="0" w:color="auto"/>
              <w:bottom w:val="single" w:sz="4" w:space="0" w:color="auto"/>
              <w:right w:val="single" w:sz="4" w:space="0" w:color="auto"/>
            </w:tcBorders>
            <w:shd w:val="clear" w:color="auto" w:fill="auto"/>
            <w:hideMark/>
          </w:tcPr>
          <w:p w:rsidR="00780010" w:rsidRPr="00CE6883" w:rsidRDefault="00780010" w:rsidP="00406E3B">
            <w:pPr>
              <w:suppressAutoHyphens/>
              <w:autoSpaceDE w:val="0"/>
              <w:autoSpaceDN w:val="0"/>
              <w:adjustRightInd w:val="0"/>
              <w:spacing w:before="40" w:after="40" w:line="250" w:lineRule="exact"/>
              <w:jc w:val="center"/>
              <w:rPr>
                <w:rFonts w:ascii="Times New Roman" w:hAnsi="Times New Roman"/>
                <w:sz w:val="24"/>
                <w:szCs w:val="24"/>
              </w:rPr>
            </w:pPr>
            <w:r w:rsidRPr="00CE6883">
              <w:rPr>
                <w:rFonts w:ascii="Times New Roman" w:hAnsi="Times New Roman"/>
                <w:sz w:val="24"/>
                <w:szCs w:val="24"/>
              </w:rPr>
              <w:t>Иманжанов Даурен Касымханович</w:t>
            </w:r>
          </w:p>
        </w:tc>
        <w:tc>
          <w:tcPr>
            <w:tcW w:w="1629" w:type="dxa"/>
            <w:tcBorders>
              <w:top w:val="nil"/>
              <w:left w:val="single" w:sz="4" w:space="0" w:color="auto"/>
              <w:bottom w:val="single" w:sz="4" w:space="0" w:color="auto"/>
              <w:right w:val="single" w:sz="4" w:space="0" w:color="auto"/>
            </w:tcBorders>
            <w:shd w:val="clear" w:color="auto" w:fill="auto"/>
            <w:hideMark/>
          </w:tcPr>
          <w:p w:rsidR="00780010" w:rsidRPr="00CE6883" w:rsidRDefault="00B6308F" w:rsidP="00406E3B">
            <w:pPr>
              <w:suppressAutoHyphens/>
              <w:autoSpaceDE w:val="0"/>
              <w:autoSpaceDN w:val="0"/>
              <w:adjustRightInd w:val="0"/>
              <w:spacing w:before="40" w:after="40" w:line="250" w:lineRule="exact"/>
              <w:ind w:left="-57" w:right="-57"/>
              <w:jc w:val="center"/>
              <w:rPr>
                <w:rFonts w:ascii="Times New Roman" w:hAnsi="Times New Roman"/>
                <w:sz w:val="24"/>
                <w:szCs w:val="24"/>
              </w:rPr>
            </w:pPr>
            <w:r>
              <w:rPr>
                <w:rFonts w:ascii="Times New Roman" w:hAnsi="Times New Roman"/>
                <w:sz w:val="24"/>
                <w:szCs w:val="24"/>
              </w:rPr>
              <w:t>№ </w:t>
            </w:r>
            <w:r w:rsidR="00780010" w:rsidRPr="00CE6883">
              <w:rPr>
                <w:rFonts w:ascii="Times New Roman" w:hAnsi="Times New Roman"/>
                <w:sz w:val="24"/>
                <w:szCs w:val="24"/>
              </w:rPr>
              <w:t xml:space="preserve">2.1.38 </w:t>
            </w:r>
            <w:r w:rsidR="00780010">
              <w:rPr>
                <w:rFonts w:ascii="Times New Roman" w:hAnsi="Times New Roman"/>
                <w:sz w:val="24"/>
                <w:szCs w:val="24"/>
              </w:rPr>
              <w:br/>
            </w:r>
            <w:r w:rsidR="00780010" w:rsidRPr="00CE6883">
              <w:rPr>
                <w:rFonts w:ascii="Times New Roman" w:hAnsi="Times New Roman"/>
                <w:sz w:val="24"/>
                <w:szCs w:val="24"/>
              </w:rPr>
              <w:t>от  21.04.</w:t>
            </w:r>
            <w:r w:rsidR="000C0752">
              <w:rPr>
                <w:rFonts w:ascii="Times New Roman" w:hAnsi="Times New Roman"/>
                <w:sz w:val="24"/>
                <w:szCs w:val="24"/>
              </w:rPr>
              <w:br/>
              <w:t>20</w:t>
            </w:r>
            <w:r w:rsidR="00780010" w:rsidRPr="00CE6883">
              <w:rPr>
                <w:rFonts w:ascii="Times New Roman" w:hAnsi="Times New Roman"/>
                <w:sz w:val="24"/>
                <w:szCs w:val="24"/>
              </w:rPr>
              <w:t>16 г. (включая ПД)</w:t>
            </w:r>
          </w:p>
        </w:tc>
        <w:tc>
          <w:tcPr>
            <w:tcW w:w="2796" w:type="dxa"/>
            <w:tcBorders>
              <w:top w:val="nil"/>
              <w:left w:val="single" w:sz="4" w:space="0" w:color="auto"/>
              <w:bottom w:val="single" w:sz="4" w:space="0" w:color="auto"/>
              <w:right w:val="single" w:sz="4" w:space="0" w:color="auto"/>
            </w:tcBorders>
            <w:shd w:val="clear" w:color="auto" w:fill="auto"/>
            <w:hideMark/>
          </w:tcPr>
          <w:p w:rsidR="00780010" w:rsidRPr="00DD5A89" w:rsidRDefault="00780010" w:rsidP="00406E3B">
            <w:pPr>
              <w:suppressAutoHyphens/>
              <w:autoSpaceDE w:val="0"/>
              <w:autoSpaceDN w:val="0"/>
              <w:adjustRightInd w:val="0"/>
              <w:spacing w:before="40" w:after="40" w:line="250" w:lineRule="exact"/>
              <w:ind w:left="-57" w:right="-57"/>
              <w:rPr>
                <w:rFonts w:ascii="Times New Roman" w:hAnsi="Times New Roman"/>
                <w:spacing w:val="-4"/>
                <w:sz w:val="24"/>
                <w:szCs w:val="24"/>
              </w:rPr>
            </w:pPr>
            <w:r w:rsidRPr="00DD5A89">
              <w:rPr>
                <w:rFonts w:ascii="Times New Roman" w:hAnsi="Times New Roman"/>
                <w:spacing w:val="-4"/>
                <w:sz w:val="24"/>
                <w:szCs w:val="24"/>
              </w:rPr>
              <w:t>г.</w:t>
            </w:r>
            <w:r>
              <w:rPr>
                <w:rFonts w:ascii="Times New Roman" w:hAnsi="Times New Roman"/>
                <w:spacing w:val="-4"/>
                <w:sz w:val="24"/>
                <w:szCs w:val="24"/>
              </w:rPr>
              <w:t xml:space="preserve"> </w:t>
            </w:r>
            <w:r w:rsidRPr="00DD5A89">
              <w:rPr>
                <w:rFonts w:ascii="Times New Roman" w:hAnsi="Times New Roman"/>
                <w:spacing w:val="-4"/>
                <w:sz w:val="24"/>
                <w:szCs w:val="24"/>
              </w:rPr>
              <w:t>Алматы, ул.</w:t>
            </w:r>
            <w:r>
              <w:rPr>
                <w:rFonts w:ascii="Times New Roman" w:hAnsi="Times New Roman"/>
                <w:spacing w:val="-4"/>
                <w:sz w:val="24"/>
                <w:szCs w:val="24"/>
              </w:rPr>
              <w:t xml:space="preserve"> </w:t>
            </w:r>
            <w:r w:rsidRPr="00DD5A89">
              <w:rPr>
                <w:rFonts w:ascii="Times New Roman" w:hAnsi="Times New Roman"/>
                <w:spacing w:val="-4"/>
                <w:sz w:val="24"/>
                <w:szCs w:val="24"/>
              </w:rPr>
              <w:t>Джумалиева,</w:t>
            </w:r>
            <w:r>
              <w:rPr>
                <w:rFonts w:ascii="Times New Roman" w:hAnsi="Times New Roman"/>
                <w:spacing w:val="-4"/>
                <w:sz w:val="24"/>
                <w:szCs w:val="24"/>
              </w:rPr>
              <w:t xml:space="preserve"> </w:t>
            </w:r>
            <w:r w:rsidRPr="00DD5A89">
              <w:rPr>
                <w:rFonts w:ascii="Times New Roman" w:hAnsi="Times New Roman"/>
                <w:spacing w:val="-4"/>
                <w:sz w:val="24"/>
                <w:szCs w:val="24"/>
              </w:rPr>
              <w:t>110 (юрид.)/ Алматы,</w:t>
            </w:r>
            <w:r w:rsidRPr="00DD5A89">
              <w:rPr>
                <w:rFonts w:ascii="Times New Roman" w:hAnsi="Times New Roman"/>
                <w:spacing w:val="-4"/>
                <w:sz w:val="24"/>
                <w:szCs w:val="24"/>
              </w:rPr>
              <w:br/>
              <w:t xml:space="preserve">ул. Толе би,  101,  Б/Ц </w:t>
            </w:r>
            <w:r w:rsidR="00AA44F0">
              <w:rPr>
                <w:rFonts w:ascii="Times New Roman" w:hAnsi="Times New Roman"/>
                <w:spacing w:val="-4"/>
                <w:sz w:val="24"/>
                <w:szCs w:val="24"/>
              </w:rPr>
              <w:t>«Далич» 4 этаж</w:t>
            </w:r>
            <w:r w:rsidRPr="00DD5A89">
              <w:rPr>
                <w:rFonts w:ascii="Times New Roman" w:hAnsi="Times New Roman"/>
                <w:spacing w:val="-4"/>
                <w:sz w:val="24"/>
                <w:szCs w:val="24"/>
              </w:rPr>
              <w:t xml:space="preserve"> (факт.)</w:t>
            </w:r>
          </w:p>
        </w:tc>
        <w:tc>
          <w:tcPr>
            <w:tcW w:w="3157" w:type="dxa"/>
            <w:tcBorders>
              <w:top w:val="nil"/>
              <w:left w:val="single" w:sz="4" w:space="0" w:color="auto"/>
              <w:bottom w:val="single" w:sz="4" w:space="0" w:color="auto"/>
              <w:right w:val="single" w:sz="4" w:space="0" w:color="auto"/>
            </w:tcBorders>
            <w:shd w:val="clear" w:color="auto" w:fill="auto"/>
            <w:hideMark/>
          </w:tcPr>
          <w:p w:rsidR="00780010" w:rsidRPr="000C0752" w:rsidRDefault="00696CB8" w:rsidP="00406E3B">
            <w:pPr>
              <w:suppressAutoHyphens/>
              <w:autoSpaceDE w:val="0"/>
              <w:autoSpaceDN w:val="0"/>
              <w:adjustRightInd w:val="0"/>
              <w:spacing w:before="40" w:after="40" w:line="250" w:lineRule="exact"/>
              <w:ind w:left="-57" w:right="-57"/>
              <w:rPr>
                <w:rFonts w:ascii="Times New Roman" w:hAnsi="Times New Roman"/>
                <w:spacing w:val="-4"/>
                <w:sz w:val="24"/>
                <w:szCs w:val="24"/>
              </w:rPr>
            </w:pPr>
            <w:r>
              <w:rPr>
                <w:rFonts w:ascii="Times New Roman" w:hAnsi="Times New Roman"/>
                <w:spacing w:val="-4"/>
                <w:sz w:val="24"/>
                <w:szCs w:val="24"/>
              </w:rPr>
              <w:t>Т</w:t>
            </w:r>
            <w:r w:rsidR="000C0752">
              <w:rPr>
                <w:rFonts w:ascii="Times New Roman" w:hAnsi="Times New Roman"/>
                <w:spacing w:val="-4"/>
                <w:sz w:val="24"/>
                <w:szCs w:val="24"/>
              </w:rPr>
              <w:t>ел</w:t>
            </w:r>
            <w:r w:rsidR="000C0752" w:rsidRPr="000C0752">
              <w:rPr>
                <w:rFonts w:ascii="Times New Roman" w:hAnsi="Times New Roman"/>
                <w:spacing w:val="-4"/>
                <w:sz w:val="24"/>
                <w:szCs w:val="24"/>
              </w:rPr>
              <w:t>.</w:t>
            </w:r>
            <w:r>
              <w:rPr>
                <w:rFonts w:ascii="Times New Roman" w:hAnsi="Times New Roman"/>
                <w:spacing w:val="-4"/>
                <w:sz w:val="24"/>
                <w:szCs w:val="24"/>
              </w:rPr>
              <w:t>:</w:t>
            </w:r>
            <w:r w:rsidR="000C0752" w:rsidRPr="000C0752">
              <w:rPr>
                <w:rFonts w:ascii="Times New Roman" w:hAnsi="Times New Roman"/>
                <w:spacing w:val="-4"/>
                <w:sz w:val="24"/>
                <w:szCs w:val="24"/>
              </w:rPr>
              <w:t xml:space="preserve"> </w:t>
            </w:r>
            <w:r w:rsidR="00780010" w:rsidRPr="00DD5A89">
              <w:rPr>
                <w:rFonts w:ascii="Times New Roman" w:hAnsi="Times New Roman"/>
                <w:spacing w:val="-4"/>
                <w:sz w:val="24"/>
                <w:szCs w:val="24"/>
                <w:lang w:val="kk-KZ"/>
              </w:rPr>
              <w:t xml:space="preserve">(727) 321-21-21, </w:t>
            </w:r>
            <w:r w:rsidR="00780010">
              <w:rPr>
                <w:rFonts w:ascii="Times New Roman" w:hAnsi="Times New Roman"/>
                <w:spacing w:val="-4"/>
                <w:sz w:val="24"/>
                <w:szCs w:val="24"/>
                <w:lang w:val="kk-KZ"/>
              </w:rPr>
              <w:br/>
            </w:r>
            <w:r w:rsidR="00780010" w:rsidRPr="00DD5A89">
              <w:rPr>
                <w:rFonts w:ascii="Times New Roman" w:hAnsi="Times New Roman"/>
                <w:spacing w:val="-4"/>
                <w:sz w:val="24"/>
                <w:szCs w:val="24"/>
                <w:lang w:val="kk-KZ"/>
              </w:rPr>
              <w:t xml:space="preserve">321-20-00, </w:t>
            </w:r>
            <w:r w:rsidR="000C2FE7">
              <w:rPr>
                <w:rFonts w:ascii="Times New Roman" w:hAnsi="Times New Roman"/>
                <w:spacing w:val="-4"/>
                <w:sz w:val="24"/>
                <w:szCs w:val="24"/>
              </w:rPr>
              <w:t>ф</w:t>
            </w:r>
            <w:r w:rsidR="000C0752">
              <w:rPr>
                <w:rFonts w:ascii="Times New Roman" w:hAnsi="Times New Roman"/>
                <w:spacing w:val="-4"/>
                <w:sz w:val="24"/>
                <w:szCs w:val="24"/>
              </w:rPr>
              <w:t>акс</w:t>
            </w:r>
            <w:r w:rsidR="000C0752" w:rsidRPr="00DD5A89">
              <w:rPr>
                <w:rFonts w:ascii="Times New Roman" w:hAnsi="Times New Roman"/>
                <w:spacing w:val="-4"/>
                <w:sz w:val="24"/>
                <w:szCs w:val="24"/>
                <w:lang w:val="kk-KZ"/>
              </w:rPr>
              <w:t xml:space="preserve"> </w:t>
            </w:r>
            <w:r w:rsidR="00780010" w:rsidRPr="00DD5A89">
              <w:rPr>
                <w:rFonts w:ascii="Times New Roman" w:hAnsi="Times New Roman"/>
                <w:spacing w:val="-4"/>
                <w:sz w:val="24"/>
                <w:szCs w:val="24"/>
                <w:lang w:val="kk-KZ"/>
              </w:rPr>
              <w:t xml:space="preserve">321-20-00 (вн.1007),      </w:t>
            </w:r>
            <w:r w:rsidR="00780010">
              <w:rPr>
                <w:rFonts w:ascii="Times New Roman" w:hAnsi="Times New Roman"/>
                <w:spacing w:val="-4"/>
                <w:sz w:val="24"/>
                <w:szCs w:val="24"/>
                <w:lang w:val="kk-KZ"/>
              </w:rPr>
              <w:br/>
            </w:r>
            <w:r w:rsidR="00780010" w:rsidRPr="00DD5A89">
              <w:rPr>
                <w:rFonts w:ascii="Times New Roman" w:hAnsi="Times New Roman"/>
                <w:spacing w:val="-4"/>
                <w:sz w:val="24"/>
                <w:szCs w:val="24"/>
                <w:lang w:val="kk-KZ"/>
              </w:rPr>
              <w:t>info@icn.kz</w:t>
            </w:r>
          </w:p>
        </w:tc>
      </w:tr>
      <w:tr w:rsidR="00780010" w:rsidRPr="000C0752" w:rsidTr="00406E3B">
        <w:trPr>
          <w:cantSplit/>
        </w:trPr>
        <w:tc>
          <w:tcPr>
            <w:tcW w:w="607" w:type="dxa"/>
            <w:tcBorders>
              <w:top w:val="single" w:sz="4" w:space="0" w:color="auto"/>
              <w:left w:val="single" w:sz="4" w:space="0" w:color="auto"/>
              <w:bottom w:val="nil"/>
              <w:right w:val="single" w:sz="4" w:space="0" w:color="auto"/>
            </w:tcBorders>
            <w:shd w:val="clear" w:color="auto" w:fill="auto"/>
            <w:hideMark/>
          </w:tcPr>
          <w:p w:rsidR="00780010" w:rsidRPr="00CE6883" w:rsidRDefault="00780010" w:rsidP="00E52D62">
            <w:pPr>
              <w:suppressAutoHyphens/>
              <w:autoSpaceDE w:val="0"/>
              <w:autoSpaceDN w:val="0"/>
              <w:adjustRightInd w:val="0"/>
              <w:spacing w:before="60" w:after="0" w:line="240" w:lineRule="exact"/>
              <w:jc w:val="center"/>
              <w:rPr>
                <w:rFonts w:ascii="Times New Roman" w:hAnsi="Times New Roman"/>
                <w:sz w:val="24"/>
                <w:szCs w:val="24"/>
              </w:rPr>
            </w:pPr>
            <w:r w:rsidRPr="00CE6883">
              <w:rPr>
                <w:rFonts w:ascii="Times New Roman" w:hAnsi="Times New Roman"/>
                <w:sz w:val="24"/>
                <w:szCs w:val="24"/>
              </w:rPr>
              <w:lastRenderedPageBreak/>
              <w:t>8</w:t>
            </w:r>
            <w:r>
              <w:rPr>
                <w:rFonts w:ascii="Times New Roman" w:hAnsi="Times New Roman"/>
                <w:sz w:val="24"/>
                <w:szCs w:val="24"/>
              </w:rPr>
              <w:t>.</w:t>
            </w:r>
          </w:p>
        </w:tc>
        <w:tc>
          <w:tcPr>
            <w:tcW w:w="2732" w:type="dxa"/>
            <w:tcBorders>
              <w:top w:val="single" w:sz="4" w:space="0" w:color="auto"/>
              <w:left w:val="single" w:sz="4" w:space="0" w:color="auto"/>
              <w:bottom w:val="nil"/>
              <w:right w:val="single" w:sz="4" w:space="0" w:color="auto"/>
            </w:tcBorders>
            <w:shd w:val="clear" w:color="auto" w:fill="auto"/>
            <w:hideMark/>
          </w:tcPr>
          <w:p w:rsidR="00780010" w:rsidRPr="0041206C" w:rsidRDefault="00780010" w:rsidP="00E52D62">
            <w:pPr>
              <w:suppressAutoHyphens/>
              <w:autoSpaceDE w:val="0"/>
              <w:autoSpaceDN w:val="0"/>
              <w:adjustRightInd w:val="0"/>
              <w:spacing w:before="60" w:after="0" w:line="240" w:lineRule="exact"/>
              <w:ind w:left="-57" w:right="-57"/>
              <w:rPr>
                <w:rFonts w:ascii="Times New Roman" w:hAnsi="Times New Roman"/>
                <w:spacing w:val="-4"/>
                <w:sz w:val="24"/>
                <w:szCs w:val="24"/>
              </w:rPr>
            </w:pPr>
            <w:r w:rsidRPr="0041206C">
              <w:rPr>
                <w:rFonts w:ascii="Times New Roman" w:hAnsi="Times New Roman"/>
                <w:spacing w:val="-4"/>
                <w:sz w:val="24"/>
                <w:szCs w:val="24"/>
              </w:rPr>
              <w:t>АО «Нефтяная страховая компания»</w:t>
            </w:r>
          </w:p>
        </w:tc>
        <w:tc>
          <w:tcPr>
            <w:tcW w:w="1252" w:type="dxa"/>
            <w:tcBorders>
              <w:top w:val="single" w:sz="4" w:space="0" w:color="auto"/>
              <w:left w:val="single" w:sz="4" w:space="0" w:color="auto"/>
              <w:bottom w:val="nil"/>
              <w:right w:val="single" w:sz="4" w:space="0" w:color="auto"/>
            </w:tcBorders>
            <w:shd w:val="clear" w:color="auto" w:fill="auto"/>
            <w:noWrap/>
            <w:hideMark/>
          </w:tcPr>
          <w:p w:rsidR="00780010" w:rsidRPr="00CE6883" w:rsidRDefault="00780010" w:rsidP="00E52D62">
            <w:pPr>
              <w:suppressAutoHyphens/>
              <w:autoSpaceDE w:val="0"/>
              <w:autoSpaceDN w:val="0"/>
              <w:adjustRightInd w:val="0"/>
              <w:spacing w:before="60" w:after="0" w:line="240" w:lineRule="exact"/>
              <w:jc w:val="center"/>
              <w:rPr>
                <w:rFonts w:ascii="Times New Roman" w:hAnsi="Times New Roman"/>
                <w:sz w:val="24"/>
                <w:szCs w:val="24"/>
              </w:rPr>
            </w:pPr>
            <w:r w:rsidRPr="00CE6883">
              <w:rPr>
                <w:rFonts w:ascii="Times New Roman" w:hAnsi="Times New Roman"/>
                <w:sz w:val="24"/>
                <w:szCs w:val="24"/>
              </w:rPr>
              <w:t>17,77</w:t>
            </w:r>
          </w:p>
        </w:tc>
        <w:tc>
          <w:tcPr>
            <w:tcW w:w="1207" w:type="dxa"/>
            <w:tcBorders>
              <w:top w:val="single" w:sz="4" w:space="0" w:color="auto"/>
              <w:left w:val="single" w:sz="4" w:space="0" w:color="auto"/>
              <w:bottom w:val="nil"/>
              <w:right w:val="single" w:sz="4" w:space="0" w:color="auto"/>
            </w:tcBorders>
            <w:shd w:val="clear" w:color="auto" w:fill="auto"/>
            <w:noWrap/>
            <w:hideMark/>
          </w:tcPr>
          <w:p w:rsidR="00780010" w:rsidRPr="00CE6883" w:rsidRDefault="00780010" w:rsidP="00E52D62">
            <w:pPr>
              <w:suppressAutoHyphens/>
              <w:autoSpaceDE w:val="0"/>
              <w:autoSpaceDN w:val="0"/>
              <w:adjustRightInd w:val="0"/>
              <w:spacing w:before="60" w:after="0" w:line="240" w:lineRule="exact"/>
              <w:jc w:val="center"/>
              <w:rPr>
                <w:rFonts w:ascii="Times New Roman" w:hAnsi="Times New Roman"/>
                <w:sz w:val="24"/>
                <w:szCs w:val="24"/>
              </w:rPr>
            </w:pPr>
            <w:r w:rsidRPr="00CE6883">
              <w:rPr>
                <w:rFonts w:ascii="Times New Roman" w:hAnsi="Times New Roman"/>
                <w:sz w:val="24"/>
                <w:szCs w:val="24"/>
              </w:rPr>
              <w:t>3,08</w:t>
            </w:r>
          </w:p>
        </w:tc>
        <w:tc>
          <w:tcPr>
            <w:tcW w:w="2071" w:type="dxa"/>
            <w:tcBorders>
              <w:top w:val="single" w:sz="4" w:space="0" w:color="auto"/>
              <w:left w:val="single" w:sz="4" w:space="0" w:color="auto"/>
              <w:bottom w:val="nil"/>
              <w:right w:val="single" w:sz="4" w:space="0" w:color="auto"/>
            </w:tcBorders>
            <w:shd w:val="clear" w:color="auto" w:fill="auto"/>
            <w:hideMark/>
          </w:tcPr>
          <w:p w:rsidR="00780010" w:rsidRPr="00CE6883" w:rsidRDefault="00780010" w:rsidP="00E52D62">
            <w:pPr>
              <w:suppressAutoHyphens/>
              <w:autoSpaceDE w:val="0"/>
              <w:autoSpaceDN w:val="0"/>
              <w:adjustRightInd w:val="0"/>
              <w:spacing w:before="60" w:after="0" w:line="240" w:lineRule="exact"/>
              <w:jc w:val="center"/>
              <w:rPr>
                <w:rFonts w:ascii="Times New Roman" w:hAnsi="Times New Roman"/>
                <w:sz w:val="24"/>
                <w:szCs w:val="24"/>
              </w:rPr>
            </w:pPr>
            <w:r w:rsidRPr="00CE6883">
              <w:rPr>
                <w:rFonts w:ascii="Times New Roman" w:hAnsi="Times New Roman"/>
                <w:sz w:val="24"/>
                <w:szCs w:val="24"/>
              </w:rPr>
              <w:t>Альжанов Жаркын Кабыкенович</w:t>
            </w:r>
          </w:p>
        </w:tc>
        <w:tc>
          <w:tcPr>
            <w:tcW w:w="1629" w:type="dxa"/>
            <w:tcBorders>
              <w:top w:val="single" w:sz="4" w:space="0" w:color="auto"/>
              <w:left w:val="single" w:sz="4" w:space="0" w:color="auto"/>
              <w:bottom w:val="nil"/>
              <w:right w:val="single" w:sz="4" w:space="0" w:color="auto"/>
            </w:tcBorders>
            <w:shd w:val="clear" w:color="auto" w:fill="auto"/>
            <w:hideMark/>
          </w:tcPr>
          <w:p w:rsidR="00780010" w:rsidRPr="00CE6883" w:rsidRDefault="00B6308F" w:rsidP="00E52D62">
            <w:pPr>
              <w:suppressAutoHyphens/>
              <w:autoSpaceDE w:val="0"/>
              <w:autoSpaceDN w:val="0"/>
              <w:adjustRightInd w:val="0"/>
              <w:spacing w:before="60" w:after="0" w:line="240" w:lineRule="exact"/>
              <w:ind w:left="-57" w:right="-57"/>
              <w:jc w:val="center"/>
              <w:rPr>
                <w:rFonts w:ascii="Times New Roman" w:hAnsi="Times New Roman"/>
                <w:sz w:val="24"/>
                <w:szCs w:val="24"/>
              </w:rPr>
            </w:pPr>
            <w:r>
              <w:rPr>
                <w:rFonts w:ascii="Times New Roman" w:hAnsi="Times New Roman"/>
                <w:sz w:val="24"/>
                <w:szCs w:val="24"/>
              </w:rPr>
              <w:t>№ </w:t>
            </w:r>
            <w:r w:rsidR="00780010" w:rsidRPr="00CE6883">
              <w:rPr>
                <w:rFonts w:ascii="Times New Roman" w:hAnsi="Times New Roman"/>
                <w:sz w:val="24"/>
                <w:szCs w:val="24"/>
              </w:rPr>
              <w:t xml:space="preserve">2.1.10 </w:t>
            </w:r>
            <w:r w:rsidR="00780010">
              <w:rPr>
                <w:rFonts w:ascii="Times New Roman" w:hAnsi="Times New Roman"/>
                <w:sz w:val="24"/>
                <w:szCs w:val="24"/>
              </w:rPr>
              <w:br/>
            </w:r>
            <w:r w:rsidR="00780010" w:rsidRPr="00CE6883">
              <w:rPr>
                <w:rFonts w:ascii="Times New Roman" w:hAnsi="Times New Roman"/>
                <w:sz w:val="24"/>
                <w:szCs w:val="24"/>
              </w:rPr>
              <w:t>от  29.12.</w:t>
            </w:r>
            <w:r w:rsidR="000C0752">
              <w:rPr>
                <w:rFonts w:ascii="Times New Roman" w:hAnsi="Times New Roman"/>
                <w:sz w:val="24"/>
                <w:szCs w:val="24"/>
              </w:rPr>
              <w:br/>
              <w:t>20</w:t>
            </w:r>
            <w:r w:rsidR="00780010" w:rsidRPr="00CE6883">
              <w:rPr>
                <w:rFonts w:ascii="Times New Roman" w:hAnsi="Times New Roman"/>
                <w:sz w:val="24"/>
                <w:szCs w:val="24"/>
              </w:rPr>
              <w:t>10 г. (включая ПД)</w:t>
            </w:r>
          </w:p>
        </w:tc>
        <w:tc>
          <w:tcPr>
            <w:tcW w:w="2796" w:type="dxa"/>
            <w:tcBorders>
              <w:top w:val="single" w:sz="4" w:space="0" w:color="auto"/>
              <w:left w:val="single" w:sz="4" w:space="0" w:color="auto"/>
              <w:bottom w:val="nil"/>
              <w:right w:val="single" w:sz="4" w:space="0" w:color="auto"/>
            </w:tcBorders>
            <w:shd w:val="clear" w:color="auto" w:fill="auto"/>
            <w:hideMark/>
          </w:tcPr>
          <w:p w:rsidR="00780010" w:rsidRPr="00DD5A89" w:rsidRDefault="00780010" w:rsidP="00E52D62">
            <w:pPr>
              <w:suppressAutoHyphens/>
              <w:autoSpaceDE w:val="0"/>
              <w:autoSpaceDN w:val="0"/>
              <w:adjustRightInd w:val="0"/>
              <w:spacing w:before="60" w:after="0" w:line="240" w:lineRule="exact"/>
              <w:ind w:left="-57" w:right="-57"/>
              <w:rPr>
                <w:rFonts w:ascii="Times New Roman" w:hAnsi="Times New Roman"/>
                <w:spacing w:val="-4"/>
                <w:sz w:val="24"/>
                <w:szCs w:val="24"/>
              </w:rPr>
            </w:pPr>
            <w:r w:rsidRPr="00DD5A89">
              <w:rPr>
                <w:rFonts w:ascii="Times New Roman" w:hAnsi="Times New Roman"/>
                <w:spacing w:val="-4"/>
                <w:sz w:val="24"/>
                <w:szCs w:val="24"/>
              </w:rPr>
              <w:t>г.</w:t>
            </w:r>
            <w:r>
              <w:rPr>
                <w:rFonts w:ascii="Times New Roman" w:hAnsi="Times New Roman"/>
                <w:spacing w:val="-4"/>
                <w:sz w:val="24"/>
                <w:szCs w:val="24"/>
              </w:rPr>
              <w:t xml:space="preserve"> </w:t>
            </w:r>
            <w:r w:rsidRPr="00DD5A89">
              <w:rPr>
                <w:rFonts w:ascii="Times New Roman" w:hAnsi="Times New Roman"/>
                <w:spacing w:val="-4"/>
                <w:sz w:val="24"/>
                <w:szCs w:val="24"/>
              </w:rPr>
              <w:t>Астана,  р-н Алматы, ул.</w:t>
            </w:r>
            <w:r>
              <w:rPr>
                <w:rFonts w:ascii="Times New Roman" w:hAnsi="Times New Roman"/>
                <w:spacing w:val="-4"/>
                <w:sz w:val="24"/>
                <w:szCs w:val="24"/>
              </w:rPr>
              <w:t> </w:t>
            </w:r>
            <w:r w:rsidRPr="00DD5A89">
              <w:rPr>
                <w:rFonts w:ascii="Times New Roman" w:hAnsi="Times New Roman"/>
                <w:spacing w:val="-4"/>
                <w:sz w:val="24"/>
                <w:szCs w:val="24"/>
              </w:rPr>
              <w:t>Бараева,</w:t>
            </w:r>
            <w:r>
              <w:rPr>
                <w:rFonts w:ascii="Times New Roman" w:hAnsi="Times New Roman"/>
                <w:spacing w:val="-4"/>
                <w:sz w:val="24"/>
                <w:szCs w:val="24"/>
              </w:rPr>
              <w:t xml:space="preserve"> </w:t>
            </w:r>
            <w:r w:rsidRPr="00DD5A89">
              <w:rPr>
                <w:rFonts w:ascii="Times New Roman" w:hAnsi="Times New Roman"/>
                <w:spacing w:val="-4"/>
                <w:sz w:val="24"/>
                <w:szCs w:val="24"/>
              </w:rPr>
              <w:t>15 (юрид.)</w:t>
            </w:r>
            <w:r>
              <w:rPr>
                <w:rFonts w:ascii="Times New Roman" w:hAnsi="Times New Roman"/>
                <w:spacing w:val="-4"/>
                <w:sz w:val="24"/>
                <w:szCs w:val="24"/>
              </w:rPr>
              <w:br/>
            </w:r>
            <w:r w:rsidRPr="00DD5A89">
              <w:rPr>
                <w:rFonts w:ascii="Times New Roman" w:hAnsi="Times New Roman"/>
                <w:spacing w:val="-4"/>
                <w:sz w:val="24"/>
                <w:szCs w:val="24"/>
              </w:rPr>
              <w:t>г. Алматы, ул. Кабанбай батыра, 186 (факт.)</w:t>
            </w:r>
          </w:p>
        </w:tc>
        <w:tc>
          <w:tcPr>
            <w:tcW w:w="3157" w:type="dxa"/>
            <w:tcBorders>
              <w:top w:val="single" w:sz="4" w:space="0" w:color="auto"/>
              <w:left w:val="single" w:sz="4" w:space="0" w:color="auto"/>
              <w:bottom w:val="nil"/>
              <w:right w:val="single" w:sz="4" w:space="0" w:color="auto"/>
            </w:tcBorders>
            <w:shd w:val="clear" w:color="auto" w:fill="auto"/>
            <w:hideMark/>
          </w:tcPr>
          <w:p w:rsidR="00780010" w:rsidRPr="000C0752" w:rsidRDefault="00696CB8" w:rsidP="00E52D62">
            <w:pPr>
              <w:suppressAutoHyphens/>
              <w:autoSpaceDE w:val="0"/>
              <w:autoSpaceDN w:val="0"/>
              <w:adjustRightInd w:val="0"/>
              <w:spacing w:before="60" w:after="0" w:line="240" w:lineRule="exact"/>
              <w:ind w:left="-57" w:right="-57"/>
              <w:rPr>
                <w:rFonts w:ascii="Times New Roman" w:hAnsi="Times New Roman"/>
                <w:spacing w:val="-4"/>
                <w:sz w:val="24"/>
                <w:szCs w:val="24"/>
              </w:rPr>
            </w:pPr>
            <w:r>
              <w:rPr>
                <w:rFonts w:ascii="Times New Roman" w:hAnsi="Times New Roman"/>
                <w:spacing w:val="-4"/>
                <w:sz w:val="24"/>
                <w:szCs w:val="24"/>
              </w:rPr>
              <w:t>Т</w:t>
            </w:r>
            <w:r w:rsidR="000C0752">
              <w:rPr>
                <w:rFonts w:ascii="Times New Roman" w:hAnsi="Times New Roman"/>
                <w:spacing w:val="-4"/>
                <w:sz w:val="24"/>
                <w:szCs w:val="24"/>
              </w:rPr>
              <w:t>ел.</w:t>
            </w:r>
            <w:r>
              <w:rPr>
                <w:rFonts w:ascii="Times New Roman" w:hAnsi="Times New Roman"/>
                <w:spacing w:val="-4"/>
                <w:sz w:val="24"/>
                <w:szCs w:val="24"/>
              </w:rPr>
              <w:t>:</w:t>
            </w:r>
            <w:r w:rsidR="000C0752">
              <w:rPr>
                <w:rFonts w:ascii="Times New Roman" w:hAnsi="Times New Roman"/>
                <w:spacing w:val="-4"/>
                <w:sz w:val="24"/>
                <w:szCs w:val="24"/>
              </w:rPr>
              <w:t xml:space="preserve"> </w:t>
            </w:r>
            <w:r w:rsidR="00780010" w:rsidRPr="000C0752">
              <w:rPr>
                <w:rFonts w:ascii="Times New Roman" w:hAnsi="Times New Roman"/>
                <w:spacing w:val="-4"/>
                <w:sz w:val="24"/>
                <w:szCs w:val="24"/>
              </w:rPr>
              <w:t xml:space="preserve">(727) 258-18-00 (01, 02), </w:t>
            </w:r>
            <w:r w:rsidR="000C2FE7">
              <w:rPr>
                <w:rFonts w:ascii="Times New Roman" w:hAnsi="Times New Roman"/>
                <w:spacing w:val="-4"/>
                <w:sz w:val="24"/>
                <w:szCs w:val="24"/>
              </w:rPr>
              <w:t>ф</w:t>
            </w:r>
            <w:r w:rsidR="000C0752">
              <w:rPr>
                <w:rFonts w:ascii="Times New Roman" w:hAnsi="Times New Roman"/>
                <w:spacing w:val="-4"/>
                <w:sz w:val="24"/>
                <w:szCs w:val="24"/>
              </w:rPr>
              <w:t>акс</w:t>
            </w:r>
            <w:r w:rsidR="000C0752" w:rsidRPr="000C0752">
              <w:rPr>
                <w:rFonts w:ascii="Times New Roman" w:hAnsi="Times New Roman"/>
                <w:spacing w:val="-4"/>
                <w:sz w:val="24"/>
                <w:szCs w:val="24"/>
              </w:rPr>
              <w:t xml:space="preserve"> </w:t>
            </w:r>
            <w:r w:rsidR="00780010" w:rsidRPr="000C0752">
              <w:rPr>
                <w:rFonts w:ascii="Times New Roman" w:hAnsi="Times New Roman"/>
                <w:spacing w:val="-4"/>
                <w:sz w:val="24"/>
                <w:szCs w:val="24"/>
              </w:rPr>
              <w:t>258-18-01 (</w:t>
            </w:r>
            <w:r w:rsidR="00780010" w:rsidRPr="00DD5A89">
              <w:rPr>
                <w:rFonts w:ascii="Times New Roman" w:hAnsi="Times New Roman"/>
                <w:spacing w:val="-4"/>
                <w:sz w:val="24"/>
                <w:szCs w:val="24"/>
              </w:rPr>
              <w:t>вн</w:t>
            </w:r>
            <w:r w:rsidR="00780010" w:rsidRPr="000C0752">
              <w:rPr>
                <w:rFonts w:ascii="Times New Roman" w:hAnsi="Times New Roman"/>
                <w:spacing w:val="-4"/>
                <w:sz w:val="24"/>
                <w:szCs w:val="24"/>
              </w:rPr>
              <w:t>.1591)</w:t>
            </w:r>
            <w:r w:rsidR="003405CE">
              <w:rPr>
                <w:rFonts w:ascii="Times New Roman" w:hAnsi="Times New Roman"/>
                <w:spacing w:val="-4"/>
                <w:sz w:val="24"/>
                <w:szCs w:val="24"/>
              </w:rPr>
              <w:t>,</w:t>
            </w:r>
            <w:r w:rsidR="00780010" w:rsidRPr="000C0752">
              <w:rPr>
                <w:rFonts w:ascii="Times New Roman" w:hAnsi="Times New Roman"/>
                <w:spacing w:val="-4"/>
                <w:sz w:val="24"/>
                <w:szCs w:val="24"/>
              </w:rPr>
              <w:t xml:space="preserve"> </w:t>
            </w:r>
            <w:r w:rsidR="00780010" w:rsidRPr="000C0752">
              <w:rPr>
                <w:rFonts w:ascii="Times New Roman" w:hAnsi="Times New Roman"/>
                <w:spacing w:val="-4"/>
                <w:sz w:val="24"/>
                <w:szCs w:val="24"/>
              </w:rPr>
              <w:br/>
            </w:r>
            <w:hyperlink r:id="rId72" w:history="1">
              <w:r w:rsidR="00780010" w:rsidRPr="00DD5A89">
                <w:rPr>
                  <w:rStyle w:val="af1"/>
                  <w:rFonts w:ascii="Times New Roman" w:hAnsi="Times New Roman"/>
                  <w:color w:val="auto"/>
                  <w:spacing w:val="-4"/>
                  <w:sz w:val="24"/>
                  <w:szCs w:val="24"/>
                  <w:u w:val="none"/>
                  <w:lang w:val="en-US"/>
                </w:rPr>
                <w:t>info</w:t>
              </w:r>
              <w:r w:rsidR="00780010" w:rsidRPr="000C0752">
                <w:rPr>
                  <w:rStyle w:val="af1"/>
                  <w:rFonts w:ascii="Times New Roman" w:hAnsi="Times New Roman"/>
                  <w:color w:val="auto"/>
                  <w:spacing w:val="-4"/>
                  <w:sz w:val="24"/>
                  <w:szCs w:val="24"/>
                  <w:u w:val="none"/>
                </w:rPr>
                <w:t>@</w:t>
              </w:r>
              <w:r w:rsidR="00780010" w:rsidRPr="00DD5A89">
                <w:rPr>
                  <w:rStyle w:val="af1"/>
                  <w:rFonts w:ascii="Times New Roman" w:hAnsi="Times New Roman"/>
                  <w:color w:val="auto"/>
                  <w:spacing w:val="-4"/>
                  <w:sz w:val="24"/>
                  <w:szCs w:val="24"/>
                  <w:u w:val="none"/>
                  <w:lang w:val="en-US"/>
                </w:rPr>
                <w:t>nsk</w:t>
              </w:r>
              <w:r w:rsidR="00780010" w:rsidRPr="000C0752">
                <w:rPr>
                  <w:rStyle w:val="af1"/>
                  <w:rFonts w:ascii="Times New Roman" w:hAnsi="Times New Roman"/>
                  <w:color w:val="auto"/>
                  <w:spacing w:val="-4"/>
                  <w:sz w:val="24"/>
                  <w:szCs w:val="24"/>
                  <w:u w:val="none"/>
                </w:rPr>
                <w:t>.</w:t>
              </w:r>
              <w:r w:rsidR="00780010" w:rsidRPr="00DD5A89">
                <w:rPr>
                  <w:rStyle w:val="af1"/>
                  <w:rFonts w:ascii="Times New Roman" w:hAnsi="Times New Roman"/>
                  <w:color w:val="auto"/>
                  <w:spacing w:val="-4"/>
                  <w:sz w:val="24"/>
                  <w:szCs w:val="24"/>
                  <w:u w:val="none"/>
                  <w:lang w:val="en-US"/>
                </w:rPr>
                <w:t>kz</w:t>
              </w:r>
            </w:hyperlink>
            <w:r w:rsidR="003405CE">
              <w:rPr>
                <w:rFonts w:ascii="Times New Roman" w:hAnsi="Times New Roman"/>
                <w:spacing w:val="-4"/>
                <w:sz w:val="24"/>
                <w:szCs w:val="24"/>
              </w:rPr>
              <w:t xml:space="preserve">, </w:t>
            </w:r>
            <w:r w:rsidR="00780010" w:rsidRPr="00DD5A89">
              <w:rPr>
                <w:rFonts w:ascii="Times New Roman" w:hAnsi="Times New Roman"/>
                <w:spacing w:val="-4"/>
                <w:sz w:val="24"/>
                <w:szCs w:val="24"/>
                <w:lang w:val="en-US"/>
              </w:rPr>
              <w:t>www</w:t>
            </w:r>
            <w:r w:rsidR="00780010" w:rsidRPr="000C0752">
              <w:rPr>
                <w:rFonts w:ascii="Times New Roman" w:hAnsi="Times New Roman"/>
                <w:spacing w:val="-4"/>
                <w:sz w:val="24"/>
                <w:szCs w:val="24"/>
              </w:rPr>
              <w:t>.</w:t>
            </w:r>
            <w:r w:rsidR="00780010" w:rsidRPr="00DD5A89">
              <w:rPr>
                <w:rFonts w:ascii="Times New Roman" w:hAnsi="Times New Roman"/>
                <w:spacing w:val="-4"/>
                <w:sz w:val="24"/>
                <w:szCs w:val="24"/>
                <w:lang w:val="en-US"/>
              </w:rPr>
              <w:t>nsk</w:t>
            </w:r>
            <w:r w:rsidR="00780010" w:rsidRPr="000C0752">
              <w:rPr>
                <w:rFonts w:ascii="Times New Roman" w:hAnsi="Times New Roman"/>
                <w:spacing w:val="-4"/>
                <w:sz w:val="24"/>
                <w:szCs w:val="24"/>
              </w:rPr>
              <w:t>.</w:t>
            </w:r>
            <w:r w:rsidR="00780010" w:rsidRPr="00DD5A89">
              <w:rPr>
                <w:rFonts w:ascii="Times New Roman" w:hAnsi="Times New Roman"/>
                <w:spacing w:val="-4"/>
                <w:sz w:val="24"/>
                <w:szCs w:val="24"/>
                <w:lang w:val="en-US"/>
              </w:rPr>
              <w:t>kz</w:t>
            </w:r>
          </w:p>
        </w:tc>
      </w:tr>
      <w:tr w:rsidR="00780010" w:rsidRPr="00CE6883" w:rsidTr="00406E3B">
        <w:trPr>
          <w:cantSplit/>
        </w:trPr>
        <w:tc>
          <w:tcPr>
            <w:tcW w:w="607" w:type="dxa"/>
            <w:tcBorders>
              <w:top w:val="nil"/>
              <w:left w:val="single" w:sz="4" w:space="0" w:color="auto"/>
              <w:bottom w:val="nil"/>
              <w:right w:val="single" w:sz="4" w:space="0" w:color="auto"/>
            </w:tcBorders>
            <w:shd w:val="clear" w:color="auto" w:fill="auto"/>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9</w:t>
            </w:r>
            <w:r>
              <w:rPr>
                <w:rFonts w:ascii="Times New Roman" w:hAnsi="Times New Roman"/>
                <w:sz w:val="24"/>
                <w:szCs w:val="24"/>
              </w:rPr>
              <w:t>.</w:t>
            </w:r>
          </w:p>
        </w:tc>
        <w:tc>
          <w:tcPr>
            <w:tcW w:w="2732" w:type="dxa"/>
            <w:tcBorders>
              <w:top w:val="nil"/>
              <w:left w:val="single" w:sz="4" w:space="0" w:color="auto"/>
              <w:bottom w:val="nil"/>
              <w:right w:val="single" w:sz="4" w:space="0" w:color="auto"/>
            </w:tcBorders>
            <w:shd w:val="clear" w:color="auto" w:fill="auto"/>
            <w:hideMark/>
          </w:tcPr>
          <w:p w:rsidR="00780010" w:rsidRPr="0041206C" w:rsidRDefault="00AA44F0" w:rsidP="00E52D62">
            <w:pPr>
              <w:suppressAutoHyphens/>
              <w:autoSpaceDE w:val="0"/>
              <w:autoSpaceDN w:val="0"/>
              <w:adjustRightInd w:val="0"/>
              <w:spacing w:before="60" w:after="0" w:line="250" w:lineRule="exact"/>
              <w:ind w:left="-57" w:right="-57"/>
              <w:rPr>
                <w:rFonts w:ascii="Times New Roman" w:hAnsi="Times New Roman"/>
                <w:spacing w:val="-4"/>
                <w:sz w:val="24"/>
                <w:szCs w:val="24"/>
              </w:rPr>
            </w:pPr>
            <w:r>
              <w:rPr>
                <w:rFonts w:ascii="Times New Roman" w:hAnsi="Times New Roman"/>
                <w:spacing w:val="-4"/>
                <w:sz w:val="24"/>
                <w:szCs w:val="24"/>
              </w:rPr>
              <w:t>АО Компания по страхованию ж</w:t>
            </w:r>
            <w:r w:rsidR="00780010" w:rsidRPr="0041206C">
              <w:rPr>
                <w:rFonts w:ascii="Times New Roman" w:hAnsi="Times New Roman"/>
                <w:spacing w:val="-4"/>
                <w:sz w:val="24"/>
                <w:szCs w:val="24"/>
              </w:rPr>
              <w:t>изни «Европейская Страховая Компания»</w:t>
            </w:r>
          </w:p>
        </w:tc>
        <w:tc>
          <w:tcPr>
            <w:tcW w:w="1252" w:type="dxa"/>
            <w:tcBorders>
              <w:top w:val="nil"/>
              <w:left w:val="single" w:sz="4" w:space="0" w:color="auto"/>
              <w:bottom w:val="nil"/>
              <w:right w:val="single" w:sz="4" w:space="0" w:color="auto"/>
            </w:tcBorders>
            <w:shd w:val="clear" w:color="auto" w:fill="auto"/>
            <w:noWrap/>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17,36</w:t>
            </w:r>
          </w:p>
        </w:tc>
        <w:tc>
          <w:tcPr>
            <w:tcW w:w="1207" w:type="dxa"/>
            <w:tcBorders>
              <w:top w:val="nil"/>
              <w:left w:val="single" w:sz="4" w:space="0" w:color="auto"/>
              <w:bottom w:val="nil"/>
              <w:right w:val="single" w:sz="4" w:space="0" w:color="auto"/>
            </w:tcBorders>
            <w:shd w:val="clear" w:color="auto" w:fill="auto"/>
            <w:noWrap/>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3,01</w:t>
            </w:r>
          </w:p>
        </w:tc>
        <w:tc>
          <w:tcPr>
            <w:tcW w:w="2071" w:type="dxa"/>
            <w:tcBorders>
              <w:top w:val="nil"/>
              <w:left w:val="single" w:sz="4" w:space="0" w:color="auto"/>
              <w:bottom w:val="nil"/>
              <w:right w:val="single" w:sz="4" w:space="0" w:color="auto"/>
            </w:tcBorders>
            <w:shd w:val="clear" w:color="auto" w:fill="auto"/>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bCs/>
                <w:sz w:val="24"/>
                <w:szCs w:val="24"/>
              </w:rPr>
              <w:t xml:space="preserve">Надиров </w:t>
            </w:r>
            <w:r>
              <w:rPr>
                <w:rFonts w:ascii="Times New Roman" w:hAnsi="Times New Roman"/>
                <w:bCs/>
                <w:sz w:val="24"/>
                <w:szCs w:val="24"/>
              </w:rPr>
              <w:br/>
            </w:r>
            <w:r w:rsidRPr="00CE6883">
              <w:rPr>
                <w:rFonts w:ascii="Times New Roman" w:hAnsi="Times New Roman"/>
                <w:bCs/>
                <w:sz w:val="24"/>
                <w:szCs w:val="24"/>
              </w:rPr>
              <w:t>Дмитрий Надирович</w:t>
            </w:r>
          </w:p>
        </w:tc>
        <w:tc>
          <w:tcPr>
            <w:tcW w:w="1629" w:type="dxa"/>
            <w:tcBorders>
              <w:top w:val="nil"/>
              <w:left w:val="single" w:sz="4" w:space="0" w:color="auto"/>
              <w:bottom w:val="nil"/>
              <w:right w:val="single" w:sz="4" w:space="0" w:color="auto"/>
            </w:tcBorders>
            <w:shd w:val="clear" w:color="auto" w:fill="auto"/>
            <w:hideMark/>
          </w:tcPr>
          <w:p w:rsidR="00780010" w:rsidRPr="00CE6883" w:rsidRDefault="00B6308F" w:rsidP="00E52D62">
            <w:pPr>
              <w:suppressAutoHyphens/>
              <w:autoSpaceDE w:val="0"/>
              <w:autoSpaceDN w:val="0"/>
              <w:adjustRightInd w:val="0"/>
              <w:spacing w:before="60" w:after="0" w:line="250" w:lineRule="exact"/>
              <w:ind w:left="-57" w:right="-57"/>
              <w:jc w:val="center"/>
              <w:rPr>
                <w:rFonts w:ascii="Times New Roman" w:hAnsi="Times New Roman"/>
                <w:sz w:val="24"/>
                <w:szCs w:val="24"/>
              </w:rPr>
            </w:pPr>
            <w:r>
              <w:rPr>
                <w:rFonts w:ascii="Times New Roman" w:hAnsi="Times New Roman"/>
                <w:sz w:val="24"/>
                <w:szCs w:val="24"/>
              </w:rPr>
              <w:t>№ </w:t>
            </w:r>
            <w:r w:rsidR="00780010" w:rsidRPr="00CE6883">
              <w:rPr>
                <w:rFonts w:ascii="Times New Roman" w:hAnsi="Times New Roman"/>
                <w:sz w:val="24"/>
                <w:szCs w:val="24"/>
              </w:rPr>
              <w:t xml:space="preserve">2.2.43  </w:t>
            </w:r>
            <w:r w:rsidR="00780010">
              <w:rPr>
                <w:rFonts w:ascii="Times New Roman" w:hAnsi="Times New Roman"/>
                <w:sz w:val="24"/>
                <w:szCs w:val="24"/>
              </w:rPr>
              <w:br/>
            </w:r>
            <w:r w:rsidR="00780010" w:rsidRPr="00CE6883">
              <w:rPr>
                <w:rFonts w:ascii="Times New Roman" w:hAnsi="Times New Roman"/>
                <w:sz w:val="24"/>
                <w:szCs w:val="24"/>
              </w:rPr>
              <w:t>от  17.04.</w:t>
            </w:r>
            <w:r w:rsidR="000C0752">
              <w:rPr>
                <w:rFonts w:ascii="Times New Roman" w:hAnsi="Times New Roman"/>
                <w:sz w:val="24"/>
                <w:szCs w:val="24"/>
              </w:rPr>
              <w:br/>
              <w:t>20</w:t>
            </w:r>
            <w:r w:rsidR="00780010" w:rsidRPr="00CE6883">
              <w:rPr>
                <w:rFonts w:ascii="Times New Roman" w:hAnsi="Times New Roman"/>
                <w:sz w:val="24"/>
                <w:szCs w:val="24"/>
              </w:rPr>
              <w:t>14 г. (включая ПД)</w:t>
            </w:r>
          </w:p>
        </w:tc>
        <w:tc>
          <w:tcPr>
            <w:tcW w:w="2796" w:type="dxa"/>
            <w:tcBorders>
              <w:top w:val="nil"/>
              <w:left w:val="single" w:sz="4" w:space="0" w:color="auto"/>
              <w:bottom w:val="nil"/>
              <w:right w:val="single" w:sz="4" w:space="0" w:color="auto"/>
            </w:tcBorders>
            <w:shd w:val="clear" w:color="auto" w:fill="auto"/>
            <w:hideMark/>
          </w:tcPr>
          <w:p w:rsidR="00780010" w:rsidRPr="00DD5A89" w:rsidRDefault="00780010" w:rsidP="00E52D62">
            <w:pPr>
              <w:suppressAutoHyphens/>
              <w:autoSpaceDE w:val="0"/>
              <w:autoSpaceDN w:val="0"/>
              <w:adjustRightInd w:val="0"/>
              <w:spacing w:before="60" w:after="0" w:line="250" w:lineRule="exact"/>
              <w:ind w:left="-57" w:right="-57"/>
              <w:rPr>
                <w:rFonts w:ascii="Times New Roman" w:hAnsi="Times New Roman"/>
                <w:spacing w:val="-4"/>
                <w:sz w:val="24"/>
                <w:szCs w:val="24"/>
              </w:rPr>
            </w:pPr>
            <w:r w:rsidRPr="00DD5A89">
              <w:rPr>
                <w:rFonts w:ascii="Times New Roman" w:hAnsi="Times New Roman"/>
                <w:spacing w:val="-4"/>
                <w:sz w:val="24"/>
                <w:szCs w:val="24"/>
              </w:rPr>
              <w:t>г.</w:t>
            </w:r>
            <w:r>
              <w:rPr>
                <w:rFonts w:ascii="Times New Roman" w:hAnsi="Times New Roman"/>
                <w:spacing w:val="-4"/>
                <w:sz w:val="24"/>
                <w:szCs w:val="24"/>
              </w:rPr>
              <w:t xml:space="preserve"> </w:t>
            </w:r>
            <w:r w:rsidRPr="00DD5A89">
              <w:rPr>
                <w:rFonts w:ascii="Times New Roman" w:hAnsi="Times New Roman"/>
                <w:spacing w:val="-4"/>
                <w:sz w:val="24"/>
                <w:szCs w:val="24"/>
              </w:rPr>
              <w:t xml:space="preserve">Алматы, </w:t>
            </w:r>
            <w:r>
              <w:rPr>
                <w:rFonts w:ascii="Times New Roman" w:hAnsi="Times New Roman"/>
                <w:spacing w:val="-4"/>
                <w:sz w:val="24"/>
                <w:szCs w:val="24"/>
              </w:rPr>
              <w:br/>
            </w:r>
            <w:r w:rsidRPr="00DD5A89">
              <w:rPr>
                <w:rFonts w:ascii="Times New Roman" w:hAnsi="Times New Roman"/>
                <w:spacing w:val="-4"/>
                <w:sz w:val="24"/>
                <w:szCs w:val="24"/>
              </w:rPr>
              <w:t>ул.</w:t>
            </w:r>
            <w:r>
              <w:rPr>
                <w:rFonts w:ascii="Times New Roman" w:hAnsi="Times New Roman"/>
                <w:spacing w:val="-4"/>
                <w:sz w:val="24"/>
                <w:szCs w:val="24"/>
              </w:rPr>
              <w:t xml:space="preserve"> </w:t>
            </w:r>
            <w:r w:rsidRPr="00DD5A89">
              <w:rPr>
                <w:rFonts w:ascii="Times New Roman" w:hAnsi="Times New Roman"/>
                <w:spacing w:val="-4"/>
                <w:sz w:val="24"/>
                <w:szCs w:val="24"/>
              </w:rPr>
              <w:t>Фурманова, 248</w:t>
            </w:r>
          </w:p>
        </w:tc>
        <w:tc>
          <w:tcPr>
            <w:tcW w:w="3157" w:type="dxa"/>
            <w:tcBorders>
              <w:top w:val="nil"/>
              <w:left w:val="single" w:sz="4" w:space="0" w:color="auto"/>
              <w:bottom w:val="nil"/>
              <w:right w:val="single" w:sz="4" w:space="0" w:color="auto"/>
            </w:tcBorders>
            <w:shd w:val="clear" w:color="auto" w:fill="auto"/>
            <w:hideMark/>
          </w:tcPr>
          <w:p w:rsidR="00780010" w:rsidRPr="00DD5A89" w:rsidRDefault="00696CB8" w:rsidP="00E52D62">
            <w:pPr>
              <w:suppressAutoHyphens/>
              <w:autoSpaceDE w:val="0"/>
              <w:autoSpaceDN w:val="0"/>
              <w:adjustRightInd w:val="0"/>
              <w:spacing w:before="60" w:after="0" w:line="250" w:lineRule="exact"/>
              <w:ind w:left="-57" w:right="-57"/>
              <w:rPr>
                <w:rFonts w:ascii="Times New Roman" w:hAnsi="Times New Roman"/>
                <w:spacing w:val="-4"/>
                <w:sz w:val="24"/>
                <w:szCs w:val="24"/>
              </w:rPr>
            </w:pPr>
            <w:r>
              <w:rPr>
                <w:rFonts w:ascii="Times New Roman" w:hAnsi="Times New Roman"/>
                <w:spacing w:val="-4"/>
                <w:sz w:val="24"/>
                <w:szCs w:val="24"/>
              </w:rPr>
              <w:t>Т</w:t>
            </w:r>
            <w:r w:rsidR="000C0752">
              <w:rPr>
                <w:rFonts w:ascii="Times New Roman" w:hAnsi="Times New Roman"/>
                <w:spacing w:val="-4"/>
                <w:sz w:val="24"/>
                <w:szCs w:val="24"/>
              </w:rPr>
              <w:t xml:space="preserve">ел. </w:t>
            </w:r>
            <w:r w:rsidR="00780010" w:rsidRPr="00DD5A89">
              <w:rPr>
                <w:rFonts w:ascii="Times New Roman" w:hAnsi="Times New Roman"/>
                <w:spacing w:val="-4"/>
                <w:sz w:val="24"/>
                <w:szCs w:val="24"/>
              </w:rPr>
              <w:t xml:space="preserve">(727) 244-36-80, </w:t>
            </w:r>
            <w:r w:rsidR="00780010">
              <w:rPr>
                <w:rFonts w:ascii="Times New Roman" w:hAnsi="Times New Roman"/>
                <w:spacing w:val="-4"/>
                <w:sz w:val="24"/>
                <w:szCs w:val="24"/>
              </w:rPr>
              <w:br/>
            </w:r>
            <w:r w:rsidR="000C2FE7">
              <w:rPr>
                <w:rFonts w:ascii="Times New Roman" w:hAnsi="Times New Roman"/>
                <w:spacing w:val="-4"/>
                <w:sz w:val="24"/>
                <w:szCs w:val="24"/>
              </w:rPr>
              <w:t>ф</w:t>
            </w:r>
            <w:r w:rsidR="000C0752">
              <w:rPr>
                <w:rFonts w:ascii="Times New Roman" w:hAnsi="Times New Roman"/>
                <w:spacing w:val="-4"/>
                <w:sz w:val="24"/>
                <w:szCs w:val="24"/>
              </w:rPr>
              <w:t>акс</w:t>
            </w:r>
            <w:r w:rsidR="000C0752" w:rsidRPr="00DD5A89">
              <w:rPr>
                <w:rFonts w:ascii="Times New Roman" w:hAnsi="Times New Roman"/>
                <w:spacing w:val="-4"/>
                <w:sz w:val="24"/>
                <w:szCs w:val="24"/>
              </w:rPr>
              <w:t xml:space="preserve"> </w:t>
            </w:r>
            <w:r w:rsidR="00780010" w:rsidRPr="00DD5A89">
              <w:rPr>
                <w:rFonts w:ascii="Times New Roman" w:hAnsi="Times New Roman"/>
                <w:spacing w:val="-4"/>
                <w:sz w:val="24"/>
                <w:szCs w:val="24"/>
              </w:rPr>
              <w:t>244-36-84</w:t>
            </w:r>
            <w:r w:rsidR="003405CE">
              <w:rPr>
                <w:rFonts w:ascii="Times New Roman" w:hAnsi="Times New Roman"/>
                <w:spacing w:val="-4"/>
                <w:sz w:val="24"/>
                <w:szCs w:val="24"/>
              </w:rPr>
              <w:t>,</w:t>
            </w:r>
            <w:r w:rsidR="00780010" w:rsidRPr="00DD5A89">
              <w:rPr>
                <w:rFonts w:ascii="Times New Roman" w:hAnsi="Times New Roman"/>
                <w:spacing w:val="-4"/>
                <w:sz w:val="24"/>
                <w:szCs w:val="24"/>
              </w:rPr>
              <w:t xml:space="preserve"> info@euroins.kz</w:t>
            </w:r>
          </w:p>
        </w:tc>
      </w:tr>
      <w:tr w:rsidR="00780010" w:rsidRPr="003405CE" w:rsidTr="00406E3B">
        <w:trPr>
          <w:cantSplit/>
        </w:trPr>
        <w:tc>
          <w:tcPr>
            <w:tcW w:w="607" w:type="dxa"/>
            <w:tcBorders>
              <w:top w:val="nil"/>
              <w:left w:val="single" w:sz="4" w:space="0" w:color="auto"/>
              <w:bottom w:val="nil"/>
              <w:right w:val="single" w:sz="4" w:space="0" w:color="auto"/>
            </w:tcBorders>
            <w:shd w:val="clear" w:color="auto" w:fill="auto"/>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10</w:t>
            </w:r>
            <w:r>
              <w:rPr>
                <w:rFonts w:ascii="Times New Roman" w:hAnsi="Times New Roman"/>
                <w:sz w:val="24"/>
                <w:szCs w:val="24"/>
              </w:rPr>
              <w:t>.</w:t>
            </w:r>
          </w:p>
        </w:tc>
        <w:tc>
          <w:tcPr>
            <w:tcW w:w="2732" w:type="dxa"/>
            <w:tcBorders>
              <w:top w:val="nil"/>
              <w:left w:val="single" w:sz="4" w:space="0" w:color="auto"/>
              <w:bottom w:val="nil"/>
              <w:right w:val="single" w:sz="4" w:space="0" w:color="auto"/>
            </w:tcBorders>
            <w:shd w:val="clear" w:color="auto" w:fill="auto"/>
            <w:hideMark/>
          </w:tcPr>
          <w:p w:rsidR="00780010" w:rsidRPr="0041206C" w:rsidRDefault="00780010" w:rsidP="00E52D62">
            <w:pPr>
              <w:suppressAutoHyphens/>
              <w:autoSpaceDE w:val="0"/>
              <w:autoSpaceDN w:val="0"/>
              <w:adjustRightInd w:val="0"/>
              <w:spacing w:before="60" w:after="0" w:line="250" w:lineRule="exact"/>
              <w:ind w:left="-57" w:right="-57"/>
              <w:rPr>
                <w:rFonts w:ascii="Times New Roman" w:hAnsi="Times New Roman"/>
                <w:spacing w:val="-4"/>
                <w:sz w:val="24"/>
                <w:szCs w:val="24"/>
              </w:rPr>
            </w:pPr>
            <w:r w:rsidRPr="0041206C">
              <w:rPr>
                <w:rFonts w:ascii="Times New Roman" w:hAnsi="Times New Roman"/>
                <w:spacing w:val="-4"/>
                <w:sz w:val="24"/>
                <w:szCs w:val="24"/>
              </w:rPr>
              <w:t>АО «СК «Салем»</w:t>
            </w:r>
          </w:p>
        </w:tc>
        <w:tc>
          <w:tcPr>
            <w:tcW w:w="1252" w:type="dxa"/>
            <w:tcBorders>
              <w:top w:val="nil"/>
              <w:left w:val="single" w:sz="4" w:space="0" w:color="auto"/>
              <w:bottom w:val="nil"/>
              <w:right w:val="single" w:sz="4" w:space="0" w:color="auto"/>
            </w:tcBorders>
            <w:shd w:val="clear" w:color="auto" w:fill="auto"/>
            <w:noWrap/>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12,93</w:t>
            </w:r>
          </w:p>
        </w:tc>
        <w:tc>
          <w:tcPr>
            <w:tcW w:w="1207" w:type="dxa"/>
            <w:tcBorders>
              <w:top w:val="nil"/>
              <w:left w:val="single" w:sz="4" w:space="0" w:color="auto"/>
              <w:bottom w:val="nil"/>
              <w:right w:val="single" w:sz="4" w:space="0" w:color="auto"/>
            </w:tcBorders>
            <w:shd w:val="clear" w:color="auto" w:fill="auto"/>
            <w:noWrap/>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2,24</w:t>
            </w:r>
          </w:p>
        </w:tc>
        <w:tc>
          <w:tcPr>
            <w:tcW w:w="2071" w:type="dxa"/>
            <w:tcBorders>
              <w:top w:val="nil"/>
              <w:left w:val="single" w:sz="4" w:space="0" w:color="auto"/>
              <w:bottom w:val="nil"/>
              <w:right w:val="single" w:sz="4" w:space="0" w:color="auto"/>
            </w:tcBorders>
            <w:shd w:val="clear" w:color="auto" w:fill="auto"/>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Худабаева</w:t>
            </w:r>
            <w:r>
              <w:rPr>
                <w:rFonts w:ascii="Times New Roman" w:hAnsi="Times New Roman"/>
                <w:sz w:val="24"/>
                <w:szCs w:val="24"/>
              </w:rPr>
              <w:br/>
            </w:r>
            <w:r w:rsidRPr="00CE6883">
              <w:rPr>
                <w:rFonts w:ascii="Times New Roman" w:hAnsi="Times New Roman"/>
                <w:sz w:val="24"/>
                <w:szCs w:val="24"/>
              </w:rPr>
              <w:t>Наргиза Турганбековна</w:t>
            </w:r>
          </w:p>
        </w:tc>
        <w:tc>
          <w:tcPr>
            <w:tcW w:w="1629" w:type="dxa"/>
            <w:tcBorders>
              <w:top w:val="nil"/>
              <w:left w:val="single" w:sz="4" w:space="0" w:color="auto"/>
              <w:bottom w:val="nil"/>
              <w:right w:val="single" w:sz="4" w:space="0" w:color="auto"/>
            </w:tcBorders>
            <w:shd w:val="clear" w:color="auto" w:fill="auto"/>
            <w:hideMark/>
          </w:tcPr>
          <w:p w:rsidR="00780010" w:rsidRPr="00CE6883" w:rsidRDefault="00B6308F" w:rsidP="00E52D62">
            <w:pPr>
              <w:suppressAutoHyphens/>
              <w:autoSpaceDE w:val="0"/>
              <w:autoSpaceDN w:val="0"/>
              <w:adjustRightInd w:val="0"/>
              <w:spacing w:before="60" w:after="0" w:line="250" w:lineRule="exact"/>
              <w:ind w:left="-57" w:right="-57"/>
              <w:jc w:val="center"/>
              <w:rPr>
                <w:rFonts w:ascii="Times New Roman" w:hAnsi="Times New Roman"/>
                <w:sz w:val="24"/>
                <w:szCs w:val="24"/>
              </w:rPr>
            </w:pPr>
            <w:r>
              <w:rPr>
                <w:rFonts w:ascii="Times New Roman" w:hAnsi="Times New Roman"/>
                <w:sz w:val="24"/>
                <w:szCs w:val="24"/>
              </w:rPr>
              <w:t>№ </w:t>
            </w:r>
            <w:r w:rsidR="00780010" w:rsidRPr="00CE6883">
              <w:rPr>
                <w:rFonts w:ascii="Times New Roman" w:hAnsi="Times New Roman"/>
                <w:sz w:val="24"/>
                <w:szCs w:val="24"/>
              </w:rPr>
              <w:t xml:space="preserve">2.1.54 </w:t>
            </w:r>
            <w:r w:rsidR="00780010">
              <w:rPr>
                <w:rFonts w:ascii="Times New Roman" w:hAnsi="Times New Roman"/>
                <w:sz w:val="24"/>
                <w:szCs w:val="24"/>
              </w:rPr>
              <w:br/>
            </w:r>
            <w:r w:rsidR="00780010" w:rsidRPr="00CE6883">
              <w:rPr>
                <w:rFonts w:ascii="Times New Roman" w:hAnsi="Times New Roman"/>
                <w:sz w:val="24"/>
                <w:szCs w:val="24"/>
              </w:rPr>
              <w:t>от 08.08.</w:t>
            </w:r>
            <w:r w:rsidR="000C0752">
              <w:rPr>
                <w:rFonts w:ascii="Times New Roman" w:hAnsi="Times New Roman"/>
                <w:sz w:val="24"/>
                <w:szCs w:val="24"/>
              </w:rPr>
              <w:br/>
              <w:t>20</w:t>
            </w:r>
            <w:r w:rsidR="00780010" w:rsidRPr="00CE6883">
              <w:rPr>
                <w:rFonts w:ascii="Times New Roman" w:hAnsi="Times New Roman"/>
                <w:sz w:val="24"/>
                <w:szCs w:val="24"/>
              </w:rPr>
              <w:t>16 г. (включая ПД)</w:t>
            </w:r>
          </w:p>
        </w:tc>
        <w:tc>
          <w:tcPr>
            <w:tcW w:w="2796" w:type="dxa"/>
            <w:tcBorders>
              <w:top w:val="nil"/>
              <w:left w:val="single" w:sz="4" w:space="0" w:color="auto"/>
              <w:bottom w:val="nil"/>
              <w:right w:val="single" w:sz="4" w:space="0" w:color="auto"/>
            </w:tcBorders>
            <w:shd w:val="clear" w:color="auto" w:fill="auto"/>
            <w:hideMark/>
          </w:tcPr>
          <w:p w:rsidR="00780010" w:rsidRPr="00DD5A89" w:rsidRDefault="00780010" w:rsidP="00E52D62">
            <w:pPr>
              <w:suppressAutoHyphens/>
              <w:autoSpaceDE w:val="0"/>
              <w:autoSpaceDN w:val="0"/>
              <w:adjustRightInd w:val="0"/>
              <w:spacing w:before="60" w:after="0" w:line="250" w:lineRule="exact"/>
              <w:ind w:left="-57" w:right="-57"/>
              <w:rPr>
                <w:rFonts w:ascii="Times New Roman" w:hAnsi="Times New Roman"/>
                <w:spacing w:val="-4"/>
                <w:sz w:val="24"/>
                <w:szCs w:val="24"/>
              </w:rPr>
            </w:pPr>
            <w:r w:rsidRPr="00DD5A89">
              <w:rPr>
                <w:rFonts w:ascii="Times New Roman" w:hAnsi="Times New Roman"/>
                <w:spacing w:val="-4"/>
                <w:sz w:val="24"/>
                <w:szCs w:val="24"/>
              </w:rPr>
              <w:t>г.</w:t>
            </w:r>
            <w:r>
              <w:rPr>
                <w:rFonts w:ascii="Times New Roman" w:hAnsi="Times New Roman"/>
                <w:spacing w:val="-4"/>
                <w:sz w:val="24"/>
                <w:szCs w:val="24"/>
              </w:rPr>
              <w:t xml:space="preserve"> </w:t>
            </w:r>
            <w:r w:rsidRPr="00DD5A89">
              <w:rPr>
                <w:rFonts w:ascii="Times New Roman" w:hAnsi="Times New Roman"/>
                <w:spacing w:val="-4"/>
                <w:sz w:val="24"/>
                <w:szCs w:val="24"/>
              </w:rPr>
              <w:t xml:space="preserve">Алматы, </w:t>
            </w:r>
            <w:r>
              <w:rPr>
                <w:rFonts w:ascii="Times New Roman" w:hAnsi="Times New Roman"/>
                <w:spacing w:val="-4"/>
                <w:sz w:val="24"/>
                <w:szCs w:val="24"/>
              </w:rPr>
              <w:br/>
            </w:r>
            <w:r w:rsidRPr="00DD5A89">
              <w:rPr>
                <w:rFonts w:ascii="Times New Roman" w:hAnsi="Times New Roman"/>
                <w:spacing w:val="-4"/>
                <w:sz w:val="24"/>
                <w:szCs w:val="24"/>
              </w:rPr>
              <w:t>ул</w:t>
            </w:r>
            <w:r>
              <w:rPr>
                <w:rFonts w:ascii="Times New Roman" w:hAnsi="Times New Roman"/>
                <w:spacing w:val="-4"/>
                <w:sz w:val="24"/>
                <w:szCs w:val="24"/>
              </w:rPr>
              <w:t>.</w:t>
            </w:r>
            <w:r w:rsidRPr="00DD5A89">
              <w:rPr>
                <w:rFonts w:ascii="Times New Roman" w:hAnsi="Times New Roman"/>
                <w:spacing w:val="-4"/>
                <w:sz w:val="24"/>
                <w:szCs w:val="24"/>
              </w:rPr>
              <w:t xml:space="preserve"> Масанчи, 98А</w:t>
            </w:r>
          </w:p>
        </w:tc>
        <w:tc>
          <w:tcPr>
            <w:tcW w:w="3157" w:type="dxa"/>
            <w:tcBorders>
              <w:top w:val="nil"/>
              <w:left w:val="single" w:sz="4" w:space="0" w:color="auto"/>
              <w:bottom w:val="nil"/>
              <w:right w:val="single" w:sz="4" w:space="0" w:color="auto"/>
            </w:tcBorders>
            <w:shd w:val="clear" w:color="auto" w:fill="auto"/>
            <w:hideMark/>
          </w:tcPr>
          <w:p w:rsidR="00780010" w:rsidRPr="003405CE" w:rsidRDefault="00696CB8" w:rsidP="00E52D62">
            <w:pPr>
              <w:suppressAutoHyphens/>
              <w:autoSpaceDE w:val="0"/>
              <w:autoSpaceDN w:val="0"/>
              <w:adjustRightInd w:val="0"/>
              <w:spacing w:before="60" w:after="0" w:line="250" w:lineRule="exact"/>
              <w:ind w:left="-57" w:right="-57"/>
              <w:rPr>
                <w:rFonts w:ascii="Times New Roman" w:hAnsi="Times New Roman"/>
                <w:spacing w:val="-4"/>
                <w:sz w:val="24"/>
                <w:szCs w:val="24"/>
              </w:rPr>
            </w:pPr>
            <w:r>
              <w:rPr>
                <w:rFonts w:ascii="Times New Roman" w:hAnsi="Times New Roman"/>
                <w:spacing w:val="-4"/>
                <w:sz w:val="24"/>
                <w:szCs w:val="24"/>
              </w:rPr>
              <w:t>Т</w:t>
            </w:r>
            <w:r w:rsidR="000C0752">
              <w:rPr>
                <w:rFonts w:ascii="Times New Roman" w:hAnsi="Times New Roman"/>
                <w:spacing w:val="-4"/>
                <w:sz w:val="24"/>
                <w:szCs w:val="24"/>
              </w:rPr>
              <w:t>ел</w:t>
            </w:r>
            <w:r w:rsidR="000C0752" w:rsidRPr="003405CE">
              <w:rPr>
                <w:rFonts w:ascii="Times New Roman" w:hAnsi="Times New Roman"/>
                <w:spacing w:val="-4"/>
                <w:sz w:val="24"/>
                <w:szCs w:val="24"/>
              </w:rPr>
              <w:t xml:space="preserve">. </w:t>
            </w:r>
            <w:r w:rsidR="00780010" w:rsidRPr="003405CE">
              <w:rPr>
                <w:rFonts w:ascii="Times New Roman" w:hAnsi="Times New Roman"/>
                <w:spacing w:val="-4"/>
                <w:sz w:val="24"/>
                <w:szCs w:val="24"/>
              </w:rPr>
              <w:t>(727) 356-26-26</w:t>
            </w:r>
            <w:r w:rsidR="003405CE" w:rsidRPr="003405CE">
              <w:rPr>
                <w:rFonts w:ascii="Times New Roman" w:hAnsi="Times New Roman"/>
                <w:spacing w:val="-4"/>
                <w:sz w:val="24"/>
                <w:szCs w:val="24"/>
              </w:rPr>
              <w:t>,</w:t>
            </w:r>
            <w:r w:rsidR="00780010" w:rsidRPr="003405CE">
              <w:rPr>
                <w:rFonts w:ascii="Times New Roman" w:hAnsi="Times New Roman"/>
                <w:spacing w:val="-4"/>
                <w:sz w:val="24"/>
                <w:szCs w:val="24"/>
              </w:rPr>
              <w:t xml:space="preserve"> </w:t>
            </w:r>
            <w:r w:rsidR="00780010" w:rsidRPr="003405CE">
              <w:rPr>
                <w:rFonts w:ascii="Times New Roman" w:hAnsi="Times New Roman"/>
                <w:spacing w:val="-4"/>
                <w:sz w:val="24"/>
                <w:szCs w:val="24"/>
              </w:rPr>
              <w:br/>
            </w:r>
            <w:r w:rsidR="00780010" w:rsidRPr="00DD5A89">
              <w:rPr>
                <w:rFonts w:ascii="Times New Roman" w:hAnsi="Times New Roman"/>
                <w:spacing w:val="-4"/>
                <w:sz w:val="24"/>
                <w:szCs w:val="24"/>
                <w:lang w:val="en-US"/>
              </w:rPr>
              <w:t>office</w:t>
            </w:r>
            <w:r w:rsidR="00780010" w:rsidRPr="003405CE">
              <w:rPr>
                <w:rFonts w:ascii="Times New Roman" w:hAnsi="Times New Roman"/>
                <w:spacing w:val="-4"/>
                <w:sz w:val="24"/>
                <w:szCs w:val="24"/>
              </w:rPr>
              <w:t>@</w:t>
            </w:r>
            <w:r w:rsidR="00780010" w:rsidRPr="00DD5A89">
              <w:rPr>
                <w:rFonts w:ascii="Times New Roman" w:hAnsi="Times New Roman"/>
                <w:spacing w:val="-4"/>
                <w:sz w:val="24"/>
                <w:szCs w:val="24"/>
                <w:lang w:val="en-US"/>
              </w:rPr>
              <w:t>salem</w:t>
            </w:r>
            <w:r w:rsidR="00780010" w:rsidRPr="003405CE">
              <w:rPr>
                <w:rFonts w:ascii="Times New Roman" w:hAnsi="Times New Roman"/>
                <w:spacing w:val="-4"/>
                <w:sz w:val="24"/>
                <w:szCs w:val="24"/>
              </w:rPr>
              <w:t>-</w:t>
            </w:r>
            <w:r w:rsidR="00780010" w:rsidRPr="00DD5A89">
              <w:rPr>
                <w:rFonts w:ascii="Times New Roman" w:hAnsi="Times New Roman"/>
                <w:spacing w:val="-4"/>
                <w:sz w:val="24"/>
                <w:szCs w:val="24"/>
                <w:lang w:val="en-US"/>
              </w:rPr>
              <w:t>ins</w:t>
            </w:r>
            <w:r w:rsidR="00780010" w:rsidRPr="003405CE">
              <w:rPr>
                <w:rFonts w:ascii="Times New Roman" w:hAnsi="Times New Roman"/>
                <w:spacing w:val="-4"/>
                <w:sz w:val="24"/>
                <w:szCs w:val="24"/>
              </w:rPr>
              <w:t>.</w:t>
            </w:r>
            <w:r w:rsidR="00780010" w:rsidRPr="00DD5A89">
              <w:rPr>
                <w:rFonts w:ascii="Times New Roman" w:hAnsi="Times New Roman"/>
                <w:spacing w:val="-4"/>
                <w:sz w:val="24"/>
                <w:szCs w:val="24"/>
                <w:lang w:val="en-US"/>
              </w:rPr>
              <w:t>kz</w:t>
            </w:r>
          </w:p>
        </w:tc>
      </w:tr>
      <w:tr w:rsidR="00780010" w:rsidRPr="003405CE" w:rsidTr="00406E3B">
        <w:trPr>
          <w:cantSplit/>
        </w:trPr>
        <w:tc>
          <w:tcPr>
            <w:tcW w:w="607" w:type="dxa"/>
            <w:tcBorders>
              <w:top w:val="nil"/>
              <w:left w:val="single" w:sz="4" w:space="0" w:color="auto"/>
              <w:bottom w:val="nil"/>
              <w:right w:val="single" w:sz="4" w:space="0" w:color="auto"/>
            </w:tcBorders>
            <w:shd w:val="clear" w:color="auto" w:fill="auto"/>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11</w:t>
            </w:r>
            <w:r>
              <w:rPr>
                <w:rFonts w:ascii="Times New Roman" w:hAnsi="Times New Roman"/>
                <w:sz w:val="24"/>
                <w:szCs w:val="24"/>
              </w:rPr>
              <w:t>.</w:t>
            </w:r>
          </w:p>
        </w:tc>
        <w:tc>
          <w:tcPr>
            <w:tcW w:w="2732" w:type="dxa"/>
            <w:tcBorders>
              <w:top w:val="nil"/>
              <w:left w:val="single" w:sz="4" w:space="0" w:color="auto"/>
              <w:bottom w:val="nil"/>
              <w:right w:val="single" w:sz="4" w:space="0" w:color="auto"/>
            </w:tcBorders>
            <w:shd w:val="clear" w:color="auto" w:fill="auto"/>
            <w:hideMark/>
          </w:tcPr>
          <w:p w:rsidR="00780010" w:rsidRPr="0041206C" w:rsidRDefault="00780010" w:rsidP="00E52D62">
            <w:pPr>
              <w:suppressAutoHyphens/>
              <w:autoSpaceDE w:val="0"/>
              <w:autoSpaceDN w:val="0"/>
              <w:adjustRightInd w:val="0"/>
              <w:spacing w:before="60" w:after="0" w:line="250" w:lineRule="exact"/>
              <w:ind w:left="-57" w:right="-57"/>
              <w:rPr>
                <w:rFonts w:ascii="Times New Roman" w:hAnsi="Times New Roman"/>
                <w:spacing w:val="-4"/>
                <w:sz w:val="24"/>
                <w:szCs w:val="24"/>
              </w:rPr>
            </w:pPr>
            <w:r w:rsidRPr="0041206C">
              <w:rPr>
                <w:rFonts w:ascii="Times New Roman" w:hAnsi="Times New Roman"/>
                <w:spacing w:val="-4"/>
                <w:sz w:val="24"/>
                <w:szCs w:val="24"/>
              </w:rPr>
              <w:t>АО «Компания по страхованию жизни «Казкоммерц – Life»</w:t>
            </w:r>
            <w:r>
              <w:rPr>
                <w:rFonts w:ascii="Times New Roman" w:hAnsi="Times New Roman"/>
                <w:spacing w:val="-4"/>
                <w:sz w:val="24"/>
                <w:szCs w:val="24"/>
              </w:rPr>
              <w:t xml:space="preserve"> </w:t>
            </w:r>
            <w:r w:rsidRPr="0041206C">
              <w:rPr>
                <w:rFonts w:ascii="Times New Roman" w:hAnsi="Times New Roman"/>
                <w:spacing w:val="-4"/>
                <w:sz w:val="24"/>
                <w:szCs w:val="24"/>
              </w:rPr>
              <w:t>(</w:t>
            </w:r>
            <w:r w:rsidRPr="0041206C">
              <w:rPr>
                <w:rFonts w:ascii="Times New Roman" w:hAnsi="Times New Roman"/>
                <w:spacing w:val="-6"/>
                <w:sz w:val="24"/>
                <w:szCs w:val="24"/>
              </w:rPr>
              <w:t>ДО АО «Казкоммерцбанк</w:t>
            </w:r>
            <w:r w:rsidRPr="0041206C">
              <w:rPr>
                <w:rFonts w:ascii="Times New Roman" w:hAnsi="Times New Roman"/>
                <w:spacing w:val="-4"/>
                <w:sz w:val="24"/>
                <w:szCs w:val="24"/>
              </w:rPr>
              <w:t>»)</w:t>
            </w:r>
          </w:p>
        </w:tc>
        <w:tc>
          <w:tcPr>
            <w:tcW w:w="1252" w:type="dxa"/>
            <w:tcBorders>
              <w:top w:val="nil"/>
              <w:left w:val="single" w:sz="4" w:space="0" w:color="auto"/>
              <w:bottom w:val="nil"/>
              <w:right w:val="single" w:sz="4" w:space="0" w:color="auto"/>
            </w:tcBorders>
            <w:shd w:val="clear" w:color="auto" w:fill="auto"/>
            <w:noWrap/>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12,56</w:t>
            </w:r>
          </w:p>
        </w:tc>
        <w:tc>
          <w:tcPr>
            <w:tcW w:w="1207" w:type="dxa"/>
            <w:tcBorders>
              <w:top w:val="nil"/>
              <w:left w:val="single" w:sz="4" w:space="0" w:color="auto"/>
              <w:bottom w:val="nil"/>
              <w:right w:val="single" w:sz="4" w:space="0" w:color="auto"/>
            </w:tcBorders>
            <w:shd w:val="clear" w:color="auto" w:fill="auto"/>
            <w:noWrap/>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2,18</w:t>
            </w:r>
          </w:p>
        </w:tc>
        <w:tc>
          <w:tcPr>
            <w:tcW w:w="2071" w:type="dxa"/>
            <w:tcBorders>
              <w:top w:val="nil"/>
              <w:left w:val="single" w:sz="4" w:space="0" w:color="auto"/>
              <w:bottom w:val="nil"/>
              <w:right w:val="single" w:sz="4" w:space="0" w:color="auto"/>
            </w:tcBorders>
            <w:shd w:val="clear" w:color="auto" w:fill="auto"/>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 xml:space="preserve">Радченко </w:t>
            </w:r>
            <w:r>
              <w:rPr>
                <w:rFonts w:ascii="Times New Roman" w:hAnsi="Times New Roman"/>
                <w:sz w:val="24"/>
                <w:szCs w:val="24"/>
              </w:rPr>
              <w:br/>
            </w:r>
            <w:r w:rsidRPr="00CE6883">
              <w:rPr>
                <w:rFonts w:ascii="Times New Roman" w:hAnsi="Times New Roman"/>
                <w:sz w:val="24"/>
                <w:szCs w:val="24"/>
              </w:rPr>
              <w:t>Оксана Станиславовна</w:t>
            </w:r>
          </w:p>
        </w:tc>
        <w:tc>
          <w:tcPr>
            <w:tcW w:w="1629" w:type="dxa"/>
            <w:tcBorders>
              <w:top w:val="nil"/>
              <w:left w:val="single" w:sz="4" w:space="0" w:color="auto"/>
              <w:bottom w:val="nil"/>
              <w:right w:val="single" w:sz="4" w:space="0" w:color="auto"/>
            </w:tcBorders>
            <w:shd w:val="clear" w:color="auto" w:fill="auto"/>
            <w:hideMark/>
          </w:tcPr>
          <w:p w:rsidR="00780010" w:rsidRPr="00CE6883" w:rsidRDefault="00B6308F" w:rsidP="00E52D62">
            <w:pPr>
              <w:suppressAutoHyphens/>
              <w:autoSpaceDE w:val="0"/>
              <w:autoSpaceDN w:val="0"/>
              <w:adjustRightInd w:val="0"/>
              <w:spacing w:before="60" w:after="0" w:line="250" w:lineRule="exact"/>
              <w:ind w:left="-57" w:right="-57"/>
              <w:jc w:val="center"/>
              <w:rPr>
                <w:rFonts w:ascii="Times New Roman" w:hAnsi="Times New Roman"/>
                <w:sz w:val="24"/>
                <w:szCs w:val="24"/>
              </w:rPr>
            </w:pPr>
            <w:r>
              <w:rPr>
                <w:rFonts w:ascii="Times New Roman" w:hAnsi="Times New Roman"/>
                <w:sz w:val="24"/>
                <w:szCs w:val="24"/>
              </w:rPr>
              <w:t>№ </w:t>
            </w:r>
            <w:r w:rsidR="00780010" w:rsidRPr="00CE6883">
              <w:rPr>
                <w:rFonts w:ascii="Times New Roman" w:hAnsi="Times New Roman"/>
                <w:sz w:val="24"/>
                <w:szCs w:val="24"/>
              </w:rPr>
              <w:t xml:space="preserve">2.2.42  </w:t>
            </w:r>
            <w:r w:rsidR="00780010">
              <w:rPr>
                <w:rFonts w:ascii="Times New Roman" w:hAnsi="Times New Roman"/>
                <w:sz w:val="24"/>
                <w:szCs w:val="24"/>
              </w:rPr>
              <w:br/>
            </w:r>
            <w:r w:rsidR="00780010" w:rsidRPr="00CE6883">
              <w:rPr>
                <w:rFonts w:ascii="Times New Roman" w:hAnsi="Times New Roman"/>
                <w:sz w:val="24"/>
                <w:szCs w:val="24"/>
              </w:rPr>
              <w:t>от 01.07.</w:t>
            </w:r>
            <w:r w:rsidR="000C0752">
              <w:rPr>
                <w:rFonts w:ascii="Times New Roman" w:hAnsi="Times New Roman"/>
                <w:sz w:val="24"/>
                <w:szCs w:val="24"/>
              </w:rPr>
              <w:br/>
              <w:t>20</w:t>
            </w:r>
            <w:r w:rsidR="00780010" w:rsidRPr="00CE6883">
              <w:rPr>
                <w:rFonts w:ascii="Times New Roman" w:hAnsi="Times New Roman"/>
                <w:sz w:val="24"/>
                <w:szCs w:val="24"/>
              </w:rPr>
              <w:t>17 г. (включая ПД)</w:t>
            </w:r>
          </w:p>
        </w:tc>
        <w:tc>
          <w:tcPr>
            <w:tcW w:w="2796" w:type="dxa"/>
            <w:tcBorders>
              <w:top w:val="nil"/>
              <w:left w:val="single" w:sz="4" w:space="0" w:color="auto"/>
              <w:bottom w:val="nil"/>
              <w:right w:val="single" w:sz="4" w:space="0" w:color="auto"/>
            </w:tcBorders>
            <w:shd w:val="clear" w:color="auto" w:fill="auto"/>
            <w:hideMark/>
          </w:tcPr>
          <w:p w:rsidR="00780010" w:rsidRPr="00DD5A89" w:rsidRDefault="00780010" w:rsidP="00E52D62">
            <w:pPr>
              <w:suppressAutoHyphens/>
              <w:autoSpaceDE w:val="0"/>
              <w:autoSpaceDN w:val="0"/>
              <w:adjustRightInd w:val="0"/>
              <w:spacing w:before="60" w:after="0" w:line="250" w:lineRule="exact"/>
              <w:ind w:left="-57" w:right="-57"/>
              <w:rPr>
                <w:rFonts w:ascii="Times New Roman" w:hAnsi="Times New Roman"/>
                <w:spacing w:val="-4"/>
                <w:sz w:val="24"/>
                <w:szCs w:val="24"/>
              </w:rPr>
            </w:pPr>
            <w:r w:rsidRPr="00DD5A89">
              <w:rPr>
                <w:rFonts w:ascii="Times New Roman" w:hAnsi="Times New Roman"/>
                <w:spacing w:val="-4"/>
                <w:sz w:val="24"/>
                <w:szCs w:val="24"/>
              </w:rPr>
              <w:t xml:space="preserve">г. Алматы, </w:t>
            </w:r>
            <w:r>
              <w:rPr>
                <w:rFonts w:ascii="Times New Roman" w:hAnsi="Times New Roman"/>
                <w:spacing w:val="-4"/>
                <w:sz w:val="24"/>
                <w:szCs w:val="24"/>
              </w:rPr>
              <w:br/>
            </w:r>
            <w:r w:rsidRPr="00DD5A89">
              <w:rPr>
                <w:rFonts w:ascii="Times New Roman" w:hAnsi="Times New Roman"/>
                <w:spacing w:val="-4"/>
                <w:sz w:val="24"/>
                <w:szCs w:val="24"/>
              </w:rPr>
              <w:t>ул. Байзакова</w:t>
            </w:r>
            <w:r w:rsidR="00AB14B1">
              <w:rPr>
                <w:rFonts w:ascii="Times New Roman" w:hAnsi="Times New Roman"/>
                <w:spacing w:val="-4"/>
                <w:sz w:val="24"/>
                <w:szCs w:val="24"/>
              </w:rPr>
              <w:t>,</w:t>
            </w:r>
            <w:r w:rsidRPr="00DD5A89">
              <w:rPr>
                <w:rFonts w:ascii="Times New Roman" w:hAnsi="Times New Roman"/>
                <w:spacing w:val="-4"/>
                <w:sz w:val="24"/>
                <w:szCs w:val="24"/>
              </w:rPr>
              <w:t xml:space="preserve"> 125/185</w:t>
            </w:r>
          </w:p>
        </w:tc>
        <w:tc>
          <w:tcPr>
            <w:tcW w:w="3157" w:type="dxa"/>
            <w:tcBorders>
              <w:top w:val="nil"/>
              <w:left w:val="single" w:sz="4" w:space="0" w:color="auto"/>
              <w:bottom w:val="nil"/>
              <w:right w:val="single" w:sz="4" w:space="0" w:color="auto"/>
            </w:tcBorders>
            <w:shd w:val="clear" w:color="auto" w:fill="auto"/>
            <w:hideMark/>
          </w:tcPr>
          <w:p w:rsidR="00780010" w:rsidRPr="003405CE" w:rsidRDefault="00696CB8" w:rsidP="00E52D62">
            <w:pPr>
              <w:suppressAutoHyphens/>
              <w:autoSpaceDE w:val="0"/>
              <w:autoSpaceDN w:val="0"/>
              <w:adjustRightInd w:val="0"/>
              <w:spacing w:before="60" w:after="0" w:line="250" w:lineRule="exact"/>
              <w:ind w:left="-57" w:right="-57"/>
              <w:rPr>
                <w:rFonts w:ascii="Times New Roman" w:hAnsi="Times New Roman"/>
                <w:spacing w:val="-4"/>
                <w:sz w:val="24"/>
                <w:szCs w:val="24"/>
              </w:rPr>
            </w:pPr>
            <w:r>
              <w:rPr>
                <w:rFonts w:ascii="Times New Roman" w:hAnsi="Times New Roman"/>
                <w:spacing w:val="-4"/>
                <w:sz w:val="24"/>
                <w:szCs w:val="24"/>
              </w:rPr>
              <w:t>Т</w:t>
            </w:r>
            <w:r w:rsidR="000C0752">
              <w:rPr>
                <w:rFonts w:ascii="Times New Roman" w:hAnsi="Times New Roman"/>
                <w:spacing w:val="-4"/>
                <w:sz w:val="24"/>
                <w:szCs w:val="24"/>
              </w:rPr>
              <w:t>ел</w:t>
            </w:r>
            <w:r w:rsidR="000C0752" w:rsidRPr="003405CE">
              <w:rPr>
                <w:rFonts w:ascii="Times New Roman" w:hAnsi="Times New Roman"/>
                <w:spacing w:val="-4"/>
                <w:sz w:val="24"/>
                <w:szCs w:val="24"/>
              </w:rPr>
              <w:t xml:space="preserve">. </w:t>
            </w:r>
            <w:r w:rsidR="00780010" w:rsidRPr="003405CE">
              <w:rPr>
                <w:rFonts w:ascii="Times New Roman" w:hAnsi="Times New Roman"/>
                <w:spacing w:val="-4"/>
                <w:sz w:val="24"/>
                <w:szCs w:val="24"/>
              </w:rPr>
              <w:t xml:space="preserve">(727) 244-56-06, </w:t>
            </w:r>
            <w:r w:rsidR="00780010" w:rsidRPr="003405CE">
              <w:rPr>
                <w:rFonts w:ascii="Times New Roman" w:hAnsi="Times New Roman"/>
                <w:spacing w:val="-4"/>
                <w:sz w:val="24"/>
                <w:szCs w:val="24"/>
              </w:rPr>
              <w:br/>
            </w:r>
            <w:r w:rsidR="000C2FE7">
              <w:rPr>
                <w:rFonts w:ascii="Times New Roman" w:hAnsi="Times New Roman"/>
                <w:spacing w:val="-4"/>
                <w:sz w:val="24"/>
                <w:szCs w:val="24"/>
              </w:rPr>
              <w:t>ф</w:t>
            </w:r>
            <w:r w:rsidR="000C0752">
              <w:rPr>
                <w:rFonts w:ascii="Times New Roman" w:hAnsi="Times New Roman"/>
                <w:spacing w:val="-4"/>
                <w:sz w:val="24"/>
                <w:szCs w:val="24"/>
              </w:rPr>
              <w:t>акс</w:t>
            </w:r>
            <w:r w:rsidR="000C0752" w:rsidRPr="003405CE">
              <w:rPr>
                <w:rFonts w:ascii="Times New Roman" w:hAnsi="Times New Roman"/>
                <w:spacing w:val="-4"/>
                <w:sz w:val="24"/>
                <w:szCs w:val="24"/>
              </w:rPr>
              <w:t xml:space="preserve"> </w:t>
            </w:r>
            <w:r w:rsidR="00780010" w:rsidRPr="003405CE">
              <w:rPr>
                <w:rFonts w:ascii="Times New Roman" w:hAnsi="Times New Roman"/>
                <w:spacing w:val="-4"/>
                <w:sz w:val="24"/>
                <w:szCs w:val="24"/>
              </w:rPr>
              <w:t>244-56-09</w:t>
            </w:r>
            <w:r w:rsidR="003405CE">
              <w:rPr>
                <w:rFonts w:ascii="Times New Roman" w:hAnsi="Times New Roman"/>
                <w:spacing w:val="-4"/>
                <w:sz w:val="24"/>
                <w:szCs w:val="24"/>
              </w:rPr>
              <w:t xml:space="preserve">, </w:t>
            </w:r>
            <w:r w:rsidR="003405CE">
              <w:rPr>
                <w:rFonts w:ascii="Times New Roman" w:hAnsi="Times New Roman"/>
                <w:spacing w:val="-4"/>
                <w:sz w:val="24"/>
                <w:szCs w:val="24"/>
              </w:rPr>
              <w:br/>
            </w:r>
            <w:r w:rsidR="00780010" w:rsidRPr="00DD5A89">
              <w:rPr>
                <w:rFonts w:ascii="Times New Roman" w:hAnsi="Times New Roman"/>
                <w:spacing w:val="-4"/>
                <w:sz w:val="24"/>
                <w:szCs w:val="24"/>
                <w:lang w:val="en-US"/>
              </w:rPr>
              <w:t>info</w:t>
            </w:r>
            <w:r w:rsidR="00780010" w:rsidRPr="003405CE">
              <w:rPr>
                <w:rFonts w:ascii="Times New Roman" w:hAnsi="Times New Roman"/>
                <w:spacing w:val="-4"/>
                <w:sz w:val="24"/>
                <w:szCs w:val="24"/>
              </w:rPr>
              <w:t>@</w:t>
            </w:r>
            <w:r w:rsidR="00780010" w:rsidRPr="00DD5A89">
              <w:rPr>
                <w:rFonts w:ascii="Times New Roman" w:hAnsi="Times New Roman"/>
                <w:spacing w:val="-4"/>
                <w:sz w:val="24"/>
                <w:szCs w:val="24"/>
                <w:lang w:val="en-US"/>
              </w:rPr>
              <w:t>kklife</w:t>
            </w:r>
            <w:r w:rsidR="00780010" w:rsidRPr="003405CE">
              <w:rPr>
                <w:rFonts w:ascii="Times New Roman" w:hAnsi="Times New Roman"/>
                <w:spacing w:val="-4"/>
                <w:sz w:val="24"/>
                <w:szCs w:val="24"/>
              </w:rPr>
              <w:t>.</w:t>
            </w:r>
            <w:r w:rsidR="00780010" w:rsidRPr="00DD5A89">
              <w:rPr>
                <w:rFonts w:ascii="Times New Roman" w:hAnsi="Times New Roman"/>
                <w:spacing w:val="-4"/>
                <w:sz w:val="24"/>
                <w:szCs w:val="24"/>
                <w:lang w:val="en-US"/>
              </w:rPr>
              <w:t>kz</w:t>
            </w:r>
            <w:r w:rsidR="00780010" w:rsidRPr="003405CE">
              <w:rPr>
                <w:rFonts w:ascii="Times New Roman" w:hAnsi="Times New Roman"/>
                <w:spacing w:val="-4"/>
                <w:sz w:val="24"/>
                <w:szCs w:val="24"/>
              </w:rPr>
              <w:t xml:space="preserve">, </w:t>
            </w:r>
            <w:r w:rsidR="00780010" w:rsidRPr="00DD5A89">
              <w:rPr>
                <w:rFonts w:ascii="Times New Roman" w:hAnsi="Times New Roman"/>
                <w:spacing w:val="-4"/>
                <w:sz w:val="24"/>
                <w:szCs w:val="24"/>
                <w:lang w:val="en-US"/>
              </w:rPr>
              <w:t>www</w:t>
            </w:r>
            <w:r w:rsidR="00780010" w:rsidRPr="003405CE">
              <w:rPr>
                <w:rFonts w:ascii="Times New Roman" w:hAnsi="Times New Roman"/>
                <w:spacing w:val="-4"/>
                <w:sz w:val="24"/>
                <w:szCs w:val="24"/>
              </w:rPr>
              <w:t>.</w:t>
            </w:r>
            <w:r w:rsidR="00780010" w:rsidRPr="00DD5A89">
              <w:rPr>
                <w:rFonts w:ascii="Times New Roman" w:hAnsi="Times New Roman"/>
                <w:spacing w:val="-4"/>
                <w:sz w:val="24"/>
                <w:szCs w:val="24"/>
                <w:lang w:val="en-US"/>
              </w:rPr>
              <w:t>kklife</w:t>
            </w:r>
            <w:r w:rsidR="00780010" w:rsidRPr="003405CE">
              <w:rPr>
                <w:rFonts w:ascii="Times New Roman" w:hAnsi="Times New Roman"/>
                <w:spacing w:val="-4"/>
                <w:sz w:val="24"/>
                <w:szCs w:val="24"/>
              </w:rPr>
              <w:t>.</w:t>
            </w:r>
            <w:r w:rsidR="00780010" w:rsidRPr="00DD5A89">
              <w:rPr>
                <w:rFonts w:ascii="Times New Roman" w:hAnsi="Times New Roman"/>
                <w:spacing w:val="-4"/>
                <w:sz w:val="24"/>
                <w:szCs w:val="24"/>
                <w:lang w:val="en-US"/>
              </w:rPr>
              <w:t>kz</w:t>
            </w:r>
          </w:p>
        </w:tc>
      </w:tr>
      <w:tr w:rsidR="00780010" w:rsidRPr="003405CE" w:rsidTr="00406E3B">
        <w:trPr>
          <w:cantSplit/>
        </w:trPr>
        <w:tc>
          <w:tcPr>
            <w:tcW w:w="607" w:type="dxa"/>
            <w:tcBorders>
              <w:top w:val="nil"/>
              <w:left w:val="single" w:sz="4" w:space="0" w:color="auto"/>
              <w:bottom w:val="nil"/>
              <w:right w:val="single" w:sz="4" w:space="0" w:color="auto"/>
            </w:tcBorders>
            <w:shd w:val="clear" w:color="auto" w:fill="auto"/>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12</w:t>
            </w:r>
            <w:r>
              <w:rPr>
                <w:rFonts w:ascii="Times New Roman" w:hAnsi="Times New Roman"/>
                <w:sz w:val="24"/>
                <w:szCs w:val="24"/>
              </w:rPr>
              <w:t>.</w:t>
            </w:r>
          </w:p>
        </w:tc>
        <w:tc>
          <w:tcPr>
            <w:tcW w:w="2732" w:type="dxa"/>
            <w:tcBorders>
              <w:top w:val="nil"/>
              <w:left w:val="single" w:sz="4" w:space="0" w:color="auto"/>
              <w:bottom w:val="nil"/>
              <w:right w:val="single" w:sz="4" w:space="0" w:color="auto"/>
            </w:tcBorders>
            <w:shd w:val="clear" w:color="auto" w:fill="auto"/>
            <w:hideMark/>
          </w:tcPr>
          <w:p w:rsidR="00780010" w:rsidRPr="0041206C" w:rsidRDefault="00780010" w:rsidP="00E52D62">
            <w:pPr>
              <w:suppressAutoHyphens/>
              <w:autoSpaceDE w:val="0"/>
              <w:autoSpaceDN w:val="0"/>
              <w:adjustRightInd w:val="0"/>
              <w:spacing w:before="60" w:after="0" w:line="250" w:lineRule="exact"/>
              <w:ind w:left="-57" w:right="-57"/>
              <w:rPr>
                <w:rFonts w:ascii="Times New Roman" w:hAnsi="Times New Roman"/>
                <w:spacing w:val="-4"/>
                <w:sz w:val="24"/>
                <w:szCs w:val="24"/>
              </w:rPr>
            </w:pPr>
            <w:r w:rsidRPr="0041206C">
              <w:rPr>
                <w:rFonts w:ascii="Times New Roman" w:hAnsi="Times New Roman"/>
                <w:spacing w:val="-4"/>
                <w:sz w:val="24"/>
                <w:szCs w:val="24"/>
              </w:rPr>
              <w:t>АО «СК «Cентрас Иншуранс»</w:t>
            </w:r>
          </w:p>
        </w:tc>
        <w:tc>
          <w:tcPr>
            <w:tcW w:w="1252" w:type="dxa"/>
            <w:tcBorders>
              <w:top w:val="nil"/>
              <w:left w:val="single" w:sz="4" w:space="0" w:color="auto"/>
              <w:bottom w:val="nil"/>
              <w:right w:val="single" w:sz="4" w:space="0" w:color="auto"/>
            </w:tcBorders>
            <w:shd w:val="clear" w:color="auto" w:fill="auto"/>
            <w:noWrap/>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10,77</w:t>
            </w:r>
          </w:p>
        </w:tc>
        <w:tc>
          <w:tcPr>
            <w:tcW w:w="1207" w:type="dxa"/>
            <w:tcBorders>
              <w:top w:val="nil"/>
              <w:left w:val="single" w:sz="4" w:space="0" w:color="auto"/>
              <w:bottom w:val="nil"/>
              <w:right w:val="single" w:sz="4" w:space="0" w:color="auto"/>
            </w:tcBorders>
            <w:shd w:val="clear" w:color="auto" w:fill="auto"/>
            <w:noWrap/>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1,87</w:t>
            </w:r>
          </w:p>
        </w:tc>
        <w:tc>
          <w:tcPr>
            <w:tcW w:w="2071" w:type="dxa"/>
            <w:tcBorders>
              <w:top w:val="nil"/>
              <w:left w:val="single" w:sz="4" w:space="0" w:color="auto"/>
              <w:bottom w:val="nil"/>
              <w:right w:val="single" w:sz="4" w:space="0" w:color="auto"/>
            </w:tcBorders>
            <w:shd w:val="clear" w:color="auto" w:fill="auto"/>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Турысбеков Бейбит Абдиманапович</w:t>
            </w:r>
          </w:p>
        </w:tc>
        <w:tc>
          <w:tcPr>
            <w:tcW w:w="1629" w:type="dxa"/>
            <w:tcBorders>
              <w:top w:val="nil"/>
              <w:left w:val="single" w:sz="4" w:space="0" w:color="auto"/>
              <w:bottom w:val="nil"/>
              <w:right w:val="single" w:sz="4" w:space="0" w:color="auto"/>
            </w:tcBorders>
            <w:shd w:val="clear" w:color="auto" w:fill="auto"/>
            <w:hideMark/>
          </w:tcPr>
          <w:p w:rsidR="00780010" w:rsidRPr="00CE6883" w:rsidRDefault="00B6308F" w:rsidP="00E52D62">
            <w:pPr>
              <w:suppressAutoHyphens/>
              <w:autoSpaceDE w:val="0"/>
              <w:autoSpaceDN w:val="0"/>
              <w:adjustRightInd w:val="0"/>
              <w:spacing w:before="60" w:after="0" w:line="250" w:lineRule="exact"/>
              <w:ind w:left="-57" w:right="-57"/>
              <w:jc w:val="center"/>
              <w:rPr>
                <w:rFonts w:ascii="Times New Roman" w:hAnsi="Times New Roman"/>
                <w:sz w:val="24"/>
                <w:szCs w:val="24"/>
              </w:rPr>
            </w:pPr>
            <w:r>
              <w:rPr>
                <w:rFonts w:ascii="Times New Roman" w:hAnsi="Times New Roman"/>
                <w:sz w:val="24"/>
                <w:szCs w:val="24"/>
              </w:rPr>
              <w:t>№ </w:t>
            </w:r>
            <w:r w:rsidR="00780010" w:rsidRPr="00CE6883">
              <w:rPr>
                <w:rFonts w:ascii="Times New Roman" w:hAnsi="Times New Roman"/>
                <w:sz w:val="24"/>
                <w:szCs w:val="24"/>
              </w:rPr>
              <w:t xml:space="preserve">2.1.16 </w:t>
            </w:r>
            <w:r w:rsidR="00780010">
              <w:rPr>
                <w:rFonts w:ascii="Times New Roman" w:hAnsi="Times New Roman"/>
                <w:sz w:val="24"/>
                <w:szCs w:val="24"/>
              </w:rPr>
              <w:br/>
            </w:r>
            <w:r w:rsidR="00780010" w:rsidRPr="00CE6883">
              <w:rPr>
                <w:rFonts w:ascii="Times New Roman" w:hAnsi="Times New Roman"/>
                <w:sz w:val="24"/>
                <w:szCs w:val="24"/>
              </w:rPr>
              <w:t>от 17.09.</w:t>
            </w:r>
            <w:r w:rsidR="000C0752">
              <w:rPr>
                <w:rFonts w:ascii="Times New Roman" w:hAnsi="Times New Roman"/>
                <w:sz w:val="24"/>
                <w:szCs w:val="24"/>
              </w:rPr>
              <w:br/>
              <w:t>20</w:t>
            </w:r>
            <w:r w:rsidR="00780010" w:rsidRPr="00CE6883">
              <w:rPr>
                <w:rFonts w:ascii="Times New Roman" w:hAnsi="Times New Roman"/>
                <w:sz w:val="24"/>
                <w:szCs w:val="24"/>
              </w:rPr>
              <w:t>13 г. (включая ПД)</w:t>
            </w:r>
          </w:p>
        </w:tc>
        <w:tc>
          <w:tcPr>
            <w:tcW w:w="2796" w:type="dxa"/>
            <w:tcBorders>
              <w:top w:val="nil"/>
              <w:left w:val="single" w:sz="4" w:space="0" w:color="auto"/>
              <w:bottom w:val="nil"/>
              <w:right w:val="single" w:sz="4" w:space="0" w:color="auto"/>
            </w:tcBorders>
            <w:shd w:val="clear" w:color="auto" w:fill="auto"/>
            <w:hideMark/>
          </w:tcPr>
          <w:p w:rsidR="00780010" w:rsidRPr="00DD5A89" w:rsidRDefault="00780010" w:rsidP="00E52D62">
            <w:pPr>
              <w:suppressAutoHyphens/>
              <w:autoSpaceDE w:val="0"/>
              <w:autoSpaceDN w:val="0"/>
              <w:adjustRightInd w:val="0"/>
              <w:spacing w:before="60" w:after="0" w:line="250" w:lineRule="exact"/>
              <w:ind w:left="-57" w:right="-57"/>
              <w:rPr>
                <w:rFonts w:ascii="Times New Roman" w:hAnsi="Times New Roman"/>
                <w:spacing w:val="-4"/>
                <w:sz w:val="24"/>
                <w:szCs w:val="24"/>
              </w:rPr>
            </w:pPr>
            <w:r w:rsidRPr="00DD5A89">
              <w:rPr>
                <w:rFonts w:ascii="Times New Roman" w:hAnsi="Times New Roman"/>
                <w:spacing w:val="-4"/>
                <w:sz w:val="24"/>
                <w:szCs w:val="24"/>
              </w:rPr>
              <w:t>г.</w:t>
            </w:r>
            <w:r>
              <w:rPr>
                <w:rFonts w:ascii="Times New Roman" w:hAnsi="Times New Roman"/>
                <w:spacing w:val="-4"/>
                <w:sz w:val="24"/>
                <w:szCs w:val="24"/>
              </w:rPr>
              <w:t xml:space="preserve"> </w:t>
            </w:r>
            <w:r w:rsidRPr="00DD5A89">
              <w:rPr>
                <w:rFonts w:ascii="Times New Roman" w:hAnsi="Times New Roman"/>
                <w:spacing w:val="-4"/>
                <w:sz w:val="24"/>
                <w:szCs w:val="24"/>
              </w:rPr>
              <w:t xml:space="preserve">Алматы, </w:t>
            </w:r>
            <w:r>
              <w:rPr>
                <w:rFonts w:ascii="Times New Roman" w:hAnsi="Times New Roman"/>
                <w:spacing w:val="-4"/>
                <w:sz w:val="24"/>
                <w:szCs w:val="24"/>
              </w:rPr>
              <w:br/>
            </w:r>
            <w:r w:rsidRPr="00DD5A89">
              <w:rPr>
                <w:rFonts w:ascii="Times New Roman" w:hAnsi="Times New Roman"/>
                <w:spacing w:val="-4"/>
                <w:sz w:val="24"/>
                <w:szCs w:val="24"/>
              </w:rPr>
              <w:t>ул. Шевченко, 157 В</w:t>
            </w:r>
          </w:p>
        </w:tc>
        <w:tc>
          <w:tcPr>
            <w:tcW w:w="3157" w:type="dxa"/>
            <w:tcBorders>
              <w:top w:val="nil"/>
              <w:left w:val="single" w:sz="4" w:space="0" w:color="auto"/>
              <w:bottom w:val="nil"/>
              <w:right w:val="single" w:sz="4" w:space="0" w:color="auto"/>
            </w:tcBorders>
            <w:shd w:val="clear" w:color="auto" w:fill="auto"/>
            <w:hideMark/>
          </w:tcPr>
          <w:p w:rsidR="00780010" w:rsidRPr="003405CE" w:rsidRDefault="00696CB8" w:rsidP="00E52D62">
            <w:pPr>
              <w:suppressAutoHyphens/>
              <w:autoSpaceDE w:val="0"/>
              <w:autoSpaceDN w:val="0"/>
              <w:adjustRightInd w:val="0"/>
              <w:spacing w:before="60" w:after="0" w:line="250" w:lineRule="exact"/>
              <w:ind w:left="-57" w:right="-57"/>
              <w:rPr>
                <w:rFonts w:ascii="Times New Roman" w:hAnsi="Times New Roman"/>
                <w:spacing w:val="-4"/>
                <w:sz w:val="24"/>
                <w:szCs w:val="24"/>
              </w:rPr>
            </w:pPr>
            <w:r>
              <w:rPr>
                <w:rFonts w:ascii="Times New Roman" w:hAnsi="Times New Roman"/>
                <w:spacing w:val="-4"/>
                <w:sz w:val="24"/>
                <w:szCs w:val="24"/>
              </w:rPr>
              <w:t>Т</w:t>
            </w:r>
            <w:r w:rsidR="000C0752">
              <w:rPr>
                <w:rFonts w:ascii="Times New Roman" w:hAnsi="Times New Roman"/>
                <w:spacing w:val="-4"/>
                <w:sz w:val="24"/>
                <w:szCs w:val="24"/>
              </w:rPr>
              <w:t xml:space="preserve">ел. </w:t>
            </w:r>
            <w:r w:rsidR="00780010" w:rsidRPr="003405CE">
              <w:rPr>
                <w:rFonts w:ascii="Times New Roman" w:hAnsi="Times New Roman"/>
                <w:spacing w:val="-4"/>
                <w:sz w:val="24"/>
                <w:szCs w:val="24"/>
              </w:rPr>
              <w:t xml:space="preserve">(727), 259-77-55, </w:t>
            </w:r>
            <w:r w:rsidR="00780010" w:rsidRPr="003405CE">
              <w:rPr>
                <w:rFonts w:ascii="Times New Roman" w:hAnsi="Times New Roman"/>
                <w:spacing w:val="-4"/>
                <w:sz w:val="24"/>
                <w:szCs w:val="24"/>
              </w:rPr>
              <w:br/>
            </w:r>
            <w:r w:rsidR="000C2FE7">
              <w:rPr>
                <w:rFonts w:ascii="Times New Roman" w:hAnsi="Times New Roman"/>
                <w:spacing w:val="-4"/>
                <w:sz w:val="24"/>
                <w:szCs w:val="24"/>
              </w:rPr>
              <w:t>ф</w:t>
            </w:r>
            <w:r w:rsidR="000C0752">
              <w:rPr>
                <w:rFonts w:ascii="Times New Roman" w:hAnsi="Times New Roman"/>
                <w:spacing w:val="-4"/>
                <w:sz w:val="24"/>
                <w:szCs w:val="24"/>
              </w:rPr>
              <w:t>акс</w:t>
            </w:r>
            <w:r w:rsidR="000C0752" w:rsidRPr="003405CE">
              <w:rPr>
                <w:rFonts w:ascii="Times New Roman" w:hAnsi="Times New Roman"/>
                <w:spacing w:val="-4"/>
                <w:sz w:val="24"/>
                <w:szCs w:val="24"/>
              </w:rPr>
              <w:t xml:space="preserve"> </w:t>
            </w:r>
            <w:r w:rsidR="00780010" w:rsidRPr="003405CE">
              <w:rPr>
                <w:rFonts w:ascii="Times New Roman" w:hAnsi="Times New Roman"/>
                <w:spacing w:val="-4"/>
                <w:sz w:val="24"/>
                <w:szCs w:val="24"/>
              </w:rPr>
              <w:t xml:space="preserve">259-77-66, </w:t>
            </w:r>
            <w:r w:rsidR="00780010" w:rsidRPr="003405CE">
              <w:rPr>
                <w:rFonts w:ascii="Times New Roman" w:hAnsi="Times New Roman"/>
                <w:spacing w:val="-4"/>
                <w:sz w:val="24"/>
                <w:szCs w:val="24"/>
              </w:rPr>
              <w:br/>
            </w:r>
            <w:r w:rsidR="00780010" w:rsidRPr="0041206C">
              <w:rPr>
                <w:rFonts w:ascii="Times New Roman" w:hAnsi="Times New Roman"/>
                <w:spacing w:val="-6"/>
                <w:sz w:val="24"/>
                <w:szCs w:val="24"/>
                <w:lang w:val="en-US"/>
              </w:rPr>
              <w:t>insurance</w:t>
            </w:r>
            <w:r w:rsidR="00780010" w:rsidRPr="003405CE">
              <w:rPr>
                <w:rFonts w:ascii="Times New Roman" w:hAnsi="Times New Roman"/>
                <w:spacing w:val="-6"/>
                <w:sz w:val="24"/>
                <w:szCs w:val="24"/>
              </w:rPr>
              <w:t>@</w:t>
            </w:r>
            <w:r w:rsidR="00780010" w:rsidRPr="0041206C">
              <w:rPr>
                <w:rFonts w:ascii="Times New Roman" w:hAnsi="Times New Roman"/>
                <w:spacing w:val="-6"/>
                <w:sz w:val="24"/>
                <w:szCs w:val="24"/>
                <w:lang w:val="en-US"/>
              </w:rPr>
              <w:t>centras</w:t>
            </w:r>
            <w:r w:rsidR="00780010" w:rsidRPr="003405CE">
              <w:rPr>
                <w:rFonts w:ascii="Times New Roman" w:hAnsi="Times New Roman"/>
                <w:spacing w:val="-6"/>
                <w:sz w:val="24"/>
                <w:szCs w:val="24"/>
              </w:rPr>
              <w:t>.</w:t>
            </w:r>
            <w:r w:rsidR="00780010" w:rsidRPr="0041206C">
              <w:rPr>
                <w:rFonts w:ascii="Times New Roman" w:hAnsi="Times New Roman"/>
                <w:spacing w:val="-6"/>
                <w:sz w:val="24"/>
                <w:szCs w:val="24"/>
                <w:lang w:val="en-US"/>
              </w:rPr>
              <w:t>kz</w:t>
            </w:r>
          </w:p>
        </w:tc>
      </w:tr>
      <w:tr w:rsidR="00780010" w:rsidRPr="003405CE" w:rsidTr="00406E3B">
        <w:trPr>
          <w:cantSplit/>
        </w:trPr>
        <w:tc>
          <w:tcPr>
            <w:tcW w:w="607" w:type="dxa"/>
            <w:tcBorders>
              <w:top w:val="nil"/>
              <w:left w:val="single" w:sz="4" w:space="0" w:color="auto"/>
              <w:bottom w:val="nil"/>
              <w:right w:val="single" w:sz="4" w:space="0" w:color="auto"/>
            </w:tcBorders>
            <w:shd w:val="clear" w:color="auto" w:fill="auto"/>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13</w:t>
            </w:r>
            <w:r>
              <w:rPr>
                <w:rFonts w:ascii="Times New Roman" w:hAnsi="Times New Roman"/>
                <w:sz w:val="24"/>
                <w:szCs w:val="24"/>
              </w:rPr>
              <w:t>.</w:t>
            </w:r>
          </w:p>
        </w:tc>
        <w:tc>
          <w:tcPr>
            <w:tcW w:w="2732" w:type="dxa"/>
            <w:tcBorders>
              <w:top w:val="nil"/>
              <w:left w:val="single" w:sz="4" w:space="0" w:color="auto"/>
              <w:bottom w:val="nil"/>
              <w:right w:val="single" w:sz="4" w:space="0" w:color="auto"/>
            </w:tcBorders>
            <w:shd w:val="clear" w:color="auto" w:fill="auto"/>
            <w:hideMark/>
          </w:tcPr>
          <w:p w:rsidR="00780010" w:rsidRPr="0041206C" w:rsidRDefault="00780010" w:rsidP="00E52D62">
            <w:pPr>
              <w:suppressAutoHyphens/>
              <w:autoSpaceDE w:val="0"/>
              <w:autoSpaceDN w:val="0"/>
              <w:adjustRightInd w:val="0"/>
              <w:spacing w:before="60" w:after="0" w:line="250" w:lineRule="exact"/>
              <w:ind w:left="-57" w:right="-57"/>
              <w:rPr>
                <w:rFonts w:ascii="Times New Roman" w:hAnsi="Times New Roman"/>
                <w:spacing w:val="-4"/>
                <w:sz w:val="24"/>
                <w:szCs w:val="24"/>
              </w:rPr>
            </w:pPr>
            <w:r w:rsidRPr="0041206C">
              <w:rPr>
                <w:rFonts w:ascii="Times New Roman" w:hAnsi="Times New Roman"/>
                <w:spacing w:val="-4"/>
                <w:sz w:val="24"/>
                <w:szCs w:val="24"/>
              </w:rPr>
              <w:t>АО «СК «Amanat»</w:t>
            </w:r>
          </w:p>
        </w:tc>
        <w:tc>
          <w:tcPr>
            <w:tcW w:w="1252" w:type="dxa"/>
            <w:tcBorders>
              <w:top w:val="nil"/>
              <w:left w:val="single" w:sz="4" w:space="0" w:color="auto"/>
              <w:bottom w:val="nil"/>
              <w:right w:val="single" w:sz="4" w:space="0" w:color="auto"/>
            </w:tcBorders>
            <w:shd w:val="clear" w:color="auto" w:fill="auto"/>
            <w:noWrap/>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9,49</w:t>
            </w:r>
          </w:p>
        </w:tc>
        <w:tc>
          <w:tcPr>
            <w:tcW w:w="1207" w:type="dxa"/>
            <w:tcBorders>
              <w:top w:val="nil"/>
              <w:left w:val="single" w:sz="4" w:space="0" w:color="auto"/>
              <w:bottom w:val="nil"/>
              <w:right w:val="single" w:sz="4" w:space="0" w:color="auto"/>
            </w:tcBorders>
            <w:shd w:val="clear" w:color="auto" w:fill="auto"/>
            <w:noWrap/>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1,64</w:t>
            </w:r>
          </w:p>
        </w:tc>
        <w:tc>
          <w:tcPr>
            <w:tcW w:w="2071" w:type="dxa"/>
            <w:tcBorders>
              <w:top w:val="nil"/>
              <w:left w:val="single" w:sz="4" w:space="0" w:color="auto"/>
              <w:bottom w:val="nil"/>
              <w:right w:val="single" w:sz="4" w:space="0" w:color="auto"/>
            </w:tcBorders>
            <w:shd w:val="clear" w:color="auto" w:fill="auto"/>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Бегимбетов Ергали Нурланович</w:t>
            </w:r>
          </w:p>
        </w:tc>
        <w:tc>
          <w:tcPr>
            <w:tcW w:w="1629" w:type="dxa"/>
            <w:tcBorders>
              <w:top w:val="nil"/>
              <w:left w:val="single" w:sz="4" w:space="0" w:color="auto"/>
              <w:bottom w:val="nil"/>
              <w:right w:val="single" w:sz="4" w:space="0" w:color="auto"/>
            </w:tcBorders>
            <w:shd w:val="clear" w:color="auto" w:fill="auto"/>
            <w:hideMark/>
          </w:tcPr>
          <w:p w:rsidR="00780010" w:rsidRPr="00CE6883" w:rsidRDefault="00B6308F" w:rsidP="00E52D62">
            <w:pPr>
              <w:suppressAutoHyphens/>
              <w:autoSpaceDE w:val="0"/>
              <w:autoSpaceDN w:val="0"/>
              <w:adjustRightInd w:val="0"/>
              <w:spacing w:before="60" w:after="0" w:line="250" w:lineRule="exact"/>
              <w:ind w:left="-57" w:right="-57"/>
              <w:jc w:val="center"/>
              <w:rPr>
                <w:rFonts w:ascii="Times New Roman" w:hAnsi="Times New Roman"/>
                <w:sz w:val="24"/>
                <w:szCs w:val="24"/>
              </w:rPr>
            </w:pPr>
            <w:r>
              <w:rPr>
                <w:rFonts w:ascii="Times New Roman" w:hAnsi="Times New Roman"/>
                <w:sz w:val="24"/>
                <w:szCs w:val="24"/>
              </w:rPr>
              <w:t>№ </w:t>
            </w:r>
            <w:r w:rsidR="00780010" w:rsidRPr="00CE6883">
              <w:rPr>
                <w:rFonts w:ascii="Times New Roman" w:hAnsi="Times New Roman"/>
                <w:sz w:val="24"/>
                <w:szCs w:val="24"/>
              </w:rPr>
              <w:t xml:space="preserve">2.1.52 </w:t>
            </w:r>
            <w:r w:rsidR="00780010">
              <w:rPr>
                <w:rFonts w:ascii="Times New Roman" w:hAnsi="Times New Roman"/>
                <w:sz w:val="24"/>
                <w:szCs w:val="24"/>
              </w:rPr>
              <w:br/>
            </w:r>
            <w:r w:rsidR="00780010" w:rsidRPr="00CE6883">
              <w:rPr>
                <w:rFonts w:ascii="Times New Roman" w:hAnsi="Times New Roman"/>
                <w:sz w:val="24"/>
                <w:szCs w:val="24"/>
              </w:rPr>
              <w:t>от 09.11.</w:t>
            </w:r>
            <w:r w:rsidR="000C0752">
              <w:rPr>
                <w:rFonts w:ascii="Times New Roman" w:hAnsi="Times New Roman"/>
                <w:sz w:val="24"/>
                <w:szCs w:val="24"/>
              </w:rPr>
              <w:br/>
              <w:t>20</w:t>
            </w:r>
            <w:r w:rsidR="00780010" w:rsidRPr="00CE6883">
              <w:rPr>
                <w:rFonts w:ascii="Times New Roman" w:hAnsi="Times New Roman"/>
                <w:sz w:val="24"/>
                <w:szCs w:val="24"/>
              </w:rPr>
              <w:t>15 г.</w:t>
            </w:r>
            <w:r w:rsidR="00780010" w:rsidRPr="00CE6883">
              <w:rPr>
                <w:rFonts w:ascii="Times New Roman" w:hAnsi="Times New Roman"/>
                <w:bCs/>
                <w:sz w:val="24"/>
                <w:szCs w:val="24"/>
              </w:rPr>
              <w:t xml:space="preserve"> </w:t>
            </w:r>
            <w:r w:rsidR="00780010" w:rsidRPr="00CE6883">
              <w:rPr>
                <w:rFonts w:ascii="Times New Roman" w:hAnsi="Times New Roman"/>
                <w:sz w:val="24"/>
                <w:szCs w:val="24"/>
              </w:rPr>
              <w:t>(включая ПД)</w:t>
            </w:r>
          </w:p>
        </w:tc>
        <w:tc>
          <w:tcPr>
            <w:tcW w:w="2796" w:type="dxa"/>
            <w:tcBorders>
              <w:top w:val="nil"/>
              <w:left w:val="single" w:sz="4" w:space="0" w:color="auto"/>
              <w:bottom w:val="nil"/>
              <w:right w:val="single" w:sz="4" w:space="0" w:color="auto"/>
            </w:tcBorders>
            <w:shd w:val="clear" w:color="auto" w:fill="auto"/>
            <w:hideMark/>
          </w:tcPr>
          <w:p w:rsidR="00780010" w:rsidRPr="00DD5A89" w:rsidRDefault="00780010" w:rsidP="00E52D62">
            <w:pPr>
              <w:suppressAutoHyphens/>
              <w:autoSpaceDE w:val="0"/>
              <w:autoSpaceDN w:val="0"/>
              <w:adjustRightInd w:val="0"/>
              <w:spacing w:before="60" w:after="0" w:line="250" w:lineRule="exact"/>
              <w:ind w:left="-57" w:right="-57"/>
              <w:rPr>
                <w:rFonts w:ascii="Times New Roman" w:hAnsi="Times New Roman"/>
                <w:spacing w:val="-4"/>
                <w:sz w:val="24"/>
                <w:szCs w:val="24"/>
              </w:rPr>
            </w:pPr>
            <w:r w:rsidRPr="00DD5A89">
              <w:rPr>
                <w:rFonts w:ascii="Times New Roman" w:hAnsi="Times New Roman"/>
                <w:spacing w:val="-4"/>
                <w:sz w:val="24"/>
                <w:szCs w:val="24"/>
              </w:rPr>
              <w:t>г.</w:t>
            </w:r>
            <w:r>
              <w:rPr>
                <w:rFonts w:ascii="Times New Roman" w:hAnsi="Times New Roman"/>
                <w:spacing w:val="-4"/>
                <w:sz w:val="24"/>
                <w:szCs w:val="24"/>
              </w:rPr>
              <w:t xml:space="preserve"> </w:t>
            </w:r>
            <w:r w:rsidRPr="00DD5A89">
              <w:rPr>
                <w:rFonts w:ascii="Times New Roman" w:hAnsi="Times New Roman"/>
                <w:spacing w:val="-4"/>
                <w:sz w:val="24"/>
                <w:szCs w:val="24"/>
              </w:rPr>
              <w:t xml:space="preserve">Алматы, </w:t>
            </w:r>
            <w:r>
              <w:rPr>
                <w:rFonts w:ascii="Times New Roman" w:hAnsi="Times New Roman"/>
                <w:spacing w:val="-4"/>
                <w:sz w:val="24"/>
                <w:szCs w:val="24"/>
              </w:rPr>
              <w:br/>
            </w:r>
            <w:r w:rsidRPr="00DD5A89">
              <w:rPr>
                <w:rFonts w:ascii="Times New Roman" w:hAnsi="Times New Roman"/>
                <w:spacing w:val="-4"/>
                <w:sz w:val="24"/>
                <w:szCs w:val="24"/>
              </w:rPr>
              <w:t>ул.</w:t>
            </w:r>
            <w:r>
              <w:rPr>
                <w:rFonts w:ascii="Times New Roman" w:hAnsi="Times New Roman"/>
                <w:spacing w:val="-4"/>
                <w:sz w:val="24"/>
                <w:szCs w:val="24"/>
              </w:rPr>
              <w:t xml:space="preserve"> </w:t>
            </w:r>
            <w:r w:rsidRPr="00DD5A89">
              <w:rPr>
                <w:rFonts w:ascii="Times New Roman" w:hAnsi="Times New Roman"/>
                <w:spacing w:val="-4"/>
                <w:sz w:val="24"/>
                <w:szCs w:val="24"/>
              </w:rPr>
              <w:t>Толе би, 63</w:t>
            </w:r>
          </w:p>
        </w:tc>
        <w:tc>
          <w:tcPr>
            <w:tcW w:w="3157" w:type="dxa"/>
            <w:tcBorders>
              <w:top w:val="nil"/>
              <w:left w:val="single" w:sz="4" w:space="0" w:color="auto"/>
              <w:bottom w:val="nil"/>
              <w:right w:val="single" w:sz="4" w:space="0" w:color="auto"/>
            </w:tcBorders>
            <w:shd w:val="clear" w:color="auto" w:fill="auto"/>
            <w:hideMark/>
          </w:tcPr>
          <w:p w:rsidR="00780010" w:rsidRPr="003405CE" w:rsidRDefault="00696CB8" w:rsidP="00E52D62">
            <w:pPr>
              <w:suppressAutoHyphens/>
              <w:autoSpaceDE w:val="0"/>
              <w:autoSpaceDN w:val="0"/>
              <w:adjustRightInd w:val="0"/>
              <w:spacing w:before="60" w:after="0" w:line="250" w:lineRule="exact"/>
              <w:ind w:left="-57" w:right="-57"/>
              <w:rPr>
                <w:rFonts w:ascii="Times New Roman" w:hAnsi="Times New Roman"/>
                <w:spacing w:val="-4"/>
                <w:sz w:val="24"/>
                <w:szCs w:val="24"/>
              </w:rPr>
            </w:pPr>
            <w:r>
              <w:rPr>
                <w:rFonts w:ascii="Times New Roman" w:hAnsi="Times New Roman"/>
                <w:spacing w:val="-4"/>
                <w:sz w:val="24"/>
                <w:szCs w:val="24"/>
              </w:rPr>
              <w:t>Т</w:t>
            </w:r>
            <w:r w:rsidR="000C0752">
              <w:rPr>
                <w:rFonts w:ascii="Times New Roman" w:hAnsi="Times New Roman"/>
                <w:spacing w:val="-4"/>
                <w:sz w:val="24"/>
                <w:szCs w:val="24"/>
              </w:rPr>
              <w:t>ел</w:t>
            </w:r>
            <w:r w:rsidR="000C0752" w:rsidRPr="003405CE">
              <w:rPr>
                <w:rFonts w:ascii="Times New Roman" w:hAnsi="Times New Roman"/>
                <w:spacing w:val="-4"/>
                <w:sz w:val="24"/>
                <w:szCs w:val="24"/>
              </w:rPr>
              <w:t xml:space="preserve">. </w:t>
            </w:r>
            <w:r w:rsidR="00780010" w:rsidRPr="00DD5A89">
              <w:rPr>
                <w:rFonts w:ascii="Times New Roman" w:hAnsi="Times New Roman"/>
                <w:spacing w:val="-4"/>
                <w:sz w:val="24"/>
                <w:szCs w:val="24"/>
                <w:lang w:val="kk-KZ"/>
              </w:rPr>
              <w:t xml:space="preserve">(727) 244-33-44, </w:t>
            </w:r>
            <w:r w:rsidR="00780010">
              <w:rPr>
                <w:rFonts w:ascii="Times New Roman" w:hAnsi="Times New Roman"/>
                <w:spacing w:val="-4"/>
                <w:sz w:val="24"/>
                <w:szCs w:val="24"/>
                <w:lang w:val="kk-KZ"/>
              </w:rPr>
              <w:br/>
            </w:r>
            <w:r w:rsidR="00780010" w:rsidRPr="00DD5A89">
              <w:rPr>
                <w:rFonts w:ascii="Times New Roman" w:hAnsi="Times New Roman"/>
                <w:spacing w:val="-4"/>
                <w:sz w:val="24"/>
                <w:szCs w:val="24"/>
                <w:lang w:val="kk-KZ"/>
              </w:rPr>
              <w:t>258-58-08</w:t>
            </w:r>
            <w:r w:rsidR="003405CE">
              <w:rPr>
                <w:rFonts w:ascii="Times New Roman" w:hAnsi="Times New Roman"/>
                <w:spacing w:val="-4"/>
                <w:sz w:val="24"/>
                <w:szCs w:val="24"/>
                <w:lang w:val="kk-KZ"/>
              </w:rPr>
              <w:t>,</w:t>
            </w:r>
            <w:r w:rsidR="00780010" w:rsidRPr="00DD5A89">
              <w:rPr>
                <w:rFonts w:ascii="Times New Roman" w:hAnsi="Times New Roman"/>
                <w:spacing w:val="-4"/>
                <w:sz w:val="24"/>
                <w:szCs w:val="24"/>
                <w:lang w:val="kk-KZ"/>
              </w:rPr>
              <w:t xml:space="preserve"> info@a-i.kz</w:t>
            </w:r>
          </w:p>
        </w:tc>
      </w:tr>
      <w:tr w:rsidR="00780010" w:rsidRPr="003405CE" w:rsidTr="00406E3B">
        <w:trPr>
          <w:cantSplit/>
        </w:trPr>
        <w:tc>
          <w:tcPr>
            <w:tcW w:w="607" w:type="dxa"/>
            <w:tcBorders>
              <w:top w:val="nil"/>
              <w:left w:val="single" w:sz="4" w:space="0" w:color="auto"/>
              <w:bottom w:val="nil"/>
              <w:right w:val="single" w:sz="4" w:space="0" w:color="auto"/>
            </w:tcBorders>
            <w:shd w:val="clear" w:color="auto" w:fill="auto"/>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14</w:t>
            </w:r>
            <w:r>
              <w:rPr>
                <w:rFonts w:ascii="Times New Roman" w:hAnsi="Times New Roman"/>
                <w:sz w:val="24"/>
                <w:szCs w:val="24"/>
              </w:rPr>
              <w:t>.</w:t>
            </w:r>
          </w:p>
        </w:tc>
        <w:tc>
          <w:tcPr>
            <w:tcW w:w="2732" w:type="dxa"/>
            <w:tcBorders>
              <w:top w:val="nil"/>
              <w:left w:val="single" w:sz="4" w:space="0" w:color="auto"/>
              <w:bottom w:val="nil"/>
              <w:right w:val="single" w:sz="4" w:space="0" w:color="auto"/>
            </w:tcBorders>
            <w:shd w:val="clear" w:color="auto" w:fill="auto"/>
            <w:hideMark/>
          </w:tcPr>
          <w:p w:rsidR="00780010" w:rsidRPr="0041206C" w:rsidRDefault="00780010" w:rsidP="00E52D62">
            <w:pPr>
              <w:suppressAutoHyphens/>
              <w:autoSpaceDE w:val="0"/>
              <w:autoSpaceDN w:val="0"/>
              <w:adjustRightInd w:val="0"/>
              <w:spacing w:before="60" w:after="0" w:line="250" w:lineRule="exact"/>
              <w:ind w:left="-57" w:right="-57"/>
              <w:rPr>
                <w:rFonts w:ascii="Times New Roman" w:hAnsi="Times New Roman"/>
                <w:spacing w:val="-4"/>
                <w:sz w:val="24"/>
                <w:szCs w:val="24"/>
              </w:rPr>
            </w:pPr>
            <w:r w:rsidRPr="0041206C">
              <w:rPr>
                <w:rFonts w:ascii="Times New Roman" w:hAnsi="Times New Roman"/>
                <w:spacing w:val="-4"/>
                <w:sz w:val="24"/>
                <w:szCs w:val="24"/>
              </w:rPr>
              <w:t>АО «СК «Kompetenz»</w:t>
            </w:r>
          </w:p>
        </w:tc>
        <w:tc>
          <w:tcPr>
            <w:tcW w:w="1252" w:type="dxa"/>
            <w:tcBorders>
              <w:top w:val="nil"/>
              <w:left w:val="single" w:sz="4" w:space="0" w:color="auto"/>
              <w:bottom w:val="nil"/>
              <w:right w:val="single" w:sz="4" w:space="0" w:color="auto"/>
            </w:tcBorders>
            <w:shd w:val="clear" w:color="auto" w:fill="auto"/>
            <w:noWrap/>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9,26</w:t>
            </w:r>
          </w:p>
        </w:tc>
        <w:tc>
          <w:tcPr>
            <w:tcW w:w="1207" w:type="dxa"/>
            <w:tcBorders>
              <w:top w:val="nil"/>
              <w:left w:val="single" w:sz="4" w:space="0" w:color="auto"/>
              <w:bottom w:val="nil"/>
              <w:right w:val="single" w:sz="4" w:space="0" w:color="auto"/>
            </w:tcBorders>
            <w:shd w:val="clear" w:color="auto" w:fill="auto"/>
            <w:noWrap/>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1,6</w:t>
            </w:r>
          </w:p>
        </w:tc>
        <w:tc>
          <w:tcPr>
            <w:tcW w:w="2071" w:type="dxa"/>
            <w:tcBorders>
              <w:top w:val="nil"/>
              <w:left w:val="single" w:sz="4" w:space="0" w:color="auto"/>
              <w:bottom w:val="nil"/>
              <w:right w:val="single" w:sz="4" w:space="0" w:color="auto"/>
            </w:tcBorders>
            <w:shd w:val="clear" w:color="auto" w:fill="auto"/>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 xml:space="preserve">Айдарханова Аида </w:t>
            </w:r>
            <w:r>
              <w:rPr>
                <w:rFonts w:ascii="Times New Roman" w:hAnsi="Times New Roman"/>
                <w:sz w:val="24"/>
                <w:szCs w:val="24"/>
              </w:rPr>
              <w:br/>
            </w:r>
            <w:r w:rsidRPr="00CE6883">
              <w:rPr>
                <w:rFonts w:ascii="Times New Roman" w:hAnsi="Times New Roman"/>
                <w:sz w:val="24"/>
                <w:szCs w:val="24"/>
              </w:rPr>
              <w:t>Махметовна</w:t>
            </w:r>
          </w:p>
        </w:tc>
        <w:tc>
          <w:tcPr>
            <w:tcW w:w="1629" w:type="dxa"/>
            <w:tcBorders>
              <w:top w:val="nil"/>
              <w:left w:val="single" w:sz="4" w:space="0" w:color="auto"/>
              <w:bottom w:val="nil"/>
              <w:right w:val="single" w:sz="4" w:space="0" w:color="auto"/>
            </w:tcBorders>
            <w:shd w:val="clear" w:color="auto" w:fill="auto"/>
            <w:hideMark/>
          </w:tcPr>
          <w:p w:rsidR="00780010" w:rsidRPr="00CE6883" w:rsidRDefault="00B6308F" w:rsidP="00E52D62">
            <w:pPr>
              <w:suppressAutoHyphens/>
              <w:autoSpaceDE w:val="0"/>
              <w:autoSpaceDN w:val="0"/>
              <w:adjustRightInd w:val="0"/>
              <w:spacing w:before="60" w:after="0" w:line="250" w:lineRule="exact"/>
              <w:ind w:left="-57" w:right="-57"/>
              <w:jc w:val="center"/>
              <w:rPr>
                <w:rFonts w:ascii="Times New Roman" w:hAnsi="Times New Roman"/>
                <w:sz w:val="24"/>
                <w:szCs w:val="24"/>
              </w:rPr>
            </w:pPr>
            <w:r>
              <w:rPr>
                <w:rFonts w:ascii="Times New Roman" w:hAnsi="Times New Roman"/>
                <w:sz w:val="24"/>
                <w:szCs w:val="24"/>
              </w:rPr>
              <w:t>№ </w:t>
            </w:r>
            <w:r w:rsidR="00780010" w:rsidRPr="00CE6883">
              <w:rPr>
                <w:rFonts w:ascii="Times New Roman" w:hAnsi="Times New Roman"/>
                <w:sz w:val="24"/>
                <w:szCs w:val="24"/>
              </w:rPr>
              <w:t xml:space="preserve">2.1.24 </w:t>
            </w:r>
            <w:r w:rsidR="00780010">
              <w:rPr>
                <w:rFonts w:ascii="Times New Roman" w:hAnsi="Times New Roman"/>
                <w:sz w:val="24"/>
                <w:szCs w:val="24"/>
              </w:rPr>
              <w:br/>
            </w:r>
            <w:r w:rsidR="00780010" w:rsidRPr="00CE6883">
              <w:rPr>
                <w:rFonts w:ascii="Times New Roman" w:hAnsi="Times New Roman"/>
                <w:sz w:val="24"/>
                <w:szCs w:val="24"/>
              </w:rPr>
              <w:t>от  15.09.</w:t>
            </w:r>
            <w:r w:rsidR="000C0752">
              <w:rPr>
                <w:rFonts w:ascii="Times New Roman" w:hAnsi="Times New Roman"/>
                <w:sz w:val="24"/>
                <w:szCs w:val="24"/>
              </w:rPr>
              <w:br/>
              <w:t>20</w:t>
            </w:r>
            <w:r w:rsidR="00780010" w:rsidRPr="00CE6883">
              <w:rPr>
                <w:rFonts w:ascii="Times New Roman" w:hAnsi="Times New Roman"/>
                <w:sz w:val="24"/>
                <w:szCs w:val="24"/>
              </w:rPr>
              <w:t>16 г. (включая ПД)</w:t>
            </w:r>
          </w:p>
        </w:tc>
        <w:tc>
          <w:tcPr>
            <w:tcW w:w="2796" w:type="dxa"/>
            <w:tcBorders>
              <w:top w:val="nil"/>
              <w:left w:val="single" w:sz="4" w:space="0" w:color="auto"/>
              <w:bottom w:val="nil"/>
              <w:right w:val="single" w:sz="4" w:space="0" w:color="auto"/>
            </w:tcBorders>
            <w:shd w:val="clear" w:color="auto" w:fill="auto"/>
            <w:hideMark/>
          </w:tcPr>
          <w:p w:rsidR="00780010" w:rsidRPr="00DD5A89" w:rsidRDefault="00780010" w:rsidP="00E52D62">
            <w:pPr>
              <w:suppressAutoHyphens/>
              <w:autoSpaceDE w:val="0"/>
              <w:autoSpaceDN w:val="0"/>
              <w:adjustRightInd w:val="0"/>
              <w:spacing w:before="60" w:after="0" w:line="250" w:lineRule="exact"/>
              <w:ind w:left="-57" w:right="-57"/>
              <w:rPr>
                <w:rFonts w:ascii="Times New Roman" w:hAnsi="Times New Roman"/>
                <w:spacing w:val="-4"/>
                <w:sz w:val="24"/>
                <w:szCs w:val="24"/>
              </w:rPr>
            </w:pPr>
            <w:r w:rsidRPr="00DD5A89">
              <w:rPr>
                <w:rFonts w:ascii="Times New Roman" w:hAnsi="Times New Roman"/>
                <w:spacing w:val="-4"/>
                <w:sz w:val="24"/>
                <w:szCs w:val="24"/>
              </w:rPr>
              <w:t>г.</w:t>
            </w:r>
            <w:r>
              <w:rPr>
                <w:rFonts w:ascii="Times New Roman" w:hAnsi="Times New Roman"/>
                <w:spacing w:val="-4"/>
                <w:sz w:val="24"/>
                <w:szCs w:val="24"/>
              </w:rPr>
              <w:t xml:space="preserve"> </w:t>
            </w:r>
            <w:r w:rsidRPr="00DD5A89">
              <w:rPr>
                <w:rFonts w:ascii="Times New Roman" w:hAnsi="Times New Roman"/>
                <w:spacing w:val="-4"/>
                <w:sz w:val="24"/>
                <w:szCs w:val="24"/>
              </w:rPr>
              <w:t xml:space="preserve">Алматы, </w:t>
            </w:r>
            <w:r>
              <w:rPr>
                <w:rFonts w:ascii="Times New Roman" w:hAnsi="Times New Roman"/>
                <w:spacing w:val="-4"/>
                <w:sz w:val="24"/>
                <w:szCs w:val="24"/>
              </w:rPr>
              <w:br/>
            </w:r>
            <w:r w:rsidRPr="00DD5A89">
              <w:rPr>
                <w:rFonts w:ascii="Times New Roman" w:hAnsi="Times New Roman"/>
                <w:spacing w:val="-4"/>
                <w:sz w:val="24"/>
                <w:szCs w:val="24"/>
              </w:rPr>
              <w:t>ул. Жамакаева, 155</w:t>
            </w:r>
          </w:p>
        </w:tc>
        <w:tc>
          <w:tcPr>
            <w:tcW w:w="3157" w:type="dxa"/>
            <w:tcBorders>
              <w:top w:val="nil"/>
              <w:left w:val="single" w:sz="4" w:space="0" w:color="auto"/>
              <w:bottom w:val="nil"/>
              <w:right w:val="single" w:sz="4" w:space="0" w:color="auto"/>
            </w:tcBorders>
            <w:shd w:val="clear" w:color="auto" w:fill="auto"/>
            <w:hideMark/>
          </w:tcPr>
          <w:p w:rsidR="00780010" w:rsidRPr="003405CE" w:rsidRDefault="00696CB8" w:rsidP="00E52D62">
            <w:pPr>
              <w:suppressAutoHyphens/>
              <w:autoSpaceDE w:val="0"/>
              <w:autoSpaceDN w:val="0"/>
              <w:adjustRightInd w:val="0"/>
              <w:spacing w:before="60" w:after="0" w:line="250" w:lineRule="exact"/>
              <w:ind w:left="-57" w:right="-57"/>
              <w:rPr>
                <w:rFonts w:ascii="Times New Roman" w:hAnsi="Times New Roman"/>
                <w:spacing w:val="-4"/>
                <w:sz w:val="24"/>
                <w:szCs w:val="24"/>
              </w:rPr>
            </w:pPr>
            <w:r>
              <w:rPr>
                <w:rFonts w:ascii="Times New Roman" w:hAnsi="Times New Roman"/>
                <w:spacing w:val="-4"/>
                <w:sz w:val="24"/>
                <w:szCs w:val="24"/>
              </w:rPr>
              <w:t>Т</w:t>
            </w:r>
            <w:r w:rsidR="000C0752">
              <w:rPr>
                <w:rFonts w:ascii="Times New Roman" w:hAnsi="Times New Roman"/>
                <w:spacing w:val="-4"/>
                <w:sz w:val="24"/>
                <w:szCs w:val="24"/>
              </w:rPr>
              <w:t xml:space="preserve">ел. </w:t>
            </w:r>
            <w:r w:rsidR="00780010" w:rsidRPr="003405CE">
              <w:rPr>
                <w:rFonts w:ascii="Times New Roman" w:hAnsi="Times New Roman"/>
                <w:spacing w:val="-4"/>
                <w:sz w:val="24"/>
                <w:szCs w:val="24"/>
              </w:rPr>
              <w:t>(727) 227-31-61,</w:t>
            </w:r>
            <w:r w:rsidR="00780010" w:rsidRPr="003405CE">
              <w:rPr>
                <w:rFonts w:ascii="Times New Roman" w:hAnsi="Times New Roman"/>
                <w:spacing w:val="-4"/>
                <w:sz w:val="24"/>
                <w:szCs w:val="24"/>
              </w:rPr>
              <w:br/>
            </w:r>
            <w:r w:rsidR="000C2FE7">
              <w:rPr>
                <w:rFonts w:ascii="Times New Roman" w:hAnsi="Times New Roman"/>
                <w:spacing w:val="-4"/>
                <w:sz w:val="24"/>
                <w:szCs w:val="24"/>
              </w:rPr>
              <w:t>ф</w:t>
            </w:r>
            <w:r w:rsidR="000C0752">
              <w:rPr>
                <w:rFonts w:ascii="Times New Roman" w:hAnsi="Times New Roman"/>
                <w:spacing w:val="-4"/>
                <w:sz w:val="24"/>
                <w:szCs w:val="24"/>
              </w:rPr>
              <w:t>акс</w:t>
            </w:r>
            <w:r w:rsidR="000C0752" w:rsidRPr="003405CE">
              <w:rPr>
                <w:rFonts w:ascii="Times New Roman" w:hAnsi="Times New Roman"/>
                <w:spacing w:val="-4"/>
                <w:sz w:val="24"/>
                <w:szCs w:val="24"/>
              </w:rPr>
              <w:t xml:space="preserve"> </w:t>
            </w:r>
            <w:r w:rsidR="00780010" w:rsidRPr="003405CE">
              <w:rPr>
                <w:rFonts w:ascii="Times New Roman" w:hAnsi="Times New Roman"/>
                <w:spacing w:val="-4"/>
                <w:sz w:val="24"/>
                <w:szCs w:val="24"/>
              </w:rPr>
              <w:t>227-31-53</w:t>
            </w:r>
            <w:r w:rsidR="003405CE">
              <w:rPr>
                <w:rFonts w:ascii="Times New Roman" w:hAnsi="Times New Roman"/>
                <w:spacing w:val="-4"/>
                <w:sz w:val="24"/>
                <w:szCs w:val="24"/>
              </w:rPr>
              <w:t xml:space="preserve">, </w:t>
            </w:r>
            <w:hyperlink r:id="rId73" w:history="1">
              <w:r w:rsidR="00780010" w:rsidRPr="00DD5A89">
                <w:rPr>
                  <w:rStyle w:val="af1"/>
                  <w:rFonts w:ascii="Times New Roman" w:hAnsi="Times New Roman"/>
                  <w:color w:val="auto"/>
                  <w:spacing w:val="-4"/>
                  <w:sz w:val="24"/>
                  <w:szCs w:val="24"/>
                  <w:u w:val="none"/>
                  <w:lang w:val="en-US"/>
                </w:rPr>
                <w:t>info</w:t>
              </w:r>
              <w:r w:rsidR="00780010" w:rsidRPr="003405CE">
                <w:rPr>
                  <w:rStyle w:val="af1"/>
                  <w:rFonts w:ascii="Times New Roman" w:hAnsi="Times New Roman"/>
                  <w:color w:val="auto"/>
                  <w:spacing w:val="-4"/>
                  <w:sz w:val="24"/>
                  <w:szCs w:val="24"/>
                  <w:u w:val="none"/>
                </w:rPr>
                <w:t>@</w:t>
              </w:r>
              <w:r w:rsidR="00780010" w:rsidRPr="00DD5A89">
                <w:rPr>
                  <w:rStyle w:val="af1"/>
                  <w:rFonts w:ascii="Times New Roman" w:hAnsi="Times New Roman"/>
                  <w:color w:val="auto"/>
                  <w:spacing w:val="-4"/>
                  <w:sz w:val="24"/>
                  <w:szCs w:val="24"/>
                  <w:u w:val="none"/>
                  <w:lang w:val="en-US"/>
                </w:rPr>
                <w:t>kompetenz</w:t>
              </w:r>
              <w:r w:rsidR="00780010" w:rsidRPr="003405CE">
                <w:rPr>
                  <w:rStyle w:val="af1"/>
                  <w:rFonts w:ascii="Times New Roman" w:hAnsi="Times New Roman"/>
                  <w:color w:val="auto"/>
                  <w:spacing w:val="-4"/>
                  <w:sz w:val="24"/>
                  <w:szCs w:val="24"/>
                  <w:u w:val="none"/>
                </w:rPr>
                <w:t>.</w:t>
              </w:r>
              <w:r w:rsidR="00780010" w:rsidRPr="00DD5A89">
                <w:rPr>
                  <w:rStyle w:val="af1"/>
                  <w:rFonts w:ascii="Times New Roman" w:hAnsi="Times New Roman"/>
                  <w:color w:val="auto"/>
                  <w:spacing w:val="-4"/>
                  <w:sz w:val="24"/>
                  <w:szCs w:val="24"/>
                  <w:u w:val="none"/>
                  <w:lang w:val="en-US"/>
                </w:rPr>
                <w:t>kz</w:t>
              </w:r>
            </w:hyperlink>
            <w:r w:rsidR="003405CE">
              <w:rPr>
                <w:rFonts w:ascii="Times New Roman" w:hAnsi="Times New Roman"/>
                <w:spacing w:val="-4"/>
                <w:sz w:val="24"/>
                <w:szCs w:val="24"/>
              </w:rPr>
              <w:t>,</w:t>
            </w:r>
            <w:r w:rsidR="00780010" w:rsidRPr="003405CE">
              <w:rPr>
                <w:rFonts w:ascii="Times New Roman" w:hAnsi="Times New Roman"/>
                <w:spacing w:val="-4"/>
                <w:sz w:val="24"/>
                <w:szCs w:val="24"/>
              </w:rPr>
              <w:br/>
            </w:r>
            <w:r w:rsidR="00780010" w:rsidRPr="00DD5A89">
              <w:rPr>
                <w:rFonts w:ascii="Times New Roman" w:hAnsi="Times New Roman"/>
                <w:spacing w:val="-4"/>
                <w:sz w:val="24"/>
                <w:szCs w:val="24"/>
                <w:lang w:val="en-US"/>
              </w:rPr>
              <w:t>www</w:t>
            </w:r>
            <w:r w:rsidR="00780010" w:rsidRPr="003405CE">
              <w:rPr>
                <w:rFonts w:ascii="Times New Roman" w:hAnsi="Times New Roman"/>
                <w:spacing w:val="-4"/>
                <w:sz w:val="24"/>
                <w:szCs w:val="24"/>
              </w:rPr>
              <w:t>.</w:t>
            </w:r>
            <w:r w:rsidR="00780010" w:rsidRPr="00DD5A89">
              <w:rPr>
                <w:rFonts w:ascii="Times New Roman" w:hAnsi="Times New Roman"/>
                <w:spacing w:val="-4"/>
                <w:sz w:val="24"/>
                <w:szCs w:val="24"/>
                <w:lang w:val="en-US"/>
              </w:rPr>
              <w:t>kompetenz</w:t>
            </w:r>
            <w:r w:rsidR="00780010" w:rsidRPr="003405CE">
              <w:rPr>
                <w:rFonts w:ascii="Times New Roman" w:hAnsi="Times New Roman"/>
                <w:spacing w:val="-4"/>
                <w:sz w:val="24"/>
                <w:szCs w:val="24"/>
              </w:rPr>
              <w:t>.</w:t>
            </w:r>
            <w:r w:rsidR="00780010" w:rsidRPr="00DD5A89">
              <w:rPr>
                <w:rFonts w:ascii="Times New Roman" w:hAnsi="Times New Roman"/>
                <w:spacing w:val="-4"/>
                <w:sz w:val="24"/>
                <w:szCs w:val="24"/>
                <w:lang w:val="en-US"/>
              </w:rPr>
              <w:t>kz</w:t>
            </w:r>
          </w:p>
        </w:tc>
      </w:tr>
      <w:tr w:rsidR="00780010" w:rsidRPr="003405CE" w:rsidTr="00406E3B">
        <w:trPr>
          <w:cantSplit/>
        </w:trPr>
        <w:tc>
          <w:tcPr>
            <w:tcW w:w="607" w:type="dxa"/>
            <w:tcBorders>
              <w:top w:val="nil"/>
              <w:left w:val="single" w:sz="4" w:space="0" w:color="auto"/>
              <w:bottom w:val="single" w:sz="4" w:space="0" w:color="auto"/>
              <w:right w:val="single" w:sz="4" w:space="0" w:color="auto"/>
            </w:tcBorders>
            <w:shd w:val="clear" w:color="auto" w:fill="auto"/>
            <w:hideMark/>
          </w:tcPr>
          <w:p w:rsidR="00780010" w:rsidRPr="00CE6883" w:rsidRDefault="00780010" w:rsidP="00406E3B">
            <w:pPr>
              <w:suppressAutoHyphens/>
              <w:autoSpaceDE w:val="0"/>
              <w:autoSpaceDN w:val="0"/>
              <w:adjustRightInd w:val="0"/>
              <w:spacing w:before="60" w:after="60" w:line="250" w:lineRule="exact"/>
              <w:jc w:val="center"/>
              <w:rPr>
                <w:rFonts w:ascii="Times New Roman" w:hAnsi="Times New Roman"/>
                <w:sz w:val="24"/>
                <w:szCs w:val="24"/>
              </w:rPr>
            </w:pPr>
            <w:r w:rsidRPr="00CE6883">
              <w:rPr>
                <w:rFonts w:ascii="Times New Roman" w:hAnsi="Times New Roman"/>
                <w:sz w:val="24"/>
                <w:szCs w:val="24"/>
              </w:rPr>
              <w:t>15</w:t>
            </w:r>
            <w:r>
              <w:rPr>
                <w:rFonts w:ascii="Times New Roman" w:hAnsi="Times New Roman"/>
                <w:sz w:val="24"/>
                <w:szCs w:val="24"/>
              </w:rPr>
              <w:t>.</w:t>
            </w:r>
          </w:p>
        </w:tc>
        <w:tc>
          <w:tcPr>
            <w:tcW w:w="2732" w:type="dxa"/>
            <w:tcBorders>
              <w:top w:val="nil"/>
              <w:left w:val="single" w:sz="4" w:space="0" w:color="auto"/>
              <w:bottom w:val="single" w:sz="4" w:space="0" w:color="auto"/>
              <w:right w:val="single" w:sz="4" w:space="0" w:color="auto"/>
            </w:tcBorders>
            <w:shd w:val="clear" w:color="auto" w:fill="auto"/>
            <w:hideMark/>
          </w:tcPr>
          <w:p w:rsidR="00780010" w:rsidRPr="0041206C" w:rsidRDefault="00780010" w:rsidP="00406E3B">
            <w:pPr>
              <w:suppressAutoHyphens/>
              <w:autoSpaceDE w:val="0"/>
              <w:autoSpaceDN w:val="0"/>
              <w:adjustRightInd w:val="0"/>
              <w:spacing w:before="60" w:after="60" w:line="250" w:lineRule="exact"/>
              <w:ind w:left="-57" w:right="-57"/>
              <w:rPr>
                <w:rFonts w:ascii="Times New Roman" w:hAnsi="Times New Roman"/>
                <w:spacing w:val="-4"/>
                <w:sz w:val="24"/>
                <w:szCs w:val="24"/>
              </w:rPr>
            </w:pPr>
            <w:r w:rsidRPr="0041206C">
              <w:rPr>
                <w:rFonts w:ascii="Times New Roman" w:hAnsi="Times New Roman"/>
                <w:spacing w:val="-4"/>
                <w:sz w:val="24"/>
                <w:szCs w:val="24"/>
              </w:rPr>
              <w:t>АО «СК «Коммеск – Өмiр»</w:t>
            </w:r>
          </w:p>
        </w:tc>
        <w:tc>
          <w:tcPr>
            <w:tcW w:w="1252" w:type="dxa"/>
            <w:tcBorders>
              <w:top w:val="nil"/>
              <w:left w:val="single" w:sz="4" w:space="0" w:color="auto"/>
              <w:bottom w:val="single" w:sz="4" w:space="0" w:color="auto"/>
              <w:right w:val="single" w:sz="4" w:space="0" w:color="auto"/>
            </w:tcBorders>
            <w:shd w:val="clear" w:color="auto" w:fill="auto"/>
            <w:noWrap/>
            <w:hideMark/>
          </w:tcPr>
          <w:p w:rsidR="00780010" w:rsidRPr="00CE6883" w:rsidRDefault="00780010" w:rsidP="00406E3B">
            <w:pPr>
              <w:suppressAutoHyphens/>
              <w:autoSpaceDE w:val="0"/>
              <w:autoSpaceDN w:val="0"/>
              <w:adjustRightInd w:val="0"/>
              <w:spacing w:before="60" w:after="60" w:line="250" w:lineRule="exact"/>
              <w:jc w:val="center"/>
              <w:rPr>
                <w:rFonts w:ascii="Times New Roman" w:hAnsi="Times New Roman"/>
                <w:sz w:val="24"/>
                <w:szCs w:val="24"/>
              </w:rPr>
            </w:pPr>
            <w:r w:rsidRPr="00CE6883">
              <w:rPr>
                <w:rFonts w:ascii="Times New Roman" w:hAnsi="Times New Roman"/>
                <w:sz w:val="24"/>
                <w:szCs w:val="24"/>
              </w:rPr>
              <w:t>7,34</w:t>
            </w:r>
          </w:p>
        </w:tc>
        <w:tc>
          <w:tcPr>
            <w:tcW w:w="1207" w:type="dxa"/>
            <w:tcBorders>
              <w:top w:val="nil"/>
              <w:left w:val="single" w:sz="4" w:space="0" w:color="auto"/>
              <w:bottom w:val="single" w:sz="4" w:space="0" w:color="auto"/>
              <w:right w:val="single" w:sz="4" w:space="0" w:color="auto"/>
            </w:tcBorders>
            <w:shd w:val="clear" w:color="auto" w:fill="auto"/>
            <w:noWrap/>
            <w:hideMark/>
          </w:tcPr>
          <w:p w:rsidR="00780010" w:rsidRPr="00CE6883" w:rsidRDefault="00780010" w:rsidP="00406E3B">
            <w:pPr>
              <w:suppressAutoHyphens/>
              <w:autoSpaceDE w:val="0"/>
              <w:autoSpaceDN w:val="0"/>
              <w:adjustRightInd w:val="0"/>
              <w:spacing w:before="60" w:after="60" w:line="250" w:lineRule="exact"/>
              <w:jc w:val="center"/>
              <w:rPr>
                <w:rFonts w:ascii="Times New Roman" w:hAnsi="Times New Roman"/>
                <w:sz w:val="24"/>
                <w:szCs w:val="24"/>
              </w:rPr>
            </w:pPr>
            <w:r w:rsidRPr="00CE6883">
              <w:rPr>
                <w:rFonts w:ascii="Times New Roman" w:hAnsi="Times New Roman"/>
                <w:sz w:val="24"/>
                <w:szCs w:val="24"/>
              </w:rPr>
              <w:t>1,27</w:t>
            </w:r>
          </w:p>
        </w:tc>
        <w:tc>
          <w:tcPr>
            <w:tcW w:w="2071" w:type="dxa"/>
            <w:tcBorders>
              <w:top w:val="nil"/>
              <w:left w:val="single" w:sz="4" w:space="0" w:color="auto"/>
              <w:bottom w:val="single" w:sz="4" w:space="0" w:color="auto"/>
              <w:right w:val="single" w:sz="4" w:space="0" w:color="auto"/>
            </w:tcBorders>
            <w:shd w:val="clear" w:color="auto" w:fill="auto"/>
            <w:hideMark/>
          </w:tcPr>
          <w:p w:rsidR="00780010" w:rsidRPr="00CE6883" w:rsidRDefault="00780010" w:rsidP="00406E3B">
            <w:pPr>
              <w:suppressAutoHyphens/>
              <w:autoSpaceDE w:val="0"/>
              <w:autoSpaceDN w:val="0"/>
              <w:adjustRightInd w:val="0"/>
              <w:spacing w:before="60" w:after="60" w:line="250" w:lineRule="exact"/>
              <w:jc w:val="center"/>
              <w:rPr>
                <w:rFonts w:ascii="Times New Roman" w:hAnsi="Times New Roman"/>
                <w:sz w:val="24"/>
                <w:szCs w:val="24"/>
              </w:rPr>
            </w:pPr>
            <w:r w:rsidRPr="00CE6883">
              <w:rPr>
                <w:rFonts w:ascii="Times New Roman" w:hAnsi="Times New Roman"/>
                <w:sz w:val="24"/>
                <w:szCs w:val="24"/>
              </w:rPr>
              <w:t xml:space="preserve">Ханин </w:t>
            </w:r>
            <w:r>
              <w:rPr>
                <w:rFonts w:ascii="Times New Roman" w:hAnsi="Times New Roman"/>
                <w:sz w:val="24"/>
                <w:szCs w:val="24"/>
              </w:rPr>
              <w:br/>
            </w:r>
            <w:r w:rsidRPr="00CE6883">
              <w:rPr>
                <w:rFonts w:ascii="Times New Roman" w:hAnsi="Times New Roman"/>
                <w:sz w:val="24"/>
                <w:szCs w:val="24"/>
              </w:rPr>
              <w:t xml:space="preserve">Олег </w:t>
            </w:r>
            <w:r>
              <w:rPr>
                <w:rFonts w:ascii="Times New Roman" w:hAnsi="Times New Roman"/>
                <w:sz w:val="24"/>
                <w:szCs w:val="24"/>
              </w:rPr>
              <w:br/>
            </w:r>
            <w:r w:rsidRPr="00CE6883">
              <w:rPr>
                <w:rFonts w:ascii="Times New Roman" w:hAnsi="Times New Roman"/>
                <w:sz w:val="24"/>
                <w:szCs w:val="24"/>
              </w:rPr>
              <w:t>Аркадьевич</w:t>
            </w:r>
          </w:p>
        </w:tc>
        <w:tc>
          <w:tcPr>
            <w:tcW w:w="1629" w:type="dxa"/>
            <w:tcBorders>
              <w:top w:val="nil"/>
              <w:left w:val="single" w:sz="4" w:space="0" w:color="auto"/>
              <w:bottom w:val="single" w:sz="4" w:space="0" w:color="auto"/>
              <w:right w:val="single" w:sz="4" w:space="0" w:color="auto"/>
            </w:tcBorders>
            <w:shd w:val="clear" w:color="auto" w:fill="auto"/>
            <w:hideMark/>
          </w:tcPr>
          <w:p w:rsidR="00780010" w:rsidRPr="00CE6883" w:rsidRDefault="00B6308F" w:rsidP="00406E3B">
            <w:pPr>
              <w:suppressAutoHyphens/>
              <w:autoSpaceDE w:val="0"/>
              <w:autoSpaceDN w:val="0"/>
              <w:adjustRightInd w:val="0"/>
              <w:spacing w:before="60" w:after="60" w:line="250" w:lineRule="exact"/>
              <w:ind w:left="-57" w:right="-57"/>
              <w:jc w:val="center"/>
              <w:rPr>
                <w:rFonts w:ascii="Times New Roman" w:hAnsi="Times New Roman"/>
                <w:sz w:val="24"/>
                <w:szCs w:val="24"/>
              </w:rPr>
            </w:pPr>
            <w:r>
              <w:rPr>
                <w:rFonts w:ascii="Times New Roman" w:hAnsi="Times New Roman"/>
                <w:sz w:val="24"/>
                <w:szCs w:val="24"/>
              </w:rPr>
              <w:t>№ </w:t>
            </w:r>
            <w:r w:rsidR="00780010" w:rsidRPr="00CE6883">
              <w:rPr>
                <w:rFonts w:ascii="Times New Roman" w:hAnsi="Times New Roman"/>
                <w:sz w:val="24"/>
                <w:szCs w:val="24"/>
              </w:rPr>
              <w:t>2.1.1 от 30.12.</w:t>
            </w:r>
            <w:r w:rsidR="000C0752">
              <w:rPr>
                <w:rFonts w:ascii="Times New Roman" w:hAnsi="Times New Roman"/>
                <w:sz w:val="24"/>
                <w:szCs w:val="24"/>
              </w:rPr>
              <w:br/>
              <w:t>20</w:t>
            </w:r>
            <w:r w:rsidR="00780010" w:rsidRPr="00CE6883">
              <w:rPr>
                <w:rFonts w:ascii="Times New Roman" w:hAnsi="Times New Roman"/>
                <w:sz w:val="24"/>
                <w:szCs w:val="24"/>
              </w:rPr>
              <w:t>11 г. (включая ПД)</w:t>
            </w:r>
          </w:p>
        </w:tc>
        <w:tc>
          <w:tcPr>
            <w:tcW w:w="2796" w:type="dxa"/>
            <w:tcBorders>
              <w:top w:val="nil"/>
              <w:left w:val="single" w:sz="4" w:space="0" w:color="auto"/>
              <w:bottom w:val="single" w:sz="4" w:space="0" w:color="auto"/>
              <w:right w:val="single" w:sz="4" w:space="0" w:color="auto"/>
            </w:tcBorders>
            <w:shd w:val="clear" w:color="auto" w:fill="auto"/>
            <w:hideMark/>
          </w:tcPr>
          <w:p w:rsidR="00780010" w:rsidRPr="00DD5A89" w:rsidRDefault="00780010" w:rsidP="00406E3B">
            <w:pPr>
              <w:suppressAutoHyphens/>
              <w:autoSpaceDE w:val="0"/>
              <w:autoSpaceDN w:val="0"/>
              <w:adjustRightInd w:val="0"/>
              <w:spacing w:before="60" w:after="60" w:line="250" w:lineRule="exact"/>
              <w:ind w:left="-57" w:right="-57"/>
              <w:rPr>
                <w:rFonts w:ascii="Times New Roman" w:hAnsi="Times New Roman"/>
                <w:spacing w:val="-4"/>
                <w:sz w:val="24"/>
                <w:szCs w:val="24"/>
              </w:rPr>
            </w:pPr>
            <w:r w:rsidRPr="00DD5A89">
              <w:rPr>
                <w:rFonts w:ascii="Times New Roman" w:hAnsi="Times New Roman"/>
                <w:spacing w:val="-4"/>
                <w:sz w:val="24"/>
                <w:szCs w:val="24"/>
              </w:rPr>
              <w:t>г.</w:t>
            </w:r>
            <w:r>
              <w:rPr>
                <w:rFonts w:ascii="Times New Roman" w:hAnsi="Times New Roman"/>
                <w:spacing w:val="-4"/>
                <w:sz w:val="24"/>
                <w:szCs w:val="24"/>
              </w:rPr>
              <w:t xml:space="preserve"> </w:t>
            </w:r>
            <w:r w:rsidRPr="00DD5A89">
              <w:rPr>
                <w:rFonts w:ascii="Times New Roman" w:hAnsi="Times New Roman"/>
                <w:spacing w:val="-4"/>
                <w:sz w:val="24"/>
                <w:szCs w:val="24"/>
              </w:rPr>
              <w:t xml:space="preserve">Алматы, </w:t>
            </w:r>
            <w:r>
              <w:rPr>
                <w:rFonts w:ascii="Times New Roman" w:hAnsi="Times New Roman"/>
                <w:spacing w:val="-4"/>
                <w:sz w:val="24"/>
                <w:szCs w:val="24"/>
              </w:rPr>
              <w:br/>
            </w:r>
            <w:r w:rsidRPr="00DD5A89">
              <w:rPr>
                <w:rFonts w:ascii="Times New Roman" w:hAnsi="Times New Roman"/>
                <w:spacing w:val="-4"/>
                <w:sz w:val="24"/>
                <w:szCs w:val="24"/>
              </w:rPr>
              <w:t>ул. Наурызбай батыра, 19</w:t>
            </w:r>
          </w:p>
        </w:tc>
        <w:tc>
          <w:tcPr>
            <w:tcW w:w="3157" w:type="dxa"/>
            <w:tcBorders>
              <w:top w:val="nil"/>
              <w:left w:val="single" w:sz="4" w:space="0" w:color="auto"/>
              <w:bottom w:val="single" w:sz="4" w:space="0" w:color="auto"/>
              <w:right w:val="single" w:sz="4" w:space="0" w:color="auto"/>
            </w:tcBorders>
            <w:shd w:val="clear" w:color="auto" w:fill="auto"/>
            <w:hideMark/>
          </w:tcPr>
          <w:p w:rsidR="00780010" w:rsidRPr="003405CE" w:rsidRDefault="00696CB8" w:rsidP="00406E3B">
            <w:pPr>
              <w:suppressAutoHyphens/>
              <w:autoSpaceDE w:val="0"/>
              <w:autoSpaceDN w:val="0"/>
              <w:adjustRightInd w:val="0"/>
              <w:spacing w:before="60" w:after="60" w:line="250" w:lineRule="exact"/>
              <w:ind w:left="-57" w:right="-57"/>
              <w:rPr>
                <w:rFonts w:ascii="Times New Roman" w:hAnsi="Times New Roman"/>
                <w:spacing w:val="-4"/>
                <w:sz w:val="24"/>
                <w:szCs w:val="24"/>
              </w:rPr>
            </w:pPr>
            <w:r>
              <w:rPr>
                <w:rFonts w:ascii="Times New Roman" w:hAnsi="Times New Roman"/>
                <w:spacing w:val="-4"/>
                <w:sz w:val="24"/>
                <w:szCs w:val="24"/>
              </w:rPr>
              <w:t>Т</w:t>
            </w:r>
            <w:r w:rsidR="000C0752">
              <w:rPr>
                <w:rFonts w:ascii="Times New Roman" w:hAnsi="Times New Roman"/>
                <w:spacing w:val="-4"/>
                <w:sz w:val="24"/>
                <w:szCs w:val="24"/>
              </w:rPr>
              <w:t>ел</w:t>
            </w:r>
            <w:r w:rsidR="000C0752" w:rsidRPr="003405CE">
              <w:rPr>
                <w:rFonts w:ascii="Times New Roman" w:hAnsi="Times New Roman"/>
                <w:spacing w:val="-4"/>
                <w:sz w:val="24"/>
                <w:szCs w:val="24"/>
              </w:rPr>
              <w:t>.</w:t>
            </w:r>
            <w:r w:rsidR="00DD6865">
              <w:rPr>
                <w:rFonts w:ascii="Times New Roman" w:hAnsi="Times New Roman"/>
                <w:spacing w:val="-4"/>
                <w:sz w:val="24"/>
                <w:szCs w:val="24"/>
              </w:rPr>
              <w:t>:</w:t>
            </w:r>
            <w:r w:rsidR="000C0752" w:rsidRPr="003405CE">
              <w:rPr>
                <w:rFonts w:ascii="Times New Roman" w:hAnsi="Times New Roman"/>
                <w:spacing w:val="-4"/>
                <w:sz w:val="24"/>
                <w:szCs w:val="24"/>
              </w:rPr>
              <w:t xml:space="preserve"> </w:t>
            </w:r>
            <w:r w:rsidR="00780010" w:rsidRPr="003405CE">
              <w:rPr>
                <w:rFonts w:ascii="Times New Roman" w:hAnsi="Times New Roman"/>
                <w:spacing w:val="-4"/>
                <w:sz w:val="24"/>
                <w:szCs w:val="24"/>
              </w:rPr>
              <w:t>(727) 279-06-12,</w:t>
            </w:r>
            <w:r w:rsidR="00780010" w:rsidRPr="003405CE">
              <w:rPr>
                <w:rFonts w:ascii="Times New Roman" w:hAnsi="Times New Roman"/>
                <w:spacing w:val="-4"/>
                <w:sz w:val="24"/>
                <w:szCs w:val="24"/>
              </w:rPr>
              <w:br/>
              <w:t>244-74-00</w:t>
            </w:r>
            <w:r w:rsidR="003405CE" w:rsidRPr="003405CE">
              <w:rPr>
                <w:rFonts w:ascii="Times New Roman" w:hAnsi="Times New Roman"/>
                <w:spacing w:val="-4"/>
                <w:sz w:val="24"/>
                <w:szCs w:val="24"/>
              </w:rPr>
              <w:t xml:space="preserve">, </w:t>
            </w:r>
            <w:r w:rsidR="000C2FE7">
              <w:rPr>
                <w:rFonts w:ascii="Times New Roman" w:hAnsi="Times New Roman"/>
                <w:spacing w:val="-4"/>
                <w:sz w:val="24"/>
                <w:szCs w:val="24"/>
              </w:rPr>
              <w:t>ф</w:t>
            </w:r>
            <w:r w:rsidR="000C0752">
              <w:rPr>
                <w:rFonts w:ascii="Times New Roman" w:hAnsi="Times New Roman"/>
                <w:spacing w:val="-4"/>
                <w:sz w:val="24"/>
                <w:szCs w:val="24"/>
              </w:rPr>
              <w:t>акс</w:t>
            </w:r>
            <w:r w:rsidR="000C0752" w:rsidRPr="003405CE">
              <w:rPr>
                <w:rFonts w:ascii="Times New Roman" w:hAnsi="Times New Roman"/>
                <w:spacing w:val="-4"/>
                <w:sz w:val="24"/>
                <w:szCs w:val="24"/>
              </w:rPr>
              <w:t xml:space="preserve"> </w:t>
            </w:r>
            <w:r w:rsidR="00780010" w:rsidRPr="003405CE">
              <w:rPr>
                <w:rFonts w:ascii="Times New Roman" w:hAnsi="Times New Roman"/>
                <w:spacing w:val="-4"/>
                <w:sz w:val="24"/>
                <w:szCs w:val="24"/>
              </w:rPr>
              <w:t>279-10-13</w:t>
            </w:r>
            <w:r w:rsidR="003405CE" w:rsidRPr="003405CE">
              <w:rPr>
                <w:rFonts w:ascii="Times New Roman" w:hAnsi="Times New Roman"/>
                <w:spacing w:val="-4"/>
                <w:sz w:val="24"/>
                <w:szCs w:val="24"/>
              </w:rPr>
              <w:t>,</w:t>
            </w:r>
            <w:r w:rsidR="00780010" w:rsidRPr="003405CE">
              <w:rPr>
                <w:rFonts w:ascii="Times New Roman" w:hAnsi="Times New Roman"/>
                <w:spacing w:val="-4"/>
                <w:sz w:val="24"/>
                <w:szCs w:val="24"/>
              </w:rPr>
              <w:t xml:space="preserve"> </w:t>
            </w:r>
            <w:r w:rsidR="00780010" w:rsidRPr="003405CE">
              <w:rPr>
                <w:rFonts w:ascii="Times New Roman" w:hAnsi="Times New Roman"/>
                <w:spacing w:val="-4"/>
                <w:sz w:val="24"/>
                <w:szCs w:val="24"/>
              </w:rPr>
              <w:br/>
            </w:r>
            <w:r w:rsidR="00780010" w:rsidRPr="00DD5A89">
              <w:rPr>
                <w:rFonts w:ascii="Times New Roman" w:hAnsi="Times New Roman"/>
                <w:spacing w:val="-4"/>
                <w:sz w:val="24"/>
                <w:szCs w:val="24"/>
                <w:lang w:val="en-US"/>
              </w:rPr>
              <w:t>almaty</w:t>
            </w:r>
            <w:r w:rsidR="00780010" w:rsidRPr="003405CE">
              <w:rPr>
                <w:rFonts w:ascii="Times New Roman" w:hAnsi="Times New Roman"/>
                <w:spacing w:val="-4"/>
                <w:sz w:val="24"/>
                <w:szCs w:val="24"/>
              </w:rPr>
              <w:t>@</w:t>
            </w:r>
            <w:r w:rsidR="00780010" w:rsidRPr="00DD5A89">
              <w:rPr>
                <w:rFonts w:ascii="Times New Roman" w:hAnsi="Times New Roman"/>
                <w:spacing w:val="-4"/>
                <w:sz w:val="24"/>
                <w:szCs w:val="24"/>
                <w:lang w:val="en-US"/>
              </w:rPr>
              <w:t>kommesk</w:t>
            </w:r>
            <w:r w:rsidR="00780010" w:rsidRPr="003405CE">
              <w:rPr>
                <w:rFonts w:ascii="Times New Roman" w:hAnsi="Times New Roman"/>
                <w:spacing w:val="-4"/>
                <w:sz w:val="24"/>
                <w:szCs w:val="24"/>
              </w:rPr>
              <w:t>-</w:t>
            </w:r>
            <w:r w:rsidR="00780010" w:rsidRPr="00DD5A89">
              <w:rPr>
                <w:rFonts w:ascii="Times New Roman" w:hAnsi="Times New Roman"/>
                <w:spacing w:val="-4"/>
                <w:sz w:val="24"/>
                <w:szCs w:val="24"/>
                <w:lang w:val="en-US"/>
              </w:rPr>
              <w:t>omir</w:t>
            </w:r>
            <w:r w:rsidR="00780010" w:rsidRPr="003405CE">
              <w:rPr>
                <w:rFonts w:ascii="Times New Roman" w:hAnsi="Times New Roman"/>
                <w:spacing w:val="-4"/>
                <w:sz w:val="24"/>
                <w:szCs w:val="24"/>
              </w:rPr>
              <w:t>.</w:t>
            </w:r>
            <w:r w:rsidR="00780010" w:rsidRPr="00DD5A89">
              <w:rPr>
                <w:rFonts w:ascii="Times New Roman" w:hAnsi="Times New Roman"/>
                <w:spacing w:val="-4"/>
                <w:sz w:val="24"/>
                <w:szCs w:val="24"/>
                <w:lang w:val="en-US"/>
              </w:rPr>
              <w:t>kz</w:t>
            </w:r>
            <w:r w:rsidR="003405CE" w:rsidRPr="003405CE">
              <w:rPr>
                <w:rFonts w:ascii="Times New Roman" w:hAnsi="Times New Roman"/>
                <w:spacing w:val="-4"/>
                <w:sz w:val="24"/>
                <w:szCs w:val="24"/>
              </w:rPr>
              <w:t>,</w:t>
            </w:r>
            <w:r w:rsidR="00780010" w:rsidRPr="003405CE">
              <w:rPr>
                <w:rFonts w:ascii="Times New Roman" w:hAnsi="Times New Roman"/>
                <w:spacing w:val="-4"/>
                <w:sz w:val="24"/>
                <w:szCs w:val="24"/>
              </w:rPr>
              <w:br/>
            </w:r>
            <w:r w:rsidR="00780010" w:rsidRPr="00DD5A89">
              <w:rPr>
                <w:rFonts w:ascii="Times New Roman" w:hAnsi="Times New Roman"/>
                <w:spacing w:val="-4"/>
                <w:sz w:val="24"/>
                <w:szCs w:val="24"/>
                <w:lang w:val="en-US"/>
              </w:rPr>
              <w:t>www</w:t>
            </w:r>
            <w:r w:rsidR="00780010" w:rsidRPr="003405CE">
              <w:rPr>
                <w:rFonts w:ascii="Times New Roman" w:hAnsi="Times New Roman"/>
                <w:spacing w:val="-4"/>
                <w:sz w:val="24"/>
                <w:szCs w:val="24"/>
              </w:rPr>
              <w:t>.</w:t>
            </w:r>
            <w:r w:rsidR="00780010" w:rsidRPr="00DD5A89">
              <w:rPr>
                <w:rFonts w:ascii="Times New Roman" w:hAnsi="Times New Roman"/>
                <w:spacing w:val="-4"/>
                <w:sz w:val="24"/>
                <w:szCs w:val="24"/>
                <w:lang w:val="en-US"/>
              </w:rPr>
              <w:t>kommesk</w:t>
            </w:r>
            <w:r w:rsidR="00780010" w:rsidRPr="003405CE">
              <w:rPr>
                <w:rFonts w:ascii="Times New Roman" w:hAnsi="Times New Roman"/>
                <w:spacing w:val="-4"/>
                <w:sz w:val="24"/>
                <w:szCs w:val="24"/>
              </w:rPr>
              <w:t>-</w:t>
            </w:r>
            <w:r w:rsidR="00780010" w:rsidRPr="00DD5A89">
              <w:rPr>
                <w:rFonts w:ascii="Times New Roman" w:hAnsi="Times New Roman"/>
                <w:spacing w:val="-4"/>
                <w:sz w:val="24"/>
                <w:szCs w:val="24"/>
                <w:lang w:val="en-US"/>
              </w:rPr>
              <w:t>omir</w:t>
            </w:r>
            <w:r w:rsidR="00780010" w:rsidRPr="003405CE">
              <w:rPr>
                <w:rFonts w:ascii="Times New Roman" w:hAnsi="Times New Roman"/>
                <w:spacing w:val="-4"/>
                <w:sz w:val="24"/>
                <w:szCs w:val="24"/>
              </w:rPr>
              <w:t>.</w:t>
            </w:r>
            <w:r w:rsidR="00780010" w:rsidRPr="00DD5A89">
              <w:rPr>
                <w:rFonts w:ascii="Times New Roman" w:hAnsi="Times New Roman"/>
                <w:spacing w:val="-4"/>
                <w:sz w:val="24"/>
                <w:szCs w:val="24"/>
                <w:lang w:val="en-US"/>
              </w:rPr>
              <w:t>kz</w:t>
            </w:r>
          </w:p>
        </w:tc>
      </w:tr>
      <w:tr w:rsidR="00780010" w:rsidRPr="003405CE" w:rsidTr="00406E3B">
        <w:trPr>
          <w:cantSplit/>
        </w:trPr>
        <w:tc>
          <w:tcPr>
            <w:tcW w:w="607" w:type="dxa"/>
            <w:tcBorders>
              <w:top w:val="single" w:sz="4" w:space="0" w:color="auto"/>
              <w:left w:val="single" w:sz="4" w:space="0" w:color="auto"/>
              <w:bottom w:val="nil"/>
              <w:right w:val="single" w:sz="4" w:space="0" w:color="auto"/>
            </w:tcBorders>
            <w:shd w:val="clear" w:color="auto" w:fill="auto"/>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lastRenderedPageBreak/>
              <w:t>16</w:t>
            </w:r>
            <w:r>
              <w:rPr>
                <w:rFonts w:ascii="Times New Roman" w:hAnsi="Times New Roman"/>
                <w:sz w:val="24"/>
                <w:szCs w:val="24"/>
              </w:rPr>
              <w:t>.</w:t>
            </w:r>
          </w:p>
        </w:tc>
        <w:tc>
          <w:tcPr>
            <w:tcW w:w="2732" w:type="dxa"/>
            <w:tcBorders>
              <w:top w:val="single" w:sz="4" w:space="0" w:color="auto"/>
              <w:left w:val="single" w:sz="4" w:space="0" w:color="auto"/>
              <w:bottom w:val="nil"/>
              <w:right w:val="single" w:sz="4" w:space="0" w:color="auto"/>
            </w:tcBorders>
            <w:shd w:val="clear" w:color="auto" w:fill="auto"/>
            <w:hideMark/>
          </w:tcPr>
          <w:p w:rsidR="00780010" w:rsidRPr="0041206C" w:rsidRDefault="00780010" w:rsidP="00E52D62">
            <w:pPr>
              <w:suppressAutoHyphens/>
              <w:autoSpaceDE w:val="0"/>
              <w:autoSpaceDN w:val="0"/>
              <w:adjustRightInd w:val="0"/>
              <w:spacing w:before="60" w:after="0" w:line="250" w:lineRule="exact"/>
              <w:ind w:left="-57" w:right="-57"/>
              <w:rPr>
                <w:rFonts w:ascii="Times New Roman" w:hAnsi="Times New Roman"/>
                <w:spacing w:val="-4"/>
                <w:sz w:val="24"/>
                <w:szCs w:val="24"/>
              </w:rPr>
            </w:pPr>
            <w:r w:rsidRPr="0041206C">
              <w:rPr>
                <w:rFonts w:ascii="Times New Roman" w:hAnsi="Times New Roman"/>
                <w:spacing w:val="-4"/>
                <w:sz w:val="24"/>
                <w:szCs w:val="24"/>
              </w:rPr>
              <w:t>АО</w:t>
            </w:r>
            <w:r w:rsidRPr="0041206C">
              <w:rPr>
                <w:rFonts w:ascii="Times New Roman" w:hAnsi="Times New Roman"/>
                <w:spacing w:val="-4"/>
                <w:sz w:val="24"/>
                <w:szCs w:val="24"/>
                <w:lang w:val="en-US"/>
              </w:rPr>
              <w:t xml:space="preserve"> </w:t>
            </w:r>
            <w:r w:rsidRPr="0041206C">
              <w:rPr>
                <w:rFonts w:ascii="Times New Roman" w:hAnsi="Times New Roman"/>
                <w:spacing w:val="-4"/>
                <w:sz w:val="24"/>
                <w:szCs w:val="24"/>
              </w:rPr>
              <w:t>«СК</w:t>
            </w:r>
            <w:r w:rsidRPr="0041206C">
              <w:rPr>
                <w:rFonts w:ascii="Times New Roman" w:hAnsi="Times New Roman"/>
                <w:spacing w:val="-4"/>
                <w:sz w:val="24"/>
                <w:szCs w:val="24"/>
                <w:lang w:val="en-US"/>
              </w:rPr>
              <w:t xml:space="preserve"> </w:t>
            </w:r>
            <w:r w:rsidRPr="0041206C">
              <w:rPr>
                <w:rFonts w:ascii="Times New Roman" w:hAnsi="Times New Roman"/>
                <w:spacing w:val="-4"/>
                <w:sz w:val="24"/>
                <w:szCs w:val="24"/>
              </w:rPr>
              <w:t>«</w:t>
            </w:r>
            <w:r w:rsidRPr="0041206C">
              <w:rPr>
                <w:rFonts w:ascii="Times New Roman" w:hAnsi="Times New Roman"/>
                <w:spacing w:val="-4"/>
                <w:sz w:val="24"/>
                <w:szCs w:val="24"/>
                <w:lang w:val="en-US"/>
              </w:rPr>
              <w:t>Standard</w:t>
            </w:r>
            <w:r w:rsidRPr="0041206C">
              <w:rPr>
                <w:rFonts w:ascii="Times New Roman" w:hAnsi="Times New Roman"/>
                <w:spacing w:val="-4"/>
                <w:sz w:val="24"/>
                <w:szCs w:val="24"/>
              </w:rPr>
              <w:t>»</w:t>
            </w:r>
          </w:p>
        </w:tc>
        <w:tc>
          <w:tcPr>
            <w:tcW w:w="1252" w:type="dxa"/>
            <w:tcBorders>
              <w:top w:val="single" w:sz="4" w:space="0" w:color="auto"/>
              <w:left w:val="single" w:sz="4" w:space="0" w:color="auto"/>
              <w:bottom w:val="nil"/>
              <w:right w:val="single" w:sz="4" w:space="0" w:color="auto"/>
            </w:tcBorders>
            <w:shd w:val="clear" w:color="auto" w:fill="auto"/>
            <w:noWrap/>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7,23</w:t>
            </w:r>
          </w:p>
        </w:tc>
        <w:tc>
          <w:tcPr>
            <w:tcW w:w="1207" w:type="dxa"/>
            <w:tcBorders>
              <w:top w:val="single" w:sz="4" w:space="0" w:color="auto"/>
              <w:left w:val="single" w:sz="4" w:space="0" w:color="auto"/>
              <w:bottom w:val="nil"/>
              <w:right w:val="single" w:sz="4" w:space="0" w:color="auto"/>
            </w:tcBorders>
            <w:shd w:val="clear" w:color="auto" w:fill="auto"/>
            <w:noWrap/>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1,25</w:t>
            </w:r>
          </w:p>
        </w:tc>
        <w:tc>
          <w:tcPr>
            <w:tcW w:w="2071" w:type="dxa"/>
            <w:tcBorders>
              <w:top w:val="single" w:sz="4" w:space="0" w:color="auto"/>
              <w:left w:val="single" w:sz="4" w:space="0" w:color="auto"/>
              <w:bottom w:val="nil"/>
              <w:right w:val="single" w:sz="4" w:space="0" w:color="auto"/>
            </w:tcBorders>
            <w:shd w:val="clear" w:color="auto" w:fill="auto"/>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lang w:val="kk-KZ"/>
              </w:rPr>
              <w:t xml:space="preserve">Хайбуллин </w:t>
            </w:r>
            <w:r>
              <w:rPr>
                <w:rFonts w:ascii="Times New Roman" w:hAnsi="Times New Roman"/>
                <w:sz w:val="24"/>
                <w:szCs w:val="24"/>
                <w:lang w:val="kk-KZ"/>
              </w:rPr>
              <w:br/>
            </w:r>
            <w:r w:rsidRPr="00CE6883">
              <w:rPr>
                <w:rFonts w:ascii="Times New Roman" w:hAnsi="Times New Roman"/>
                <w:sz w:val="24"/>
                <w:szCs w:val="24"/>
                <w:lang w:val="kk-KZ"/>
              </w:rPr>
              <w:t>Дамир Рафаэльевич</w:t>
            </w:r>
          </w:p>
        </w:tc>
        <w:tc>
          <w:tcPr>
            <w:tcW w:w="1629" w:type="dxa"/>
            <w:tcBorders>
              <w:top w:val="single" w:sz="4" w:space="0" w:color="auto"/>
              <w:left w:val="single" w:sz="4" w:space="0" w:color="auto"/>
              <w:bottom w:val="nil"/>
              <w:right w:val="single" w:sz="4" w:space="0" w:color="auto"/>
            </w:tcBorders>
            <w:shd w:val="clear" w:color="auto" w:fill="auto"/>
            <w:hideMark/>
          </w:tcPr>
          <w:p w:rsidR="00780010" w:rsidRPr="00CE6883" w:rsidRDefault="00B6308F" w:rsidP="00E52D62">
            <w:pPr>
              <w:suppressAutoHyphens/>
              <w:autoSpaceDE w:val="0"/>
              <w:autoSpaceDN w:val="0"/>
              <w:adjustRightInd w:val="0"/>
              <w:spacing w:before="60" w:after="0" w:line="250" w:lineRule="exact"/>
              <w:ind w:left="-57" w:right="-57"/>
              <w:jc w:val="center"/>
              <w:rPr>
                <w:rFonts w:ascii="Times New Roman" w:hAnsi="Times New Roman"/>
                <w:sz w:val="24"/>
                <w:szCs w:val="24"/>
              </w:rPr>
            </w:pPr>
            <w:r>
              <w:rPr>
                <w:rFonts w:ascii="Times New Roman" w:hAnsi="Times New Roman"/>
                <w:sz w:val="24"/>
                <w:szCs w:val="24"/>
              </w:rPr>
              <w:t>№ </w:t>
            </w:r>
            <w:r w:rsidR="00780010" w:rsidRPr="00CE6883">
              <w:rPr>
                <w:rFonts w:ascii="Times New Roman" w:hAnsi="Times New Roman"/>
                <w:sz w:val="24"/>
                <w:szCs w:val="24"/>
              </w:rPr>
              <w:t xml:space="preserve">2.1.46 </w:t>
            </w:r>
            <w:r w:rsidR="00780010">
              <w:rPr>
                <w:rFonts w:ascii="Times New Roman" w:hAnsi="Times New Roman"/>
                <w:sz w:val="24"/>
                <w:szCs w:val="24"/>
              </w:rPr>
              <w:br/>
            </w:r>
            <w:r w:rsidR="00780010" w:rsidRPr="00CE6883">
              <w:rPr>
                <w:rFonts w:ascii="Times New Roman" w:hAnsi="Times New Roman"/>
                <w:sz w:val="24"/>
                <w:szCs w:val="24"/>
              </w:rPr>
              <w:t>от 02.02.</w:t>
            </w:r>
            <w:r w:rsidR="000C0752">
              <w:rPr>
                <w:rFonts w:ascii="Times New Roman" w:hAnsi="Times New Roman"/>
                <w:sz w:val="24"/>
                <w:szCs w:val="24"/>
              </w:rPr>
              <w:br/>
              <w:t>20</w:t>
            </w:r>
            <w:r w:rsidR="00780010" w:rsidRPr="00CE6883">
              <w:rPr>
                <w:rFonts w:ascii="Times New Roman" w:hAnsi="Times New Roman"/>
                <w:sz w:val="24"/>
                <w:szCs w:val="24"/>
              </w:rPr>
              <w:t>18 г. (включая ПД)</w:t>
            </w:r>
          </w:p>
        </w:tc>
        <w:tc>
          <w:tcPr>
            <w:tcW w:w="2796" w:type="dxa"/>
            <w:tcBorders>
              <w:top w:val="single" w:sz="4" w:space="0" w:color="auto"/>
              <w:left w:val="single" w:sz="4" w:space="0" w:color="auto"/>
              <w:bottom w:val="nil"/>
              <w:right w:val="single" w:sz="4" w:space="0" w:color="auto"/>
            </w:tcBorders>
            <w:shd w:val="clear" w:color="auto" w:fill="auto"/>
            <w:hideMark/>
          </w:tcPr>
          <w:p w:rsidR="00780010" w:rsidRPr="00DD5A89" w:rsidRDefault="00780010" w:rsidP="00E52D62">
            <w:pPr>
              <w:suppressAutoHyphens/>
              <w:autoSpaceDE w:val="0"/>
              <w:autoSpaceDN w:val="0"/>
              <w:adjustRightInd w:val="0"/>
              <w:spacing w:before="60" w:after="0" w:line="250" w:lineRule="exact"/>
              <w:ind w:left="-57" w:right="-57"/>
              <w:rPr>
                <w:rFonts w:ascii="Times New Roman" w:hAnsi="Times New Roman"/>
                <w:spacing w:val="-4"/>
                <w:sz w:val="24"/>
                <w:szCs w:val="24"/>
              </w:rPr>
            </w:pPr>
            <w:r w:rsidRPr="00DD5A89">
              <w:rPr>
                <w:rFonts w:ascii="Times New Roman" w:hAnsi="Times New Roman"/>
                <w:spacing w:val="-4"/>
                <w:sz w:val="24"/>
                <w:szCs w:val="24"/>
              </w:rPr>
              <w:t>г.</w:t>
            </w:r>
            <w:r>
              <w:rPr>
                <w:rFonts w:ascii="Times New Roman" w:hAnsi="Times New Roman"/>
                <w:spacing w:val="-4"/>
                <w:sz w:val="24"/>
                <w:szCs w:val="24"/>
              </w:rPr>
              <w:t xml:space="preserve"> </w:t>
            </w:r>
            <w:r w:rsidRPr="00DD5A89">
              <w:rPr>
                <w:rFonts w:ascii="Times New Roman" w:hAnsi="Times New Roman"/>
                <w:spacing w:val="-4"/>
                <w:sz w:val="24"/>
                <w:szCs w:val="24"/>
              </w:rPr>
              <w:t xml:space="preserve">Алматы, </w:t>
            </w:r>
            <w:r>
              <w:rPr>
                <w:rFonts w:ascii="Times New Roman" w:hAnsi="Times New Roman"/>
                <w:spacing w:val="-4"/>
                <w:sz w:val="24"/>
                <w:szCs w:val="24"/>
              </w:rPr>
              <w:br/>
            </w:r>
            <w:r w:rsidR="00FA7193">
              <w:rPr>
                <w:rFonts w:ascii="Times New Roman" w:hAnsi="Times New Roman"/>
                <w:spacing w:val="-4"/>
                <w:sz w:val="24"/>
                <w:szCs w:val="24"/>
              </w:rPr>
              <w:t>ул. Джаркентская, 3</w:t>
            </w:r>
          </w:p>
        </w:tc>
        <w:tc>
          <w:tcPr>
            <w:tcW w:w="3157" w:type="dxa"/>
            <w:tcBorders>
              <w:top w:val="single" w:sz="4" w:space="0" w:color="auto"/>
              <w:left w:val="single" w:sz="4" w:space="0" w:color="auto"/>
              <w:bottom w:val="nil"/>
              <w:right w:val="single" w:sz="4" w:space="0" w:color="auto"/>
            </w:tcBorders>
            <w:shd w:val="clear" w:color="auto" w:fill="auto"/>
            <w:hideMark/>
          </w:tcPr>
          <w:p w:rsidR="00780010" w:rsidRPr="003405CE" w:rsidRDefault="00696CB8" w:rsidP="00E52D62">
            <w:pPr>
              <w:suppressAutoHyphens/>
              <w:autoSpaceDE w:val="0"/>
              <w:autoSpaceDN w:val="0"/>
              <w:adjustRightInd w:val="0"/>
              <w:spacing w:before="60" w:after="0" w:line="250" w:lineRule="exact"/>
              <w:ind w:left="-57" w:right="-57"/>
              <w:rPr>
                <w:rFonts w:ascii="Times New Roman" w:hAnsi="Times New Roman"/>
                <w:spacing w:val="-4"/>
                <w:sz w:val="24"/>
                <w:szCs w:val="24"/>
              </w:rPr>
            </w:pPr>
            <w:r>
              <w:rPr>
                <w:rFonts w:ascii="Times New Roman" w:hAnsi="Times New Roman"/>
                <w:spacing w:val="-4"/>
                <w:sz w:val="24"/>
                <w:szCs w:val="24"/>
              </w:rPr>
              <w:t>Т</w:t>
            </w:r>
            <w:r w:rsidR="000C0752">
              <w:rPr>
                <w:rFonts w:ascii="Times New Roman" w:hAnsi="Times New Roman"/>
                <w:spacing w:val="-4"/>
                <w:sz w:val="24"/>
                <w:szCs w:val="24"/>
              </w:rPr>
              <w:t xml:space="preserve">ел. </w:t>
            </w:r>
            <w:r w:rsidR="00DD6865">
              <w:rPr>
                <w:rFonts w:ascii="Times New Roman" w:hAnsi="Times New Roman"/>
                <w:spacing w:val="-4"/>
                <w:sz w:val="24"/>
                <w:szCs w:val="24"/>
              </w:rPr>
              <w:t>(727) 335-60-</w:t>
            </w:r>
            <w:r w:rsidR="00780010" w:rsidRPr="003405CE">
              <w:rPr>
                <w:rFonts w:ascii="Times New Roman" w:hAnsi="Times New Roman"/>
                <w:spacing w:val="-4"/>
                <w:sz w:val="24"/>
                <w:szCs w:val="24"/>
              </w:rPr>
              <w:t xml:space="preserve">70, </w:t>
            </w:r>
            <w:r w:rsidR="00780010" w:rsidRPr="003405CE">
              <w:rPr>
                <w:rFonts w:ascii="Times New Roman" w:hAnsi="Times New Roman"/>
                <w:spacing w:val="-4"/>
                <w:sz w:val="24"/>
                <w:szCs w:val="24"/>
              </w:rPr>
              <w:br/>
            </w:r>
            <w:r w:rsidR="00AB14B1">
              <w:rPr>
                <w:rFonts w:ascii="Times New Roman" w:hAnsi="Times New Roman"/>
                <w:spacing w:val="-4"/>
                <w:sz w:val="24"/>
                <w:szCs w:val="24"/>
              </w:rPr>
              <w:t>ф</w:t>
            </w:r>
            <w:r w:rsidR="000C0752">
              <w:rPr>
                <w:rFonts w:ascii="Times New Roman" w:hAnsi="Times New Roman"/>
                <w:spacing w:val="-4"/>
                <w:sz w:val="24"/>
                <w:szCs w:val="24"/>
              </w:rPr>
              <w:t>акс</w:t>
            </w:r>
            <w:r w:rsidR="000C0752" w:rsidRPr="003405CE">
              <w:rPr>
                <w:rFonts w:ascii="Times New Roman" w:hAnsi="Times New Roman"/>
                <w:spacing w:val="-4"/>
                <w:sz w:val="24"/>
                <w:szCs w:val="24"/>
              </w:rPr>
              <w:t xml:space="preserve"> </w:t>
            </w:r>
            <w:r w:rsidR="00DD6865">
              <w:rPr>
                <w:rFonts w:ascii="Times New Roman" w:hAnsi="Times New Roman"/>
                <w:spacing w:val="-4"/>
                <w:sz w:val="24"/>
                <w:szCs w:val="24"/>
              </w:rPr>
              <w:t>335-60-</w:t>
            </w:r>
            <w:r w:rsidR="00780010" w:rsidRPr="003405CE">
              <w:rPr>
                <w:rFonts w:ascii="Times New Roman" w:hAnsi="Times New Roman"/>
                <w:spacing w:val="-4"/>
                <w:sz w:val="24"/>
                <w:szCs w:val="24"/>
              </w:rPr>
              <w:t>71</w:t>
            </w:r>
            <w:r w:rsidR="003405CE">
              <w:rPr>
                <w:rFonts w:ascii="Times New Roman" w:hAnsi="Times New Roman"/>
                <w:spacing w:val="-4"/>
                <w:sz w:val="24"/>
                <w:szCs w:val="24"/>
              </w:rPr>
              <w:t>,</w:t>
            </w:r>
            <w:r w:rsidR="00780010" w:rsidRPr="003405CE">
              <w:rPr>
                <w:rFonts w:ascii="Times New Roman" w:hAnsi="Times New Roman"/>
                <w:spacing w:val="-4"/>
                <w:sz w:val="24"/>
                <w:szCs w:val="24"/>
              </w:rPr>
              <w:br/>
            </w:r>
            <w:hyperlink r:id="rId74" w:history="1">
              <w:r w:rsidR="00780010" w:rsidRPr="00DD5A89">
                <w:rPr>
                  <w:rStyle w:val="af1"/>
                  <w:rFonts w:ascii="Times New Roman" w:hAnsi="Times New Roman"/>
                  <w:color w:val="auto"/>
                  <w:spacing w:val="-4"/>
                  <w:sz w:val="24"/>
                  <w:szCs w:val="24"/>
                  <w:u w:val="none"/>
                  <w:lang w:val="en-US"/>
                </w:rPr>
                <w:t>sk</w:t>
              </w:r>
              <w:r w:rsidR="00780010" w:rsidRPr="003405CE">
                <w:rPr>
                  <w:rStyle w:val="af1"/>
                  <w:rFonts w:ascii="Times New Roman" w:hAnsi="Times New Roman"/>
                  <w:color w:val="auto"/>
                  <w:spacing w:val="-4"/>
                  <w:sz w:val="24"/>
                  <w:szCs w:val="24"/>
                  <w:u w:val="none"/>
                </w:rPr>
                <w:t>@</w:t>
              </w:r>
              <w:r w:rsidR="00780010" w:rsidRPr="00DD5A89">
                <w:rPr>
                  <w:rStyle w:val="af1"/>
                  <w:rFonts w:ascii="Times New Roman" w:hAnsi="Times New Roman"/>
                  <w:color w:val="auto"/>
                  <w:spacing w:val="-4"/>
                  <w:sz w:val="24"/>
                  <w:szCs w:val="24"/>
                  <w:u w:val="none"/>
                  <w:lang w:val="en-US"/>
                </w:rPr>
                <w:t>stdi</w:t>
              </w:r>
              <w:r w:rsidR="00780010" w:rsidRPr="003405CE">
                <w:rPr>
                  <w:rStyle w:val="af1"/>
                  <w:rFonts w:ascii="Times New Roman" w:hAnsi="Times New Roman"/>
                  <w:color w:val="auto"/>
                  <w:spacing w:val="-4"/>
                  <w:sz w:val="24"/>
                  <w:szCs w:val="24"/>
                  <w:u w:val="none"/>
                </w:rPr>
                <w:t>.</w:t>
              </w:r>
              <w:r w:rsidR="00780010" w:rsidRPr="00DD5A89">
                <w:rPr>
                  <w:rStyle w:val="af1"/>
                  <w:rFonts w:ascii="Times New Roman" w:hAnsi="Times New Roman"/>
                  <w:color w:val="auto"/>
                  <w:spacing w:val="-4"/>
                  <w:sz w:val="24"/>
                  <w:szCs w:val="24"/>
                  <w:u w:val="none"/>
                  <w:lang w:val="en-US"/>
                </w:rPr>
                <w:t>kz</w:t>
              </w:r>
            </w:hyperlink>
            <w:r w:rsidR="003405CE">
              <w:rPr>
                <w:rFonts w:ascii="Times New Roman" w:hAnsi="Times New Roman"/>
                <w:spacing w:val="-4"/>
                <w:sz w:val="24"/>
                <w:szCs w:val="24"/>
              </w:rPr>
              <w:t xml:space="preserve">, </w:t>
            </w:r>
            <w:r w:rsidR="00780010" w:rsidRPr="00DD5A89">
              <w:rPr>
                <w:rFonts w:ascii="Times New Roman" w:hAnsi="Times New Roman"/>
                <w:spacing w:val="-4"/>
                <w:sz w:val="24"/>
                <w:szCs w:val="24"/>
                <w:lang w:val="en-US"/>
              </w:rPr>
              <w:t>www</w:t>
            </w:r>
            <w:r w:rsidR="00780010" w:rsidRPr="003405CE">
              <w:rPr>
                <w:rFonts w:ascii="Times New Roman" w:hAnsi="Times New Roman"/>
                <w:spacing w:val="-4"/>
                <w:sz w:val="24"/>
                <w:szCs w:val="24"/>
              </w:rPr>
              <w:t>.</w:t>
            </w:r>
            <w:r w:rsidR="00780010" w:rsidRPr="00DD5A89">
              <w:rPr>
                <w:rFonts w:ascii="Times New Roman" w:hAnsi="Times New Roman"/>
                <w:spacing w:val="-4"/>
                <w:sz w:val="24"/>
                <w:szCs w:val="24"/>
                <w:lang w:val="en-US"/>
              </w:rPr>
              <w:t>stdi</w:t>
            </w:r>
            <w:r w:rsidR="00780010" w:rsidRPr="003405CE">
              <w:rPr>
                <w:rFonts w:ascii="Times New Roman" w:hAnsi="Times New Roman"/>
                <w:spacing w:val="-4"/>
                <w:sz w:val="24"/>
                <w:szCs w:val="24"/>
              </w:rPr>
              <w:t>.</w:t>
            </w:r>
            <w:r w:rsidR="00780010" w:rsidRPr="00DD5A89">
              <w:rPr>
                <w:rFonts w:ascii="Times New Roman" w:hAnsi="Times New Roman"/>
                <w:spacing w:val="-4"/>
                <w:sz w:val="24"/>
                <w:szCs w:val="24"/>
                <w:lang w:val="en-US"/>
              </w:rPr>
              <w:t>kz</w:t>
            </w:r>
          </w:p>
        </w:tc>
      </w:tr>
      <w:tr w:rsidR="00780010" w:rsidRPr="003405CE" w:rsidTr="00406E3B">
        <w:trPr>
          <w:cantSplit/>
        </w:trPr>
        <w:tc>
          <w:tcPr>
            <w:tcW w:w="607" w:type="dxa"/>
            <w:tcBorders>
              <w:top w:val="nil"/>
              <w:left w:val="single" w:sz="4" w:space="0" w:color="auto"/>
              <w:bottom w:val="nil"/>
              <w:right w:val="single" w:sz="4" w:space="0" w:color="auto"/>
            </w:tcBorders>
            <w:shd w:val="clear" w:color="auto" w:fill="auto"/>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17</w:t>
            </w:r>
            <w:r>
              <w:rPr>
                <w:rFonts w:ascii="Times New Roman" w:hAnsi="Times New Roman"/>
                <w:sz w:val="24"/>
                <w:szCs w:val="24"/>
              </w:rPr>
              <w:t>.</w:t>
            </w:r>
          </w:p>
        </w:tc>
        <w:tc>
          <w:tcPr>
            <w:tcW w:w="2732" w:type="dxa"/>
            <w:tcBorders>
              <w:top w:val="nil"/>
              <w:left w:val="single" w:sz="4" w:space="0" w:color="auto"/>
              <w:bottom w:val="nil"/>
              <w:right w:val="single" w:sz="4" w:space="0" w:color="auto"/>
            </w:tcBorders>
            <w:shd w:val="clear" w:color="auto" w:fill="auto"/>
            <w:hideMark/>
          </w:tcPr>
          <w:p w:rsidR="00780010" w:rsidRPr="0041206C" w:rsidRDefault="00780010" w:rsidP="00E52D62">
            <w:pPr>
              <w:suppressAutoHyphens/>
              <w:autoSpaceDE w:val="0"/>
              <w:autoSpaceDN w:val="0"/>
              <w:adjustRightInd w:val="0"/>
              <w:spacing w:before="60" w:after="0" w:line="250" w:lineRule="exact"/>
              <w:ind w:left="-57" w:right="-57"/>
              <w:rPr>
                <w:rFonts w:ascii="Times New Roman" w:hAnsi="Times New Roman"/>
                <w:spacing w:val="-4"/>
                <w:sz w:val="24"/>
                <w:szCs w:val="24"/>
              </w:rPr>
            </w:pPr>
            <w:r w:rsidRPr="0041206C">
              <w:rPr>
                <w:rFonts w:ascii="Times New Roman" w:hAnsi="Times New Roman"/>
                <w:spacing w:val="-4"/>
                <w:sz w:val="24"/>
                <w:szCs w:val="24"/>
              </w:rPr>
              <w:t>АО «СК «Лондон –Алматы»</w:t>
            </w:r>
          </w:p>
        </w:tc>
        <w:tc>
          <w:tcPr>
            <w:tcW w:w="1252" w:type="dxa"/>
            <w:tcBorders>
              <w:top w:val="nil"/>
              <w:left w:val="single" w:sz="4" w:space="0" w:color="auto"/>
              <w:bottom w:val="nil"/>
              <w:right w:val="single" w:sz="4" w:space="0" w:color="auto"/>
            </w:tcBorders>
            <w:shd w:val="clear" w:color="auto" w:fill="auto"/>
            <w:noWrap/>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6,48</w:t>
            </w:r>
          </w:p>
        </w:tc>
        <w:tc>
          <w:tcPr>
            <w:tcW w:w="1207" w:type="dxa"/>
            <w:tcBorders>
              <w:top w:val="nil"/>
              <w:left w:val="single" w:sz="4" w:space="0" w:color="auto"/>
              <w:bottom w:val="nil"/>
              <w:right w:val="single" w:sz="4" w:space="0" w:color="auto"/>
            </w:tcBorders>
            <w:shd w:val="clear" w:color="auto" w:fill="auto"/>
            <w:noWrap/>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1,12</w:t>
            </w:r>
          </w:p>
        </w:tc>
        <w:tc>
          <w:tcPr>
            <w:tcW w:w="2071" w:type="dxa"/>
            <w:tcBorders>
              <w:top w:val="nil"/>
              <w:left w:val="single" w:sz="4" w:space="0" w:color="auto"/>
              <w:bottom w:val="nil"/>
              <w:right w:val="single" w:sz="4" w:space="0" w:color="auto"/>
            </w:tcBorders>
            <w:shd w:val="clear" w:color="auto" w:fill="auto"/>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Ахметжанова Джанна Даулетбаевна</w:t>
            </w:r>
          </w:p>
        </w:tc>
        <w:tc>
          <w:tcPr>
            <w:tcW w:w="1629" w:type="dxa"/>
            <w:tcBorders>
              <w:top w:val="nil"/>
              <w:left w:val="single" w:sz="4" w:space="0" w:color="auto"/>
              <w:bottom w:val="nil"/>
              <w:right w:val="single" w:sz="4" w:space="0" w:color="auto"/>
            </w:tcBorders>
            <w:shd w:val="clear" w:color="auto" w:fill="auto"/>
            <w:hideMark/>
          </w:tcPr>
          <w:p w:rsidR="00780010" w:rsidRPr="00CE6883" w:rsidRDefault="00B6308F" w:rsidP="00E52D62">
            <w:pPr>
              <w:suppressAutoHyphens/>
              <w:autoSpaceDE w:val="0"/>
              <w:autoSpaceDN w:val="0"/>
              <w:adjustRightInd w:val="0"/>
              <w:spacing w:before="60" w:after="0" w:line="250" w:lineRule="exact"/>
              <w:ind w:left="-57" w:right="-57"/>
              <w:jc w:val="center"/>
              <w:rPr>
                <w:rFonts w:ascii="Times New Roman" w:hAnsi="Times New Roman"/>
                <w:sz w:val="24"/>
                <w:szCs w:val="24"/>
              </w:rPr>
            </w:pPr>
            <w:r>
              <w:rPr>
                <w:rFonts w:ascii="Times New Roman" w:hAnsi="Times New Roman"/>
                <w:sz w:val="24"/>
                <w:szCs w:val="24"/>
              </w:rPr>
              <w:t>№ </w:t>
            </w:r>
            <w:r w:rsidR="00780010" w:rsidRPr="00CE6883">
              <w:rPr>
                <w:rFonts w:ascii="Times New Roman" w:hAnsi="Times New Roman"/>
                <w:sz w:val="24"/>
                <w:szCs w:val="24"/>
              </w:rPr>
              <w:t xml:space="preserve">2.1.43 </w:t>
            </w:r>
            <w:r w:rsidR="00780010">
              <w:rPr>
                <w:rFonts w:ascii="Times New Roman" w:hAnsi="Times New Roman"/>
                <w:sz w:val="24"/>
                <w:szCs w:val="24"/>
              </w:rPr>
              <w:br/>
            </w:r>
            <w:r w:rsidR="00780010" w:rsidRPr="00CE6883">
              <w:rPr>
                <w:rFonts w:ascii="Times New Roman" w:hAnsi="Times New Roman"/>
                <w:sz w:val="24"/>
                <w:szCs w:val="24"/>
              </w:rPr>
              <w:t>от 17.03.</w:t>
            </w:r>
            <w:r w:rsidR="000C0752">
              <w:rPr>
                <w:rFonts w:ascii="Times New Roman" w:hAnsi="Times New Roman"/>
                <w:sz w:val="24"/>
                <w:szCs w:val="24"/>
              </w:rPr>
              <w:br/>
              <w:t>20</w:t>
            </w:r>
            <w:r w:rsidR="00780010" w:rsidRPr="00CE6883">
              <w:rPr>
                <w:rFonts w:ascii="Times New Roman" w:hAnsi="Times New Roman"/>
                <w:sz w:val="24"/>
                <w:szCs w:val="24"/>
              </w:rPr>
              <w:t>16 г. (включая ПД)</w:t>
            </w:r>
          </w:p>
        </w:tc>
        <w:tc>
          <w:tcPr>
            <w:tcW w:w="2796" w:type="dxa"/>
            <w:tcBorders>
              <w:top w:val="nil"/>
              <w:left w:val="single" w:sz="4" w:space="0" w:color="auto"/>
              <w:bottom w:val="nil"/>
              <w:right w:val="single" w:sz="4" w:space="0" w:color="auto"/>
            </w:tcBorders>
            <w:shd w:val="clear" w:color="auto" w:fill="auto"/>
            <w:hideMark/>
          </w:tcPr>
          <w:p w:rsidR="00780010" w:rsidRPr="00DD5A89" w:rsidRDefault="00780010" w:rsidP="00E52D62">
            <w:pPr>
              <w:suppressAutoHyphens/>
              <w:autoSpaceDE w:val="0"/>
              <w:autoSpaceDN w:val="0"/>
              <w:adjustRightInd w:val="0"/>
              <w:spacing w:before="60" w:after="0" w:line="250" w:lineRule="exact"/>
              <w:ind w:left="-57" w:right="-57"/>
              <w:rPr>
                <w:rFonts w:ascii="Times New Roman" w:hAnsi="Times New Roman"/>
                <w:spacing w:val="-4"/>
                <w:sz w:val="24"/>
                <w:szCs w:val="24"/>
              </w:rPr>
            </w:pPr>
            <w:r w:rsidRPr="00DD5A89">
              <w:rPr>
                <w:rFonts w:ascii="Times New Roman" w:hAnsi="Times New Roman"/>
                <w:spacing w:val="-4"/>
                <w:sz w:val="24"/>
                <w:szCs w:val="24"/>
              </w:rPr>
              <w:t>г.</w:t>
            </w:r>
            <w:r>
              <w:rPr>
                <w:rFonts w:ascii="Times New Roman" w:hAnsi="Times New Roman"/>
                <w:spacing w:val="-4"/>
                <w:sz w:val="24"/>
                <w:szCs w:val="24"/>
              </w:rPr>
              <w:t xml:space="preserve"> </w:t>
            </w:r>
            <w:r w:rsidRPr="00DD5A89">
              <w:rPr>
                <w:rFonts w:ascii="Times New Roman" w:hAnsi="Times New Roman"/>
                <w:spacing w:val="-4"/>
                <w:sz w:val="24"/>
                <w:szCs w:val="24"/>
              </w:rPr>
              <w:t xml:space="preserve">Алматы, </w:t>
            </w:r>
            <w:r>
              <w:rPr>
                <w:rFonts w:ascii="Times New Roman" w:hAnsi="Times New Roman"/>
                <w:spacing w:val="-4"/>
                <w:sz w:val="24"/>
                <w:szCs w:val="24"/>
              </w:rPr>
              <w:br/>
            </w:r>
            <w:r w:rsidRPr="00DD5A89">
              <w:rPr>
                <w:rFonts w:ascii="Times New Roman" w:hAnsi="Times New Roman"/>
                <w:spacing w:val="-4"/>
                <w:sz w:val="24"/>
                <w:szCs w:val="24"/>
              </w:rPr>
              <w:t>ул. Аль-Фараби, 19/1,</w:t>
            </w:r>
            <w:r>
              <w:rPr>
                <w:rFonts w:ascii="Times New Roman" w:hAnsi="Times New Roman"/>
                <w:spacing w:val="-4"/>
                <w:sz w:val="24"/>
                <w:szCs w:val="24"/>
              </w:rPr>
              <w:t xml:space="preserve"> </w:t>
            </w:r>
            <w:r w:rsidRPr="00DD5A89">
              <w:rPr>
                <w:rFonts w:ascii="Times New Roman" w:hAnsi="Times New Roman"/>
                <w:spacing w:val="-4"/>
                <w:sz w:val="24"/>
                <w:szCs w:val="24"/>
              </w:rPr>
              <w:t>Б/ц, «Нурлытау» блок 3б, 9</w:t>
            </w:r>
            <w:r w:rsidR="00FA7193">
              <w:rPr>
                <w:rFonts w:ascii="Times New Roman" w:hAnsi="Times New Roman"/>
                <w:spacing w:val="-4"/>
                <w:sz w:val="24"/>
                <w:szCs w:val="24"/>
              </w:rPr>
              <w:t>-й этаж</w:t>
            </w:r>
          </w:p>
        </w:tc>
        <w:tc>
          <w:tcPr>
            <w:tcW w:w="3157" w:type="dxa"/>
            <w:tcBorders>
              <w:top w:val="nil"/>
              <w:left w:val="single" w:sz="4" w:space="0" w:color="auto"/>
              <w:bottom w:val="nil"/>
              <w:right w:val="single" w:sz="4" w:space="0" w:color="auto"/>
            </w:tcBorders>
            <w:shd w:val="clear" w:color="auto" w:fill="auto"/>
            <w:hideMark/>
          </w:tcPr>
          <w:p w:rsidR="00780010" w:rsidRPr="003405CE" w:rsidRDefault="00696CB8" w:rsidP="00E52D62">
            <w:pPr>
              <w:suppressAutoHyphens/>
              <w:autoSpaceDE w:val="0"/>
              <w:autoSpaceDN w:val="0"/>
              <w:adjustRightInd w:val="0"/>
              <w:spacing w:before="60" w:after="0" w:line="250" w:lineRule="exact"/>
              <w:ind w:left="-57" w:right="-57"/>
              <w:rPr>
                <w:rFonts w:ascii="Times New Roman" w:hAnsi="Times New Roman"/>
                <w:spacing w:val="-4"/>
                <w:sz w:val="24"/>
                <w:szCs w:val="24"/>
              </w:rPr>
            </w:pPr>
            <w:r>
              <w:rPr>
                <w:rFonts w:ascii="Times New Roman" w:hAnsi="Times New Roman"/>
                <w:spacing w:val="-4"/>
                <w:sz w:val="24"/>
                <w:szCs w:val="24"/>
              </w:rPr>
              <w:t>Т</w:t>
            </w:r>
            <w:r w:rsidR="000C0752">
              <w:rPr>
                <w:rFonts w:ascii="Times New Roman" w:hAnsi="Times New Roman"/>
                <w:spacing w:val="-4"/>
                <w:sz w:val="24"/>
                <w:szCs w:val="24"/>
              </w:rPr>
              <w:t>ел</w:t>
            </w:r>
            <w:r w:rsidR="000C0752" w:rsidRPr="003405CE">
              <w:rPr>
                <w:rFonts w:ascii="Times New Roman" w:hAnsi="Times New Roman"/>
                <w:spacing w:val="-4"/>
                <w:sz w:val="24"/>
                <w:szCs w:val="24"/>
              </w:rPr>
              <w:t>./</w:t>
            </w:r>
            <w:r w:rsidR="000C0752">
              <w:rPr>
                <w:rFonts w:ascii="Times New Roman" w:hAnsi="Times New Roman"/>
                <w:spacing w:val="-4"/>
                <w:sz w:val="24"/>
                <w:szCs w:val="24"/>
              </w:rPr>
              <w:t xml:space="preserve">факс </w:t>
            </w:r>
            <w:r w:rsidR="00780010" w:rsidRPr="003405CE">
              <w:rPr>
                <w:rFonts w:ascii="Times New Roman" w:hAnsi="Times New Roman"/>
                <w:spacing w:val="-4"/>
                <w:sz w:val="24"/>
                <w:szCs w:val="24"/>
              </w:rPr>
              <w:t>(727) 311-07-77</w:t>
            </w:r>
            <w:r w:rsidR="003405CE">
              <w:rPr>
                <w:rFonts w:ascii="Times New Roman" w:hAnsi="Times New Roman"/>
                <w:spacing w:val="-4"/>
                <w:sz w:val="24"/>
                <w:szCs w:val="24"/>
              </w:rPr>
              <w:t>,</w:t>
            </w:r>
            <w:r w:rsidR="00780010" w:rsidRPr="003405CE">
              <w:rPr>
                <w:rFonts w:ascii="Times New Roman" w:hAnsi="Times New Roman"/>
                <w:spacing w:val="-4"/>
                <w:sz w:val="24"/>
                <w:szCs w:val="24"/>
              </w:rPr>
              <w:t xml:space="preserve"> </w:t>
            </w:r>
            <w:r w:rsidR="00780010" w:rsidRPr="003405CE">
              <w:rPr>
                <w:rFonts w:ascii="Times New Roman" w:hAnsi="Times New Roman"/>
                <w:spacing w:val="-4"/>
                <w:sz w:val="24"/>
                <w:szCs w:val="24"/>
              </w:rPr>
              <w:br/>
            </w:r>
            <w:r w:rsidR="00780010" w:rsidRPr="00DD5A89">
              <w:rPr>
                <w:rFonts w:ascii="Times New Roman" w:hAnsi="Times New Roman"/>
                <w:spacing w:val="-4"/>
                <w:sz w:val="24"/>
                <w:szCs w:val="24"/>
                <w:lang w:val="en-US"/>
              </w:rPr>
              <w:t>info</w:t>
            </w:r>
            <w:r w:rsidR="00780010" w:rsidRPr="003405CE">
              <w:rPr>
                <w:rFonts w:ascii="Times New Roman" w:hAnsi="Times New Roman"/>
                <w:spacing w:val="-4"/>
                <w:sz w:val="24"/>
                <w:szCs w:val="24"/>
              </w:rPr>
              <w:t>@</w:t>
            </w:r>
            <w:r w:rsidR="00780010" w:rsidRPr="00DD5A89">
              <w:rPr>
                <w:rFonts w:ascii="Times New Roman" w:hAnsi="Times New Roman"/>
                <w:spacing w:val="-4"/>
                <w:sz w:val="24"/>
                <w:szCs w:val="24"/>
                <w:lang w:val="en-US"/>
              </w:rPr>
              <w:t>laic</w:t>
            </w:r>
            <w:r w:rsidR="00780010" w:rsidRPr="003405CE">
              <w:rPr>
                <w:rFonts w:ascii="Times New Roman" w:hAnsi="Times New Roman"/>
                <w:spacing w:val="-4"/>
                <w:sz w:val="24"/>
                <w:szCs w:val="24"/>
              </w:rPr>
              <w:t>.</w:t>
            </w:r>
            <w:r w:rsidR="00780010" w:rsidRPr="00DD5A89">
              <w:rPr>
                <w:rFonts w:ascii="Times New Roman" w:hAnsi="Times New Roman"/>
                <w:spacing w:val="-4"/>
                <w:sz w:val="24"/>
                <w:szCs w:val="24"/>
                <w:lang w:val="en-US"/>
              </w:rPr>
              <w:t>kz</w:t>
            </w:r>
            <w:r w:rsidR="00780010" w:rsidRPr="003405CE">
              <w:rPr>
                <w:rFonts w:ascii="Times New Roman" w:hAnsi="Times New Roman"/>
                <w:spacing w:val="-4"/>
                <w:sz w:val="24"/>
                <w:szCs w:val="24"/>
              </w:rPr>
              <w:t xml:space="preserve"> </w:t>
            </w:r>
            <w:r w:rsidR="00780010" w:rsidRPr="00DD5A89">
              <w:rPr>
                <w:rFonts w:ascii="Times New Roman" w:hAnsi="Times New Roman"/>
                <w:spacing w:val="-4"/>
                <w:sz w:val="24"/>
                <w:szCs w:val="24"/>
                <w:lang w:val="en-US"/>
              </w:rPr>
              <w:t>www</w:t>
            </w:r>
            <w:r w:rsidR="00780010" w:rsidRPr="003405CE">
              <w:rPr>
                <w:rFonts w:ascii="Times New Roman" w:hAnsi="Times New Roman"/>
                <w:spacing w:val="-4"/>
                <w:sz w:val="24"/>
                <w:szCs w:val="24"/>
              </w:rPr>
              <w:t>.</w:t>
            </w:r>
            <w:r w:rsidR="00780010" w:rsidRPr="00DD5A89">
              <w:rPr>
                <w:rFonts w:ascii="Times New Roman" w:hAnsi="Times New Roman"/>
                <w:spacing w:val="-4"/>
                <w:sz w:val="24"/>
                <w:szCs w:val="24"/>
                <w:lang w:val="en-US"/>
              </w:rPr>
              <w:t>laic</w:t>
            </w:r>
            <w:r w:rsidR="00780010" w:rsidRPr="003405CE">
              <w:rPr>
                <w:rFonts w:ascii="Times New Roman" w:hAnsi="Times New Roman"/>
                <w:spacing w:val="-4"/>
                <w:sz w:val="24"/>
                <w:szCs w:val="24"/>
              </w:rPr>
              <w:t>.</w:t>
            </w:r>
            <w:r w:rsidR="00780010" w:rsidRPr="00DD5A89">
              <w:rPr>
                <w:rFonts w:ascii="Times New Roman" w:hAnsi="Times New Roman"/>
                <w:spacing w:val="-4"/>
                <w:sz w:val="24"/>
                <w:szCs w:val="24"/>
                <w:lang w:val="en-US"/>
              </w:rPr>
              <w:t>kz</w:t>
            </w:r>
          </w:p>
        </w:tc>
      </w:tr>
      <w:tr w:rsidR="00780010" w:rsidRPr="00CE6883" w:rsidTr="00406E3B">
        <w:trPr>
          <w:cantSplit/>
        </w:trPr>
        <w:tc>
          <w:tcPr>
            <w:tcW w:w="607" w:type="dxa"/>
            <w:tcBorders>
              <w:top w:val="nil"/>
              <w:left w:val="single" w:sz="4" w:space="0" w:color="auto"/>
              <w:bottom w:val="nil"/>
              <w:right w:val="single" w:sz="4" w:space="0" w:color="auto"/>
            </w:tcBorders>
            <w:shd w:val="clear" w:color="auto" w:fill="auto"/>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18</w:t>
            </w:r>
            <w:r>
              <w:rPr>
                <w:rFonts w:ascii="Times New Roman" w:hAnsi="Times New Roman"/>
                <w:sz w:val="24"/>
                <w:szCs w:val="24"/>
              </w:rPr>
              <w:t>.</w:t>
            </w:r>
          </w:p>
        </w:tc>
        <w:tc>
          <w:tcPr>
            <w:tcW w:w="2732" w:type="dxa"/>
            <w:tcBorders>
              <w:top w:val="nil"/>
              <w:left w:val="single" w:sz="4" w:space="0" w:color="auto"/>
              <w:bottom w:val="nil"/>
              <w:right w:val="single" w:sz="4" w:space="0" w:color="auto"/>
            </w:tcBorders>
            <w:shd w:val="clear" w:color="auto" w:fill="auto"/>
            <w:hideMark/>
          </w:tcPr>
          <w:p w:rsidR="00780010" w:rsidRPr="0041206C" w:rsidRDefault="00780010" w:rsidP="00E52D62">
            <w:pPr>
              <w:suppressAutoHyphens/>
              <w:autoSpaceDE w:val="0"/>
              <w:autoSpaceDN w:val="0"/>
              <w:adjustRightInd w:val="0"/>
              <w:spacing w:before="60" w:after="0" w:line="250" w:lineRule="exact"/>
              <w:ind w:left="-57" w:right="-57"/>
              <w:rPr>
                <w:rFonts w:ascii="Times New Roman" w:hAnsi="Times New Roman"/>
                <w:spacing w:val="-4"/>
                <w:sz w:val="24"/>
                <w:szCs w:val="24"/>
              </w:rPr>
            </w:pPr>
            <w:r w:rsidRPr="0041206C">
              <w:rPr>
                <w:rFonts w:ascii="Times New Roman" w:hAnsi="Times New Roman"/>
                <w:spacing w:val="-4"/>
                <w:sz w:val="24"/>
                <w:szCs w:val="24"/>
              </w:rPr>
              <w:t>АО «СК «Виктория»</w:t>
            </w:r>
          </w:p>
        </w:tc>
        <w:tc>
          <w:tcPr>
            <w:tcW w:w="1252" w:type="dxa"/>
            <w:tcBorders>
              <w:top w:val="nil"/>
              <w:left w:val="single" w:sz="4" w:space="0" w:color="auto"/>
              <w:bottom w:val="nil"/>
              <w:right w:val="single" w:sz="4" w:space="0" w:color="auto"/>
            </w:tcBorders>
            <w:shd w:val="clear" w:color="auto" w:fill="auto"/>
            <w:noWrap/>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6,19</w:t>
            </w:r>
          </w:p>
        </w:tc>
        <w:tc>
          <w:tcPr>
            <w:tcW w:w="1207" w:type="dxa"/>
            <w:tcBorders>
              <w:top w:val="nil"/>
              <w:left w:val="single" w:sz="4" w:space="0" w:color="auto"/>
              <w:bottom w:val="nil"/>
              <w:right w:val="single" w:sz="4" w:space="0" w:color="auto"/>
            </w:tcBorders>
            <w:shd w:val="clear" w:color="auto" w:fill="auto"/>
            <w:noWrap/>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1,07</w:t>
            </w:r>
          </w:p>
        </w:tc>
        <w:tc>
          <w:tcPr>
            <w:tcW w:w="2071" w:type="dxa"/>
            <w:tcBorders>
              <w:top w:val="nil"/>
              <w:left w:val="single" w:sz="4" w:space="0" w:color="auto"/>
              <w:bottom w:val="nil"/>
              <w:right w:val="single" w:sz="4" w:space="0" w:color="auto"/>
            </w:tcBorders>
            <w:shd w:val="clear" w:color="auto" w:fill="auto"/>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 xml:space="preserve">Сарсенов </w:t>
            </w:r>
            <w:r>
              <w:rPr>
                <w:rFonts w:ascii="Times New Roman" w:hAnsi="Times New Roman"/>
                <w:sz w:val="24"/>
                <w:szCs w:val="24"/>
              </w:rPr>
              <w:br/>
            </w:r>
            <w:r w:rsidRPr="00CE6883">
              <w:rPr>
                <w:rFonts w:ascii="Times New Roman" w:hAnsi="Times New Roman"/>
                <w:sz w:val="24"/>
                <w:szCs w:val="24"/>
              </w:rPr>
              <w:t>Рашит Темирбулатович</w:t>
            </w:r>
          </w:p>
        </w:tc>
        <w:tc>
          <w:tcPr>
            <w:tcW w:w="1629" w:type="dxa"/>
            <w:tcBorders>
              <w:top w:val="nil"/>
              <w:left w:val="single" w:sz="4" w:space="0" w:color="auto"/>
              <w:bottom w:val="nil"/>
              <w:right w:val="single" w:sz="4" w:space="0" w:color="auto"/>
            </w:tcBorders>
            <w:shd w:val="clear" w:color="auto" w:fill="auto"/>
          </w:tcPr>
          <w:p w:rsidR="00780010" w:rsidRPr="00CE6883" w:rsidRDefault="00B6308F" w:rsidP="00E52D62">
            <w:pPr>
              <w:suppressAutoHyphens/>
              <w:autoSpaceDE w:val="0"/>
              <w:autoSpaceDN w:val="0"/>
              <w:adjustRightInd w:val="0"/>
              <w:spacing w:before="60" w:after="0" w:line="250" w:lineRule="exact"/>
              <w:ind w:left="-57" w:right="-57"/>
              <w:jc w:val="center"/>
              <w:rPr>
                <w:rFonts w:ascii="Times New Roman" w:hAnsi="Times New Roman"/>
                <w:sz w:val="24"/>
                <w:szCs w:val="24"/>
              </w:rPr>
            </w:pPr>
            <w:r>
              <w:rPr>
                <w:rFonts w:ascii="Times New Roman" w:hAnsi="Times New Roman"/>
                <w:sz w:val="24"/>
                <w:szCs w:val="24"/>
              </w:rPr>
              <w:t>№ </w:t>
            </w:r>
            <w:r w:rsidR="00780010" w:rsidRPr="00CE6883">
              <w:rPr>
                <w:rFonts w:ascii="Times New Roman" w:hAnsi="Times New Roman"/>
                <w:sz w:val="24"/>
                <w:szCs w:val="24"/>
              </w:rPr>
              <w:t xml:space="preserve">2.1.56 </w:t>
            </w:r>
            <w:r w:rsidR="00780010">
              <w:rPr>
                <w:rFonts w:ascii="Times New Roman" w:hAnsi="Times New Roman"/>
                <w:sz w:val="24"/>
                <w:szCs w:val="24"/>
              </w:rPr>
              <w:br/>
            </w:r>
            <w:r w:rsidR="00780010" w:rsidRPr="00CE6883">
              <w:rPr>
                <w:rFonts w:ascii="Times New Roman" w:hAnsi="Times New Roman"/>
                <w:sz w:val="24"/>
                <w:szCs w:val="24"/>
              </w:rPr>
              <w:t>от 05.01.</w:t>
            </w:r>
            <w:r w:rsidR="000C0752">
              <w:rPr>
                <w:rFonts w:ascii="Times New Roman" w:hAnsi="Times New Roman"/>
                <w:sz w:val="24"/>
                <w:szCs w:val="24"/>
              </w:rPr>
              <w:br/>
              <w:t>20</w:t>
            </w:r>
            <w:r w:rsidR="00780010" w:rsidRPr="00CE6883">
              <w:rPr>
                <w:rFonts w:ascii="Times New Roman" w:hAnsi="Times New Roman"/>
                <w:sz w:val="24"/>
                <w:szCs w:val="24"/>
              </w:rPr>
              <w:t>17 г. (включая ПД)</w:t>
            </w:r>
          </w:p>
        </w:tc>
        <w:tc>
          <w:tcPr>
            <w:tcW w:w="2796" w:type="dxa"/>
            <w:tcBorders>
              <w:top w:val="nil"/>
              <w:left w:val="single" w:sz="4" w:space="0" w:color="auto"/>
              <w:bottom w:val="nil"/>
              <w:right w:val="single" w:sz="4" w:space="0" w:color="auto"/>
            </w:tcBorders>
            <w:shd w:val="clear" w:color="auto" w:fill="auto"/>
          </w:tcPr>
          <w:p w:rsidR="00780010" w:rsidRPr="00DD5A89" w:rsidRDefault="00780010" w:rsidP="00E52D62">
            <w:pPr>
              <w:suppressAutoHyphens/>
              <w:autoSpaceDE w:val="0"/>
              <w:autoSpaceDN w:val="0"/>
              <w:adjustRightInd w:val="0"/>
              <w:spacing w:before="60" w:after="0" w:line="250" w:lineRule="exact"/>
              <w:ind w:left="-57" w:right="-57"/>
              <w:rPr>
                <w:rFonts w:ascii="Times New Roman" w:hAnsi="Times New Roman"/>
                <w:spacing w:val="-4"/>
                <w:sz w:val="24"/>
                <w:szCs w:val="24"/>
              </w:rPr>
            </w:pPr>
            <w:r w:rsidRPr="00DD5A89">
              <w:rPr>
                <w:rFonts w:ascii="Times New Roman" w:hAnsi="Times New Roman"/>
                <w:spacing w:val="-4"/>
                <w:sz w:val="24"/>
                <w:szCs w:val="24"/>
              </w:rPr>
              <w:t>г.</w:t>
            </w:r>
            <w:r>
              <w:rPr>
                <w:rFonts w:ascii="Times New Roman" w:hAnsi="Times New Roman"/>
                <w:spacing w:val="-4"/>
                <w:sz w:val="24"/>
                <w:szCs w:val="24"/>
              </w:rPr>
              <w:t xml:space="preserve"> </w:t>
            </w:r>
            <w:r w:rsidRPr="00DD5A89">
              <w:rPr>
                <w:rFonts w:ascii="Times New Roman" w:hAnsi="Times New Roman"/>
                <w:spacing w:val="-4"/>
                <w:sz w:val="24"/>
                <w:szCs w:val="24"/>
              </w:rPr>
              <w:t xml:space="preserve">Алматы, </w:t>
            </w:r>
            <w:r>
              <w:rPr>
                <w:rFonts w:ascii="Times New Roman" w:hAnsi="Times New Roman"/>
                <w:spacing w:val="-4"/>
                <w:sz w:val="24"/>
                <w:szCs w:val="24"/>
              </w:rPr>
              <w:br/>
            </w:r>
            <w:r w:rsidRPr="00DD5A89">
              <w:rPr>
                <w:rFonts w:ascii="Times New Roman" w:hAnsi="Times New Roman"/>
                <w:spacing w:val="-4"/>
                <w:sz w:val="24"/>
                <w:szCs w:val="24"/>
              </w:rPr>
              <w:t>ул. Сейфуллина</w:t>
            </w:r>
            <w:r w:rsidR="00AB14B1">
              <w:rPr>
                <w:rFonts w:ascii="Times New Roman" w:hAnsi="Times New Roman"/>
                <w:spacing w:val="-4"/>
                <w:sz w:val="24"/>
                <w:szCs w:val="24"/>
              </w:rPr>
              <w:t>,</w:t>
            </w:r>
            <w:r w:rsidRPr="00DD5A89">
              <w:rPr>
                <w:rFonts w:ascii="Times New Roman" w:hAnsi="Times New Roman"/>
                <w:spacing w:val="-4"/>
                <w:sz w:val="24"/>
                <w:szCs w:val="24"/>
              </w:rPr>
              <w:t xml:space="preserve"> 521, </w:t>
            </w:r>
            <w:r>
              <w:rPr>
                <w:rFonts w:ascii="Times New Roman" w:hAnsi="Times New Roman"/>
                <w:spacing w:val="-4"/>
                <w:sz w:val="24"/>
                <w:szCs w:val="24"/>
              </w:rPr>
              <w:br/>
            </w:r>
            <w:r w:rsidRPr="00DD5A89">
              <w:rPr>
                <w:rFonts w:ascii="Times New Roman" w:hAnsi="Times New Roman"/>
                <w:spacing w:val="-4"/>
                <w:sz w:val="24"/>
                <w:szCs w:val="24"/>
              </w:rPr>
              <w:t>к. 109, 114, 115</w:t>
            </w:r>
          </w:p>
        </w:tc>
        <w:tc>
          <w:tcPr>
            <w:tcW w:w="3157" w:type="dxa"/>
            <w:tcBorders>
              <w:top w:val="nil"/>
              <w:left w:val="single" w:sz="4" w:space="0" w:color="auto"/>
              <w:bottom w:val="nil"/>
              <w:right w:val="single" w:sz="4" w:space="0" w:color="auto"/>
            </w:tcBorders>
            <w:shd w:val="clear" w:color="auto" w:fill="auto"/>
          </w:tcPr>
          <w:p w:rsidR="00780010" w:rsidRPr="00DD5A89" w:rsidRDefault="00696CB8" w:rsidP="00E52D62">
            <w:pPr>
              <w:suppressAutoHyphens/>
              <w:autoSpaceDE w:val="0"/>
              <w:autoSpaceDN w:val="0"/>
              <w:adjustRightInd w:val="0"/>
              <w:spacing w:before="60" w:after="0" w:line="250" w:lineRule="exact"/>
              <w:ind w:left="-57" w:right="-57"/>
              <w:rPr>
                <w:rFonts w:ascii="Times New Roman" w:hAnsi="Times New Roman"/>
                <w:spacing w:val="-4"/>
                <w:sz w:val="24"/>
                <w:szCs w:val="24"/>
              </w:rPr>
            </w:pPr>
            <w:r>
              <w:rPr>
                <w:rFonts w:ascii="Times New Roman" w:hAnsi="Times New Roman"/>
                <w:spacing w:val="-4"/>
                <w:sz w:val="24"/>
                <w:szCs w:val="24"/>
              </w:rPr>
              <w:t>Т</w:t>
            </w:r>
            <w:r w:rsidR="000C0752">
              <w:rPr>
                <w:rFonts w:ascii="Times New Roman" w:hAnsi="Times New Roman"/>
                <w:spacing w:val="-4"/>
                <w:sz w:val="24"/>
                <w:szCs w:val="24"/>
              </w:rPr>
              <w:t xml:space="preserve">ел. </w:t>
            </w:r>
            <w:r w:rsidR="00780010" w:rsidRPr="00DD5A89">
              <w:rPr>
                <w:rFonts w:ascii="Times New Roman" w:hAnsi="Times New Roman"/>
                <w:spacing w:val="-4"/>
                <w:sz w:val="24"/>
                <w:szCs w:val="24"/>
              </w:rPr>
              <w:t>8 (727) 250-69-36</w:t>
            </w:r>
            <w:r w:rsidR="003405CE">
              <w:rPr>
                <w:rFonts w:ascii="Times New Roman" w:hAnsi="Times New Roman"/>
                <w:spacing w:val="-4"/>
                <w:sz w:val="24"/>
                <w:szCs w:val="24"/>
              </w:rPr>
              <w:t>,</w:t>
            </w:r>
            <w:r w:rsidR="00780010">
              <w:rPr>
                <w:rFonts w:ascii="Times New Roman" w:hAnsi="Times New Roman"/>
                <w:spacing w:val="-4"/>
                <w:sz w:val="24"/>
                <w:szCs w:val="24"/>
              </w:rPr>
              <w:br/>
            </w:r>
            <w:hyperlink r:id="rId75" w:history="1">
              <w:r w:rsidR="003405CE" w:rsidRPr="003405CE">
                <w:rPr>
                  <w:rStyle w:val="af1"/>
                  <w:rFonts w:ascii="Times New Roman" w:hAnsi="Times New Roman"/>
                  <w:color w:val="auto"/>
                  <w:spacing w:val="-4"/>
                  <w:sz w:val="24"/>
                  <w:szCs w:val="24"/>
                  <w:u w:val="none"/>
                </w:rPr>
                <w:t>inbox@vic.kz</w:t>
              </w:r>
            </w:hyperlink>
            <w:r w:rsidR="003405CE" w:rsidRPr="003405CE">
              <w:rPr>
                <w:rFonts w:ascii="Times New Roman" w:hAnsi="Times New Roman"/>
                <w:spacing w:val="-4"/>
                <w:sz w:val="24"/>
                <w:szCs w:val="24"/>
              </w:rPr>
              <w:t>,</w:t>
            </w:r>
            <w:r w:rsidR="003405CE">
              <w:rPr>
                <w:rFonts w:ascii="Times New Roman" w:hAnsi="Times New Roman"/>
                <w:spacing w:val="-4"/>
                <w:sz w:val="24"/>
                <w:szCs w:val="24"/>
              </w:rPr>
              <w:t xml:space="preserve"> </w:t>
            </w:r>
            <w:r w:rsidR="00780010" w:rsidRPr="00DD5A89">
              <w:rPr>
                <w:rFonts w:ascii="Times New Roman" w:hAnsi="Times New Roman"/>
                <w:spacing w:val="-4"/>
                <w:sz w:val="24"/>
                <w:szCs w:val="24"/>
              </w:rPr>
              <w:t>www.vic.kz</w:t>
            </w:r>
          </w:p>
        </w:tc>
      </w:tr>
      <w:tr w:rsidR="00780010" w:rsidRPr="003405CE" w:rsidTr="00406E3B">
        <w:trPr>
          <w:cantSplit/>
        </w:trPr>
        <w:tc>
          <w:tcPr>
            <w:tcW w:w="607" w:type="dxa"/>
            <w:tcBorders>
              <w:top w:val="nil"/>
              <w:left w:val="single" w:sz="4" w:space="0" w:color="auto"/>
              <w:bottom w:val="nil"/>
              <w:right w:val="single" w:sz="4" w:space="0" w:color="auto"/>
            </w:tcBorders>
            <w:shd w:val="clear" w:color="auto" w:fill="auto"/>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19</w:t>
            </w:r>
            <w:r>
              <w:rPr>
                <w:rFonts w:ascii="Times New Roman" w:hAnsi="Times New Roman"/>
                <w:sz w:val="24"/>
                <w:szCs w:val="24"/>
              </w:rPr>
              <w:t>.</w:t>
            </w:r>
          </w:p>
        </w:tc>
        <w:tc>
          <w:tcPr>
            <w:tcW w:w="2732" w:type="dxa"/>
            <w:tcBorders>
              <w:top w:val="nil"/>
              <w:left w:val="single" w:sz="4" w:space="0" w:color="auto"/>
              <w:bottom w:val="nil"/>
              <w:right w:val="single" w:sz="4" w:space="0" w:color="auto"/>
            </w:tcBorders>
            <w:shd w:val="clear" w:color="auto" w:fill="auto"/>
            <w:hideMark/>
          </w:tcPr>
          <w:p w:rsidR="00780010" w:rsidRPr="0041206C" w:rsidRDefault="00780010" w:rsidP="00E52D62">
            <w:pPr>
              <w:suppressAutoHyphens/>
              <w:autoSpaceDE w:val="0"/>
              <w:autoSpaceDN w:val="0"/>
              <w:adjustRightInd w:val="0"/>
              <w:spacing w:before="60" w:after="0" w:line="250" w:lineRule="exact"/>
              <w:ind w:left="-57" w:right="-57"/>
              <w:rPr>
                <w:rFonts w:ascii="Times New Roman" w:hAnsi="Times New Roman"/>
                <w:spacing w:val="-4"/>
                <w:sz w:val="24"/>
                <w:szCs w:val="24"/>
              </w:rPr>
            </w:pPr>
            <w:r w:rsidRPr="0041206C">
              <w:rPr>
                <w:rFonts w:ascii="Times New Roman" w:hAnsi="Times New Roman"/>
                <w:spacing w:val="-4"/>
                <w:sz w:val="24"/>
                <w:szCs w:val="24"/>
              </w:rPr>
              <w:t>АО «КСЖ «</w:t>
            </w:r>
            <w:r w:rsidRPr="0041206C">
              <w:rPr>
                <w:rFonts w:ascii="Times New Roman" w:hAnsi="Times New Roman"/>
                <w:spacing w:val="-4"/>
                <w:sz w:val="24"/>
                <w:szCs w:val="24"/>
                <w:lang w:val="en-US"/>
              </w:rPr>
              <w:t>Standard</w:t>
            </w:r>
            <w:r w:rsidRPr="0041206C">
              <w:rPr>
                <w:rFonts w:ascii="Times New Roman" w:hAnsi="Times New Roman"/>
                <w:spacing w:val="-4"/>
                <w:sz w:val="24"/>
                <w:szCs w:val="24"/>
              </w:rPr>
              <w:t xml:space="preserve"> </w:t>
            </w:r>
            <w:r w:rsidRPr="0041206C">
              <w:rPr>
                <w:rFonts w:ascii="Times New Roman" w:hAnsi="Times New Roman"/>
                <w:spacing w:val="-4"/>
                <w:sz w:val="24"/>
                <w:szCs w:val="24"/>
                <w:lang w:val="en-US"/>
              </w:rPr>
              <w:t>Life</w:t>
            </w:r>
            <w:r w:rsidRPr="0041206C">
              <w:rPr>
                <w:rFonts w:ascii="Times New Roman" w:hAnsi="Times New Roman"/>
                <w:spacing w:val="-4"/>
                <w:sz w:val="24"/>
                <w:szCs w:val="24"/>
              </w:rPr>
              <w:t>»</w:t>
            </w:r>
          </w:p>
        </w:tc>
        <w:tc>
          <w:tcPr>
            <w:tcW w:w="1252" w:type="dxa"/>
            <w:tcBorders>
              <w:top w:val="nil"/>
              <w:left w:val="single" w:sz="4" w:space="0" w:color="auto"/>
              <w:bottom w:val="nil"/>
              <w:right w:val="single" w:sz="4" w:space="0" w:color="auto"/>
            </w:tcBorders>
            <w:shd w:val="clear" w:color="auto" w:fill="auto"/>
            <w:noWrap/>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6,17</w:t>
            </w:r>
          </w:p>
        </w:tc>
        <w:tc>
          <w:tcPr>
            <w:tcW w:w="1207" w:type="dxa"/>
            <w:tcBorders>
              <w:top w:val="nil"/>
              <w:left w:val="single" w:sz="4" w:space="0" w:color="auto"/>
              <w:bottom w:val="nil"/>
              <w:right w:val="single" w:sz="4" w:space="0" w:color="auto"/>
            </w:tcBorders>
            <w:shd w:val="clear" w:color="auto" w:fill="auto"/>
            <w:noWrap/>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rPr>
              <w:t>1,07</w:t>
            </w:r>
          </w:p>
        </w:tc>
        <w:tc>
          <w:tcPr>
            <w:tcW w:w="2071" w:type="dxa"/>
            <w:tcBorders>
              <w:top w:val="nil"/>
              <w:left w:val="single" w:sz="4" w:space="0" w:color="auto"/>
              <w:bottom w:val="nil"/>
              <w:right w:val="single" w:sz="4" w:space="0" w:color="auto"/>
            </w:tcBorders>
            <w:shd w:val="clear" w:color="auto" w:fill="auto"/>
            <w:hideMark/>
          </w:tcPr>
          <w:p w:rsidR="00780010" w:rsidRPr="00CE6883" w:rsidRDefault="00780010" w:rsidP="00E52D62">
            <w:pPr>
              <w:suppressAutoHyphens/>
              <w:autoSpaceDE w:val="0"/>
              <w:autoSpaceDN w:val="0"/>
              <w:adjustRightInd w:val="0"/>
              <w:spacing w:before="60" w:after="0" w:line="250" w:lineRule="exact"/>
              <w:jc w:val="center"/>
              <w:rPr>
                <w:rFonts w:ascii="Times New Roman" w:hAnsi="Times New Roman"/>
                <w:sz w:val="24"/>
                <w:szCs w:val="24"/>
              </w:rPr>
            </w:pPr>
            <w:r w:rsidRPr="00CE6883">
              <w:rPr>
                <w:rFonts w:ascii="Times New Roman" w:hAnsi="Times New Roman"/>
                <w:sz w:val="24"/>
                <w:szCs w:val="24"/>
                <w:lang w:val="kk-KZ"/>
              </w:rPr>
              <w:t xml:space="preserve">Конурбаев </w:t>
            </w:r>
            <w:r>
              <w:rPr>
                <w:rFonts w:ascii="Times New Roman" w:hAnsi="Times New Roman"/>
                <w:sz w:val="24"/>
                <w:szCs w:val="24"/>
                <w:lang w:val="kk-KZ"/>
              </w:rPr>
              <w:br/>
            </w:r>
            <w:r w:rsidRPr="00CE6883">
              <w:rPr>
                <w:rFonts w:ascii="Times New Roman" w:hAnsi="Times New Roman"/>
                <w:sz w:val="24"/>
                <w:szCs w:val="24"/>
                <w:lang w:val="kk-KZ"/>
              </w:rPr>
              <w:t xml:space="preserve">Ержан </w:t>
            </w:r>
            <w:r>
              <w:rPr>
                <w:rFonts w:ascii="Times New Roman" w:hAnsi="Times New Roman"/>
                <w:sz w:val="24"/>
                <w:szCs w:val="24"/>
                <w:lang w:val="kk-KZ"/>
              </w:rPr>
              <w:br/>
            </w:r>
            <w:r w:rsidRPr="00CE6883">
              <w:rPr>
                <w:rFonts w:ascii="Times New Roman" w:hAnsi="Times New Roman"/>
                <w:sz w:val="24"/>
                <w:szCs w:val="24"/>
                <w:lang w:val="kk-KZ"/>
              </w:rPr>
              <w:t>Еркенович</w:t>
            </w:r>
          </w:p>
        </w:tc>
        <w:tc>
          <w:tcPr>
            <w:tcW w:w="1629" w:type="dxa"/>
            <w:tcBorders>
              <w:top w:val="nil"/>
              <w:left w:val="single" w:sz="4" w:space="0" w:color="auto"/>
              <w:bottom w:val="nil"/>
              <w:right w:val="single" w:sz="4" w:space="0" w:color="auto"/>
            </w:tcBorders>
            <w:shd w:val="clear" w:color="auto" w:fill="auto"/>
            <w:hideMark/>
          </w:tcPr>
          <w:p w:rsidR="00780010" w:rsidRPr="00CE6883" w:rsidRDefault="00B6308F" w:rsidP="00E52D62">
            <w:pPr>
              <w:suppressAutoHyphens/>
              <w:autoSpaceDE w:val="0"/>
              <w:autoSpaceDN w:val="0"/>
              <w:adjustRightInd w:val="0"/>
              <w:spacing w:before="60" w:after="0" w:line="250" w:lineRule="exact"/>
              <w:ind w:left="-57" w:right="-57"/>
              <w:jc w:val="center"/>
              <w:rPr>
                <w:rFonts w:ascii="Times New Roman" w:hAnsi="Times New Roman"/>
                <w:sz w:val="24"/>
                <w:szCs w:val="24"/>
              </w:rPr>
            </w:pPr>
            <w:r>
              <w:rPr>
                <w:rFonts w:ascii="Times New Roman" w:hAnsi="Times New Roman"/>
                <w:sz w:val="24"/>
                <w:szCs w:val="24"/>
              </w:rPr>
              <w:t>№ </w:t>
            </w:r>
            <w:r w:rsidR="00780010" w:rsidRPr="00CE6883">
              <w:rPr>
                <w:rFonts w:ascii="Times New Roman" w:hAnsi="Times New Roman"/>
                <w:sz w:val="24"/>
                <w:szCs w:val="24"/>
              </w:rPr>
              <w:t xml:space="preserve">2.2.49 </w:t>
            </w:r>
            <w:r w:rsidR="00780010">
              <w:rPr>
                <w:rFonts w:ascii="Times New Roman" w:hAnsi="Times New Roman"/>
                <w:sz w:val="24"/>
                <w:szCs w:val="24"/>
              </w:rPr>
              <w:br/>
            </w:r>
            <w:r w:rsidR="00780010" w:rsidRPr="00CE6883">
              <w:rPr>
                <w:rFonts w:ascii="Times New Roman" w:hAnsi="Times New Roman"/>
                <w:sz w:val="24"/>
                <w:szCs w:val="24"/>
              </w:rPr>
              <w:t>от  31.05.</w:t>
            </w:r>
            <w:r w:rsidR="000C0752">
              <w:rPr>
                <w:rFonts w:ascii="Times New Roman" w:hAnsi="Times New Roman"/>
                <w:sz w:val="24"/>
                <w:szCs w:val="24"/>
              </w:rPr>
              <w:br/>
              <w:t>20</w:t>
            </w:r>
            <w:r w:rsidR="00780010" w:rsidRPr="00CE6883">
              <w:rPr>
                <w:rFonts w:ascii="Times New Roman" w:hAnsi="Times New Roman"/>
                <w:sz w:val="24"/>
                <w:szCs w:val="24"/>
              </w:rPr>
              <w:t>17 г. (включая ПД)</w:t>
            </w:r>
          </w:p>
        </w:tc>
        <w:tc>
          <w:tcPr>
            <w:tcW w:w="2796" w:type="dxa"/>
            <w:tcBorders>
              <w:top w:val="nil"/>
              <w:left w:val="single" w:sz="4" w:space="0" w:color="auto"/>
              <w:bottom w:val="nil"/>
              <w:right w:val="single" w:sz="4" w:space="0" w:color="auto"/>
            </w:tcBorders>
            <w:shd w:val="clear" w:color="auto" w:fill="auto"/>
            <w:hideMark/>
          </w:tcPr>
          <w:p w:rsidR="00780010" w:rsidRPr="00DD5A89" w:rsidRDefault="00780010" w:rsidP="00E52D62">
            <w:pPr>
              <w:suppressAutoHyphens/>
              <w:autoSpaceDE w:val="0"/>
              <w:autoSpaceDN w:val="0"/>
              <w:adjustRightInd w:val="0"/>
              <w:spacing w:before="60" w:after="0" w:line="250" w:lineRule="exact"/>
              <w:ind w:left="-57" w:right="-57"/>
              <w:rPr>
                <w:rFonts w:ascii="Times New Roman" w:hAnsi="Times New Roman"/>
                <w:spacing w:val="-4"/>
                <w:sz w:val="24"/>
                <w:szCs w:val="24"/>
              </w:rPr>
            </w:pPr>
            <w:r w:rsidRPr="00DD5A89">
              <w:rPr>
                <w:rFonts w:ascii="Times New Roman" w:hAnsi="Times New Roman"/>
                <w:spacing w:val="-4"/>
                <w:sz w:val="24"/>
                <w:szCs w:val="24"/>
              </w:rPr>
              <w:t>г.</w:t>
            </w:r>
            <w:r>
              <w:rPr>
                <w:rFonts w:ascii="Times New Roman" w:hAnsi="Times New Roman"/>
                <w:spacing w:val="-4"/>
                <w:sz w:val="24"/>
                <w:szCs w:val="24"/>
              </w:rPr>
              <w:t xml:space="preserve"> </w:t>
            </w:r>
            <w:r w:rsidRPr="00DD5A89">
              <w:rPr>
                <w:rFonts w:ascii="Times New Roman" w:hAnsi="Times New Roman"/>
                <w:spacing w:val="-4"/>
                <w:sz w:val="24"/>
                <w:szCs w:val="24"/>
              </w:rPr>
              <w:t xml:space="preserve">Алматы, </w:t>
            </w:r>
            <w:r>
              <w:rPr>
                <w:rFonts w:ascii="Times New Roman" w:hAnsi="Times New Roman"/>
                <w:spacing w:val="-4"/>
                <w:sz w:val="24"/>
                <w:szCs w:val="24"/>
              </w:rPr>
              <w:br/>
            </w:r>
            <w:r w:rsidRPr="00DD5A89">
              <w:rPr>
                <w:rFonts w:ascii="Times New Roman" w:hAnsi="Times New Roman"/>
                <w:spacing w:val="-4"/>
                <w:sz w:val="24"/>
                <w:szCs w:val="24"/>
              </w:rPr>
              <w:t>ул. Джаркентская, 3</w:t>
            </w:r>
          </w:p>
        </w:tc>
        <w:tc>
          <w:tcPr>
            <w:tcW w:w="3157" w:type="dxa"/>
            <w:tcBorders>
              <w:top w:val="nil"/>
              <w:left w:val="single" w:sz="4" w:space="0" w:color="auto"/>
              <w:bottom w:val="nil"/>
              <w:right w:val="single" w:sz="4" w:space="0" w:color="auto"/>
            </w:tcBorders>
            <w:shd w:val="clear" w:color="auto" w:fill="auto"/>
            <w:hideMark/>
          </w:tcPr>
          <w:p w:rsidR="000C0752" w:rsidRPr="003405CE" w:rsidRDefault="00696CB8" w:rsidP="00E52D62">
            <w:pPr>
              <w:suppressAutoHyphens/>
              <w:autoSpaceDE w:val="0"/>
              <w:autoSpaceDN w:val="0"/>
              <w:adjustRightInd w:val="0"/>
              <w:spacing w:before="60" w:after="0" w:line="250" w:lineRule="exact"/>
              <w:ind w:left="-57" w:right="-57"/>
              <w:rPr>
                <w:rFonts w:ascii="Times New Roman" w:hAnsi="Times New Roman"/>
                <w:spacing w:val="-4"/>
                <w:sz w:val="24"/>
                <w:szCs w:val="24"/>
              </w:rPr>
            </w:pPr>
            <w:r>
              <w:rPr>
                <w:rFonts w:ascii="Times New Roman" w:hAnsi="Times New Roman"/>
                <w:spacing w:val="-4"/>
                <w:sz w:val="24"/>
                <w:szCs w:val="24"/>
              </w:rPr>
              <w:t>Т</w:t>
            </w:r>
            <w:r w:rsidR="003A0592">
              <w:rPr>
                <w:rFonts w:ascii="Times New Roman" w:hAnsi="Times New Roman"/>
                <w:spacing w:val="-4"/>
                <w:sz w:val="24"/>
                <w:szCs w:val="24"/>
              </w:rPr>
              <w:t xml:space="preserve">ел. </w:t>
            </w:r>
            <w:r w:rsidR="00DD6865">
              <w:rPr>
                <w:rFonts w:ascii="Times New Roman" w:hAnsi="Times New Roman"/>
                <w:spacing w:val="-4"/>
                <w:sz w:val="24"/>
                <w:szCs w:val="24"/>
              </w:rPr>
              <w:t>(727) 222-11-</w:t>
            </w:r>
            <w:r w:rsidR="000C0752" w:rsidRPr="003405CE">
              <w:rPr>
                <w:rFonts w:ascii="Times New Roman" w:hAnsi="Times New Roman"/>
                <w:spacing w:val="-4"/>
                <w:sz w:val="24"/>
                <w:szCs w:val="24"/>
              </w:rPr>
              <w:t>98</w:t>
            </w:r>
            <w:r w:rsidR="003405CE">
              <w:rPr>
                <w:rFonts w:ascii="Times New Roman" w:hAnsi="Times New Roman"/>
                <w:spacing w:val="-4"/>
                <w:sz w:val="24"/>
                <w:szCs w:val="24"/>
              </w:rPr>
              <w:t>,</w:t>
            </w:r>
          </w:p>
          <w:p w:rsidR="00780010" w:rsidRPr="003405CE" w:rsidRDefault="00AB14B1" w:rsidP="00E52D62">
            <w:pPr>
              <w:suppressAutoHyphens/>
              <w:autoSpaceDE w:val="0"/>
              <w:autoSpaceDN w:val="0"/>
              <w:adjustRightInd w:val="0"/>
              <w:spacing w:before="60" w:after="0" w:line="250" w:lineRule="exact"/>
              <w:ind w:left="-57" w:right="-57"/>
              <w:rPr>
                <w:rFonts w:ascii="Times New Roman" w:hAnsi="Times New Roman"/>
                <w:spacing w:val="-4"/>
                <w:sz w:val="24"/>
                <w:szCs w:val="24"/>
              </w:rPr>
            </w:pPr>
            <w:r>
              <w:rPr>
                <w:rFonts w:ascii="Times New Roman" w:hAnsi="Times New Roman"/>
                <w:spacing w:val="-4"/>
                <w:sz w:val="24"/>
                <w:szCs w:val="24"/>
              </w:rPr>
              <w:t>ф</w:t>
            </w:r>
            <w:r w:rsidR="000C0752">
              <w:rPr>
                <w:rFonts w:ascii="Times New Roman" w:hAnsi="Times New Roman"/>
                <w:spacing w:val="-4"/>
                <w:sz w:val="24"/>
                <w:szCs w:val="24"/>
              </w:rPr>
              <w:t>акс</w:t>
            </w:r>
            <w:r w:rsidR="000C0752" w:rsidRPr="003405CE">
              <w:rPr>
                <w:rFonts w:ascii="Times New Roman" w:hAnsi="Times New Roman"/>
                <w:spacing w:val="-4"/>
                <w:sz w:val="24"/>
                <w:szCs w:val="24"/>
              </w:rPr>
              <w:t xml:space="preserve"> </w:t>
            </w:r>
            <w:r w:rsidR="00DD6865">
              <w:rPr>
                <w:rFonts w:ascii="Times New Roman" w:hAnsi="Times New Roman"/>
                <w:spacing w:val="-4"/>
                <w:sz w:val="24"/>
                <w:szCs w:val="24"/>
              </w:rPr>
              <w:t>(727) 379-92-</w:t>
            </w:r>
            <w:r w:rsidR="003405CE" w:rsidRPr="003405CE">
              <w:rPr>
                <w:rFonts w:ascii="Times New Roman" w:hAnsi="Times New Roman"/>
                <w:spacing w:val="-4"/>
                <w:sz w:val="24"/>
                <w:szCs w:val="24"/>
              </w:rPr>
              <w:t xml:space="preserve">35, </w:t>
            </w:r>
            <w:r w:rsidR="00780010" w:rsidRPr="00DD5A89">
              <w:rPr>
                <w:rFonts w:ascii="Times New Roman" w:hAnsi="Times New Roman"/>
                <w:spacing w:val="-4"/>
                <w:sz w:val="24"/>
                <w:szCs w:val="24"/>
                <w:lang w:val="en-US"/>
              </w:rPr>
              <w:t>info</w:t>
            </w:r>
            <w:r w:rsidR="00780010" w:rsidRPr="003405CE">
              <w:rPr>
                <w:rFonts w:ascii="Times New Roman" w:hAnsi="Times New Roman"/>
                <w:spacing w:val="-4"/>
                <w:sz w:val="24"/>
                <w:szCs w:val="24"/>
              </w:rPr>
              <w:t>@</w:t>
            </w:r>
            <w:r w:rsidR="00780010" w:rsidRPr="00DD5A89">
              <w:rPr>
                <w:rFonts w:ascii="Times New Roman" w:hAnsi="Times New Roman"/>
                <w:spacing w:val="-4"/>
                <w:sz w:val="24"/>
                <w:szCs w:val="24"/>
                <w:lang w:val="en-US"/>
              </w:rPr>
              <w:t>stdlife</w:t>
            </w:r>
            <w:r w:rsidR="00780010" w:rsidRPr="003405CE">
              <w:rPr>
                <w:rFonts w:ascii="Times New Roman" w:hAnsi="Times New Roman"/>
                <w:spacing w:val="-4"/>
                <w:sz w:val="24"/>
                <w:szCs w:val="24"/>
              </w:rPr>
              <w:t>.</w:t>
            </w:r>
            <w:r w:rsidR="00780010" w:rsidRPr="00DD5A89">
              <w:rPr>
                <w:rFonts w:ascii="Times New Roman" w:hAnsi="Times New Roman"/>
                <w:spacing w:val="-4"/>
                <w:sz w:val="24"/>
                <w:szCs w:val="24"/>
                <w:lang w:val="en-US"/>
              </w:rPr>
              <w:t>kz</w:t>
            </w:r>
          </w:p>
        </w:tc>
      </w:tr>
      <w:tr w:rsidR="00780010" w:rsidRPr="003405CE" w:rsidTr="00406E3B">
        <w:trPr>
          <w:cantSplit/>
        </w:trPr>
        <w:tc>
          <w:tcPr>
            <w:tcW w:w="607" w:type="dxa"/>
            <w:tcBorders>
              <w:top w:val="nil"/>
            </w:tcBorders>
            <w:shd w:val="clear" w:color="auto" w:fill="auto"/>
            <w:hideMark/>
          </w:tcPr>
          <w:p w:rsidR="00780010" w:rsidRPr="00CE6883" w:rsidRDefault="00780010" w:rsidP="00E52D62">
            <w:pPr>
              <w:suppressAutoHyphens/>
              <w:autoSpaceDE w:val="0"/>
              <w:autoSpaceDN w:val="0"/>
              <w:adjustRightInd w:val="0"/>
              <w:spacing w:before="60" w:after="120" w:line="250" w:lineRule="exact"/>
              <w:jc w:val="center"/>
              <w:rPr>
                <w:rFonts w:ascii="Times New Roman" w:hAnsi="Times New Roman"/>
                <w:sz w:val="24"/>
                <w:szCs w:val="24"/>
              </w:rPr>
            </w:pPr>
            <w:r w:rsidRPr="00CE6883">
              <w:rPr>
                <w:rFonts w:ascii="Times New Roman" w:hAnsi="Times New Roman"/>
                <w:sz w:val="24"/>
                <w:szCs w:val="24"/>
              </w:rPr>
              <w:t>20</w:t>
            </w:r>
            <w:r>
              <w:rPr>
                <w:rFonts w:ascii="Times New Roman" w:hAnsi="Times New Roman"/>
                <w:sz w:val="24"/>
                <w:szCs w:val="24"/>
              </w:rPr>
              <w:t>.</w:t>
            </w:r>
          </w:p>
        </w:tc>
        <w:tc>
          <w:tcPr>
            <w:tcW w:w="2732" w:type="dxa"/>
            <w:tcBorders>
              <w:top w:val="nil"/>
            </w:tcBorders>
            <w:shd w:val="clear" w:color="auto" w:fill="auto"/>
            <w:hideMark/>
          </w:tcPr>
          <w:p w:rsidR="00780010" w:rsidRPr="0041206C" w:rsidRDefault="00780010" w:rsidP="00E52D62">
            <w:pPr>
              <w:suppressAutoHyphens/>
              <w:autoSpaceDE w:val="0"/>
              <w:autoSpaceDN w:val="0"/>
              <w:adjustRightInd w:val="0"/>
              <w:spacing w:before="60" w:after="120" w:line="250" w:lineRule="exact"/>
              <w:ind w:left="-57" w:right="-57"/>
              <w:rPr>
                <w:rFonts w:ascii="Times New Roman" w:hAnsi="Times New Roman"/>
                <w:spacing w:val="-4"/>
                <w:sz w:val="24"/>
                <w:szCs w:val="24"/>
              </w:rPr>
            </w:pPr>
            <w:r w:rsidRPr="0041206C">
              <w:rPr>
                <w:rFonts w:ascii="Times New Roman" w:hAnsi="Times New Roman"/>
                <w:spacing w:val="-4"/>
                <w:sz w:val="24"/>
                <w:szCs w:val="24"/>
              </w:rPr>
              <w:t xml:space="preserve">АО «ДО АО «Цеснабанк» СК «Цесна – Гарант» </w:t>
            </w:r>
          </w:p>
        </w:tc>
        <w:tc>
          <w:tcPr>
            <w:tcW w:w="1252" w:type="dxa"/>
            <w:tcBorders>
              <w:top w:val="nil"/>
            </w:tcBorders>
            <w:shd w:val="clear" w:color="auto" w:fill="auto"/>
            <w:noWrap/>
            <w:hideMark/>
          </w:tcPr>
          <w:p w:rsidR="00780010" w:rsidRPr="00CE6883" w:rsidRDefault="00780010" w:rsidP="00E52D62">
            <w:pPr>
              <w:suppressAutoHyphens/>
              <w:autoSpaceDE w:val="0"/>
              <w:autoSpaceDN w:val="0"/>
              <w:adjustRightInd w:val="0"/>
              <w:spacing w:before="60" w:after="120" w:line="250" w:lineRule="exact"/>
              <w:jc w:val="center"/>
              <w:rPr>
                <w:rFonts w:ascii="Times New Roman" w:hAnsi="Times New Roman"/>
                <w:sz w:val="24"/>
                <w:szCs w:val="24"/>
              </w:rPr>
            </w:pPr>
            <w:r w:rsidRPr="00CE6883">
              <w:rPr>
                <w:rFonts w:ascii="Times New Roman" w:hAnsi="Times New Roman"/>
                <w:sz w:val="24"/>
                <w:szCs w:val="24"/>
              </w:rPr>
              <w:t>5,82</w:t>
            </w:r>
          </w:p>
        </w:tc>
        <w:tc>
          <w:tcPr>
            <w:tcW w:w="1207" w:type="dxa"/>
            <w:tcBorders>
              <w:top w:val="nil"/>
            </w:tcBorders>
            <w:shd w:val="clear" w:color="auto" w:fill="auto"/>
            <w:noWrap/>
            <w:hideMark/>
          </w:tcPr>
          <w:p w:rsidR="00780010" w:rsidRPr="00CE6883" w:rsidRDefault="00780010" w:rsidP="00E52D62">
            <w:pPr>
              <w:suppressAutoHyphens/>
              <w:autoSpaceDE w:val="0"/>
              <w:autoSpaceDN w:val="0"/>
              <w:adjustRightInd w:val="0"/>
              <w:spacing w:before="60" w:after="120" w:line="250" w:lineRule="exact"/>
              <w:jc w:val="center"/>
              <w:rPr>
                <w:rFonts w:ascii="Times New Roman" w:hAnsi="Times New Roman"/>
                <w:sz w:val="24"/>
                <w:szCs w:val="24"/>
              </w:rPr>
            </w:pPr>
            <w:r w:rsidRPr="00CE6883">
              <w:rPr>
                <w:rFonts w:ascii="Times New Roman" w:hAnsi="Times New Roman"/>
                <w:sz w:val="24"/>
                <w:szCs w:val="24"/>
              </w:rPr>
              <w:t>1,01</w:t>
            </w:r>
          </w:p>
        </w:tc>
        <w:tc>
          <w:tcPr>
            <w:tcW w:w="2071" w:type="dxa"/>
            <w:tcBorders>
              <w:top w:val="nil"/>
            </w:tcBorders>
            <w:shd w:val="clear" w:color="auto" w:fill="auto"/>
            <w:hideMark/>
          </w:tcPr>
          <w:p w:rsidR="00780010" w:rsidRPr="00CE6883" w:rsidRDefault="00780010" w:rsidP="00E52D62">
            <w:pPr>
              <w:suppressAutoHyphens/>
              <w:autoSpaceDE w:val="0"/>
              <w:autoSpaceDN w:val="0"/>
              <w:adjustRightInd w:val="0"/>
              <w:spacing w:before="60" w:after="120" w:line="250" w:lineRule="exact"/>
              <w:jc w:val="center"/>
              <w:rPr>
                <w:rFonts w:ascii="Times New Roman" w:hAnsi="Times New Roman"/>
                <w:sz w:val="24"/>
                <w:szCs w:val="24"/>
              </w:rPr>
            </w:pPr>
            <w:r w:rsidRPr="00CE6883">
              <w:rPr>
                <w:rFonts w:ascii="Times New Roman" w:hAnsi="Times New Roman"/>
                <w:sz w:val="24"/>
                <w:szCs w:val="24"/>
                <w:lang w:val="kk-KZ"/>
              </w:rPr>
              <w:t xml:space="preserve">Тортаева </w:t>
            </w:r>
            <w:r>
              <w:rPr>
                <w:rFonts w:ascii="Times New Roman" w:hAnsi="Times New Roman"/>
                <w:sz w:val="24"/>
                <w:szCs w:val="24"/>
                <w:lang w:val="kk-KZ"/>
              </w:rPr>
              <w:br/>
            </w:r>
            <w:r w:rsidRPr="00CE6883">
              <w:rPr>
                <w:rFonts w:ascii="Times New Roman" w:hAnsi="Times New Roman"/>
                <w:sz w:val="24"/>
                <w:szCs w:val="24"/>
                <w:lang w:val="kk-KZ"/>
              </w:rPr>
              <w:t xml:space="preserve">Майра </w:t>
            </w:r>
            <w:r>
              <w:rPr>
                <w:rFonts w:ascii="Times New Roman" w:hAnsi="Times New Roman"/>
                <w:sz w:val="24"/>
                <w:szCs w:val="24"/>
                <w:lang w:val="kk-KZ"/>
              </w:rPr>
              <w:br/>
            </w:r>
            <w:r w:rsidRPr="00CE6883">
              <w:rPr>
                <w:rFonts w:ascii="Times New Roman" w:hAnsi="Times New Roman"/>
                <w:sz w:val="24"/>
                <w:szCs w:val="24"/>
                <w:lang w:val="kk-KZ"/>
              </w:rPr>
              <w:t>Кадыровна</w:t>
            </w:r>
          </w:p>
        </w:tc>
        <w:tc>
          <w:tcPr>
            <w:tcW w:w="1629" w:type="dxa"/>
            <w:tcBorders>
              <w:top w:val="nil"/>
            </w:tcBorders>
            <w:shd w:val="clear" w:color="auto" w:fill="auto"/>
            <w:hideMark/>
          </w:tcPr>
          <w:p w:rsidR="00780010" w:rsidRPr="00CE6883" w:rsidRDefault="00B6308F" w:rsidP="00E52D62">
            <w:pPr>
              <w:suppressAutoHyphens/>
              <w:autoSpaceDE w:val="0"/>
              <w:autoSpaceDN w:val="0"/>
              <w:adjustRightInd w:val="0"/>
              <w:spacing w:before="60" w:after="120" w:line="250" w:lineRule="exact"/>
              <w:ind w:left="-57" w:right="-57"/>
              <w:jc w:val="center"/>
              <w:rPr>
                <w:rFonts w:ascii="Times New Roman" w:hAnsi="Times New Roman"/>
                <w:sz w:val="24"/>
                <w:szCs w:val="24"/>
              </w:rPr>
            </w:pPr>
            <w:r>
              <w:rPr>
                <w:rFonts w:ascii="Times New Roman" w:hAnsi="Times New Roman"/>
                <w:sz w:val="24"/>
                <w:szCs w:val="24"/>
              </w:rPr>
              <w:t>№ </w:t>
            </w:r>
            <w:r w:rsidR="00780010" w:rsidRPr="00CE6883">
              <w:rPr>
                <w:rFonts w:ascii="Times New Roman" w:hAnsi="Times New Roman"/>
                <w:sz w:val="24"/>
                <w:szCs w:val="24"/>
              </w:rPr>
              <w:t xml:space="preserve">2.1.49 </w:t>
            </w:r>
            <w:r w:rsidR="00780010">
              <w:rPr>
                <w:rFonts w:ascii="Times New Roman" w:hAnsi="Times New Roman"/>
                <w:sz w:val="24"/>
                <w:szCs w:val="24"/>
              </w:rPr>
              <w:br/>
            </w:r>
            <w:r w:rsidR="00780010" w:rsidRPr="00CE6883">
              <w:rPr>
                <w:rFonts w:ascii="Times New Roman" w:hAnsi="Times New Roman"/>
                <w:sz w:val="24"/>
                <w:szCs w:val="24"/>
              </w:rPr>
              <w:t>от 12.05.</w:t>
            </w:r>
            <w:r w:rsidR="000C0752">
              <w:rPr>
                <w:rFonts w:ascii="Times New Roman" w:hAnsi="Times New Roman"/>
                <w:sz w:val="24"/>
                <w:szCs w:val="24"/>
              </w:rPr>
              <w:br/>
              <w:t>20</w:t>
            </w:r>
            <w:r w:rsidR="00780010" w:rsidRPr="00CE6883">
              <w:rPr>
                <w:rFonts w:ascii="Times New Roman" w:hAnsi="Times New Roman"/>
                <w:sz w:val="24"/>
                <w:szCs w:val="24"/>
              </w:rPr>
              <w:t>17 г. (включая ПД)</w:t>
            </w:r>
          </w:p>
        </w:tc>
        <w:tc>
          <w:tcPr>
            <w:tcW w:w="2796" w:type="dxa"/>
            <w:tcBorders>
              <w:top w:val="nil"/>
            </w:tcBorders>
            <w:shd w:val="clear" w:color="auto" w:fill="auto"/>
            <w:hideMark/>
          </w:tcPr>
          <w:p w:rsidR="00780010" w:rsidRPr="00DD5A89" w:rsidRDefault="00780010" w:rsidP="00E52D62">
            <w:pPr>
              <w:suppressAutoHyphens/>
              <w:autoSpaceDE w:val="0"/>
              <w:autoSpaceDN w:val="0"/>
              <w:adjustRightInd w:val="0"/>
              <w:spacing w:before="60" w:after="120" w:line="250" w:lineRule="exact"/>
              <w:ind w:left="-57" w:right="-57"/>
              <w:rPr>
                <w:rFonts w:ascii="Times New Roman" w:hAnsi="Times New Roman"/>
                <w:spacing w:val="-4"/>
                <w:sz w:val="24"/>
                <w:szCs w:val="24"/>
              </w:rPr>
            </w:pPr>
            <w:r w:rsidRPr="00DD5A89">
              <w:rPr>
                <w:rFonts w:ascii="Times New Roman" w:hAnsi="Times New Roman"/>
                <w:spacing w:val="-4"/>
                <w:sz w:val="24"/>
                <w:szCs w:val="24"/>
              </w:rPr>
              <w:t>г.</w:t>
            </w:r>
            <w:r>
              <w:rPr>
                <w:rFonts w:ascii="Times New Roman" w:hAnsi="Times New Roman"/>
                <w:spacing w:val="-4"/>
                <w:sz w:val="24"/>
                <w:szCs w:val="24"/>
              </w:rPr>
              <w:t xml:space="preserve"> </w:t>
            </w:r>
            <w:r w:rsidRPr="00DD5A89">
              <w:rPr>
                <w:rFonts w:ascii="Times New Roman" w:hAnsi="Times New Roman"/>
                <w:spacing w:val="-4"/>
                <w:sz w:val="24"/>
                <w:szCs w:val="24"/>
              </w:rPr>
              <w:t xml:space="preserve">Алматы, </w:t>
            </w:r>
            <w:r>
              <w:rPr>
                <w:rFonts w:ascii="Times New Roman" w:hAnsi="Times New Roman"/>
                <w:spacing w:val="-4"/>
                <w:sz w:val="24"/>
                <w:szCs w:val="24"/>
              </w:rPr>
              <w:br/>
            </w:r>
            <w:r w:rsidRPr="00DD5A89">
              <w:rPr>
                <w:rFonts w:ascii="Times New Roman" w:hAnsi="Times New Roman"/>
                <w:spacing w:val="-4"/>
                <w:sz w:val="24"/>
                <w:szCs w:val="24"/>
              </w:rPr>
              <w:t xml:space="preserve">Алмалинский район, </w:t>
            </w:r>
            <w:r>
              <w:rPr>
                <w:rFonts w:ascii="Times New Roman" w:hAnsi="Times New Roman"/>
                <w:spacing w:val="-4"/>
                <w:sz w:val="24"/>
                <w:szCs w:val="24"/>
              </w:rPr>
              <w:br/>
            </w:r>
            <w:r w:rsidRPr="00DD5A89">
              <w:rPr>
                <w:rFonts w:ascii="Times New Roman" w:hAnsi="Times New Roman"/>
                <w:spacing w:val="-4"/>
                <w:sz w:val="24"/>
                <w:szCs w:val="24"/>
              </w:rPr>
              <w:t>ул. Ауэзова, 60</w:t>
            </w:r>
          </w:p>
        </w:tc>
        <w:tc>
          <w:tcPr>
            <w:tcW w:w="3157" w:type="dxa"/>
            <w:tcBorders>
              <w:top w:val="nil"/>
            </w:tcBorders>
            <w:shd w:val="clear" w:color="auto" w:fill="auto"/>
            <w:hideMark/>
          </w:tcPr>
          <w:p w:rsidR="00780010" w:rsidRPr="000C0752" w:rsidRDefault="00696CB8" w:rsidP="00E52D62">
            <w:pPr>
              <w:suppressAutoHyphens/>
              <w:autoSpaceDE w:val="0"/>
              <w:autoSpaceDN w:val="0"/>
              <w:adjustRightInd w:val="0"/>
              <w:spacing w:before="60" w:after="120" w:line="250" w:lineRule="exact"/>
              <w:ind w:left="-57" w:right="-57"/>
              <w:rPr>
                <w:rFonts w:ascii="Times New Roman" w:hAnsi="Times New Roman"/>
                <w:spacing w:val="-4"/>
                <w:sz w:val="24"/>
                <w:szCs w:val="24"/>
                <w:lang w:val="kk-KZ"/>
              </w:rPr>
            </w:pPr>
            <w:r>
              <w:rPr>
                <w:rFonts w:ascii="Times New Roman" w:hAnsi="Times New Roman"/>
                <w:spacing w:val="-4"/>
                <w:sz w:val="24"/>
                <w:szCs w:val="24"/>
              </w:rPr>
              <w:t>Т</w:t>
            </w:r>
            <w:r w:rsidR="000C0752">
              <w:rPr>
                <w:rFonts w:ascii="Times New Roman" w:hAnsi="Times New Roman"/>
                <w:spacing w:val="-4"/>
                <w:sz w:val="24"/>
                <w:szCs w:val="24"/>
              </w:rPr>
              <w:t>ел</w:t>
            </w:r>
            <w:r w:rsidR="000C0752" w:rsidRPr="003405CE">
              <w:rPr>
                <w:rFonts w:ascii="Times New Roman" w:hAnsi="Times New Roman"/>
                <w:spacing w:val="-4"/>
                <w:sz w:val="24"/>
                <w:szCs w:val="24"/>
              </w:rPr>
              <w:t>.</w:t>
            </w:r>
            <w:r w:rsidR="00DD6865">
              <w:rPr>
                <w:rFonts w:ascii="Times New Roman" w:hAnsi="Times New Roman"/>
                <w:spacing w:val="-4"/>
                <w:sz w:val="24"/>
                <w:szCs w:val="24"/>
              </w:rPr>
              <w:t>:</w:t>
            </w:r>
            <w:r w:rsidR="000C0752" w:rsidRPr="003405CE">
              <w:rPr>
                <w:rFonts w:ascii="Times New Roman" w:hAnsi="Times New Roman"/>
                <w:spacing w:val="-4"/>
                <w:sz w:val="24"/>
                <w:szCs w:val="24"/>
              </w:rPr>
              <w:t xml:space="preserve"> </w:t>
            </w:r>
            <w:r w:rsidR="00780010" w:rsidRPr="00DD5A89">
              <w:rPr>
                <w:rFonts w:ascii="Times New Roman" w:hAnsi="Times New Roman"/>
                <w:spacing w:val="-4"/>
                <w:sz w:val="24"/>
                <w:szCs w:val="24"/>
                <w:lang w:val="kk-KZ"/>
              </w:rPr>
              <w:t>(727) 357-25-25, 3264</w:t>
            </w:r>
            <w:r w:rsidR="003405CE">
              <w:rPr>
                <w:rFonts w:ascii="Times New Roman" w:hAnsi="Times New Roman"/>
                <w:spacing w:val="-4"/>
                <w:sz w:val="24"/>
                <w:szCs w:val="24"/>
                <w:lang w:val="kk-KZ"/>
              </w:rPr>
              <w:t>,</w:t>
            </w:r>
            <w:r w:rsidR="00780010" w:rsidRPr="00DD5A89">
              <w:rPr>
                <w:rFonts w:ascii="Times New Roman" w:hAnsi="Times New Roman"/>
                <w:spacing w:val="-4"/>
                <w:sz w:val="24"/>
                <w:szCs w:val="24"/>
                <w:lang w:val="kk-KZ"/>
              </w:rPr>
              <w:t xml:space="preserve"> </w:t>
            </w:r>
            <w:r w:rsidR="000C0752">
              <w:rPr>
                <w:rFonts w:ascii="Times New Roman" w:hAnsi="Times New Roman"/>
                <w:spacing w:val="-4"/>
                <w:sz w:val="24"/>
                <w:szCs w:val="24"/>
                <w:lang w:val="kk-KZ"/>
              </w:rPr>
              <w:br/>
            </w:r>
            <w:hyperlink r:id="rId76" w:history="1">
              <w:r w:rsidR="003405CE" w:rsidRPr="003405CE">
                <w:rPr>
                  <w:rStyle w:val="af1"/>
                  <w:rFonts w:ascii="Times New Roman" w:hAnsi="Times New Roman"/>
                  <w:color w:val="auto"/>
                  <w:spacing w:val="-4"/>
                  <w:sz w:val="24"/>
                  <w:szCs w:val="24"/>
                  <w:u w:val="none"/>
                  <w:lang w:val="kk-KZ"/>
                </w:rPr>
                <w:t>info@tsgarant.kz</w:t>
              </w:r>
            </w:hyperlink>
            <w:r w:rsidR="003405CE" w:rsidRPr="003405CE">
              <w:rPr>
                <w:rFonts w:ascii="Times New Roman" w:hAnsi="Times New Roman"/>
                <w:spacing w:val="-4"/>
                <w:sz w:val="24"/>
                <w:szCs w:val="24"/>
                <w:lang w:val="kk-KZ"/>
              </w:rPr>
              <w:t>,</w:t>
            </w:r>
            <w:r w:rsidR="003405CE">
              <w:rPr>
                <w:rFonts w:ascii="Times New Roman" w:hAnsi="Times New Roman"/>
                <w:spacing w:val="-4"/>
                <w:sz w:val="24"/>
                <w:szCs w:val="24"/>
                <w:lang w:val="kk-KZ"/>
              </w:rPr>
              <w:t xml:space="preserve"> </w:t>
            </w:r>
            <w:r w:rsidR="00780010" w:rsidRPr="00DD5A89">
              <w:rPr>
                <w:rFonts w:ascii="Times New Roman" w:hAnsi="Times New Roman"/>
                <w:spacing w:val="-4"/>
                <w:sz w:val="24"/>
                <w:szCs w:val="24"/>
                <w:lang w:val="kk-KZ"/>
              </w:rPr>
              <w:t>www.tsgarant.kz</w:t>
            </w:r>
          </w:p>
        </w:tc>
      </w:tr>
    </w:tbl>
    <w:p w:rsidR="00780010" w:rsidRPr="003405CE" w:rsidRDefault="00780010" w:rsidP="00E52D62">
      <w:pPr>
        <w:suppressAutoHyphens/>
        <w:spacing w:line="240" w:lineRule="auto"/>
        <w:ind w:left="7080" w:firstLine="708"/>
        <w:jc w:val="right"/>
        <w:rPr>
          <w:rFonts w:ascii="Times New Roman" w:hAnsi="Times New Roman"/>
          <w:sz w:val="2"/>
          <w:szCs w:val="2"/>
        </w:rPr>
        <w:sectPr w:rsidR="00780010" w:rsidRPr="003405CE" w:rsidSect="00AD5E72">
          <w:headerReference w:type="default" r:id="rId77"/>
          <w:pgSz w:w="16838" w:h="11906" w:orient="landscape" w:code="9"/>
          <w:pgMar w:top="1134" w:right="709" w:bottom="709" w:left="709" w:header="567" w:footer="397" w:gutter="0"/>
          <w:cols w:space="708"/>
          <w:docGrid w:linePitch="360"/>
        </w:sectPr>
      </w:pPr>
    </w:p>
    <w:p w:rsidR="005939B6" w:rsidRDefault="005939B6" w:rsidP="00E52D62">
      <w:pPr>
        <w:pStyle w:val="af7"/>
        <w:tabs>
          <w:tab w:val="left" w:pos="8505"/>
        </w:tabs>
        <w:suppressAutoHyphens/>
        <w:spacing w:before="240" w:after="180"/>
        <w:jc w:val="center"/>
        <w:rPr>
          <w:rFonts w:ascii="Times New Roman" w:hAnsi="Times New Roman"/>
          <w:b/>
          <w:sz w:val="28"/>
          <w:szCs w:val="28"/>
          <w:lang w:val="ru-RU"/>
        </w:rPr>
      </w:pPr>
      <w:r>
        <w:rPr>
          <w:rFonts w:ascii="Times New Roman" w:hAnsi="Times New Roman"/>
          <w:b/>
          <w:sz w:val="28"/>
          <w:szCs w:val="28"/>
          <w:lang w:val="ru-RU"/>
        </w:rPr>
        <w:lastRenderedPageBreak/>
        <w:t>Кыргызская Ре</w:t>
      </w:r>
      <w:r w:rsidR="001A39D4">
        <w:rPr>
          <w:rFonts w:ascii="Times New Roman" w:hAnsi="Times New Roman"/>
          <w:b/>
          <w:sz w:val="28"/>
          <w:szCs w:val="28"/>
          <w:lang w:val="ru-RU"/>
        </w:rPr>
        <w:t>спублика</w:t>
      </w:r>
    </w:p>
    <w:p w:rsidR="006F4EDD" w:rsidRDefault="00E96236" w:rsidP="00E52D62">
      <w:pPr>
        <w:pStyle w:val="af7"/>
        <w:tabs>
          <w:tab w:val="left" w:pos="8505"/>
        </w:tabs>
        <w:suppressAutoHyphens/>
        <w:spacing w:before="240" w:after="180"/>
        <w:jc w:val="center"/>
        <w:rPr>
          <w:rFonts w:ascii="Times New Roman" w:hAnsi="Times New Roman"/>
          <w:b/>
          <w:sz w:val="28"/>
          <w:szCs w:val="28"/>
          <w:lang w:val="ru-RU"/>
        </w:rPr>
      </w:pPr>
      <w:r>
        <w:rPr>
          <w:rFonts w:ascii="Times New Roman" w:hAnsi="Times New Roman"/>
          <w:b/>
          <w:sz w:val="28"/>
          <w:szCs w:val="28"/>
          <w:lang w:val="ru-RU"/>
        </w:rPr>
        <w:t>Перечень</w:t>
      </w:r>
      <w:r w:rsidR="006F4EDD" w:rsidRPr="00C65AEB">
        <w:rPr>
          <w:rFonts w:ascii="Times New Roman" w:hAnsi="Times New Roman"/>
          <w:b/>
          <w:sz w:val="28"/>
          <w:szCs w:val="28"/>
          <w:lang w:val="ru-RU"/>
        </w:rPr>
        <w:t xml:space="preserve"> страховых</w:t>
      </w:r>
      <w:r w:rsidR="006F4EDD">
        <w:rPr>
          <w:rFonts w:ascii="Times New Roman" w:hAnsi="Times New Roman"/>
          <w:b/>
          <w:sz w:val="28"/>
          <w:szCs w:val="28"/>
          <w:lang w:val="ru-RU"/>
        </w:rPr>
        <w:t xml:space="preserve"> компаний </w:t>
      </w:r>
    </w:p>
    <w:tbl>
      <w:tblPr>
        <w:tblW w:w="9560" w:type="dxa"/>
        <w:tblInd w:w="93" w:type="dxa"/>
        <w:tblLook w:val="04A0" w:firstRow="1" w:lastRow="0" w:firstColumn="1" w:lastColumn="0" w:noHBand="0" w:noVBand="1"/>
      </w:tblPr>
      <w:tblGrid>
        <w:gridCol w:w="540"/>
        <w:gridCol w:w="3728"/>
        <w:gridCol w:w="2422"/>
        <w:gridCol w:w="2870"/>
      </w:tblGrid>
      <w:tr w:rsidR="006F4EDD" w:rsidRPr="0009188C" w:rsidTr="004B076C">
        <w:trPr>
          <w:tblHeader/>
        </w:trPr>
        <w:tc>
          <w:tcPr>
            <w:tcW w:w="540" w:type="dxa"/>
            <w:tcBorders>
              <w:top w:val="single" w:sz="4" w:space="0" w:color="auto"/>
              <w:left w:val="single" w:sz="4" w:space="0" w:color="auto"/>
              <w:bottom w:val="double" w:sz="4" w:space="0" w:color="auto"/>
              <w:right w:val="single" w:sz="4" w:space="0" w:color="auto"/>
            </w:tcBorders>
            <w:vAlign w:val="center"/>
          </w:tcPr>
          <w:p w:rsidR="006F4EDD" w:rsidRPr="0009188C" w:rsidRDefault="006F4EDD" w:rsidP="00E52D62">
            <w:pPr>
              <w:suppressAutoHyphens/>
              <w:spacing w:before="40" w:after="40" w:line="200" w:lineRule="exact"/>
              <w:jc w:val="center"/>
              <w:rPr>
                <w:rFonts w:ascii="Times New Roman" w:hAnsi="Times New Roman"/>
                <w:sz w:val="20"/>
                <w:szCs w:val="20"/>
              </w:rPr>
            </w:pPr>
            <w:r w:rsidRPr="0009188C">
              <w:rPr>
                <w:rFonts w:ascii="Times New Roman" w:hAnsi="Times New Roman"/>
                <w:sz w:val="20"/>
                <w:szCs w:val="20"/>
              </w:rPr>
              <w:t>№</w:t>
            </w:r>
            <w:r w:rsidRPr="0009188C">
              <w:rPr>
                <w:rFonts w:ascii="Times New Roman" w:hAnsi="Times New Roman"/>
                <w:sz w:val="20"/>
                <w:szCs w:val="20"/>
              </w:rPr>
              <w:br/>
              <w:t>п/п</w:t>
            </w:r>
          </w:p>
        </w:tc>
        <w:tc>
          <w:tcPr>
            <w:tcW w:w="3728"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6F4EDD" w:rsidRPr="0009188C" w:rsidRDefault="001D6208" w:rsidP="00E52D62">
            <w:pPr>
              <w:suppressAutoHyphens/>
              <w:spacing w:before="40" w:after="40" w:line="200" w:lineRule="exact"/>
              <w:jc w:val="center"/>
              <w:rPr>
                <w:rFonts w:ascii="Times New Roman" w:hAnsi="Times New Roman"/>
                <w:sz w:val="20"/>
                <w:szCs w:val="20"/>
              </w:rPr>
            </w:pPr>
            <w:r>
              <w:rPr>
                <w:rFonts w:ascii="Times New Roman" w:hAnsi="Times New Roman"/>
                <w:sz w:val="20"/>
                <w:szCs w:val="20"/>
              </w:rPr>
              <w:t>Наименования страховых компаний</w:t>
            </w:r>
          </w:p>
        </w:tc>
        <w:tc>
          <w:tcPr>
            <w:tcW w:w="2422" w:type="dxa"/>
            <w:tcBorders>
              <w:top w:val="single" w:sz="4" w:space="0" w:color="auto"/>
              <w:left w:val="nil"/>
              <w:bottom w:val="double" w:sz="4" w:space="0" w:color="auto"/>
              <w:right w:val="single" w:sz="4" w:space="0" w:color="auto"/>
            </w:tcBorders>
            <w:shd w:val="clear" w:color="auto" w:fill="auto"/>
            <w:noWrap/>
            <w:vAlign w:val="center"/>
            <w:hideMark/>
          </w:tcPr>
          <w:p w:rsidR="006F4EDD" w:rsidRPr="0009188C" w:rsidRDefault="006F4EDD" w:rsidP="00E52D62">
            <w:pPr>
              <w:suppressAutoHyphens/>
              <w:spacing w:before="40" w:after="40" w:line="200" w:lineRule="exact"/>
              <w:jc w:val="center"/>
              <w:rPr>
                <w:rFonts w:ascii="Times New Roman" w:hAnsi="Times New Roman"/>
                <w:sz w:val="20"/>
                <w:szCs w:val="20"/>
              </w:rPr>
            </w:pPr>
            <w:r w:rsidRPr="0009188C">
              <w:rPr>
                <w:rFonts w:ascii="Times New Roman" w:hAnsi="Times New Roman"/>
                <w:sz w:val="20"/>
                <w:szCs w:val="20"/>
              </w:rPr>
              <w:t>Телефон</w:t>
            </w:r>
            <w:r w:rsidR="001D6208">
              <w:rPr>
                <w:rFonts w:ascii="Times New Roman" w:hAnsi="Times New Roman"/>
                <w:sz w:val="20"/>
                <w:szCs w:val="20"/>
              </w:rPr>
              <w:t>ы</w:t>
            </w:r>
          </w:p>
        </w:tc>
        <w:tc>
          <w:tcPr>
            <w:tcW w:w="2870" w:type="dxa"/>
            <w:tcBorders>
              <w:top w:val="single" w:sz="4" w:space="0" w:color="auto"/>
              <w:left w:val="nil"/>
              <w:bottom w:val="double" w:sz="4" w:space="0" w:color="auto"/>
              <w:right w:val="single" w:sz="4" w:space="0" w:color="auto"/>
            </w:tcBorders>
            <w:shd w:val="clear" w:color="auto" w:fill="auto"/>
            <w:noWrap/>
            <w:vAlign w:val="center"/>
            <w:hideMark/>
          </w:tcPr>
          <w:p w:rsidR="006F4EDD" w:rsidRPr="000C0752" w:rsidRDefault="006F4EDD" w:rsidP="00E52D62">
            <w:pPr>
              <w:suppressAutoHyphens/>
              <w:spacing w:before="40" w:after="40" w:line="200" w:lineRule="exact"/>
              <w:jc w:val="center"/>
              <w:rPr>
                <w:rFonts w:ascii="Times New Roman" w:hAnsi="Times New Roman"/>
                <w:sz w:val="20"/>
                <w:szCs w:val="20"/>
              </w:rPr>
            </w:pPr>
            <w:r w:rsidRPr="0009188C">
              <w:rPr>
                <w:rFonts w:ascii="Times New Roman" w:hAnsi="Times New Roman"/>
                <w:sz w:val="20"/>
                <w:szCs w:val="20"/>
                <w:lang w:val="en-US"/>
              </w:rPr>
              <w:t>E</w:t>
            </w:r>
            <w:r w:rsidRPr="000C0752">
              <w:rPr>
                <w:rFonts w:ascii="Times New Roman" w:hAnsi="Times New Roman"/>
                <w:sz w:val="20"/>
                <w:szCs w:val="20"/>
              </w:rPr>
              <w:t>-</w:t>
            </w:r>
            <w:r w:rsidRPr="0009188C">
              <w:rPr>
                <w:rFonts w:ascii="Times New Roman" w:hAnsi="Times New Roman"/>
                <w:sz w:val="20"/>
                <w:szCs w:val="20"/>
                <w:lang w:val="en-US"/>
              </w:rPr>
              <w:t>mail</w:t>
            </w:r>
          </w:p>
        </w:tc>
      </w:tr>
      <w:tr w:rsidR="006F4EDD" w:rsidRPr="00A43548" w:rsidTr="004B076C">
        <w:tc>
          <w:tcPr>
            <w:tcW w:w="540" w:type="dxa"/>
            <w:tcBorders>
              <w:top w:val="double" w:sz="4" w:space="0" w:color="auto"/>
              <w:left w:val="single" w:sz="4" w:space="0" w:color="auto"/>
              <w:right w:val="single" w:sz="4" w:space="0" w:color="auto"/>
            </w:tcBorders>
            <w:shd w:val="clear" w:color="auto" w:fill="auto"/>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1</w:t>
            </w:r>
            <w:r>
              <w:rPr>
                <w:rFonts w:ascii="Times New Roman" w:hAnsi="Times New Roman"/>
                <w:sz w:val="24"/>
                <w:szCs w:val="24"/>
              </w:rPr>
              <w:t>.</w:t>
            </w:r>
          </w:p>
        </w:tc>
        <w:tc>
          <w:tcPr>
            <w:tcW w:w="3728" w:type="dxa"/>
            <w:tcBorders>
              <w:top w:val="double" w:sz="4" w:space="0" w:color="auto"/>
              <w:left w:val="single" w:sz="4" w:space="0" w:color="auto"/>
              <w:right w:val="single" w:sz="4" w:space="0" w:color="auto"/>
            </w:tcBorders>
            <w:shd w:val="clear" w:color="auto" w:fill="auto"/>
            <w:hideMark/>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ЗАО СК «АТН Полис»</w:t>
            </w:r>
          </w:p>
        </w:tc>
        <w:tc>
          <w:tcPr>
            <w:tcW w:w="2422" w:type="dxa"/>
            <w:tcBorders>
              <w:top w:val="double" w:sz="4" w:space="0" w:color="auto"/>
              <w:left w:val="nil"/>
              <w:right w:val="single" w:sz="4" w:space="0" w:color="auto"/>
            </w:tcBorders>
            <w:shd w:val="clear" w:color="auto" w:fill="auto"/>
            <w:hideMark/>
          </w:tcPr>
          <w:p w:rsidR="006F4EDD" w:rsidRPr="00B6539E" w:rsidRDefault="006F4EDD" w:rsidP="00E52D62">
            <w:pPr>
              <w:suppressAutoHyphens/>
              <w:spacing w:before="60" w:after="0" w:line="250" w:lineRule="exact"/>
              <w:rPr>
                <w:rFonts w:ascii="Times New Roman" w:hAnsi="Times New Roman"/>
                <w:sz w:val="24"/>
                <w:szCs w:val="24"/>
              </w:rPr>
            </w:pPr>
            <w:r>
              <w:rPr>
                <w:rFonts w:ascii="Times New Roman" w:hAnsi="Times New Roman"/>
                <w:sz w:val="24"/>
                <w:szCs w:val="24"/>
              </w:rPr>
              <w:t xml:space="preserve">+996 </w:t>
            </w:r>
            <w:r w:rsidRPr="00B6539E">
              <w:rPr>
                <w:rFonts w:ascii="Times New Roman" w:hAnsi="Times New Roman"/>
                <w:sz w:val="24"/>
                <w:szCs w:val="24"/>
              </w:rPr>
              <w:t>312 34-37-30</w:t>
            </w:r>
          </w:p>
        </w:tc>
        <w:tc>
          <w:tcPr>
            <w:tcW w:w="2870" w:type="dxa"/>
            <w:tcBorders>
              <w:top w:val="double" w:sz="4" w:space="0" w:color="auto"/>
              <w:left w:val="nil"/>
              <w:right w:val="single" w:sz="4" w:space="0" w:color="auto"/>
            </w:tcBorders>
            <w:shd w:val="clear" w:color="auto" w:fill="auto"/>
            <w:noWrap/>
            <w:hideMark/>
          </w:tcPr>
          <w:p w:rsidR="006F4EDD" w:rsidRPr="005E5337" w:rsidRDefault="006F4EDD" w:rsidP="00E52D62">
            <w:pPr>
              <w:suppressAutoHyphens/>
              <w:spacing w:before="60" w:after="0" w:line="250" w:lineRule="exact"/>
              <w:rPr>
                <w:rFonts w:ascii="Times New Roman" w:hAnsi="Times New Roman"/>
                <w:sz w:val="24"/>
                <w:szCs w:val="24"/>
              </w:rPr>
            </w:pPr>
            <w:hyperlink r:id="rId78" w:history="1">
              <w:r w:rsidRPr="005E5337">
                <w:rPr>
                  <w:rFonts w:ascii="Times New Roman" w:hAnsi="Times New Roman"/>
                  <w:sz w:val="24"/>
                  <w:szCs w:val="24"/>
                </w:rPr>
                <w:t>info@atnpolis.kg</w:t>
              </w:r>
            </w:hyperlink>
          </w:p>
        </w:tc>
      </w:tr>
      <w:tr w:rsidR="006F4EDD" w:rsidRPr="00A43548" w:rsidTr="004B076C">
        <w:tc>
          <w:tcPr>
            <w:tcW w:w="540" w:type="dxa"/>
            <w:tcBorders>
              <w:left w:val="single" w:sz="4" w:space="0" w:color="auto"/>
              <w:right w:val="single" w:sz="4" w:space="0" w:color="auto"/>
            </w:tcBorders>
            <w:shd w:val="clear" w:color="auto" w:fill="auto"/>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2</w:t>
            </w:r>
            <w:r>
              <w:rPr>
                <w:rFonts w:ascii="Times New Roman" w:hAnsi="Times New Roman"/>
                <w:sz w:val="24"/>
                <w:szCs w:val="24"/>
              </w:rPr>
              <w:t>.</w:t>
            </w:r>
          </w:p>
        </w:tc>
        <w:tc>
          <w:tcPr>
            <w:tcW w:w="3728" w:type="dxa"/>
            <w:tcBorders>
              <w:left w:val="single" w:sz="4" w:space="0" w:color="auto"/>
              <w:right w:val="single" w:sz="4" w:space="0" w:color="auto"/>
            </w:tcBorders>
            <w:shd w:val="clear" w:color="auto" w:fill="auto"/>
            <w:hideMark/>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ЗСАО «Кыргызинстрах»</w:t>
            </w:r>
          </w:p>
        </w:tc>
        <w:tc>
          <w:tcPr>
            <w:tcW w:w="2422" w:type="dxa"/>
            <w:tcBorders>
              <w:left w:val="single" w:sz="4" w:space="0" w:color="auto"/>
              <w:right w:val="single" w:sz="4" w:space="0" w:color="auto"/>
            </w:tcBorders>
            <w:shd w:val="clear" w:color="auto" w:fill="auto"/>
            <w:hideMark/>
          </w:tcPr>
          <w:p w:rsidR="006F4EDD" w:rsidRPr="00B6539E" w:rsidRDefault="006F4EDD" w:rsidP="00E52D62">
            <w:pPr>
              <w:suppressAutoHyphens/>
              <w:spacing w:before="60" w:after="0" w:line="250" w:lineRule="exact"/>
              <w:rPr>
                <w:rFonts w:ascii="Times New Roman" w:hAnsi="Times New Roman"/>
                <w:sz w:val="24"/>
                <w:szCs w:val="24"/>
              </w:rPr>
            </w:pPr>
            <w:r>
              <w:rPr>
                <w:rFonts w:ascii="Times New Roman" w:hAnsi="Times New Roman"/>
                <w:sz w:val="24"/>
                <w:szCs w:val="24"/>
              </w:rPr>
              <w:t xml:space="preserve">+996 </w:t>
            </w:r>
            <w:r w:rsidRPr="00B6539E">
              <w:rPr>
                <w:rFonts w:ascii="Times New Roman" w:hAnsi="Times New Roman"/>
                <w:sz w:val="24"/>
                <w:szCs w:val="24"/>
              </w:rPr>
              <w:t>312 61-45-88</w:t>
            </w:r>
          </w:p>
        </w:tc>
        <w:tc>
          <w:tcPr>
            <w:tcW w:w="2870" w:type="dxa"/>
            <w:tcBorders>
              <w:left w:val="single" w:sz="4" w:space="0" w:color="auto"/>
              <w:right w:val="single" w:sz="4" w:space="0" w:color="auto"/>
            </w:tcBorders>
            <w:shd w:val="clear" w:color="auto" w:fill="auto"/>
            <w:noWrap/>
            <w:hideMark/>
          </w:tcPr>
          <w:p w:rsidR="006F4EDD" w:rsidRPr="005E5337" w:rsidRDefault="006F4EDD" w:rsidP="00E52D62">
            <w:pPr>
              <w:suppressAutoHyphens/>
              <w:spacing w:before="60" w:after="0" w:line="250" w:lineRule="exact"/>
              <w:rPr>
                <w:rFonts w:ascii="Times New Roman" w:hAnsi="Times New Roman"/>
                <w:sz w:val="24"/>
                <w:szCs w:val="24"/>
              </w:rPr>
            </w:pPr>
            <w:hyperlink r:id="rId79" w:history="1">
              <w:r w:rsidRPr="005E5337">
                <w:rPr>
                  <w:rFonts w:ascii="Times New Roman" w:hAnsi="Times New Roman"/>
                  <w:sz w:val="24"/>
                  <w:szCs w:val="24"/>
                </w:rPr>
                <w:t>kinstrakh@ingo.kg</w:t>
              </w:r>
            </w:hyperlink>
          </w:p>
        </w:tc>
      </w:tr>
      <w:tr w:rsidR="006F4EDD" w:rsidRPr="00A43548" w:rsidTr="004B076C">
        <w:tc>
          <w:tcPr>
            <w:tcW w:w="540" w:type="dxa"/>
            <w:tcBorders>
              <w:left w:val="single" w:sz="4" w:space="0" w:color="auto"/>
              <w:right w:val="single" w:sz="4" w:space="0" w:color="auto"/>
            </w:tcBorders>
            <w:shd w:val="clear" w:color="auto" w:fill="auto"/>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3</w:t>
            </w:r>
            <w:r>
              <w:rPr>
                <w:rFonts w:ascii="Times New Roman" w:hAnsi="Times New Roman"/>
                <w:sz w:val="24"/>
                <w:szCs w:val="24"/>
              </w:rPr>
              <w:t>.</w:t>
            </w:r>
          </w:p>
        </w:tc>
        <w:tc>
          <w:tcPr>
            <w:tcW w:w="3728" w:type="dxa"/>
            <w:tcBorders>
              <w:left w:val="single" w:sz="4" w:space="0" w:color="auto"/>
              <w:right w:val="single" w:sz="4" w:space="0" w:color="auto"/>
            </w:tcBorders>
            <w:shd w:val="clear" w:color="auto" w:fill="auto"/>
            <w:hideMark/>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ЗАО СК «Здоровье»</w:t>
            </w:r>
          </w:p>
        </w:tc>
        <w:tc>
          <w:tcPr>
            <w:tcW w:w="2422" w:type="dxa"/>
            <w:tcBorders>
              <w:left w:val="single" w:sz="4" w:space="0" w:color="auto"/>
              <w:right w:val="single" w:sz="4" w:space="0" w:color="auto"/>
            </w:tcBorders>
            <w:shd w:val="clear" w:color="auto" w:fill="auto"/>
            <w:hideMark/>
          </w:tcPr>
          <w:p w:rsidR="006F4EDD" w:rsidRPr="00B6539E" w:rsidRDefault="006F4EDD" w:rsidP="00E52D62">
            <w:pPr>
              <w:suppressAutoHyphens/>
              <w:spacing w:before="60" w:after="0" w:line="250" w:lineRule="exact"/>
              <w:rPr>
                <w:rFonts w:ascii="Times New Roman" w:hAnsi="Times New Roman"/>
                <w:sz w:val="24"/>
                <w:szCs w:val="24"/>
              </w:rPr>
            </w:pPr>
            <w:r>
              <w:rPr>
                <w:rFonts w:ascii="Times New Roman" w:hAnsi="Times New Roman"/>
                <w:sz w:val="24"/>
                <w:szCs w:val="24"/>
              </w:rPr>
              <w:t xml:space="preserve">+996 </w:t>
            </w:r>
            <w:r w:rsidRPr="00B6539E">
              <w:rPr>
                <w:rFonts w:ascii="Times New Roman" w:hAnsi="Times New Roman"/>
                <w:sz w:val="24"/>
                <w:szCs w:val="24"/>
              </w:rPr>
              <w:t>312 31-28-20</w:t>
            </w:r>
          </w:p>
        </w:tc>
        <w:tc>
          <w:tcPr>
            <w:tcW w:w="2870" w:type="dxa"/>
            <w:tcBorders>
              <w:left w:val="single" w:sz="4" w:space="0" w:color="auto"/>
              <w:right w:val="single" w:sz="4" w:space="0" w:color="auto"/>
            </w:tcBorders>
            <w:shd w:val="clear" w:color="auto" w:fill="auto"/>
            <w:noWrap/>
            <w:hideMark/>
          </w:tcPr>
          <w:p w:rsidR="006F4EDD" w:rsidRPr="005E5337" w:rsidRDefault="006F4EDD" w:rsidP="00E52D62">
            <w:pPr>
              <w:suppressAutoHyphens/>
              <w:spacing w:before="60" w:after="0" w:line="250" w:lineRule="exact"/>
              <w:rPr>
                <w:rFonts w:ascii="Times New Roman" w:hAnsi="Times New Roman"/>
                <w:sz w:val="24"/>
                <w:szCs w:val="24"/>
              </w:rPr>
            </w:pPr>
            <w:hyperlink r:id="rId80" w:history="1">
              <w:r w:rsidRPr="005E5337">
                <w:rPr>
                  <w:rFonts w:ascii="Times New Roman" w:hAnsi="Times New Roman"/>
                  <w:sz w:val="24"/>
                  <w:szCs w:val="24"/>
                </w:rPr>
                <w:t>zdorovie@elcat.kg</w:t>
              </w:r>
            </w:hyperlink>
          </w:p>
        </w:tc>
      </w:tr>
      <w:tr w:rsidR="006F4EDD" w:rsidRPr="00A43548" w:rsidTr="004B076C">
        <w:tc>
          <w:tcPr>
            <w:tcW w:w="540" w:type="dxa"/>
            <w:tcBorders>
              <w:left w:val="single" w:sz="4" w:space="0" w:color="auto"/>
              <w:right w:val="single" w:sz="4" w:space="0" w:color="auto"/>
            </w:tcBorders>
            <w:shd w:val="clear" w:color="auto" w:fill="auto"/>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4</w:t>
            </w:r>
            <w:r>
              <w:rPr>
                <w:rFonts w:ascii="Times New Roman" w:hAnsi="Times New Roman"/>
                <w:sz w:val="24"/>
                <w:szCs w:val="24"/>
              </w:rPr>
              <w:t>.</w:t>
            </w:r>
          </w:p>
        </w:tc>
        <w:tc>
          <w:tcPr>
            <w:tcW w:w="3728" w:type="dxa"/>
            <w:tcBorders>
              <w:left w:val="single" w:sz="4" w:space="0" w:color="auto"/>
              <w:right w:val="single" w:sz="4" w:space="0" w:color="auto"/>
            </w:tcBorders>
            <w:shd w:val="clear" w:color="auto" w:fill="auto"/>
            <w:hideMark/>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ЗАО «Страховой резерв» Перестраховочная компания</w:t>
            </w:r>
          </w:p>
        </w:tc>
        <w:tc>
          <w:tcPr>
            <w:tcW w:w="2422" w:type="dxa"/>
            <w:tcBorders>
              <w:left w:val="single" w:sz="4" w:space="0" w:color="auto"/>
              <w:right w:val="single" w:sz="4" w:space="0" w:color="auto"/>
            </w:tcBorders>
            <w:shd w:val="clear" w:color="auto" w:fill="auto"/>
            <w:noWrap/>
            <w:hideMark/>
          </w:tcPr>
          <w:p w:rsidR="006F4EDD" w:rsidRPr="00B6539E" w:rsidRDefault="006F4EDD" w:rsidP="00E52D62">
            <w:pPr>
              <w:suppressAutoHyphens/>
              <w:spacing w:before="60" w:after="0" w:line="250" w:lineRule="exact"/>
              <w:rPr>
                <w:rFonts w:ascii="Times New Roman" w:hAnsi="Times New Roman"/>
                <w:sz w:val="24"/>
                <w:szCs w:val="24"/>
              </w:rPr>
            </w:pPr>
            <w:r>
              <w:rPr>
                <w:rFonts w:ascii="Times New Roman" w:hAnsi="Times New Roman"/>
                <w:sz w:val="24"/>
                <w:szCs w:val="24"/>
              </w:rPr>
              <w:t xml:space="preserve">+996 </w:t>
            </w:r>
            <w:r w:rsidRPr="00B6539E">
              <w:rPr>
                <w:rFonts w:ascii="Times New Roman" w:hAnsi="Times New Roman"/>
                <w:sz w:val="24"/>
                <w:szCs w:val="24"/>
              </w:rPr>
              <w:t>550 70-30-46</w:t>
            </w:r>
          </w:p>
        </w:tc>
        <w:tc>
          <w:tcPr>
            <w:tcW w:w="2870" w:type="dxa"/>
            <w:tcBorders>
              <w:left w:val="single" w:sz="4" w:space="0" w:color="auto"/>
              <w:right w:val="single" w:sz="4" w:space="0" w:color="auto"/>
            </w:tcBorders>
            <w:shd w:val="clear" w:color="auto" w:fill="auto"/>
            <w:noWrap/>
            <w:hideMark/>
          </w:tcPr>
          <w:p w:rsidR="006F4EDD" w:rsidRPr="005E5337" w:rsidRDefault="006F4EDD" w:rsidP="00E52D62">
            <w:pPr>
              <w:suppressAutoHyphens/>
              <w:spacing w:before="60" w:after="0" w:line="250" w:lineRule="exact"/>
              <w:rPr>
                <w:rFonts w:ascii="Times New Roman" w:hAnsi="Times New Roman"/>
                <w:sz w:val="24"/>
                <w:szCs w:val="24"/>
              </w:rPr>
            </w:pPr>
            <w:hyperlink r:id="rId81" w:history="1">
              <w:r w:rsidRPr="005E5337">
                <w:rPr>
                  <w:rFonts w:ascii="Times New Roman" w:hAnsi="Times New Roman"/>
                  <w:sz w:val="24"/>
                  <w:szCs w:val="24"/>
                </w:rPr>
                <w:t>str.rez@mail.ru</w:t>
              </w:r>
            </w:hyperlink>
          </w:p>
        </w:tc>
      </w:tr>
      <w:tr w:rsidR="006F4EDD" w:rsidRPr="00A43548" w:rsidTr="00A068C7">
        <w:tc>
          <w:tcPr>
            <w:tcW w:w="540" w:type="dxa"/>
            <w:tcBorders>
              <w:left w:val="single" w:sz="4" w:space="0" w:color="auto"/>
              <w:right w:val="single" w:sz="4" w:space="0" w:color="auto"/>
            </w:tcBorders>
            <w:shd w:val="clear" w:color="auto" w:fill="auto"/>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5</w:t>
            </w:r>
            <w:r>
              <w:rPr>
                <w:rFonts w:ascii="Times New Roman" w:hAnsi="Times New Roman"/>
                <w:sz w:val="24"/>
                <w:szCs w:val="24"/>
              </w:rPr>
              <w:t>.</w:t>
            </w:r>
          </w:p>
        </w:tc>
        <w:tc>
          <w:tcPr>
            <w:tcW w:w="3728" w:type="dxa"/>
            <w:tcBorders>
              <w:left w:val="single" w:sz="4" w:space="0" w:color="auto"/>
              <w:right w:val="single" w:sz="4" w:space="0" w:color="auto"/>
            </w:tcBorders>
            <w:shd w:val="clear" w:color="auto" w:fill="auto"/>
            <w:hideMark/>
          </w:tcPr>
          <w:p w:rsidR="006F4EDD" w:rsidRPr="00B6539E" w:rsidRDefault="006F4EDD" w:rsidP="00E52D62">
            <w:pPr>
              <w:suppressAutoHyphens/>
              <w:spacing w:before="60" w:after="0" w:line="250" w:lineRule="exact"/>
              <w:rPr>
                <w:rFonts w:ascii="Times New Roman" w:hAnsi="Times New Roman"/>
                <w:sz w:val="24"/>
                <w:szCs w:val="24"/>
                <w:lang w:val="en-US"/>
              </w:rPr>
            </w:pPr>
            <w:r w:rsidRPr="00B6539E">
              <w:rPr>
                <w:rFonts w:ascii="Times New Roman" w:hAnsi="Times New Roman"/>
                <w:sz w:val="24"/>
                <w:szCs w:val="24"/>
              </w:rPr>
              <w:t>ЗАО</w:t>
            </w:r>
            <w:r w:rsidRPr="00B6539E">
              <w:rPr>
                <w:rFonts w:ascii="Times New Roman" w:hAnsi="Times New Roman"/>
                <w:sz w:val="24"/>
                <w:szCs w:val="24"/>
                <w:lang w:val="en-US"/>
              </w:rPr>
              <w:t xml:space="preserve"> «Jubilee Kyrgyzstan Insurance Company» </w:t>
            </w:r>
          </w:p>
        </w:tc>
        <w:tc>
          <w:tcPr>
            <w:tcW w:w="2422" w:type="dxa"/>
            <w:tcBorders>
              <w:left w:val="single" w:sz="4" w:space="0" w:color="auto"/>
              <w:right w:val="single" w:sz="4" w:space="0" w:color="auto"/>
            </w:tcBorders>
            <w:shd w:val="clear" w:color="auto" w:fill="auto"/>
            <w:hideMark/>
          </w:tcPr>
          <w:p w:rsidR="006F4EDD" w:rsidRPr="00B6539E" w:rsidRDefault="006F4EDD" w:rsidP="00E52D62">
            <w:pPr>
              <w:suppressAutoHyphens/>
              <w:spacing w:before="60" w:after="0" w:line="250" w:lineRule="exact"/>
              <w:rPr>
                <w:rFonts w:ascii="Times New Roman" w:hAnsi="Times New Roman"/>
                <w:sz w:val="24"/>
                <w:szCs w:val="24"/>
              </w:rPr>
            </w:pPr>
            <w:r>
              <w:rPr>
                <w:rFonts w:ascii="Times New Roman" w:hAnsi="Times New Roman"/>
                <w:sz w:val="24"/>
                <w:szCs w:val="24"/>
              </w:rPr>
              <w:t xml:space="preserve">+996 </w:t>
            </w:r>
            <w:r w:rsidRPr="00B6539E">
              <w:rPr>
                <w:rFonts w:ascii="Times New Roman" w:hAnsi="Times New Roman"/>
                <w:sz w:val="24"/>
                <w:szCs w:val="24"/>
              </w:rPr>
              <w:t>312 54-13-73</w:t>
            </w:r>
          </w:p>
        </w:tc>
        <w:tc>
          <w:tcPr>
            <w:tcW w:w="2870" w:type="dxa"/>
            <w:tcBorders>
              <w:left w:val="single" w:sz="4" w:space="0" w:color="auto"/>
              <w:right w:val="single" w:sz="4" w:space="0" w:color="auto"/>
            </w:tcBorders>
            <w:shd w:val="clear" w:color="auto" w:fill="auto"/>
            <w:noWrap/>
            <w:hideMark/>
          </w:tcPr>
          <w:p w:rsidR="006F4EDD" w:rsidRPr="005E5337" w:rsidRDefault="006F4EDD" w:rsidP="00E52D62">
            <w:pPr>
              <w:suppressAutoHyphens/>
              <w:spacing w:before="60" w:after="0" w:line="250" w:lineRule="exact"/>
              <w:rPr>
                <w:rFonts w:ascii="Times New Roman" w:hAnsi="Times New Roman"/>
                <w:sz w:val="24"/>
                <w:szCs w:val="24"/>
              </w:rPr>
            </w:pPr>
            <w:hyperlink r:id="rId82" w:history="1">
              <w:r w:rsidRPr="005E5337">
                <w:rPr>
                  <w:rFonts w:ascii="Times New Roman" w:hAnsi="Times New Roman"/>
                  <w:sz w:val="24"/>
                  <w:szCs w:val="24"/>
                </w:rPr>
                <w:t>office@jubileeinsurance.kg</w:t>
              </w:r>
            </w:hyperlink>
          </w:p>
        </w:tc>
      </w:tr>
      <w:tr w:rsidR="006F4EDD" w:rsidRPr="00A43548" w:rsidTr="00A068C7">
        <w:tc>
          <w:tcPr>
            <w:tcW w:w="540" w:type="dxa"/>
            <w:tcBorders>
              <w:left w:val="single" w:sz="4" w:space="0" w:color="auto"/>
              <w:right w:val="single" w:sz="4" w:space="0" w:color="auto"/>
            </w:tcBorders>
            <w:shd w:val="clear" w:color="auto" w:fill="auto"/>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6</w:t>
            </w:r>
            <w:r>
              <w:rPr>
                <w:rFonts w:ascii="Times New Roman" w:hAnsi="Times New Roman"/>
                <w:sz w:val="24"/>
                <w:szCs w:val="24"/>
              </w:rPr>
              <w:t>.</w:t>
            </w:r>
          </w:p>
        </w:tc>
        <w:tc>
          <w:tcPr>
            <w:tcW w:w="3728" w:type="dxa"/>
            <w:tcBorders>
              <w:left w:val="single" w:sz="4" w:space="0" w:color="auto"/>
              <w:right w:val="single" w:sz="4" w:space="0" w:color="auto"/>
            </w:tcBorders>
            <w:shd w:val="clear" w:color="auto" w:fill="auto"/>
            <w:hideMark/>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АООТ СК «Дос-Инвест</w:t>
            </w:r>
          </w:p>
        </w:tc>
        <w:tc>
          <w:tcPr>
            <w:tcW w:w="2422" w:type="dxa"/>
            <w:tcBorders>
              <w:left w:val="single" w:sz="4" w:space="0" w:color="auto"/>
              <w:right w:val="single" w:sz="4" w:space="0" w:color="auto"/>
            </w:tcBorders>
            <w:shd w:val="clear" w:color="auto" w:fill="auto"/>
            <w:noWrap/>
            <w:hideMark/>
          </w:tcPr>
          <w:p w:rsidR="006F4EDD" w:rsidRPr="00B6539E" w:rsidRDefault="006F4EDD" w:rsidP="00E52D62">
            <w:pPr>
              <w:suppressAutoHyphens/>
              <w:spacing w:before="60" w:after="0" w:line="250" w:lineRule="exact"/>
              <w:rPr>
                <w:rFonts w:ascii="Times New Roman" w:hAnsi="Times New Roman"/>
                <w:sz w:val="24"/>
                <w:szCs w:val="24"/>
              </w:rPr>
            </w:pPr>
            <w:r>
              <w:rPr>
                <w:rFonts w:ascii="Times New Roman" w:hAnsi="Times New Roman"/>
                <w:sz w:val="24"/>
                <w:szCs w:val="24"/>
              </w:rPr>
              <w:t>+996</w:t>
            </w:r>
            <w:r w:rsidRPr="00B6539E">
              <w:rPr>
                <w:rFonts w:ascii="Times New Roman" w:hAnsi="Times New Roman"/>
                <w:sz w:val="24"/>
                <w:szCs w:val="24"/>
              </w:rPr>
              <w:t xml:space="preserve"> 3722 2-15-07</w:t>
            </w:r>
          </w:p>
        </w:tc>
        <w:tc>
          <w:tcPr>
            <w:tcW w:w="2870" w:type="dxa"/>
            <w:tcBorders>
              <w:left w:val="single" w:sz="4" w:space="0" w:color="auto"/>
              <w:right w:val="single" w:sz="4" w:space="0" w:color="auto"/>
            </w:tcBorders>
            <w:shd w:val="clear" w:color="auto" w:fill="auto"/>
            <w:hideMark/>
          </w:tcPr>
          <w:p w:rsidR="006F4EDD" w:rsidRPr="005E5337" w:rsidRDefault="006F4EDD" w:rsidP="00E52D62">
            <w:pPr>
              <w:suppressAutoHyphens/>
              <w:spacing w:before="60" w:after="0" w:line="250" w:lineRule="exact"/>
              <w:rPr>
                <w:rFonts w:ascii="Times New Roman" w:hAnsi="Times New Roman"/>
                <w:sz w:val="24"/>
                <w:szCs w:val="24"/>
              </w:rPr>
            </w:pPr>
            <w:r w:rsidRPr="005E5337">
              <w:rPr>
                <w:rFonts w:ascii="Times New Roman" w:hAnsi="Times New Roman"/>
                <w:sz w:val="24"/>
                <w:szCs w:val="24"/>
              </w:rPr>
              <w:t>dosinvest@mail.ru</w:t>
            </w:r>
          </w:p>
        </w:tc>
      </w:tr>
      <w:tr w:rsidR="006F4EDD" w:rsidRPr="00A43548" w:rsidTr="00A068C7">
        <w:tc>
          <w:tcPr>
            <w:tcW w:w="540" w:type="dxa"/>
            <w:tcBorders>
              <w:left w:val="single" w:sz="4" w:space="0" w:color="auto"/>
              <w:right w:val="single" w:sz="4" w:space="0" w:color="auto"/>
            </w:tcBorders>
            <w:shd w:val="clear" w:color="auto" w:fill="auto"/>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7</w:t>
            </w:r>
            <w:r>
              <w:rPr>
                <w:rFonts w:ascii="Times New Roman" w:hAnsi="Times New Roman"/>
                <w:sz w:val="24"/>
                <w:szCs w:val="24"/>
              </w:rPr>
              <w:t>.</w:t>
            </w:r>
          </w:p>
        </w:tc>
        <w:tc>
          <w:tcPr>
            <w:tcW w:w="3728" w:type="dxa"/>
            <w:tcBorders>
              <w:left w:val="single" w:sz="4" w:space="0" w:color="auto"/>
              <w:right w:val="single" w:sz="4" w:space="0" w:color="auto"/>
            </w:tcBorders>
            <w:shd w:val="clear" w:color="auto" w:fill="auto"/>
            <w:hideMark/>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ЗАО СК «Кыргызстан»</w:t>
            </w:r>
          </w:p>
        </w:tc>
        <w:tc>
          <w:tcPr>
            <w:tcW w:w="2422" w:type="dxa"/>
            <w:tcBorders>
              <w:left w:val="single" w:sz="4" w:space="0" w:color="auto"/>
              <w:right w:val="single" w:sz="4" w:space="0" w:color="auto"/>
            </w:tcBorders>
            <w:shd w:val="clear" w:color="auto" w:fill="auto"/>
            <w:hideMark/>
          </w:tcPr>
          <w:p w:rsidR="006F4EDD" w:rsidRPr="00B6539E" w:rsidRDefault="006F4EDD" w:rsidP="00E52D62">
            <w:pPr>
              <w:suppressAutoHyphens/>
              <w:spacing w:before="60" w:after="0" w:line="250" w:lineRule="exact"/>
              <w:rPr>
                <w:rFonts w:ascii="Times New Roman" w:hAnsi="Times New Roman"/>
                <w:sz w:val="24"/>
                <w:szCs w:val="24"/>
              </w:rPr>
            </w:pPr>
            <w:r>
              <w:rPr>
                <w:rFonts w:ascii="Times New Roman" w:hAnsi="Times New Roman"/>
                <w:sz w:val="24"/>
                <w:szCs w:val="24"/>
              </w:rPr>
              <w:t xml:space="preserve">+996 </w:t>
            </w:r>
            <w:r w:rsidRPr="00B6539E">
              <w:rPr>
                <w:rFonts w:ascii="Times New Roman" w:hAnsi="Times New Roman"/>
                <w:sz w:val="24"/>
                <w:szCs w:val="24"/>
              </w:rPr>
              <w:t>312 38-31-31</w:t>
            </w:r>
          </w:p>
        </w:tc>
        <w:tc>
          <w:tcPr>
            <w:tcW w:w="2870" w:type="dxa"/>
            <w:tcBorders>
              <w:left w:val="single" w:sz="4" w:space="0" w:color="auto"/>
              <w:right w:val="single" w:sz="4" w:space="0" w:color="auto"/>
            </w:tcBorders>
            <w:shd w:val="clear" w:color="auto" w:fill="auto"/>
            <w:hideMark/>
          </w:tcPr>
          <w:p w:rsidR="006F4EDD" w:rsidRPr="005E5337" w:rsidRDefault="006F4EDD" w:rsidP="00E52D62">
            <w:pPr>
              <w:suppressAutoHyphens/>
              <w:spacing w:before="60" w:after="0" w:line="250" w:lineRule="exact"/>
              <w:rPr>
                <w:rFonts w:ascii="Times New Roman" w:hAnsi="Times New Roman"/>
                <w:sz w:val="24"/>
                <w:szCs w:val="24"/>
              </w:rPr>
            </w:pPr>
            <w:hyperlink r:id="rId83" w:history="1">
              <w:r w:rsidRPr="005E5337">
                <w:rPr>
                  <w:rStyle w:val="af1"/>
                  <w:rFonts w:ascii="Times New Roman" w:hAnsi="Times New Roman"/>
                  <w:color w:val="auto"/>
                  <w:sz w:val="24"/>
                  <w:szCs w:val="24"/>
                  <w:u w:val="none"/>
                </w:rPr>
                <w:t>оffice@insurance.kg</w:t>
              </w:r>
            </w:hyperlink>
          </w:p>
        </w:tc>
      </w:tr>
      <w:tr w:rsidR="006F4EDD" w:rsidRPr="00A43548" w:rsidTr="004B076C">
        <w:tc>
          <w:tcPr>
            <w:tcW w:w="540" w:type="dxa"/>
            <w:tcBorders>
              <w:left w:val="single" w:sz="4" w:space="0" w:color="auto"/>
              <w:right w:val="single" w:sz="4" w:space="0" w:color="auto"/>
            </w:tcBorders>
            <w:shd w:val="clear" w:color="auto" w:fill="auto"/>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8</w:t>
            </w:r>
            <w:r>
              <w:rPr>
                <w:rFonts w:ascii="Times New Roman" w:hAnsi="Times New Roman"/>
                <w:sz w:val="24"/>
                <w:szCs w:val="24"/>
              </w:rPr>
              <w:t>.</w:t>
            </w:r>
          </w:p>
        </w:tc>
        <w:tc>
          <w:tcPr>
            <w:tcW w:w="3728" w:type="dxa"/>
            <w:tcBorders>
              <w:left w:val="single" w:sz="4" w:space="0" w:color="auto"/>
              <w:right w:val="single" w:sz="4" w:space="0" w:color="auto"/>
            </w:tcBorders>
            <w:shd w:val="clear" w:color="auto" w:fill="auto"/>
            <w:hideMark/>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ЗАО СК «Росстрах-Кыргызстан»</w:t>
            </w:r>
          </w:p>
        </w:tc>
        <w:tc>
          <w:tcPr>
            <w:tcW w:w="2422" w:type="dxa"/>
            <w:tcBorders>
              <w:left w:val="single" w:sz="4" w:space="0" w:color="auto"/>
              <w:right w:val="single" w:sz="4" w:space="0" w:color="auto"/>
            </w:tcBorders>
            <w:shd w:val="clear" w:color="auto" w:fill="auto"/>
            <w:hideMark/>
          </w:tcPr>
          <w:p w:rsidR="006F4EDD" w:rsidRPr="00B6539E" w:rsidRDefault="006F4EDD" w:rsidP="00E52D62">
            <w:pPr>
              <w:suppressAutoHyphens/>
              <w:spacing w:before="60" w:after="0" w:line="250" w:lineRule="exact"/>
              <w:rPr>
                <w:rFonts w:ascii="Times New Roman" w:hAnsi="Times New Roman"/>
                <w:sz w:val="24"/>
                <w:szCs w:val="24"/>
              </w:rPr>
            </w:pPr>
            <w:r>
              <w:rPr>
                <w:rFonts w:ascii="Times New Roman" w:hAnsi="Times New Roman"/>
                <w:sz w:val="24"/>
                <w:szCs w:val="24"/>
              </w:rPr>
              <w:t xml:space="preserve">+996 </w:t>
            </w:r>
            <w:r w:rsidRPr="00B6539E">
              <w:rPr>
                <w:rFonts w:ascii="Times New Roman" w:hAnsi="Times New Roman"/>
                <w:sz w:val="24"/>
                <w:szCs w:val="24"/>
              </w:rPr>
              <w:t>312 901533</w:t>
            </w:r>
          </w:p>
        </w:tc>
        <w:tc>
          <w:tcPr>
            <w:tcW w:w="2870" w:type="dxa"/>
            <w:tcBorders>
              <w:left w:val="single" w:sz="4" w:space="0" w:color="auto"/>
              <w:right w:val="single" w:sz="4" w:space="0" w:color="auto"/>
            </w:tcBorders>
            <w:shd w:val="clear" w:color="auto" w:fill="auto"/>
            <w:noWrap/>
            <w:hideMark/>
          </w:tcPr>
          <w:p w:rsidR="006F4EDD" w:rsidRPr="005E5337" w:rsidRDefault="006F4EDD" w:rsidP="00E52D62">
            <w:pPr>
              <w:suppressAutoHyphens/>
              <w:spacing w:before="60" w:after="0" w:line="250" w:lineRule="exact"/>
              <w:rPr>
                <w:rFonts w:ascii="Times New Roman" w:hAnsi="Times New Roman"/>
                <w:sz w:val="24"/>
                <w:szCs w:val="24"/>
              </w:rPr>
            </w:pPr>
            <w:hyperlink r:id="rId84" w:history="1">
              <w:r w:rsidRPr="005E5337">
                <w:rPr>
                  <w:rFonts w:ascii="Times New Roman" w:hAnsi="Times New Roman"/>
                  <w:sz w:val="24"/>
                  <w:szCs w:val="24"/>
                </w:rPr>
                <w:t>office@rosstrakh.kg</w:t>
              </w:r>
            </w:hyperlink>
          </w:p>
        </w:tc>
      </w:tr>
      <w:tr w:rsidR="006F4EDD" w:rsidRPr="00A43548" w:rsidTr="004B076C">
        <w:tc>
          <w:tcPr>
            <w:tcW w:w="540" w:type="dxa"/>
            <w:tcBorders>
              <w:left w:val="single" w:sz="4" w:space="0" w:color="auto"/>
              <w:right w:val="single" w:sz="4" w:space="0" w:color="auto"/>
            </w:tcBorders>
            <w:shd w:val="clear" w:color="auto" w:fill="auto"/>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9</w:t>
            </w:r>
            <w:r>
              <w:rPr>
                <w:rFonts w:ascii="Times New Roman" w:hAnsi="Times New Roman"/>
                <w:sz w:val="24"/>
                <w:szCs w:val="24"/>
              </w:rPr>
              <w:t>.</w:t>
            </w:r>
          </w:p>
        </w:tc>
        <w:tc>
          <w:tcPr>
            <w:tcW w:w="3728" w:type="dxa"/>
            <w:tcBorders>
              <w:left w:val="single" w:sz="4" w:space="0" w:color="auto"/>
              <w:right w:val="single" w:sz="4" w:space="0" w:color="auto"/>
            </w:tcBorders>
            <w:shd w:val="clear" w:color="auto" w:fill="auto"/>
            <w:hideMark/>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ЗАО СК «А Плюс»</w:t>
            </w:r>
          </w:p>
        </w:tc>
        <w:tc>
          <w:tcPr>
            <w:tcW w:w="2422" w:type="dxa"/>
            <w:tcBorders>
              <w:left w:val="single" w:sz="4" w:space="0" w:color="auto"/>
              <w:right w:val="single" w:sz="4" w:space="0" w:color="auto"/>
            </w:tcBorders>
            <w:shd w:val="clear" w:color="auto" w:fill="auto"/>
            <w:hideMark/>
          </w:tcPr>
          <w:p w:rsidR="006F4EDD" w:rsidRPr="00B6539E" w:rsidRDefault="006F4EDD" w:rsidP="00E52D62">
            <w:pPr>
              <w:suppressAutoHyphens/>
              <w:spacing w:before="60" w:after="0" w:line="250" w:lineRule="exact"/>
              <w:rPr>
                <w:rFonts w:ascii="Times New Roman" w:hAnsi="Times New Roman"/>
                <w:sz w:val="24"/>
                <w:szCs w:val="24"/>
              </w:rPr>
            </w:pPr>
            <w:r>
              <w:rPr>
                <w:rFonts w:ascii="Times New Roman" w:hAnsi="Times New Roman"/>
                <w:sz w:val="24"/>
                <w:szCs w:val="24"/>
              </w:rPr>
              <w:t xml:space="preserve">+996 </w:t>
            </w:r>
            <w:r w:rsidRPr="00B6539E">
              <w:rPr>
                <w:rFonts w:ascii="Times New Roman" w:hAnsi="Times New Roman"/>
                <w:sz w:val="24"/>
                <w:szCs w:val="24"/>
              </w:rPr>
              <w:t>312 56-01-29</w:t>
            </w:r>
          </w:p>
        </w:tc>
        <w:tc>
          <w:tcPr>
            <w:tcW w:w="2870" w:type="dxa"/>
            <w:tcBorders>
              <w:left w:val="single" w:sz="4" w:space="0" w:color="auto"/>
              <w:right w:val="single" w:sz="4" w:space="0" w:color="auto"/>
            </w:tcBorders>
            <w:shd w:val="clear" w:color="auto" w:fill="auto"/>
            <w:noWrap/>
            <w:hideMark/>
          </w:tcPr>
          <w:p w:rsidR="006F4EDD" w:rsidRPr="005E5337" w:rsidRDefault="006F4EDD" w:rsidP="00E52D62">
            <w:pPr>
              <w:suppressAutoHyphens/>
              <w:spacing w:before="60" w:after="0" w:line="250" w:lineRule="exact"/>
              <w:rPr>
                <w:rFonts w:ascii="Times New Roman" w:hAnsi="Times New Roman"/>
                <w:sz w:val="24"/>
                <w:szCs w:val="24"/>
              </w:rPr>
            </w:pPr>
            <w:hyperlink r:id="rId85" w:history="1">
              <w:r w:rsidRPr="005E5337">
                <w:rPr>
                  <w:rFonts w:ascii="Times New Roman" w:hAnsi="Times New Roman"/>
                  <w:sz w:val="24"/>
                  <w:szCs w:val="24"/>
                </w:rPr>
                <w:t>aplus@aplus.kg</w:t>
              </w:r>
            </w:hyperlink>
          </w:p>
        </w:tc>
      </w:tr>
      <w:tr w:rsidR="006F4EDD" w:rsidRPr="00A43548" w:rsidTr="004B076C">
        <w:tc>
          <w:tcPr>
            <w:tcW w:w="540" w:type="dxa"/>
            <w:tcBorders>
              <w:top w:val="nil"/>
              <w:left w:val="single" w:sz="4" w:space="0" w:color="auto"/>
              <w:right w:val="single" w:sz="4" w:space="0" w:color="auto"/>
            </w:tcBorders>
            <w:shd w:val="clear" w:color="auto" w:fill="auto"/>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10</w:t>
            </w:r>
            <w:r>
              <w:rPr>
                <w:rFonts w:ascii="Times New Roman" w:hAnsi="Times New Roman"/>
                <w:sz w:val="24"/>
                <w:szCs w:val="24"/>
              </w:rPr>
              <w:t>.</w:t>
            </w:r>
          </w:p>
        </w:tc>
        <w:tc>
          <w:tcPr>
            <w:tcW w:w="3728" w:type="dxa"/>
            <w:tcBorders>
              <w:top w:val="nil"/>
              <w:left w:val="single" w:sz="4" w:space="0" w:color="auto"/>
              <w:right w:val="single" w:sz="4" w:space="0" w:color="auto"/>
            </w:tcBorders>
            <w:shd w:val="clear" w:color="auto" w:fill="auto"/>
            <w:hideMark/>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ЗАО «НСК»</w:t>
            </w:r>
          </w:p>
        </w:tc>
        <w:tc>
          <w:tcPr>
            <w:tcW w:w="2422" w:type="dxa"/>
            <w:tcBorders>
              <w:top w:val="nil"/>
              <w:left w:val="single" w:sz="4" w:space="0" w:color="auto"/>
              <w:right w:val="single" w:sz="4" w:space="0" w:color="auto"/>
            </w:tcBorders>
            <w:shd w:val="clear" w:color="auto" w:fill="auto"/>
            <w:hideMark/>
          </w:tcPr>
          <w:p w:rsidR="006F4EDD" w:rsidRPr="00B6539E" w:rsidRDefault="006F4EDD" w:rsidP="00E52D62">
            <w:pPr>
              <w:suppressAutoHyphens/>
              <w:spacing w:before="60" w:after="0" w:line="250" w:lineRule="exact"/>
              <w:rPr>
                <w:rFonts w:ascii="Times New Roman" w:hAnsi="Times New Roman"/>
                <w:sz w:val="24"/>
                <w:szCs w:val="24"/>
              </w:rPr>
            </w:pPr>
            <w:r>
              <w:rPr>
                <w:rFonts w:ascii="Times New Roman" w:hAnsi="Times New Roman"/>
                <w:sz w:val="24"/>
                <w:szCs w:val="24"/>
              </w:rPr>
              <w:t xml:space="preserve">+996 </w:t>
            </w:r>
            <w:r w:rsidRPr="00B6539E">
              <w:rPr>
                <w:rFonts w:ascii="Times New Roman" w:hAnsi="Times New Roman"/>
                <w:sz w:val="24"/>
                <w:szCs w:val="24"/>
              </w:rPr>
              <w:t>312 64-45-55</w:t>
            </w:r>
          </w:p>
        </w:tc>
        <w:tc>
          <w:tcPr>
            <w:tcW w:w="2870" w:type="dxa"/>
            <w:tcBorders>
              <w:top w:val="nil"/>
              <w:left w:val="single" w:sz="4" w:space="0" w:color="auto"/>
              <w:right w:val="single" w:sz="4" w:space="0" w:color="auto"/>
            </w:tcBorders>
            <w:shd w:val="clear" w:color="auto" w:fill="auto"/>
            <w:hideMark/>
          </w:tcPr>
          <w:p w:rsidR="006F4EDD" w:rsidRPr="005E5337" w:rsidRDefault="006F4EDD" w:rsidP="00E52D62">
            <w:pPr>
              <w:suppressAutoHyphens/>
              <w:spacing w:before="60" w:after="0" w:line="250" w:lineRule="exact"/>
              <w:rPr>
                <w:rFonts w:ascii="Times New Roman" w:hAnsi="Times New Roman"/>
                <w:sz w:val="24"/>
                <w:szCs w:val="24"/>
              </w:rPr>
            </w:pPr>
            <w:hyperlink r:id="rId86" w:history="1">
              <w:r w:rsidRPr="005E5337">
                <w:rPr>
                  <w:rFonts w:ascii="Times New Roman" w:hAnsi="Times New Roman"/>
                  <w:sz w:val="24"/>
                  <w:szCs w:val="24"/>
                </w:rPr>
                <w:t>info@nsk.kg</w:t>
              </w:r>
            </w:hyperlink>
          </w:p>
        </w:tc>
      </w:tr>
      <w:tr w:rsidR="006F4EDD" w:rsidRPr="00A43548" w:rsidTr="004B076C">
        <w:tc>
          <w:tcPr>
            <w:tcW w:w="540" w:type="dxa"/>
            <w:tcBorders>
              <w:top w:val="nil"/>
              <w:left w:val="single" w:sz="4" w:space="0" w:color="auto"/>
              <w:right w:val="single" w:sz="4" w:space="0" w:color="auto"/>
            </w:tcBorders>
            <w:shd w:val="clear" w:color="auto" w:fill="auto"/>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11</w:t>
            </w:r>
            <w:r>
              <w:rPr>
                <w:rFonts w:ascii="Times New Roman" w:hAnsi="Times New Roman"/>
                <w:sz w:val="24"/>
                <w:szCs w:val="24"/>
              </w:rPr>
              <w:t>.</w:t>
            </w:r>
          </w:p>
        </w:tc>
        <w:tc>
          <w:tcPr>
            <w:tcW w:w="3728" w:type="dxa"/>
            <w:tcBorders>
              <w:top w:val="nil"/>
              <w:left w:val="single" w:sz="4" w:space="0" w:color="auto"/>
              <w:right w:val="single" w:sz="4" w:space="0" w:color="auto"/>
            </w:tcBorders>
            <w:shd w:val="clear" w:color="auto" w:fill="auto"/>
            <w:hideMark/>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ЗАО СК «Фаворит»</w:t>
            </w:r>
            <w:r>
              <w:rPr>
                <w:rFonts w:ascii="Times New Roman" w:hAnsi="Times New Roman"/>
                <w:sz w:val="24"/>
                <w:szCs w:val="24"/>
              </w:rPr>
              <w:t xml:space="preserve"> </w:t>
            </w:r>
            <w:r w:rsidRPr="00B6539E">
              <w:rPr>
                <w:rFonts w:ascii="Times New Roman" w:hAnsi="Times New Roman"/>
                <w:sz w:val="24"/>
                <w:szCs w:val="24"/>
              </w:rPr>
              <w:t>Перестраховочная компания</w:t>
            </w:r>
          </w:p>
        </w:tc>
        <w:tc>
          <w:tcPr>
            <w:tcW w:w="2422" w:type="dxa"/>
            <w:tcBorders>
              <w:top w:val="nil"/>
              <w:left w:val="single" w:sz="4" w:space="0" w:color="auto"/>
              <w:right w:val="single" w:sz="4" w:space="0" w:color="auto"/>
            </w:tcBorders>
            <w:shd w:val="clear" w:color="auto" w:fill="auto"/>
            <w:noWrap/>
            <w:hideMark/>
          </w:tcPr>
          <w:p w:rsidR="006F4EDD" w:rsidRPr="00B6539E" w:rsidRDefault="006F4EDD" w:rsidP="00E52D62">
            <w:pPr>
              <w:suppressAutoHyphens/>
              <w:spacing w:before="60" w:after="0" w:line="250" w:lineRule="exact"/>
              <w:rPr>
                <w:rFonts w:ascii="Times New Roman" w:hAnsi="Times New Roman"/>
                <w:sz w:val="24"/>
                <w:szCs w:val="24"/>
              </w:rPr>
            </w:pPr>
            <w:r>
              <w:rPr>
                <w:rFonts w:ascii="Times New Roman" w:hAnsi="Times New Roman"/>
                <w:sz w:val="24"/>
                <w:szCs w:val="24"/>
              </w:rPr>
              <w:t xml:space="preserve">+996 </w:t>
            </w:r>
            <w:r w:rsidRPr="00B6539E">
              <w:rPr>
                <w:rFonts w:ascii="Times New Roman" w:hAnsi="Times New Roman"/>
                <w:sz w:val="24"/>
                <w:szCs w:val="24"/>
              </w:rPr>
              <w:t>550 70-30-46</w:t>
            </w:r>
          </w:p>
        </w:tc>
        <w:tc>
          <w:tcPr>
            <w:tcW w:w="2870" w:type="dxa"/>
            <w:tcBorders>
              <w:top w:val="nil"/>
              <w:left w:val="single" w:sz="4" w:space="0" w:color="auto"/>
              <w:right w:val="single" w:sz="4" w:space="0" w:color="auto"/>
            </w:tcBorders>
            <w:shd w:val="clear" w:color="auto" w:fill="auto"/>
            <w:hideMark/>
          </w:tcPr>
          <w:p w:rsidR="006F4EDD" w:rsidRPr="005E5337" w:rsidRDefault="006F4EDD" w:rsidP="00E52D62">
            <w:pPr>
              <w:suppressAutoHyphens/>
              <w:spacing w:before="60" w:after="0" w:line="250" w:lineRule="exact"/>
              <w:rPr>
                <w:rFonts w:ascii="Times New Roman" w:hAnsi="Times New Roman"/>
                <w:sz w:val="24"/>
                <w:szCs w:val="24"/>
              </w:rPr>
            </w:pPr>
            <w:hyperlink r:id="rId87" w:history="1">
              <w:r w:rsidRPr="005E5337">
                <w:rPr>
                  <w:rStyle w:val="af1"/>
                  <w:rFonts w:ascii="Times New Roman" w:hAnsi="Times New Roman"/>
                  <w:color w:val="auto"/>
                  <w:sz w:val="24"/>
                  <w:szCs w:val="24"/>
                  <w:u w:val="none"/>
                </w:rPr>
                <w:t>zapstr@mail.ru</w:t>
              </w:r>
            </w:hyperlink>
          </w:p>
        </w:tc>
      </w:tr>
      <w:tr w:rsidR="006F4EDD" w:rsidRPr="00A43548" w:rsidTr="004B076C">
        <w:tc>
          <w:tcPr>
            <w:tcW w:w="540" w:type="dxa"/>
            <w:tcBorders>
              <w:top w:val="nil"/>
              <w:left w:val="single" w:sz="4" w:space="0" w:color="auto"/>
              <w:right w:val="single" w:sz="4" w:space="0" w:color="auto"/>
            </w:tcBorders>
            <w:shd w:val="clear" w:color="auto" w:fill="auto"/>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12</w:t>
            </w:r>
            <w:r>
              <w:rPr>
                <w:rFonts w:ascii="Times New Roman" w:hAnsi="Times New Roman"/>
                <w:sz w:val="24"/>
                <w:szCs w:val="24"/>
              </w:rPr>
              <w:t>.</w:t>
            </w:r>
          </w:p>
        </w:tc>
        <w:tc>
          <w:tcPr>
            <w:tcW w:w="3728" w:type="dxa"/>
            <w:tcBorders>
              <w:top w:val="nil"/>
              <w:left w:val="single" w:sz="4" w:space="0" w:color="auto"/>
              <w:right w:val="single" w:sz="4" w:space="0" w:color="auto"/>
            </w:tcBorders>
            <w:shd w:val="clear" w:color="auto" w:fill="auto"/>
            <w:noWrap/>
            <w:hideMark/>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ЗАО «Мега Иншуренс Групп»</w:t>
            </w:r>
          </w:p>
        </w:tc>
        <w:tc>
          <w:tcPr>
            <w:tcW w:w="2422" w:type="dxa"/>
            <w:tcBorders>
              <w:top w:val="nil"/>
              <w:left w:val="single" w:sz="4" w:space="0" w:color="auto"/>
              <w:right w:val="single" w:sz="4" w:space="0" w:color="auto"/>
            </w:tcBorders>
            <w:shd w:val="clear" w:color="auto" w:fill="auto"/>
            <w:hideMark/>
          </w:tcPr>
          <w:p w:rsidR="006F4EDD" w:rsidRPr="00B6539E" w:rsidRDefault="006F4EDD" w:rsidP="00E52D62">
            <w:pPr>
              <w:suppressAutoHyphens/>
              <w:spacing w:before="60" w:after="0" w:line="250" w:lineRule="exact"/>
              <w:rPr>
                <w:rFonts w:ascii="Times New Roman" w:hAnsi="Times New Roman"/>
                <w:sz w:val="24"/>
                <w:szCs w:val="24"/>
              </w:rPr>
            </w:pPr>
            <w:r>
              <w:rPr>
                <w:rFonts w:ascii="Times New Roman" w:hAnsi="Times New Roman"/>
                <w:sz w:val="24"/>
                <w:szCs w:val="24"/>
              </w:rPr>
              <w:t xml:space="preserve">+996 </w:t>
            </w:r>
            <w:r w:rsidRPr="00B6539E">
              <w:rPr>
                <w:rFonts w:ascii="Times New Roman" w:hAnsi="Times New Roman"/>
                <w:sz w:val="24"/>
                <w:szCs w:val="24"/>
              </w:rPr>
              <w:t>312 39-16-72</w:t>
            </w:r>
          </w:p>
        </w:tc>
        <w:tc>
          <w:tcPr>
            <w:tcW w:w="2870" w:type="dxa"/>
            <w:tcBorders>
              <w:top w:val="nil"/>
              <w:left w:val="single" w:sz="4" w:space="0" w:color="auto"/>
              <w:right w:val="single" w:sz="4" w:space="0" w:color="auto"/>
            </w:tcBorders>
            <w:shd w:val="clear" w:color="auto" w:fill="auto"/>
            <w:hideMark/>
          </w:tcPr>
          <w:p w:rsidR="006F4EDD" w:rsidRPr="005E5337" w:rsidRDefault="006F4EDD" w:rsidP="00E52D62">
            <w:pPr>
              <w:suppressAutoHyphens/>
              <w:spacing w:before="60" w:after="0" w:line="250" w:lineRule="exact"/>
              <w:rPr>
                <w:rFonts w:ascii="Times New Roman" w:hAnsi="Times New Roman"/>
                <w:sz w:val="24"/>
                <w:szCs w:val="24"/>
              </w:rPr>
            </w:pPr>
            <w:hyperlink r:id="rId88" w:history="1">
              <w:r w:rsidRPr="005E5337">
                <w:rPr>
                  <w:rFonts w:ascii="Times New Roman" w:hAnsi="Times New Roman"/>
                  <w:sz w:val="24"/>
                  <w:szCs w:val="24"/>
                </w:rPr>
                <w:t>mig@mig.kg</w:t>
              </w:r>
            </w:hyperlink>
          </w:p>
        </w:tc>
      </w:tr>
      <w:tr w:rsidR="006F4EDD" w:rsidRPr="00A43548" w:rsidTr="004B076C">
        <w:tc>
          <w:tcPr>
            <w:tcW w:w="540" w:type="dxa"/>
            <w:tcBorders>
              <w:top w:val="nil"/>
              <w:left w:val="single" w:sz="4" w:space="0" w:color="auto"/>
              <w:right w:val="single" w:sz="4" w:space="0" w:color="auto"/>
            </w:tcBorders>
            <w:shd w:val="clear" w:color="auto" w:fill="auto"/>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13</w:t>
            </w:r>
            <w:r>
              <w:rPr>
                <w:rFonts w:ascii="Times New Roman" w:hAnsi="Times New Roman"/>
                <w:sz w:val="24"/>
                <w:szCs w:val="24"/>
              </w:rPr>
              <w:t>.</w:t>
            </w:r>
          </w:p>
        </w:tc>
        <w:tc>
          <w:tcPr>
            <w:tcW w:w="3728" w:type="dxa"/>
            <w:tcBorders>
              <w:top w:val="nil"/>
              <w:left w:val="single" w:sz="4" w:space="0" w:color="auto"/>
              <w:right w:val="single" w:sz="4" w:space="0" w:color="auto"/>
            </w:tcBorders>
            <w:shd w:val="clear" w:color="auto" w:fill="auto"/>
            <w:hideMark/>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ЗАО СК «Аманат Полис»</w:t>
            </w:r>
          </w:p>
        </w:tc>
        <w:tc>
          <w:tcPr>
            <w:tcW w:w="2422" w:type="dxa"/>
            <w:tcBorders>
              <w:top w:val="nil"/>
              <w:left w:val="single" w:sz="4" w:space="0" w:color="auto"/>
              <w:right w:val="single" w:sz="4" w:space="0" w:color="auto"/>
            </w:tcBorders>
            <w:shd w:val="clear" w:color="auto" w:fill="auto"/>
            <w:hideMark/>
          </w:tcPr>
          <w:p w:rsidR="006F4EDD" w:rsidRPr="00B6539E" w:rsidRDefault="006F4EDD" w:rsidP="00E52D62">
            <w:pPr>
              <w:suppressAutoHyphens/>
              <w:spacing w:before="60" w:after="0" w:line="250" w:lineRule="exact"/>
              <w:rPr>
                <w:rFonts w:ascii="Times New Roman" w:eastAsia="Times New Roman" w:hAnsi="Times New Roman"/>
                <w:sz w:val="24"/>
                <w:szCs w:val="24"/>
              </w:rPr>
            </w:pPr>
            <w:r>
              <w:rPr>
                <w:rFonts w:ascii="Times New Roman" w:eastAsia="Times New Roman" w:hAnsi="Times New Roman"/>
                <w:sz w:val="24"/>
                <w:szCs w:val="24"/>
              </w:rPr>
              <w:t xml:space="preserve">+996 </w:t>
            </w:r>
            <w:r w:rsidRPr="00B6539E">
              <w:rPr>
                <w:rFonts w:ascii="Times New Roman" w:eastAsia="Times New Roman" w:hAnsi="Times New Roman"/>
                <w:sz w:val="24"/>
                <w:szCs w:val="24"/>
              </w:rPr>
              <w:t>555 00-06-55</w:t>
            </w:r>
          </w:p>
        </w:tc>
        <w:tc>
          <w:tcPr>
            <w:tcW w:w="2870" w:type="dxa"/>
            <w:tcBorders>
              <w:top w:val="nil"/>
              <w:left w:val="single" w:sz="4" w:space="0" w:color="auto"/>
              <w:right w:val="single" w:sz="4" w:space="0" w:color="auto"/>
            </w:tcBorders>
            <w:shd w:val="clear" w:color="auto" w:fill="auto"/>
            <w:hideMark/>
          </w:tcPr>
          <w:p w:rsidR="006F4EDD" w:rsidRPr="005E5337" w:rsidRDefault="006F4EDD" w:rsidP="00E52D62">
            <w:pPr>
              <w:suppressAutoHyphens/>
              <w:spacing w:before="60" w:after="0" w:line="250" w:lineRule="exact"/>
              <w:rPr>
                <w:rFonts w:ascii="Times New Roman" w:eastAsia="Times New Roman" w:hAnsi="Times New Roman"/>
                <w:sz w:val="24"/>
                <w:szCs w:val="24"/>
              </w:rPr>
            </w:pPr>
            <w:hyperlink r:id="rId89" w:history="1">
              <w:r w:rsidRPr="005E5337">
                <w:rPr>
                  <w:rStyle w:val="af1"/>
                  <w:rFonts w:ascii="Times New Roman" w:eastAsia="Times New Roman" w:hAnsi="Times New Roman"/>
                  <w:color w:val="auto"/>
                  <w:sz w:val="24"/>
                  <w:szCs w:val="24"/>
                  <w:u w:val="none"/>
                </w:rPr>
                <w:t>office@amanatpolicy.kg  amanat-policy@mail.ru</w:t>
              </w:r>
            </w:hyperlink>
          </w:p>
        </w:tc>
      </w:tr>
      <w:tr w:rsidR="006F4EDD" w:rsidRPr="00A43548" w:rsidTr="004B076C">
        <w:tc>
          <w:tcPr>
            <w:tcW w:w="540" w:type="dxa"/>
            <w:tcBorders>
              <w:top w:val="nil"/>
              <w:left w:val="single" w:sz="4" w:space="0" w:color="auto"/>
              <w:right w:val="single" w:sz="4" w:space="0" w:color="auto"/>
            </w:tcBorders>
            <w:shd w:val="clear" w:color="auto" w:fill="auto"/>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14</w:t>
            </w:r>
            <w:r>
              <w:rPr>
                <w:rFonts w:ascii="Times New Roman" w:hAnsi="Times New Roman"/>
                <w:sz w:val="24"/>
                <w:szCs w:val="24"/>
              </w:rPr>
              <w:t>.</w:t>
            </w:r>
          </w:p>
        </w:tc>
        <w:tc>
          <w:tcPr>
            <w:tcW w:w="3728" w:type="dxa"/>
            <w:tcBorders>
              <w:top w:val="nil"/>
              <w:left w:val="single" w:sz="4" w:space="0" w:color="auto"/>
              <w:right w:val="single" w:sz="4" w:space="0" w:color="auto"/>
            </w:tcBorders>
            <w:shd w:val="clear" w:color="auto" w:fill="auto"/>
            <w:hideMark/>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ОАО СК «АЮ Гарант»</w:t>
            </w:r>
          </w:p>
        </w:tc>
        <w:tc>
          <w:tcPr>
            <w:tcW w:w="2422" w:type="dxa"/>
            <w:tcBorders>
              <w:top w:val="nil"/>
              <w:left w:val="single" w:sz="4" w:space="0" w:color="auto"/>
              <w:right w:val="single" w:sz="4" w:space="0" w:color="auto"/>
            </w:tcBorders>
            <w:shd w:val="clear" w:color="auto" w:fill="auto"/>
            <w:hideMark/>
          </w:tcPr>
          <w:p w:rsidR="006F4EDD" w:rsidRPr="00B6539E" w:rsidRDefault="006F4EDD" w:rsidP="00E52D62">
            <w:pPr>
              <w:suppressAutoHyphens/>
              <w:spacing w:before="60" w:after="0" w:line="250" w:lineRule="exact"/>
              <w:rPr>
                <w:rFonts w:ascii="Times New Roman" w:eastAsia="Times New Roman" w:hAnsi="Times New Roman"/>
                <w:sz w:val="24"/>
                <w:szCs w:val="24"/>
              </w:rPr>
            </w:pPr>
            <w:r>
              <w:rPr>
                <w:rFonts w:ascii="Times New Roman" w:eastAsia="Times New Roman" w:hAnsi="Times New Roman"/>
                <w:sz w:val="24"/>
                <w:szCs w:val="24"/>
              </w:rPr>
              <w:t xml:space="preserve">+996 </w:t>
            </w:r>
            <w:r w:rsidRPr="00B6539E">
              <w:rPr>
                <w:rFonts w:ascii="Times New Roman" w:eastAsia="Times New Roman" w:hAnsi="Times New Roman"/>
                <w:sz w:val="24"/>
                <w:szCs w:val="24"/>
              </w:rPr>
              <w:t>312 66-17-84</w:t>
            </w:r>
          </w:p>
        </w:tc>
        <w:tc>
          <w:tcPr>
            <w:tcW w:w="2870" w:type="dxa"/>
            <w:tcBorders>
              <w:top w:val="nil"/>
              <w:left w:val="single" w:sz="4" w:space="0" w:color="auto"/>
              <w:right w:val="single" w:sz="4" w:space="0" w:color="auto"/>
            </w:tcBorders>
            <w:shd w:val="clear" w:color="auto" w:fill="auto"/>
            <w:hideMark/>
          </w:tcPr>
          <w:p w:rsidR="006F4EDD" w:rsidRPr="005E5337" w:rsidRDefault="006F4EDD" w:rsidP="00E52D62">
            <w:pPr>
              <w:suppressAutoHyphens/>
              <w:spacing w:before="60" w:after="0" w:line="250" w:lineRule="exact"/>
              <w:rPr>
                <w:rFonts w:ascii="Times New Roman" w:eastAsia="Times New Roman" w:hAnsi="Times New Roman"/>
                <w:sz w:val="24"/>
                <w:szCs w:val="24"/>
              </w:rPr>
            </w:pPr>
            <w:hyperlink r:id="rId90" w:history="1">
              <w:r w:rsidRPr="005E5337">
                <w:rPr>
                  <w:rFonts w:ascii="Times New Roman" w:eastAsia="Times New Roman" w:hAnsi="Times New Roman"/>
                  <w:sz w:val="24"/>
                  <w:szCs w:val="24"/>
                </w:rPr>
                <w:t>ayugarant.ins@gmail.com</w:t>
              </w:r>
            </w:hyperlink>
          </w:p>
        </w:tc>
      </w:tr>
      <w:tr w:rsidR="006F4EDD" w:rsidRPr="00A43548" w:rsidTr="004B076C">
        <w:tc>
          <w:tcPr>
            <w:tcW w:w="540" w:type="dxa"/>
            <w:tcBorders>
              <w:top w:val="nil"/>
              <w:left w:val="single" w:sz="4" w:space="0" w:color="auto"/>
              <w:right w:val="single" w:sz="4" w:space="0" w:color="auto"/>
            </w:tcBorders>
            <w:shd w:val="clear" w:color="auto" w:fill="auto"/>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15</w:t>
            </w:r>
            <w:r>
              <w:rPr>
                <w:rFonts w:ascii="Times New Roman" w:hAnsi="Times New Roman"/>
                <w:sz w:val="24"/>
                <w:szCs w:val="24"/>
              </w:rPr>
              <w:t>.</w:t>
            </w:r>
          </w:p>
        </w:tc>
        <w:tc>
          <w:tcPr>
            <w:tcW w:w="3728" w:type="dxa"/>
            <w:tcBorders>
              <w:top w:val="nil"/>
              <w:left w:val="single" w:sz="4" w:space="0" w:color="auto"/>
              <w:right w:val="single" w:sz="4" w:space="0" w:color="auto"/>
            </w:tcBorders>
            <w:shd w:val="clear" w:color="auto" w:fill="auto"/>
            <w:hideMark/>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ЗАО СК «Арсеналъ-Кыргызстан»</w:t>
            </w:r>
          </w:p>
        </w:tc>
        <w:tc>
          <w:tcPr>
            <w:tcW w:w="2422" w:type="dxa"/>
            <w:tcBorders>
              <w:top w:val="nil"/>
              <w:left w:val="single" w:sz="4" w:space="0" w:color="auto"/>
              <w:right w:val="single" w:sz="4" w:space="0" w:color="auto"/>
            </w:tcBorders>
            <w:shd w:val="clear" w:color="auto" w:fill="auto"/>
            <w:hideMark/>
          </w:tcPr>
          <w:p w:rsidR="006F4EDD" w:rsidRPr="00B6539E" w:rsidRDefault="006F4EDD" w:rsidP="00E52D62">
            <w:pPr>
              <w:suppressAutoHyphens/>
              <w:spacing w:before="60" w:after="0" w:line="250" w:lineRule="exact"/>
              <w:rPr>
                <w:rFonts w:ascii="Times New Roman" w:eastAsia="Times New Roman" w:hAnsi="Times New Roman"/>
                <w:sz w:val="24"/>
                <w:szCs w:val="24"/>
              </w:rPr>
            </w:pPr>
            <w:r>
              <w:rPr>
                <w:rFonts w:ascii="Times New Roman" w:eastAsia="Times New Roman" w:hAnsi="Times New Roman"/>
                <w:sz w:val="24"/>
                <w:szCs w:val="24"/>
              </w:rPr>
              <w:t xml:space="preserve">+996 </w:t>
            </w:r>
            <w:r w:rsidRPr="00B6539E">
              <w:rPr>
                <w:rFonts w:ascii="Times New Roman" w:eastAsia="Times New Roman" w:hAnsi="Times New Roman"/>
                <w:sz w:val="24"/>
                <w:szCs w:val="24"/>
              </w:rPr>
              <w:t>312 39-86-86</w:t>
            </w:r>
          </w:p>
        </w:tc>
        <w:tc>
          <w:tcPr>
            <w:tcW w:w="2870" w:type="dxa"/>
            <w:tcBorders>
              <w:top w:val="nil"/>
              <w:left w:val="single" w:sz="4" w:space="0" w:color="auto"/>
              <w:right w:val="single" w:sz="4" w:space="0" w:color="auto"/>
            </w:tcBorders>
            <w:shd w:val="clear" w:color="auto" w:fill="auto"/>
            <w:hideMark/>
          </w:tcPr>
          <w:p w:rsidR="006F4EDD" w:rsidRPr="005E5337" w:rsidRDefault="006F4EDD" w:rsidP="00E52D62">
            <w:pPr>
              <w:suppressAutoHyphens/>
              <w:spacing w:before="60" w:after="0" w:line="250" w:lineRule="exact"/>
              <w:rPr>
                <w:rFonts w:ascii="Times New Roman" w:eastAsia="Times New Roman" w:hAnsi="Times New Roman"/>
                <w:sz w:val="24"/>
                <w:szCs w:val="24"/>
              </w:rPr>
            </w:pPr>
            <w:hyperlink r:id="rId91" w:history="1">
              <w:r w:rsidRPr="005E5337">
                <w:rPr>
                  <w:rFonts w:ascii="Times New Roman" w:eastAsia="Times New Roman" w:hAnsi="Times New Roman"/>
                  <w:sz w:val="24"/>
                  <w:szCs w:val="24"/>
                </w:rPr>
                <w:t>info@arsins.kg</w:t>
              </w:r>
            </w:hyperlink>
          </w:p>
        </w:tc>
      </w:tr>
      <w:tr w:rsidR="006F4EDD" w:rsidRPr="00A43548" w:rsidTr="004B076C">
        <w:tc>
          <w:tcPr>
            <w:tcW w:w="540" w:type="dxa"/>
            <w:tcBorders>
              <w:top w:val="nil"/>
              <w:left w:val="single" w:sz="4" w:space="0" w:color="auto"/>
              <w:right w:val="single" w:sz="4" w:space="0" w:color="auto"/>
            </w:tcBorders>
            <w:shd w:val="clear" w:color="auto" w:fill="auto"/>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16</w:t>
            </w:r>
            <w:r>
              <w:rPr>
                <w:rFonts w:ascii="Times New Roman" w:hAnsi="Times New Roman"/>
                <w:sz w:val="24"/>
                <w:szCs w:val="24"/>
              </w:rPr>
              <w:t>.</w:t>
            </w:r>
          </w:p>
        </w:tc>
        <w:tc>
          <w:tcPr>
            <w:tcW w:w="3728" w:type="dxa"/>
            <w:tcBorders>
              <w:top w:val="nil"/>
              <w:left w:val="single" w:sz="4" w:space="0" w:color="auto"/>
              <w:right w:val="single" w:sz="4" w:space="0" w:color="auto"/>
            </w:tcBorders>
            <w:shd w:val="clear" w:color="auto" w:fill="auto"/>
            <w:hideMark/>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ЗАО СК «Алма Иншуренс»</w:t>
            </w:r>
          </w:p>
        </w:tc>
        <w:tc>
          <w:tcPr>
            <w:tcW w:w="2422" w:type="dxa"/>
            <w:tcBorders>
              <w:top w:val="nil"/>
              <w:left w:val="single" w:sz="4" w:space="0" w:color="auto"/>
              <w:right w:val="single" w:sz="4" w:space="0" w:color="auto"/>
            </w:tcBorders>
            <w:shd w:val="clear" w:color="auto" w:fill="auto"/>
            <w:noWrap/>
            <w:hideMark/>
          </w:tcPr>
          <w:p w:rsidR="006F4EDD" w:rsidRPr="00B6539E" w:rsidRDefault="006F4EDD" w:rsidP="00E52D62">
            <w:pPr>
              <w:suppressAutoHyphens/>
              <w:spacing w:before="60" w:after="0" w:line="250" w:lineRule="exact"/>
              <w:rPr>
                <w:rFonts w:ascii="Times New Roman" w:hAnsi="Times New Roman"/>
                <w:sz w:val="24"/>
                <w:szCs w:val="24"/>
              </w:rPr>
            </w:pPr>
            <w:r>
              <w:rPr>
                <w:rFonts w:ascii="Times New Roman" w:hAnsi="Times New Roman"/>
                <w:sz w:val="24"/>
                <w:szCs w:val="24"/>
              </w:rPr>
              <w:t xml:space="preserve">+996 </w:t>
            </w:r>
            <w:r w:rsidRPr="00B6539E">
              <w:rPr>
                <w:rFonts w:ascii="Times New Roman" w:hAnsi="Times New Roman"/>
                <w:sz w:val="24"/>
                <w:szCs w:val="24"/>
              </w:rPr>
              <w:t>312 43-33-33</w:t>
            </w:r>
          </w:p>
        </w:tc>
        <w:tc>
          <w:tcPr>
            <w:tcW w:w="2870" w:type="dxa"/>
            <w:tcBorders>
              <w:top w:val="nil"/>
              <w:left w:val="single" w:sz="4" w:space="0" w:color="auto"/>
              <w:right w:val="single" w:sz="4" w:space="0" w:color="auto"/>
            </w:tcBorders>
            <w:shd w:val="clear" w:color="auto" w:fill="auto"/>
            <w:noWrap/>
            <w:hideMark/>
          </w:tcPr>
          <w:p w:rsidR="006F4EDD" w:rsidRPr="005E5337" w:rsidRDefault="006F4EDD" w:rsidP="00E52D62">
            <w:pPr>
              <w:suppressAutoHyphens/>
              <w:spacing w:before="60" w:after="0" w:line="250" w:lineRule="exact"/>
              <w:rPr>
                <w:rFonts w:ascii="Times New Roman" w:eastAsia="Times New Roman" w:hAnsi="Times New Roman"/>
                <w:sz w:val="24"/>
                <w:szCs w:val="24"/>
              </w:rPr>
            </w:pPr>
            <w:hyperlink r:id="rId92" w:history="1">
              <w:r w:rsidRPr="005E5337">
                <w:rPr>
                  <w:rFonts w:ascii="Times New Roman" w:eastAsia="Times New Roman" w:hAnsi="Times New Roman"/>
                  <w:sz w:val="24"/>
                  <w:szCs w:val="24"/>
                </w:rPr>
                <w:t>info@insure.kg</w:t>
              </w:r>
            </w:hyperlink>
          </w:p>
        </w:tc>
      </w:tr>
      <w:tr w:rsidR="006F4EDD" w:rsidRPr="00A43548" w:rsidTr="004B076C">
        <w:tc>
          <w:tcPr>
            <w:tcW w:w="540" w:type="dxa"/>
            <w:tcBorders>
              <w:left w:val="single" w:sz="4" w:space="0" w:color="auto"/>
              <w:right w:val="single" w:sz="4" w:space="0" w:color="auto"/>
            </w:tcBorders>
            <w:shd w:val="clear" w:color="auto" w:fill="auto"/>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17</w:t>
            </w:r>
            <w:r>
              <w:rPr>
                <w:rFonts w:ascii="Times New Roman" w:hAnsi="Times New Roman"/>
                <w:sz w:val="24"/>
                <w:szCs w:val="24"/>
              </w:rPr>
              <w:t>.</w:t>
            </w:r>
          </w:p>
        </w:tc>
        <w:tc>
          <w:tcPr>
            <w:tcW w:w="3728" w:type="dxa"/>
            <w:tcBorders>
              <w:left w:val="single" w:sz="4" w:space="0" w:color="auto"/>
              <w:right w:val="single" w:sz="4" w:space="0" w:color="auto"/>
            </w:tcBorders>
            <w:shd w:val="clear" w:color="auto" w:fill="auto"/>
            <w:hideMark/>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ОАО «Государственная страховая организация»</w:t>
            </w:r>
          </w:p>
        </w:tc>
        <w:tc>
          <w:tcPr>
            <w:tcW w:w="2422" w:type="dxa"/>
            <w:tcBorders>
              <w:left w:val="single" w:sz="4" w:space="0" w:color="auto"/>
              <w:right w:val="single" w:sz="4" w:space="0" w:color="auto"/>
            </w:tcBorders>
            <w:shd w:val="clear" w:color="auto" w:fill="auto"/>
            <w:noWrap/>
            <w:hideMark/>
          </w:tcPr>
          <w:p w:rsidR="006F4EDD" w:rsidRPr="00B6539E" w:rsidRDefault="006F4EDD" w:rsidP="00E52D62">
            <w:pPr>
              <w:suppressAutoHyphens/>
              <w:spacing w:before="60" w:after="0" w:line="250" w:lineRule="exact"/>
              <w:rPr>
                <w:rFonts w:ascii="Times New Roman" w:eastAsia="Times New Roman" w:hAnsi="Times New Roman"/>
                <w:sz w:val="24"/>
                <w:szCs w:val="24"/>
              </w:rPr>
            </w:pPr>
            <w:r>
              <w:rPr>
                <w:rFonts w:ascii="Times New Roman" w:eastAsia="Times New Roman" w:hAnsi="Times New Roman"/>
                <w:sz w:val="24"/>
                <w:szCs w:val="24"/>
              </w:rPr>
              <w:t>+996 312 65-54-42</w:t>
            </w:r>
          </w:p>
        </w:tc>
        <w:tc>
          <w:tcPr>
            <w:tcW w:w="2870" w:type="dxa"/>
            <w:tcBorders>
              <w:left w:val="single" w:sz="4" w:space="0" w:color="auto"/>
              <w:right w:val="single" w:sz="4" w:space="0" w:color="auto"/>
            </w:tcBorders>
            <w:shd w:val="clear" w:color="auto" w:fill="auto"/>
            <w:noWrap/>
            <w:hideMark/>
          </w:tcPr>
          <w:p w:rsidR="006F4EDD" w:rsidRPr="005E5337" w:rsidRDefault="006F4EDD" w:rsidP="00E52D62">
            <w:pPr>
              <w:suppressAutoHyphens/>
              <w:spacing w:before="60" w:after="0" w:line="250" w:lineRule="exact"/>
              <w:rPr>
                <w:rFonts w:ascii="Times New Roman" w:eastAsia="Times New Roman" w:hAnsi="Times New Roman"/>
                <w:sz w:val="24"/>
                <w:szCs w:val="24"/>
              </w:rPr>
            </w:pPr>
            <w:hyperlink r:id="rId93" w:history="1">
              <w:r w:rsidRPr="005E5337">
                <w:rPr>
                  <w:rFonts w:ascii="Times New Roman" w:eastAsia="Times New Roman" w:hAnsi="Times New Roman"/>
                  <w:sz w:val="24"/>
                  <w:szCs w:val="24"/>
                </w:rPr>
                <w:t>r.tagaev@mail.ru</w:t>
              </w:r>
            </w:hyperlink>
          </w:p>
        </w:tc>
      </w:tr>
      <w:tr w:rsidR="006F4EDD" w:rsidRPr="00A43548" w:rsidTr="004B076C">
        <w:tc>
          <w:tcPr>
            <w:tcW w:w="540" w:type="dxa"/>
            <w:tcBorders>
              <w:left w:val="single" w:sz="4" w:space="0" w:color="auto"/>
              <w:right w:val="single" w:sz="4" w:space="0" w:color="auto"/>
            </w:tcBorders>
            <w:shd w:val="clear" w:color="auto" w:fill="auto"/>
          </w:tcPr>
          <w:p w:rsidR="006F4EDD" w:rsidRPr="00B6539E" w:rsidRDefault="006F4EDD" w:rsidP="00E52D62">
            <w:pPr>
              <w:suppressAutoHyphens/>
              <w:spacing w:before="60" w:after="0" w:line="250" w:lineRule="exact"/>
              <w:rPr>
                <w:rFonts w:ascii="Times New Roman" w:hAnsi="Times New Roman"/>
                <w:sz w:val="24"/>
                <w:szCs w:val="24"/>
              </w:rPr>
            </w:pPr>
            <w:r w:rsidRPr="00B6539E">
              <w:rPr>
                <w:rFonts w:ascii="Times New Roman" w:hAnsi="Times New Roman"/>
                <w:sz w:val="24"/>
                <w:szCs w:val="24"/>
              </w:rPr>
              <w:t>18</w:t>
            </w:r>
            <w:r>
              <w:rPr>
                <w:rFonts w:ascii="Times New Roman" w:hAnsi="Times New Roman"/>
                <w:sz w:val="24"/>
                <w:szCs w:val="24"/>
              </w:rPr>
              <w:t>.</w:t>
            </w:r>
          </w:p>
        </w:tc>
        <w:tc>
          <w:tcPr>
            <w:tcW w:w="3728" w:type="dxa"/>
            <w:tcBorders>
              <w:left w:val="single" w:sz="4" w:space="0" w:color="auto"/>
              <w:right w:val="single" w:sz="4" w:space="0" w:color="auto"/>
            </w:tcBorders>
            <w:shd w:val="clear" w:color="auto" w:fill="auto"/>
            <w:hideMark/>
          </w:tcPr>
          <w:p w:rsidR="006F4EDD" w:rsidRPr="00B6539E" w:rsidRDefault="006F4EDD" w:rsidP="00E52D62">
            <w:pPr>
              <w:suppressAutoHyphens/>
              <w:spacing w:before="60" w:after="0" w:line="250" w:lineRule="exact"/>
              <w:rPr>
                <w:rFonts w:ascii="Times New Roman" w:eastAsia="Times New Roman" w:hAnsi="Times New Roman"/>
                <w:sz w:val="24"/>
                <w:szCs w:val="24"/>
              </w:rPr>
            </w:pPr>
            <w:r w:rsidRPr="00B6539E">
              <w:rPr>
                <w:rFonts w:ascii="Times New Roman" w:eastAsia="Times New Roman" w:hAnsi="Times New Roman"/>
                <w:sz w:val="24"/>
                <w:szCs w:val="24"/>
              </w:rPr>
              <w:t>ЗАО СК «Аксай»</w:t>
            </w:r>
          </w:p>
        </w:tc>
        <w:tc>
          <w:tcPr>
            <w:tcW w:w="2422" w:type="dxa"/>
            <w:tcBorders>
              <w:left w:val="single" w:sz="4" w:space="0" w:color="auto"/>
              <w:right w:val="single" w:sz="4" w:space="0" w:color="auto"/>
            </w:tcBorders>
            <w:shd w:val="clear" w:color="auto" w:fill="auto"/>
            <w:noWrap/>
            <w:hideMark/>
          </w:tcPr>
          <w:p w:rsidR="006F4EDD" w:rsidRPr="00B6539E" w:rsidRDefault="006F4EDD" w:rsidP="00E52D62">
            <w:pPr>
              <w:suppressAutoHyphens/>
              <w:spacing w:before="60" w:after="0" w:line="250" w:lineRule="exact"/>
              <w:rPr>
                <w:rFonts w:ascii="Times New Roman" w:eastAsia="Times New Roman" w:hAnsi="Times New Roman"/>
                <w:sz w:val="24"/>
                <w:szCs w:val="24"/>
              </w:rPr>
            </w:pPr>
            <w:hyperlink r:id="rId94" w:history="1">
              <w:r>
                <w:rPr>
                  <w:rFonts w:ascii="Times New Roman" w:eastAsia="Times New Roman" w:hAnsi="Times New Roman"/>
                  <w:sz w:val="24"/>
                  <w:szCs w:val="24"/>
                </w:rPr>
                <w:t>+996 312 62-27-</w:t>
              </w:r>
              <w:r w:rsidRPr="00B6539E">
                <w:rPr>
                  <w:rFonts w:ascii="Times New Roman" w:eastAsia="Times New Roman" w:hAnsi="Times New Roman"/>
                  <w:sz w:val="24"/>
                  <w:szCs w:val="24"/>
                </w:rPr>
                <w:t>03</w:t>
              </w:r>
            </w:hyperlink>
          </w:p>
        </w:tc>
        <w:tc>
          <w:tcPr>
            <w:tcW w:w="2870" w:type="dxa"/>
            <w:tcBorders>
              <w:left w:val="single" w:sz="4" w:space="0" w:color="auto"/>
              <w:right w:val="single" w:sz="4" w:space="0" w:color="auto"/>
            </w:tcBorders>
            <w:shd w:val="clear" w:color="auto" w:fill="auto"/>
            <w:noWrap/>
            <w:hideMark/>
          </w:tcPr>
          <w:p w:rsidR="006F4EDD" w:rsidRPr="005E5337" w:rsidRDefault="006F4EDD" w:rsidP="00E52D62">
            <w:pPr>
              <w:suppressAutoHyphens/>
              <w:spacing w:before="60" w:after="0" w:line="250" w:lineRule="exact"/>
              <w:rPr>
                <w:rFonts w:ascii="Times New Roman" w:hAnsi="Times New Roman"/>
                <w:sz w:val="24"/>
                <w:szCs w:val="24"/>
              </w:rPr>
            </w:pPr>
            <w:r w:rsidRPr="005E5337">
              <w:rPr>
                <w:rFonts w:ascii="Times New Roman" w:hAnsi="Times New Roman"/>
                <w:sz w:val="24"/>
                <w:szCs w:val="24"/>
              </w:rPr>
              <w:t>zaoaksai@gmail.com</w:t>
            </w:r>
          </w:p>
        </w:tc>
      </w:tr>
      <w:tr w:rsidR="006F4EDD" w:rsidRPr="00A43548" w:rsidTr="004B076C">
        <w:tc>
          <w:tcPr>
            <w:tcW w:w="540" w:type="dxa"/>
            <w:tcBorders>
              <w:left w:val="single" w:sz="4" w:space="0" w:color="auto"/>
              <w:bottom w:val="single" w:sz="4" w:space="0" w:color="auto"/>
              <w:right w:val="single" w:sz="4" w:space="0" w:color="auto"/>
            </w:tcBorders>
            <w:shd w:val="clear" w:color="auto" w:fill="auto"/>
          </w:tcPr>
          <w:p w:rsidR="006F4EDD" w:rsidRPr="00B6539E" w:rsidRDefault="006F4EDD" w:rsidP="00E52D62">
            <w:pPr>
              <w:suppressAutoHyphens/>
              <w:spacing w:before="60" w:after="60" w:line="250" w:lineRule="exact"/>
              <w:rPr>
                <w:rFonts w:ascii="Times New Roman" w:hAnsi="Times New Roman"/>
                <w:sz w:val="24"/>
                <w:szCs w:val="24"/>
              </w:rPr>
            </w:pPr>
            <w:r w:rsidRPr="00B6539E">
              <w:rPr>
                <w:rFonts w:ascii="Times New Roman" w:hAnsi="Times New Roman"/>
                <w:sz w:val="24"/>
                <w:szCs w:val="24"/>
              </w:rPr>
              <w:t>19</w:t>
            </w:r>
            <w:r>
              <w:rPr>
                <w:rFonts w:ascii="Times New Roman" w:hAnsi="Times New Roman"/>
                <w:sz w:val="24"/>
                <w:szCs w:val="24"/>
              </w:rPr>
              <w:t>.</w:t>
            </w:r>
          </w:p>
        </w:tc>
        <w:tc>
          <w:tcPr>
            <w:tcW w:w="3728" w:type="dxa"/>
            <w:tcBorders>
              <w:left w:val="single" w:sz="4" w:space="0" w:color="auto"/>
              <w:bottom w:val="single" w:sz="4" w:space="0" w:color="auto"/>
              <w:right w:val="single" w:sz="4" w:space="0" w:color="auto"/>
            </w:tcBorders>
            <w:shd w:val="clear" w:color="auto" w:fill="auto"/>
            <w:hideMark/>
          </w:tcPr>
          <w:p w:rsidR="006F4EDD" w:rsidRPr="00B6539E" w:rsidRDefault="006F4EDD" w:rsidP="00E52D62">
            <w:pPr>
              <w:suppressAutoHyphens/>
              <w:spacing w:before="60" w:after="60" w:line="250" w:lineRule="exact"/>
              <w:rPr>
                <w:rFonts w:ascii="Times New Roman" w:hAnsi="Times New Roman"/>
                <w:sz w:val="24"/>
                <w:szCs w:val="24"/>
              </w:rPr>
            </w:pPr>
            <w:r w:rsidRPr="00127F79">
              <w:rPr>
                <w:rFonts w:ascii="Times New Roman" w:hAnsi="Times New Roman"/>
                <w:sz w:val="24"/>
                <w:szCs w:val="24"/>
              </w:rPr>
              <w:t xml:space="preserve">ЗАО СК </w:t>
            </w:r>
            <w:r w:rsidRPr="00B85BDE">
              <w:rPr>
                <w:rFonts w:ascii="Times New Roman" w:hAnsi="Times New Roman"/>
                <w:sz w:val="24"/>
                <w:szCs w:val="24"/>
              </w:rPr>
              <w:t>«Приоритет»</w:t>
            </w:r>
          </w:p>
        </w:tc>
        <w:tc>
          <w:tcPr>
            <w:tcW w:w="2422" w:type="dxa"/>
            <w:tcBorders>
              <w:left w:val="nil"/>
              <w:bottom w:val="single" w:sz="4" w:space="0" w:color="auto"/>
              <w:right w:val="single" w:sz="4" w:space="0" w:color="auto"/>
            </w:tcBorders>
            <w:shd w:val="clear" w:color="auto" w:fill="auto"/>
            <w:noWrap/>
            <w:hideMark/>
          </w:tcPr>
          <w:p w:rsidR="006F4EDD" w:rsidRPr="00B6539E" w:rsidRDefault="006F4EDD" w:rsidP="00E52D62">
            <w:pPr>
              <w:suppressAutoHyphens/>
              <w:spacing w:before="60" w:after="60" w:line="250" w:lineRule="exact"/>
              <w:rPr>
                <w:rFonts w:ascii="Times New Roman" w:hAnsi="Times New Roman"/>
                <w:sz w:val="24"/>
                <w:szCs w:val="24"/>
              </w:rPr>
            </w:pPr>
          </w:p>
        </w:tc>
        <w:tc>
          <w:tcPr>
            <w:tcW w:w="2870" w:type="dxa"/>
            <w:tcBorders>
              <w:left w:val="nil"/>
              <w:bottom w:val="single" w:sz="4" w:space="0" w:color="auto"/>
              <w:right w:val="single" w:sz="4" w:space="0" w:color="auto"/>
            </w:tcBorders>
            <w:shd w:val="clear" w:color="auto" w:fill="auto"/>
            <w:noWrap/>
            <w:hideMark/>
          </w:tcPr>
          <w:p w:rsidR="006F4EDD" w:rsidRPr="005E5337" w:rsidRDefault="006F4EDD" w:rsidP="00E52D62">
            <w:pPr>
              <w:suppressAutoHyphens/>
              <w:spacing w:before="60" w:after="60" w:line="250" w:lineRule="exact"/>
              <w:rPr>
                <w:rFonts w:ascii="Times New Roman" w:hAnsi="Times New Roman"/>
                <w:sz w:val="24"/>
                <w:szCs w:val="24"/>
              </w:rPr>
            </w:pPr>
          </w:p>
        </w:tc>
      </w:tr>
    </w:tbl>
    <w:p w:rsidR="00074C4C" w:rsidRDefault="00074C4C" w:rsidP="00E52D62">
      <w:pPr>
        <w:suppressAutoHyphens/>
        <w:spacing w:line="240" w:lineRule="auto"/>
        <w:jc w:val="center"/>
        <w:rPr>
          <w:rFonts w:ascii="Times New Roman" w:hAnsi="Times New Roman"/>
          <w:b/>
          <w:color w:val="000000"/>
          <w:sz w:val="28"/>
          <w:szCs w:val="28"/>
        </w:rPr>
      </w:pPr>
    </w:p>
    <w:p w:rsidR="00074C4C" w:rsidRDefault="005939B6" w:rsidP="00E52D62">
      <w:pPr>
        <w:suppressAutoHyphens/>
        <w:spacing w:line="240" w:lineRule="auto"/>
        <w:jc w:val="center"/>
        <w:rPr>
          <w:rFonts w:ascii="Times New Roman" w:hAnsi="Times New Roman"/>
          <w:b/>
          <w:color w:val="000000"/>
          <w:sz w:val="28"/>
          <w:szCs w:val="28"/>
        </w:rPr>
      </w:pPr>
      <w:r>
        <w:rPr>
          <w:rFonts w:ascii="Times New Roman" w:hAnsi="Times New Roman"/>
          <w:b/>
          <w:color w:val="000000"/>
          <w:sz w:val="28"/>
          <w:szCs w:val="28"/>
        </w:rPr>
        <w:t>Ре</w:t>
      </w:r>
      <w:r w:rsidR="00E96236">
        <w:rPr>
          <w:rFonts w:ascii="Times New Roman" w:hAnsi="Times New Roman"/>
          <w:b/>
          <w:color w:val="000000"/>
          <w:sz w:val="28"/>
          <w:szCs w:val="28"/>
        </w:rPr>
        <w:t>спублика Молдова</w:t>
      </w:r>
    </w:p>
    <w:p w:rsidR="00074C4C" w:rsidRPr="003744BF" w:rsidRDefault="00212DA5" w:rsidP="00E52D62">
      <w:pPr>
        <w:suppressAutoHyphens/>
        <w:spacing w:line="240" w:lineRule="auto"/>
        <w:jc w:val="center"/>
        <w:rPr>
          <w:rFonts w:ascii="Times New Roman" w:hAnsi="Times New Roman"/>
          <w:b/>
          <w:color w:val="000000"/>
          <w:sz w:val="28"/>
          <w:szCs w:val="28"/>
        </w:rPr>
      </w:pPr>
      <w:r>
        <w:rPr>
          <w:rFonts w:ascii="Times New Roman" w:hAnsi="Times New Roman"/>
          <w:b/>
          <w:color w:val="000000"/>
          <w:sz w:val="28"/>
          <w:szCs w:val="28"/>
        </w:rPr>
        <w:t>К</w:t>
      </w:r>
      <w:r w:rsidR="00074C4C" w:rsidRPr="003744BF">
        <w:rPr>
          <w:rFonts w:ascii="Times New Roman" w:hAnsi="Times New Roman"/>
          <w:b/>
          <w:color w:val="000000"/>
          <w:sz w:val="28"/>
          <w:szCs w:val="28"/>
        </w:rPr>
        <w:t>онтактные данные кру</w:t>
      </w:r>
      <w:r w:rsidR="00074C4C">
        <w:rPr>
          <w:rFonts w:ascii="Times New Roman" w:hAnsi="Times New Roman"/>
          <w:b/>
          <w:color w:val="000000"/>
          <w:sz w:val="28"/>
          <w:szCs w:val="28"/>
        </w:rPr>
        <w:t xml:space="preserve">пнейших страховых компаний </w:t>
      </w:r>
    </w:p>
    <w:tbl>
      <w:tblPr>
        <w:tblW w:w="965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477"/>
        <w:gridCol w:w="1497"/>
        <w:gridCol w:w="1134"/>
        <w:gridCol w:w="2976"/>
      </w:tblGrid>
      <w:tr w:rsidR="00074C4C" w:rsidRPr="00DE0D46" w:rsidTr="004B076C">
        <w:trPr>
          <w:tblHeader/>
        </w:trPr>
        <w:tc>
          <w:tcPr>
            <w:tcW w:w="568" w:type="dxa"/>
            <w:tcBorders>
              <w:bottom w:val="double" w:sz="4" w:space="0" w:color="auto"/>
            </w:tcBorders>
            <w:shd w:val="clear" w:color="auto" w:fill="auto"/>
            <w:vAlign w:val="center"/>
            <w:hideMark/>
          </w:tcPr>
          <w:p w:rsidR="00074C4C" w:rsidRPr="00DE0D46" w:rsidRDefault="00074C4C" w:rsidP="00E52D62">
            <w:pPr>
              <w:suppressAutoHyphens/>
              <w:spacing w:before="40" w:after="40" w:line="200" w:lineRule="exact"/>
              <w:jc w:val="center"/>
              <w:rPr>
                <w:rFonts w:ascii="Times New Roman" w:eastAsia="Times New Roman" w:hAnsi="Times New Roman"/>
                <w:bCs/>
                <w:sz w:val="20"/>
                <w:szCs w:val="20"/>
              </w:rPr>
            </w:pPr>
            <w:r w:rsidRPr="00DE0D46">
              <w:rPr>
                <w:rFonts w:ascii="Times New Roman" w:eastAsia="Times New Roman" w:hAnsi="Times New Roman"/>
                <w:bCs/>
                <w:sz w:val="20"/>
                <w:szCs w:val="20"/>
              </w:rPr>
              <w:t>№</w:t>
            </w:r>
            <w:r w:rsidRPr="00DE0D46">
              <w:rPr>
                <w:rFonts w:ascii="Times New Roman" w:eastAsia="Times New Roman" w:hAnsi="Times New Roman"/>
                <w:bCs/>
                <w:sz w:val="20"/>
                <w:szCs w:val="20"/>
              </w:rPr>
              <w:br/>
              <w:t>п/п</w:t>
            </w:r>
          </w:p>
        </w:tc>
        <w:tc>
          <w:tcPr>
            <w:tcW w:w="3477" w:type="dxa"/>
            <w:tcBorders>
              <w:bottom w:val="double" w:sz="4" w:space="0" w:color="auto"/>
            </w:tcBorders>
            <w:shd w:val="clear" w:color="auto" w:fill="auto"/>
            <w:vAlign w:val="center"/>
            <w:hideMark/>
          </w:tcPr>
          <w:p w:rsidR="00074C4C" w:rsidRPr="00DE0D46" w:rsidRDefault="001D6208" w:rsidP="00E52D62">
            <w:pPr>
              <w:suppressAutoHyphens/>
              <w:spacing w:before="40" w:after="40" w:line="200" w:lineRule="exact"/>
              <w:jc w:val="center"/>
              <w:rPr>
                <w:rFonts w:ascii="Times New Roman" w:eastAsia="Times New Roman" w:hAnsi="Times New Roman"/>
                <w:bCs/>
                <w:sz w:val="20"/>
                <w:szCs w:val="20"/>
              </w:rPr>
            </w:pPr>
            <w:r>
              <w:rPr>
                <w:rFonts w:ascii="Times New Roman" w:eastAsia="Times New Roman" w:hAnsi="Times New Roman"/>
                <w:bCs/>
                <w:sz w:val="20"/>
                <w:szCs w:val="20"/>
              </w:rPr>
              <w:t>Наименования</w:t>
            </w:r>
            <w:r w:rsidR="00074C4C">
              <w:rPr>
                <w:rFonts w:ascii="Times New Roman" w:eastAsia="Times New Roman" w:hAnsi="Times New Roman"/>
                <w:bCs/>
                <w:sz w:val="20"/>
                <w:szCs w:val="20"/>
              </w:rPr>
              <w:br/>
            </w:r>
            <w:r w:rsidR="00074C4C" w:rsidRPr="00DE0D46">
              <w:rPr>
                <w:rFonts w:ascii="Times New Roman" w:eastAsia="Times New Roman" w:hAnsi="Times New Roman"/>
                <w:bCs/>
                <w:sz w:val="20"/>
                <w:szCs w:val="20"/>
              </w:rPr>
              <w:t>страхов</w:t>
            </w:r>
            <w:r>
              <w:rPr>
                <w:rFonts w:ascii="Times New Roman" w:eastAsia="Times New Roman" w:hAnsi="Times New Roman"/>
                <w:bCs/>
                <w:sz w:val="20"/>
                <w:szCs w:val="20"/>
              </w:rPr>
              <w:t>ых компаний</w:t>
            </w:r>
          </w:p>
        </w:tc>
        <w:tc>
          <w:tcPr>
            <w:tcW w:w="1497" w:type="dxa"/>
            <w:tcBorders>
              <w:bottom w:val="double" w:sz="4" w:space="0" w:color="auto"/>
            </w:tcBorders>
            <w:shd w:val="clear" w:color="auto" w:fill="auto"/>
            <w:vAlign w:val="center"/>
            <w:hideMark/>
          </w:tcPr>
          <w:p w:rsidR="00074C4C" w:rsidRPr="00DE0D46" w:rsidRDefault="00074C4C" w:rsidP="00E52D62">
            <w:pPr>
              <w:suppressAutoHyphens/>
              <w:spacing w:before="40" w:after="40" w:line="200" w:lineRule="exact"/>
              <w:jc w:val="center"/>
              <w:rPr>
                <w:rFonts w:ascii="Times New Roman" w:eastAsia="Times New Roman" w:hAnsi="Times New Roman"/>
                <w:bCs/>
                <w:sz w:val="20"/>
                <w:szCs w:val="20"/>
              </w:rPr>
            </w:pPr>
            <w:r w:rsidRPr="00DE0D46">
              <w:rPr>
                <w:rFonts w:ascii="Times New Roman" w:eastAsia="Times New Roman" w:hAnsi="Times New Roman"/>
                <w:bCs/>
                <w:sz w:val="20"/>
                <w:szCs w:val="20"/>
              </w:rPr>
              <w:t>Телефон</w:t>
            </w:r>
            <w:r w:rsidR="001D6208">
              <w:rPr>
                <w:rFonts w:ascii="Times New Roman" w:eastAsia="Times New Roman" w:hAnsi="Times New Roman"/>
                <w:bCs/>
                <w:sz w:val="20"/>
                <w:szCs w:val="20"/>
              </w:rPr>
              <w:t>ы</w:t>
            </w:r>
          </w:p>
        </w:tc>
        <w:tc>
          <w:tcPr>
            <w:tcW w:w="1134" w:type="dxa"/>
            <w:tcBorders>
              <w:bottom w:val="double" w:sz="4" w:space="0" w:color="auto"/>
            </w:tcBorders>
            <w:shd w:val="clear" w:color="auto" w:fill="auto"/>
            <w:vAlign w:val="center"/>
            <w:hideMark/>
          </w:tcPr>
          <w:p w:rsidR="00074C4C" w:rsidRPr="00DE0D46" w:rsidRDefault="00074C4C" w:rsidP="00E52D62">
            <w:pPr>
              <w:suppressAutoHyphens/>
              <w:spacing w:before="40" w:after="40" w:line="200" w:lineRule="exact"/>
              <w:jc w:val="center"/>
              <w:rPr>
                <w:rFonts w:ascii="Times New Roman" w:eastAsia="Times New Roman" w:hAnsi="Times New Roman"/>
                <w:bCs/>
                <w:sz w:val="20"/>
                <w:szCs w:val="20"/>
              </w:rPr>
            </w:pPr>
            <w:r w:rsidRPr="00DE0D46">
              <w:rPr>
                <w:rFonts w:ascii="Times New Roman" w:eastAsia="Times New Roman" w:hAnsi="Times New Roman"/>
                <w:bCs/>
                <w:sz w:val="20"/>
                <w:szCs w:val="20"/>
              </w:rPr>
              <w:t>Факс</w:t>
            </w:r>
          </w:p>
        </w:tc>
        <w:tc>
          <w:tcPr>
            <w:tcW w:w="2976" w:type="dxa"/>
            <w:tcBorders>
              <w:bottom w:val="double" w:sz="4" w:space="0" w:color="auto"/>
            </w:tcBorders>
            <w:shd w:val="clear" w:color="auto" w:fill="auto"/>
            <w:vAlign w:val="center"/>
            <w:hideMark/>
          </w:tcPr>
          <w:p w:rsidR="00074C4C" w:rsidRPr="00DE0D46" w:rsidRDefault="001D6208" w:rsidP="00E52D62">
            <w:pPr>
              <w:suppressAutoHyphens/>
              <w:spacing w:before="40" w:after="40" w:line="200" w:lineRule="exact"/>
              <w:jc w:val="center"/>
              <w:rPr>
                <w:rFonts w:ascii="Times New Roman" w:eastAsia="Times New Roman" w:hAnsi="Times New Roman"/>
                <w:bCs/>
                <w:sz w:val="20"/>
                <w:szCs w:val="20"/>
              </w:rPr>
            </w:pPr>
            <w:r>
              <w:rPr>
                <w:rFonts w:ascii="Times New Roman" w:eastAsia="Times New Roman" w:hAnsi="Times New Roman"/>
                <w:bCs/>
                <w:sz w:val="20"/>
                <w:szCs w:val="20"/>
              </w:rPr>
              <w:t>Юридические</w:t>
            </w:r>
            <w:r w:rsidR="00074C4C" w:rsidRPr="00DE0D46">
              <w:rPr>
                <w:rFonts w:ascii="Times New Roman" w:eastAsia="Times New Roman" w:hAnsi="Times New Roman"/>
                <w:bCs/>
                <w:sz w:val="20"/>
                <w:szCs w:val="20"/>
              </w:rPr>
              <w:t xml:space="preserve"> адрес</w:t>
            </w:r>
            <w:r>
              <w:rPr>
                <w:rFonts w:ascii="Times New Roman" w:eastAsia="Times New Roman" w:hAnsi="Times New Roman"/>
                <w:bCs/>
                <w:sz w:val="20"/>
                <w:szCs w:val="20"/>
              </w:rPr>
              <w:t>а</w:t>
            </w:r>
          </w:p>
        </w:tc>
      </w:tr>
      <w:tr w:rsidR="00074C4C" w:rsidRPr="007D2BCF" w:rsidTr="004B076C">
        <w:tc>
          <w:tcPr>
            <w:tcW w:w="568" w:type="dxa"/>
            <w:tcBorders>
              <w:top w:val="double" w:sz="4" w:space="0" w:color="auto"/>
            </w:tcBorders>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bCs/>
                <w:sz w:val="24"/>
                <w:szCs w:val="24"/>
              </w:rPr>
            </w:pPr>
            <w:r w:rsidRPr="00DE0D46">
              <w:rPr>
                <w:rFonts w:ascii="Times New Roman" w:eastAsia="Times New Roman" w:hAnsi="Times New Roman"/>
                <w:bCs/>
                <w:sz w:val="24"/>
                <w:szCs w:val="24"/>
              </w:rPr>
              <w:t>1</w:t>
            </w:r>
            <w:r>
              <w:rPr>
                <w:rFonts w:ascii="Times New Roman" w:eastAsia="Times New Roman" w:hAnsi="Times New Roman"/>
                <w:bCs/>
                <w:sz w:val="24"/>
                <w:szCs w:val="24"/>
              </w:rPr>
              <w:t>.</w:t>
            </w:r>
          </w:p>
        </w:tc>
        <w:tc>
          <w:tcPr>
            <w:tcW w:w="3477" w:type="dxa"/>
            <w:tcBorders>
              <w:top w:val="double" w:sz="4" w:space="0" w:color="auto"/>
            </w:tcBorders>
            <w:shd w:val="clear" w:color="auto" w:fill="auto"/>
            <w:noWrap/>
            <w:hideMark/>
          </w:tcPr>
          <w:p w:rsidR="00074C4C" w:rsidRPr="00DE0D46" w:rsidRDefault="007D2BCF" w:rsidP="00E52D62">
            <w:pPr>
              <w:suppressAutoHyphens/>
              <w:spacing w:before="60" w:after="0" w:line="250" w:lineRule="exact"/>
              <w:rPr>
                <w:rFonts w:ascii="Times New Roman" w:eastAsia="Times New Roman" w:hAnsi="Times New Roman"/>
                <w:sz w:val="24"/>
                <w:szCs w:val="24"/>
              </w:rPr>
            </w:pPr>
            <w:r w:rsidRPr="007D2BCF">
              <w:rPr>
                <w:rFonts w:ascii="Times New Roman" w:eastAsia="Times New Roman" w:hAnsi="Times New Roman"/>
                <w:sz w:val="24"/>
                <w:szCs w:val="24"/>
              </w:rPr>
              <w:t>«АКОРД-ГРУПП» А.О.</w:t>
            </w:r>
          </w:p>
        </w:tc>
        <w:tc>
          <w:tcPr>
            <w:tcW w:w="1497" w:type="dxa"/>
            <w:tcBorders>
              <w:top w:val="double" w:sz="4" w:space="0" w:color="auto"/>
            </w:tcBorders>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sz w:val="24"/>
                <w:szCs w:val="24"/>
              </w:rPr>
            </w:pPr>
            <w:r w:rsidRPr="00DE0D46">
              <w:rPr>
                <w:rFonts w:ascii="Times New Roman" w:eastAsia="Times New Roman" w:hAnsi="Times New Roman"/>
                <w:sz w:val="24"/>
                <w:szCs w:val="24"/>
              </w:rPr>
              <w:t>26-44-44</w:t>
            </w:r>
          </w:p>
        </w:tc>
        <w:tc>
          <w:tcPr>
            <w:tcW w:w="1134" w:type="dxa"/>
            <w:tcBorders>
              <w:top w:val="double" w:sz="4" w:space="0" w:color="auto"/>
            </w:tcBorders>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sz w:val="24"/>
                <w:szCs w:val="24"/>
              </w:rPr>
            </w:pPr>
            <w:r w:rsidRPr="00DE0D46">
              <w:rPr>
                <w:rFonts w:ascii="Times New Roman" w:eastAsia="Times New Roman" w:hAnsi="Times New Roman"/>
                <w:sz w:val="24"/>
                <w:szCs w:val="24"/>
              </w:rPr>
              <w:t>26-44-44</w:t>
            </w:r>
          </w:p>
        </w:tc>
        <w:tc>
          <w:tcPr>
            <w:tcW w:w="2976" w:type="dxa"/>
            <w:tcBorders>
              <w:top w:val="double" w:sz="4" w:space="0" w:color="auto"/>
            </w:tcBorders>
            <w:shd w:val="clear" w:color="auto" w:fill="auto"/>
            <w:hideMark/>
          </w:tcPr>
          <w:p w:rsidR="00074C4C" w:rsidRPr="007D2BCF" w:rsidRDefault="007D2BCF" w:rsidP="00E52D62">
            <w:pPr>
              <w:suppressAutoHyphens/>
              <w:spacing w:before="60" w:after="0" w:line="250" w:lineRule="exact"/>
              <w:rPr>
                <w:rFonts w:ascii="Times New Roman" w:eastAsia="Times New Roman" w:hAnsi="Times New Roman"/>
                <w:sz w:val="24"/>
                <w:szCs w:val="24"/>
              </w:rPr>
            </w:pPr>
            <w:r w:rsidRPr="007D2BCF">
              <w:rPr>
                <w:rFonts w:ascii="Times New Roman" w:eastAsia="Times New Roman" w:hAnsi="Times New Roman"/>
                <w:sz w:val="24"/>
                <w:szCs w:val="24"/>
                <w:lang w:val="en-US"/>
              </w:rPr>
              <w:t>MD</w:t>
            </w:r>
            <w:r w:rsidRPr="007D2BCF">
              <w:rPr>
                <w:rFonts w:ascii="Times New Roman" w:eastAsia="Times New Roman" w:hAnsi="Times New Roman"/>
                <w:sz w:val="24"/>
                <w:szCs w:val="24"/>
              </w:rPr>
              <w:t>-2038, г. Кишин</w:t>
            </w:r>
            <w:r w:rsidR="00BB7995">
              <w:rPr>
                <w:rFonts w:ascii="Times New Roman" w:eastAsia="Times New Roman" w:hAnsi="Times New Roman"/>
                <w:sz w:val="24"/>
                <w:szCs w:val="24"/>
              </w:rPr>
              <w:t>е</w:t>
            </w:r>
            <w:r w:rsidRPr="007D2BCF">
              <w:rPr>
                <w:rFonts w:ascii="Times New Roman" w:eastAsia="Times New Roman" w:hAnsi="Times New Roman"/>
                <w:sz w:val="24"/>
                <w:szCs w:val="24"/>
              </w:rPr>
              <w:t>в,     пр. Дечебал, 80/1</w:t>
            </w:r>
          </w:p>
        </w:tc>
      </w:tr>
      <w:tr w:rsidR="00074C4C" w:rsidRPr="00BB7995" w:rsidTr="004B076C">
        <w:tc>
          <w:tcPr>
            <w:tcW w:w="568" w:type="dxa"/>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bCs/>
                <w:sz w:val="24"/>
                <w:szCs w:val="24"/>
              </w:rPr>
            </w:pPr>
            <w:r w:rsidRPr="00DE0D46">
              <w:rPr>
                <w:rFonts w:ascii="Times New Roman" w:eastAsia="Times New Roman" w:hAnsi="Times New Roman"/>
                <w:bCs/>
                <w:sz w:val="24"/>
                <w:szCs w:val="24"/>
              </w:rPr>
              <w:t>2</w:t>
            </w:r>
            <w:r>
              <w:rPr>
                <w:rFonts w:ascii="Times New Roman" w:eastAsia="Times New Roman" w:hAnsi="Times New Roman"/>
                <w:bCs/>
                <w:sz w:val="24"/>
                <w:szCs w:val="24"/>
              </w:rPr>
              <w:t>.</w:t>
            </w:r>
          </w:p>
        </w:tc>
        <w:tc>
          <w:tcPr>
            <w:tcW w:w="3477" w:type="dxa"/>
            <w:shd w:val="clear" w:color="auto" w:fill="auto"/>
            <w:noWrap/>
            <w:hideMark/>
          </w:tcPr>
          <w:p w:rsidR="00074C4C" w:rsidRPr="00DE0D46" w:rsidRDefault="007D2BCF" w:rsidP="00E52D62">
            <w:pPr>
              <w:suppressAutoHyphens/>
              <w:spacing w:before="60" w:after="0" w:line="250" w:lineRule="exact"/>
              <w:rPr>
                <w:rFonts w:ascii="Times New Roman" w:eastAsia="Times New Roman" w:hAnsi="Times New Roman"/>
                <w:sz w:val="24"/>
                <w:szCs w:val="24"/>
                <w:lang w:val="en-US"/>
              </w:rPr>
            </w:pPr>
            <w:r w:rsidRPr="007D2BCF">
              <w:rPr>
                <w:rFonts w:ascii="Times New Roman" w:eastAsia="Times New Roman" w:hAnsi="Times New Roman"/>
                <w:sz w:val="24"/>
                <w:szCs w:val="24"/>
                <w:lang w:val="en-US"/>
              </w:rPr>
              <w:t>«ALLIANCE INSURANCE GROUP» А.О. (СТРАХОВАЯ ГРУППА АЛЬЯНС А.О.)</w:t>
            </w:r>
          </w:p>
        </w:tc>
        <w:tc>
          <w:tcPr>
            <w:tcW w:w="1497" w:type="dxa"/>
            <w:shd w:val="clear" w:color="auto" w:fill="auto"/>
            <w:hideMark/>
          </w:tcPr>
          <w:p w:rsidR="00074C4C" w:rsidRPr="00DE0D46" w:rsidRDefault="00074C4C" w:rsidP="00E52D62">
            <w:pPr>
              <w:suppressAutoHyphens/>
              <w:spacing w:before="60" w:after="0" w:line="250" w:lineRule="exact"/>
              <w:jc w:val="center"/>
              <w:rPr>
                <w:rFonts w:ascii="Times New Roman" w:eastAsia="Times New Roman" w:hAnsi="Times New Roman"/>
                <w:sz w:val="24"/>
                <w:szCs w:val="24"/>
              </w:rPr>
            </w:pPr>
            <w:r w:rsidRPr="00DE0D46">
              <w:rPr>
                <w:rFonts w:ascii="Times New Roman" w:eastAsia="Times New Roman" w:hAnsi="Times New Roman"/>
                <w:sz w:val="24"/>
                <w:szCs w:val="24"/>
              </w:rPr>
              <w:t>22-83-50</w:t>
            </w:r>
          </w:p>
        </w:tc>
        <w:tc>
          <w:tcPr>
            <w:tcW w:w="1134" w:type="dxa"/>
            <w:shd w:val="clear" w:color="auto" w:fill="auto"/>
            <w:hideMark/>
          </w:tcPr>
          <w:p w:rsidR="00074C4C" w:rsidRPr="00DE0D46" w:rsidRDefault="00074C4C" w:rsidP="00E52D62">
            <w:pPr>
              <w:suppressAutoHyphens/>
              <w:spacing w:before="60" w:after="0" w:line="250" w:lineRule="exact"/>
              <w:jc w:val="center"/>
              <w:rPr>
                <w:rFonts w:ascii="Times New Roman" w:eastAsia="Times New Roman" w:hAnsi="Times New Roman"/>
                <w:sz w:val="24"/>
                <w:szCs w:val="24"/>
              </w:rPr>
            </w:pPr>
            <w:r w:rsidRPr="00DE0D46">
              <w:rPr>
                <w:rFonts w:ascii="Times New Roman" w:eastAsia="Times New Roman" w:hAnsi="Times New Roman"/>
                <w:sz w:val="24"/>
                <w:szCs w:val="24"/>
              </w:rPr>
              <w:t>22-83-52</w:t>
            </w:r>
          </w:p>
        </w:tc>
        <w:tc>
          <w:tcPr>
            <w:tcW w:w="2976" w:type="dxa"/>
            <w:shd w:val="clear" w:color="auto" w:fill="auto"/>
            <w:hideMark/>
          </w:tcPr>
          <w:p w:rsidR="007D2BCF" w:rsidRPr="00BB7995" w:rsidRDefault="007D2BCF" w:rsidP="007D2BCF">
            <w:pPr>
              <w:suppressAutoHyphens/>
              <w:spacing w:before="60" w:after="0" w:line="250" w:lineRule="exact"/>
              <w:rPr>
                <w:rFonts w:ascii="Times New Roman" w:eastAsia="Times New Roman" w:hAnsi="Times New Roman"/>
                <w:sz w:val="24"/>
                <w:szCs w:val="24"/>
              </w:rPr>
            </w:pPr>
            <w:r w:rsidRPr="007D2BCF">
              <w:rPr>
                <w:rFonts w:ascii="Times New Roman" w:eastAsia="Times New Roman" w:hAnsi="Times New Roman"/>
                <w:sz w:val="24"/>
                <w:szCs w:val="24"/>
                <w:lang w:val="en-US"/>
              </w:rPr>
              <w:t>MD</w:t>
            </w:r>
            <w:r w:rsidRPr="00BB7995">
              <w:rPr>
                <w:rFonts w:ascii="Times New Roman" w:eastAsia="Times New Roman" w:hAnsi="Times New Roman"/>
                <w:sz w:val="24"/>
                <w:szCs w:val="24"/>
              </w:rPr>
              <w:t>-2012, г. Кишин</w:t>
            </w:r>
            <w:r w:rsidR="00BB7995" w:rsidRPr="00BB7995">
              <w:rPr>
                <w:rFonts w:ascii="Times New Roman" w:eastAsia="Times New Roman" w:hAnsi="Times New Roman"/>
                <w:sz w:val="24"/>
                <w:szCs w:val="24"/>
              </w:rPr>
              <w:t>е</w:t>
            </w:r>
            <w:r w:rsidRPr="00BB7995">
              <w:rPr>
                <w:rFonts w:ascii="Times New Roman" w:eastAsia="Times New Roman" w:hAnsi="Times New Roman"/>
                <w:sz w:val="24"/>
                <w:szCs w:val="24"/>
              </w:rPr>
              <w:t>в,</w:t>
            </w:r>
          </w:p>
          <w:p w:rsidR="00074C4C" w:rsidRPr="00BB7995" w:rsidRDefault="00C07314" w:rsidP="007D2BCF">
            <w:pPr>
              <w:suppressAutoHyphens/>
              <w:spacing w:before="60" w:after="0" w:line="250" w:lineRule="exact"/>
              <w:rPr>
                <w:rFonts w:ascii="Times New Roman" w:eastAsia="Times New Roman" w:hAnsi="Times New Roman"/>
                <w:sz w:val="24"/>
                <w:szCs w:val="24"/>
              </w:rPr>
            </w:pPr>
            <w:r>
              <w:rPr>
                <w:rFonts w:ascii="Times New Roman" w:eastAsia="Times New Roman" w:hAnsi="Times New Roman"/>
                <w:sz w:val="24"/>
                <w:szCs w:val="24"/>
              </w:rPr>
              <w:t>ул. В.</w:t>
            </w:r>
            <w:r w:rsidR="007D2BCF" w:rsidRPr="00BB7995">
              <w:rPr>
                <w:rFonts w:ascii="Times New Roman" w:eastAsia="Times New Roman" w:hAnsi="Times New Roman"/>
                <w:sz w:val="24"/>
                <w:szCs w:val="24"/>
              </w:rPr>
              <w:t>Пыркалаб, 63</w:t>
            </w:r>
          </w:p>
        </w:tc>
      </w:tr>
      <w:tr w:rsidR="00074C4C" w:rsidRPr="007D2BCF" w:rsidTr="004B076C">
        <w:tc>
          <w:tcPr>
            <w:tcW w:w="568" w:type="dxa"/>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bCs/>
                <w:sz w:val="24"/>
                <w:szCs w:val="24"/>
              </w:rPr>
            </w:pPr>
            <w:r w:rsidRPr="00DE0D46">
              <w:rPr>
                <w:rFonts w:ascii="Times New Roman" w:eastAsia="Times New Roman" w:hAnsi="Times New Roman"/>
                <w:bCs/>
                <w:sz w:val="24"/>
                <w:szCs w:val="24"/>
              </w:rPr>
              <w:t>3</w:t>
            </w:r>
            <w:r>
              <w:rPr>
                <w:rFonts w:ascii="Times New Roman" w:eastAsia="Times New Roman" w:hAnsi="Times New Roman"/>
                <w:bCs/>
                <w:sz w:val="24"/>
                <w:szCs w:val="24"/>
              </w:rPr>
              <w:t>.</w:t>
            </w:r>
          </w:p>
        </w:tc>
        <w:tc>
          <w:tcPr>
            <w:tcW w:w="3477" w:type="dxa"/>
            <w:shd w:val="clear" w:color="auto" w:fill="auto"/>
            <w:noWrap/>
            <w:hideMark/>
          </w:tcPr>
          <w:p w:rsidR="00074C4C" w:rsidRPr="00DE0D46" w:rsidRDefault="007D2BCF" w:rsidP="00E52D62">
            <w:pPr>
              <w:suppressAutoHyphens/>
              <w:spacing w:before="60" w:after="0" w:line="250" w:lineRule="exact"/>
              <w:rPr>
                <w:rFonts w:ascii="Times New Roman" w:eastAsia="Times New Roman" w:hAnsi="Times New Roman"/>
                <w:sz w:val="24"/>
                <w:szCs w:val="24"/>
              </w:rPr>
            </w:pPr>
            <w:r w:rsidRPr="007D2BCF">
              <w:rPr>
                <w:rFonts w:ascii="Times New Roman" w:eastAsia="Times New Roman" w:hAnsi="Times New Roman"/>
                <w:sz w:val="24"/>
                <w:szCs w:val="24"/>
              </w:rPr>
              <w:t>«АСИТО» А.О.</w:t>
            </w:r>
          </w:p>
        </w:tc>
        <w:tc>
          <w:tcPr>
            <w:tcW w:w="1497" w:type="dxa"/>
            <w:shd w:val="clear" w:color="auto" w:fill="auto"/>
            <w:hideMark/>
          </w:tcPr>
          <w:p w:rsidR="00074C4C" w:rsidRPr="00DE0D46" w:rsidRDefault="00074C4C" w:rsidP="00E52D62">
            <w:pPr>
              <w:suppressAutoHyphens/>
              <w:spacing w:before="60" w:after="0" w:line="250" w:lineRule="exact"/>
              <w:jc w:val="center"/>
              <w:rPr>
                <w:rFonts w:ascii="Times New Roman" w:eastAsia="Times New Roman" w:hAnsi="Times New Roman"/>
                <w:sz w:val="24"/>
                <w:szCs w:val="24"/>
              </w:rPr>
            </w:pPr>
            <w:r w:rsidRPr="00DE0D46">
              <w:rPr>
                <w:rFonts w:ascii="Times New Roman" w:eastAsia="Times New Roman" w:hAnsi="Times New Roman"/>
                <w:sz w:val="24"/>
                <w:szCs w:val="24"/>
              </w:rPr>
              <w:t>22-62-12</w:t>
            </w:r>
          </w:p>
        </w:tc>
        <w:tc>
          <w:tcPr>
            <w:tcW w:w="1134" w:type="dxa"/>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sz w:val="24"/>
                <w:szCs w:val="24"/>
              </w:rPr>
            </w:pPr>
            <w:r w:rsidRPr="00DE0D46">
              <w:rPr>
                <w:rFonts w:ascii="Times New Roman" w:eastAsia="Times New Roman" w:hAnsi="Times New Roman"/>
                <w:sz w:val="24"/>
                <w:szCs w:val="24"/>
              </w:rPr>
              <w:t>22-11-79</w:t>
            </w:r>
          </w:p>
        </w:tc>
        <w:tc>
          <w:tcPr>
            <w:tcW w:w="2976" w:type="dxa"/>
            <w:shd w:val="clear" w:color="auto" w:fill="auto"/>
            <w:hideMark/>
          </w:tcPr>
          <w:p w:rsidR="00074C4C" w:rsidRPr="007D2BCF" w:rsidRDefault="007D2BCF" w:rsidP="00E52D62">
            <w:pPr>
              <w:suppressAutoHyphens/>
              <w:spacing w:before="60" w:after="0" w:line="250" w:lineRule="exact"/>
              <w:rPr>
                <w:rFonts w:ascii="Times New Roman" w:eastAsia="Times New Roman" w:hAnsi="Times New Roman"/>
                <w:sz w:val="24"/>
                <w:szCs w:val="24"/>
              </w:rPr>
            </w:pPr>
            <w:r w:rsidRPr="007D2BCF">
              <w:rPr>
                <w:rFonts w:ascii="Times New Roman" w:eastAsia="Times New Roman" w:hAnsi="Times New Roman"/>
                <w:sz w:val="24"/>
                <w:szCs w:val="24"/>
                <w:lang w:val="en-US"/>
              </w:rPr>
              <w:t>MD</w:t>
            </w:r>
            <w:r w:rsidR="00C07314">
              <w:rPr>
                <w:rFonts w:ascii="Times New Roman" w:eastAsia="Times New Roman" w:hAnsi="Times New Roman"/>
                <w:sz w:val="24"/>
                <w:szCs w:val="24"/>
              </w:rPr>
              <w:t>-</w:t>
            </w:r>
            <w:r w:rsidRPr="007D2BCF">
              <w:rPr>
                <w:rFonts w:ascii="Times New Roman" w:eastAsia="Times New Roman" w:hAnsi="Times New Roman"/>
                <w:sz w:val="24"/>
                <w:szCs w:val="24"/>
              </w:rPr>
              <w:t>2005, г. Кишин</w:t>
            </w:r>
            <w:r w:rsidR="00BB7995">
              <w:rPr>
                <w:rFonts w:ascii="Times New Roman" w:eastAsia="Times New Roman" w:hAnsi="Times New Roman"/>
                <w:sz w:val="24"/>
                <w:szCs w:val="24"/>
              </w:rPr>
              <w:t>е</w:t>
            </w:r>
            <w:r w:rsidRPr="007D2BCF">
              <w:rPr>
                <w:rFonts w:ascii="Times New Roman" w:eastAsia="Times New Roman" w:hAnsi="Times New Roman"/>
                <w:sz w:val="24"/>
                <w:szCs w:val="24"/>
              </w:rPr>
              <w:t>в, ул. Александру чел Бун, 108</w:t>
            </w:r>
          </w:p>
        </w:tc>
      </w:tr>
      <w:tr w:rsidR="00074C4C" w:rsidRPr="007D2BCF" w:rsidTr="004B076C">
        <w:tc>
          <w:tcPr>
            <w:tcW w:w="568" w:type="dxa"/>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bCs/>
                <w:sz w:val="24"/>
                <w:szCs w:val="24"/>
              </w:rPr>
            </w:pPr>
            <w:r w:rsidRPr="00DE0D46">
              <w:rPr>
                <w:rFonts w:ascii="Times New Roman" w:eastAsia="Times New Roman" w:hAnsi="Times New Roman"/>
                <w:bCs/>
                <w:sz w:val="24"/>
                <w:szCs w:val="24"/>
              </w:rPr>
              <w:t>4</w:t>
            </w:r>
            <w:r>
              <w:rPr>
                <w:rFonts w:ascii="Times New Roman" w:eastAsia="Times New Roman" w:hAnsi="Times New Roman"/>
                <w:bCs/>
                <w:sz w:val="24"/>
                <w:szCs w:val="24"/>
              </w:rPr>
              <w:t>.</w:t>
            </w:r>
          </w:p>
        </w:tc>
        <w:tc>
          <w:tcPr>
            <w:tcW w:w="3477" w:type="dxa"/>
            <w:shd w:val="clear" w:color="auto" w:fill="auto"/>
            <w:noWrap/>
            <w:hideMark/>
          </w:tcPr>
          <w:p w:rsidR="00074C4C" w:rsidRPr="00DE0D46" w:rsidRDefault="007D2BCF" w:rsidP="00E52D62">
            <w:pPr>
              <w:suppressAutoHyphens/>
              <w:spacing w:before="60" w:after="0" w:line="250" w:lineRule="exact"/>
              <w:rPr>
                <w:rFonts w:ascii="Times New Roman" w:eastAsia="Times New Roman" w:hAnsi="Times New Roman"/>
                <w:sz w:val="24"/>
                <w:szCs w:val="24"/>
              </w:rPr>
            </w:pPr>
            <w:r w:rsidRPr="007D2BCF">
              <w:rPr>
                <w:rFonts w:ascii="Times New Roman" w:eastAsia="Times New Roman" w:hAnsi="Times New Roman"/>
                <w:sz w:val="24"/>
                <w:szCs w:val="24"/>
              </w:rPr>
              <w:t>«АСТЕРРА-ГРУПП» A.О.</w:t>
            </w:r>
          </w:p>
        </w:tc>
        <w:tc>
          <w:tcPr>
            <w:tcW w:w="1497" w:type="dxa"/>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sz w:val="24"/>
                <w:szCs w:val="24"/>
              </w:rPr>
            </w:pPr>
            <w:r w:rsidRPr="00DE0D46">
              <w:rPr>
                <w:rFonts w:ascii="Times New Roman" w:eastAsia="Times New Roman" w:hAnsi="Times New Roman"/>
                <w:sz w:val="24"/>
                <w:szCs w:val="24"/>
              </w:rPr>
              <w:t>85-48-55</w:t>
            </w:r>
          </w:p>
        </w:tc>
        <w:tc>
          <w:tcPr>
            <w:tcW w:w="1134" w:type="dxa"/>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sz w:val="24"/>
                <w:szCs w:val="24"/>
              </w:rPr>
            </w:pPr>
            <w:r w:rsidRPr="00DE0D46">
              <w:rPr>
                <w:rFonts w:ascii="Times New Roman" w:eastAsia="Times New Roman" w:hAnsi="Times New Roman"/>
                <w:sz w:val="24"/>
                <w:szCs w:val="24"/>
              </w:rPr>
              <w:t>21-17-59</w:t>
            </w:r>
          </w:p>
        </w:tc>
        <w:tc>
          <w:tcPr>
            <w:tcW w:w="2976" w:type="dxa"/>
            <w:shd w:val="clear" w:color="auto" w:fill="auto"/>
            <w:hideMark/>
          </w:tcPr>
          <w:p w:rsidR="00074C4C" w:rsidRPr="007D2BCF" w:rsidRDefault="007D2BCF" w:rsidP="00E52D62">
            <w:pPr>
              <w:suppressAutoHyphens/>
              <w:spacing w:before="60" w:after="0" w:line="250" w:lineRule="exact"/>
              <w:rPr>
                <w:rFonts w:ascii="Times New Roman" w:eastAsia="Times New Roman" w:hAnsi="Times New Roman"/>
                <w:sz w:val="24"/>
                <w:szCs w:val="24"/>
              </w:rPr>
            </w:pPr>
            <w:r w:rsidRPr="007D2BCF">
              <w:rPr>
                <w:rFonts w:ascii="Times New Roman" w:eastAsia="Times New Roman" w:hAnsi="Times New Roman"/>
                <w:sz w:val="24"/>
                <w:szCs w:val="24"/>
                <w:lang w:val="en-US"/>
              </w:rPr>
              <w:t>MD</w:t>
            </w:r>
            <w:r w:rsidRPr="007D2BCF">
              <w:rPr>
                <w:rFonts w:ascii="Times New Roman" w:eastAsia="Times New Roman" w:hAnsi="Times New Roman"/>
                <w:sz w:val="24"/>
                <w:szCs w:val="24"/>
              </w:rPr>
              <w:t>-2012, г. Кишин</w:t>
            </w:r>
            <w:r w:rsidR="00BB7995">
              <w:rPr>
                <w:rFonts w:ascii="Times New Roman" w:eastAsia="Times New Roman" w:hAnsi="Times New Roman"/>
                <w:sz w:val="24"/>
                <w:szCs w:val="24"/>
              </w:rPr>
              <w:t>е</w:t>
            </w:r>
            <w:r w:rsidRPr="007D2BCF">
              <w:rPr>
                <w:rFonts w:ascii="Times New Roman" w:eastAsia="Times New Roman" w:hAnsi="Times New Roman"/>
                <w:sz w:val="24"/>
                <w:szCs w:val="24"/>
              </w:rPr>
              <w:t>в,                             ул. Букурешть, 81</w:t>
            </w:r>
          </w:p>
        </w:tc>
      </w:tr>
      <w:tr w:rsidR="00074C4C" w:rsidRPr="007D2BCF" w:rsidTr="004B076C">
        <w:tc>
          <w:tcPr>
            <w:tcW w:w="568" w:type="dxa"/>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bCs/>
                <w:sz w:val="24"/>
                <w:szCs w:val="24"/>
              </w:rPr>
            </w:pPr>
            <w:r w:rsidRPr="00DE0D46">
              <w:rPr>
                <w:rFonts w:ascii="Times New Roman" w:eastAsia="Times New Roman" w:hAnsi="Times New Roman"/>
                <w:bCs/>
                <w:sz w:val="24"/>
                <w:szCs w:val="24"/>
              </w:rPr>
              <w:t>5</w:t>
            </w:r>
            <w:r>
              <w:rPr>
                <w:rFonts w:ascii="Times New Roman" w:eastAsia="Times New Roman" w:hAnsi="Times New Roman"/>
                <w:bCs/>
                <w:sz w:val="24"/>
                <w:szCs w:val="24"/>
              </w:rPr>
              <w:t>.</w:t>
            </w:r>
          </w:p>
        </w:tc>
        <w:tc>
          <w:tcPr>
            <w:tcW w:w="3477" w:type="dxa"/>
            <w:shd w:val="clear" w:color="auto" w:fill="auto"/>
            <w:noWrap/>
            <w:hideMark/>
          </w:tcPr>
          <w:p w:rsidR="00074C4C" w:rsidRPr="00DE0D46" w:rsidRDefault="007D2BCF" w:rsidP="00E52D62">
            <w:pPr>
              <w:suppressAutoHyphens/>
              <w:spacing w:before="60" w:after="0" w:line="250" w:lineRule="exact"/>
              <w:rPr>
                <w:rFonts w:ascii="Times New Roman" w:eastAsia="Times New Roman" w:hAnsi="Times New Roman"/>
                <w:sz w:val="24"/>
                <w:szCs w:val="24"/>
              </w:rPr>
            </w:pPr>
            <w:r w:rsidRPr="007D2BCF">
              <w:rPr>
                <w:rFonts w:ascii="Times New Roman" w:eastAsia="Times New Roman" w:hAnsi="Times New Roman"/>
                <w:sz w:val="24"/>
                <w:szCs w:val="24"/>
              </w:rPr>
              <w:t>«АУТО – СИГУРАНЦА» А.О.</w:t>
            </w:r>
          </w:p>
        </w:tc>
        <w:tc>
          <w:tcPr>
            <w:tcW w:w="1497" w:type="dxa"/>
            <w:shd w:val="clear" w:color="auto" w:fill="auto"/>
            <w:hideMark/>
          </w:tcPr>
          <w:p w:rsidR="00074C4C" w:rsidRPr="00DE0D46" w:rsidRDefault="00074C4C" w:rsidP="00E52D62">
            <w:pPr>
              <w:suppressAutoHyphens/>
              <w:spacing w:before="60" w:after="0" w:line="250" w:lineRule="exact"/>
              <w:jc w:val="center"/>
              <w:rPr>
                <w:rFonts w:ascii="Times New Roman" w:eastAsia="Times New Roman" w:hAnsi="Times New Roman"/>
                <w:sz w:val="24"/>
                <w:szCs w:val="24"/>
              </w:rPr>
            </w:pPr>
            <w:r w:rsidRPr="00DE0D46">
              <w:rPr>
                <w:rFonts w:ascii="Times New Roman" w:eastAsia="Times New Roman" w:hAnsi="Times New Roman"/>
                <w:sz w:val="24"/>
                <w:szCs w:val="24"/>
              </w:rPr>
              <w:t>29-63-91</w:t>
            </w:r>
            <w:r w:rsidRPr="00DE0D46">
              <w:rPr>
                <w:rFonts w:ascii="Times New Roman" w:eastAsia="Times New Roman" w:hAnsi="Times New Roman"/>
                <w:sz w:val="24"/>
                <w:szCs w:val="24"/>
              </w:rPr>
              <w:br/>
              <w:t>20-91-79</w:t>
            </w:r>
          </w:p>
        </w:tc>
        <w:tc>
          <w:tcPr>
            <w:tcW w:w="1134" w:type="dxa"/>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sz w:val="24"/>
                <w:szCs w:val="24"/>
              </w:rPr>
            </w:pPr>
            <w:r w:rsidRPr="00DE0D46">
              <w:rPr>
                <w:rFonts w:ascii="Times New Roman" w:eastAsia="Times New Roman" w:hAnsi="Times New Roman"/>
                <w:sz w:val="24"/>
                <w:szCs w:val="24"/>
              </w:rPr>
              <w:t>20-91-78</w:t>
            </w:r>
          </w:p>
        </w:tc>
        <w:tc>
          <w:tcPr>
            <w:tcW w:w="2976" w:type="dxa"/>
            <w:shd w:val="clear" w:color="auto" w:fill="auto"/>
            <w:hideMark/>
          </w:tcPr>
          <w:p w:rsidR="00074C4C" w:rsidRPr="007D2BCF" w:rsidRDefault="007D2BCF" w:rsidP="00E52D62">
            <w:pPr>
              <w:suppressAutoHyphens/>
              <w:spacing w:before="60" w:after="0" w:line="250" w:lineRule="exact"/>
              <w:rPr>
                <w:rFonts w:ascii="Times New Roman" w:eastAsia="Times New Roman" w:hAnsi="Times New Roman"/>
                <w:sz w:val="24"/>
                <w:szCs w:val="24"/>
              </w:rPr>
            </w:pPr>
            <w:r w:rsidRPr="007D2BCF">
              <w:rPr>
                <w:rFonts w:ascii="Times New Roman" w:eastAsia="Times New Roman" w:hAnsi="Times New Roman"/>
                <w:sz w:val="24"/>
                <w:szCs w:val="24"/>
                <w:lang w:val="en-US"/>
              </w:rPr>
              <w:t>MD</w:t>
            </w:r>
            <w:r w:rsidRPr="007D2BCF">
              <w:rPr>
                <w:rFonts w:ascii="Times New Roman" w:eastAsia="Times New Roman" w:hAnsi="Times New Roman"/>
                <w:sz w:val="24"/>
                <w:szCs w:val="24"/>
              </w:rPr>
              <w:t>-2004, г. Кишин</w:t>
            </w:r>
            <w:r w:rsidR="00BB7995">
              <w:rPr>
                <w:rFonts w:ascii="Times New Roman" w:eastAsia="Times New Roman" w:hAnsi="Times New Roman"/>
                <w:sz w:val="24"/>
                <w:szCs w:val="24"/>
              </w:rPr>
              <w:t>е</w:t>
            </w:r>
            <w:r w:rsidRPr="007D2BCF">
              <w:rPr>
                <w:rFonts w:ascii="Times New Roman" w:eastAsia="Times New Roman" w:hAnsi="Times New Roman"/>
                <w:sz w:val="24"/>
                <w:szCs w:val="24"/>
              </w:rPr>
              <w:t xml:space="preserve">в,   </w:t>
            </w:r>
            <w:r w:rsidR="00C07314">
              <w:rPr>
                <w:rFonts w:ascii="Times New Roman" w:eastAsia="Times New Roman" w:hAnsi="Times New Roman"/>
                <w:sz w:val="24"/>
                <w:szCs w:val="24"/>
              </w:rPr>
              <w:t xml:space="preserve">                         ул. С.</w:t>
            </w:r>
            <w:r w:rsidRPr="007D2BCF">
              <w:rPr>
                <w:rFonts w:ascii="Times New Roman" w:eastAsia="Times New Roman" w:hAnsi="Times New Roman"/>
                <w:sz w:val="24"/>
                <w:szCs w:val="24"/>
              </w:rPr>
              <w:t>Лазо, 21</w:t>
            </w:r>
          </w:p>
        </w:tc>
      </w:tr>
      <w:tr w:rsidR="00074C4C" w:rsidRPr="00BB7995" w:rsidTr="004B076C">
        <w:tc>
          <w:tcPr>
            <w:tcW w:w="568" w:type="dxa"/>
            <w:shd w:val="clear" w:color="auto" w:fill="auto"/>
            <w:noWrap/>
            <w:hideMark/>
          </w:tcPr>
          <w:p w:rsidR="00074C4C" w:rsidRPr="00DE0D46" w:rsidRDefault="00074C4C" w:rsidP="00E52D62">
            <w:pPr>
              <w:pageBreakBefore/>
              <w:suppressAutoHyphens/>
              <w:spacing w:before="60" w:after="0" w:line="250" w:lineRule="exact"/>
              <w:jc w:val="center"/>
              <w:rPr>
                <w:rFonts w:ascii="Times New Roman" w:eastAsia="Times New Roman" w:hAnsi="Times New Roman"/>
                <w:bCs/>
                <w:sz w:val="24"/>
                <w:szCs w:val="24"/>
              </w:rPr>
            </w:pPr>
            <w:r w:rsidRPr="00DE0D46">
              <w:rPr>
                <w:rFonts w:ascii="Times New Roman" w:eastAsia="Times New Roman" w:hAnsi="Times New Roman"/>
                <w:bCs/>
                <w:sz w:val="24"/>
                <w:szCs w:val="24"/>
              </w:rPr>
              <w:lastRenderedPageBreak/>
              <w:t>6</w:t>
            </w:r>
            <w:r>
              <w:rPr>
                <w:rFonts w:ascii="Times New Roman" w:eastAsia="Times New Roman" w:hAnsi="Times New Roman"/>
                <w:bCs/>
                <w:sz w:val="24"/>
                <w:szCs w:val="24"/>
              </w:rPr>
              <w:t>.</w:t>
            </w:r>
          </w:p>
        </w:tc>
        <w:tc>
          <w:tcPr>
            <w:tcW w:w="3477" w:type="dxa"/>
            <w:shd w:val="clear" w:color="auto" w:fill="auto"/>
            <w:hideMark/>
          </w:tcPr>
          <w:p w:rsidR="00074C4C" w:rsidRPr="00BB7995" w:rsidRDefault="00BB7995" w:rsidP="00E52D62">
            <w:pPr>
              <w:pageBreakBefore/>
              <w:suppressAutoHyphens/>
              <w:spacing w:before="60" w:after="0" w:line="250" w:lineRule="exact"/>
              <w:rPr>
                <w:rFonts w:ascii="Times New Roman" w:eastAsia="Times New Roman" w:hAnsi="Times New Roman"/>
                <w:sz w:val="24"/>
                <w:szCs w:val="24"/>
              </w:rPr>
            </w:pPr>
            <w:r w:rsidRPr="00BB7995">
              <w:rPr>
                <w:rFonts w:ascii="Times New Roman" w:eastAsia="Times New Roman" w:hAnsi="Times New Roman"/>
                <w:sz w:val="24"/>
                <w:szCs w:val="24"/>
              </w:rPr>
              <w:t>«ДОНАРИС ВЕНА ИНШУРАНС ГРУПП» А.О.</w:t>
            </w:r>
          </w:p>
        </w:tc>
        <w:tc>
          <w:tcPr>
            <w:tcW w:w="1497" w:type="dxa"/>
            <w:shd w:val="clear" w:color="auto" w:fill="auto"/>
            <w:hideMark/>
          </w:tcPr>
          <w:p w:rsidR="00074C4C" w:rsidRPr="00DE0D46" w:rsidRDefault="00074C4C" w:rsidP="00E52D62">
            <w:pPr>
              <w:pageBreakBefore/>
              <w:suppressAutoHyphens/>
              <w:spacing w:before="60" w:after="0" w:line="250" w:lineRule="exact"/>
              <w:jc w:val="center"/>
              <w:rPr>
                <w:rFonts w:ascii="Times New Roman" w:eastAsia="Times New Roman" w:hAnsi="Times New Roman"/>
                <w:sz w:val="24"/>
                <w:szCs w:val="24"/>
              </w:rPr>
            </w:pPr>
            <w:r w:rsidRPr="00DE0D46">
              <w:rPr>
                <w:rFonts w:ascii="Times New Roman" w:eastAsia="Times New Roman" w:hAnsi="Times New Roman"/>
                <w:sz w:val="24"/>
                <w:szCs w:val="24"/>
              </w:rPr>
              <w:t>26-57-00</w:t>
            </w:r>
          </w:p>
        </w:tc>
        <w:tc>
          <w:tcPr>
            <w:tcW w:w="1134" w:type="dxa"/>
            <w:shd w:val="clear" w:color="auto" w:fill="auto"/>
            <w:noWrap/>
            <w:hideMark/>
          </w:tcPr>
          <w:p w:rsidR="00074C4C" w:rsidRPr="00DE0D46" w:rsidRDefault="00074C4C" w:rsidP="00E52D62">
            <w:pPr>
              <w:pageBreakBefore/>
              <w:suppressAutoHyphens/>
              <w:spacing w:before="60" w:after="0" w:line="250" w:lineRule="exact"/>
              <w:jc w:val="center"/>
              <w:rPr>
                <w:rFonts w:ascii="Times New Roman" w:eastAsia="Times New Roman" w:hAnsi="Times New Roman"/>
                <w:sz w:val="24"/>
                <w:szCs w:val="24"/>
              </w:rPr>
            </w:pPr>
            <w:r w:rsidRPr="00DE0D46">
              <w:rPr>
                <w:rFonts w:ascii="Times New Roman" w:eastAsia="Times New Roman" w:hAnsi="Times New Roman"/>
                <w:sz w:val="24"/>
                <w:szCs w:val="24"/>
              </w:rPr>
              <w:t>26-57-13</w:t>
            </w:r>
          </w:p>
        </w:tc>
        <w:tc>
          <w:tcPr>
            <w:tcW w:w="2976" w:type="dxa"/>
            <w:shd w:val="clear" w:color="auto" w:fill="auto"/>
            <w:hideMark/>
          </w:tcPr>
          <w:p w:rsidR="00074C4C" w:rsidRPr="00BB7995" w:rsidRDefault="00BB7995" w:rsidP="00E52D62">
            <w:pPr>
              <w:pageBreakBefore/>
              <w:suppressAutoHyphens/>
              <w:spacing w:before="60" w:after="0" w:line="250" w:lineRule="exact"/>
              <w:rPr>
                <w:rFonts w:ascii="Times New Roman" w:eastAsia="Times New Roman" w:hAnsi="Times New Roman"/>
                <w:sz w:val="24"/>
                <w:szCs w:val="24"/>
              </w:rPr>
            </w:pPr>
            <w:r w:rsidRPr="00BB7995">
              <w:rPr>
                <w:rFonts w:ascii="Times New Roman" w:eastAsia="Times New Roman" w:hAnsi="Times New Roman"/>
                <w:sz w:val="24"/>
                <w:szCs w:val="24"/>
                <w:lang w:val="en-US"/>
              </w:rPr>
              <w:t>MD</w:t>
            </w:r>
            <w:r w:rsidRPr="00BB7995">
              <w:rPr>
                <w:rFonts w:ascii="Times New Roman" w:eastAsia="Times New Roman" w:hAnsi="Times New Roman"/>
                <w:sz w:val="24"/>
                <w:szCs w:val="24"/>
              </w:rPr>
              <w:t>-2068, г. Кишин</w:t>
            </w:r>
            <w:r>
              <w:rPr>
                <w:rFonts w:ascii="Times New Roman" w:eastAsia="Times New Roman" w:hAnsi="Times New Roman"/>
                <w:sz w:val="24"/>
                <w:szCs w:val="24"/>
              </w:rPr>
              <w:t>е</w:t>
            </w:r>
            <w:r w:rsidRPr="00BB7995">
              <w:rPr>
                <w:rFonts w:ascii="Times New Roman" w:eastAsia="Times New Roman" w:hAnsi="Times New Roman"/>
                <w:sz w:val="24"/>
                <w:szCs w:val="24"/>
              </w:rPr>
              <w:t xml:space="preserve">в, пр. </w:t>
            </w:r>
            <w:r w:rsidRPr="00BB7995">
              <w:rPr>
                <w:rFonts w:ascii="Times New Roman" w:eastAsia="Times New Roman" w:hAnsi="Times New Roman"/>
                <w:sz w:val="24"/>
                <w:szCs w:val="24"/>
                <w:lang w:val="en-US"/>
              </w:rPr>
              <w:t>Mo</w:t>
            </w:r>
            <w:r w:rsidRPr="00BB7995">
              <w:rPr>
                <w:rFonts w:ascii="Times New Roman" w:eastAsia="Times New Roman" w:hAnsi="Times New Roman"/>
                <w:sz w:val="24"/>
                <w:szCs w:val="24"/>
              </w:rPr>
              <w:t>скова</w:t>
            </w:r>
            <w:r>
              <w:rPr>
                <w:rFonts w:ascii="Times New Roman" w:eastAsia="Times New Roman" w:hAnsi="Times New Roman"/>
                <w:sz w:val="24"/>
                <w:szCs w:val="24"/>
              </w:rPr>
              <w:t>,</w:t>
            </w:r>
            <w:r w:rsidRPr="00BB7995">
              <w:rPr>
                <w:rFonts w:ascii="Times New Roman" w:eastAsia="Times New Roman" w:hAnsi="Times New Roman"/>
                <w:sz w:val="24"/>
                <w:szCs w:val="24"/>
              </w:rPr>
              <w:t xml:space="preserve"> 15/7</w:t>
            </w:r>
          </w:p>
        </w:tc>
      </w:tr>
      <w:tr w:rsidR="00074C4C" w:rsidRPr="00BB7995" w:rsidTr="004B076C">
        <w:tc>
          <w:tcPr>
            <w:tcW w:w="568" w:type="dxa"/>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bCs/>
                <w:sz w:val="24"/>
                <w:szCs w:val="24"/>
              </w:rPr>
            </w:pPr>
            <w:r w:rsidRPr="00DE0D46">
              <w:rPr>
                <w:rFonts w:ascii="Times New Roman" w:eastAsia="Times New Roman" w:hAnsi="Times New Roman"/>
                <w:bCs/>
                <w:sz w:val="24"/>
                <w:szCs w:val="24"/>
              </w:rPr>
              <w:t>7</w:t>
            </w:r>
            <w:r>
              <w:rPr>
                <w:rFonts w:ascii="Times New Roman" w:eastAsia="Times New Roman" w:hAnsi="Times New Roman"/>
                <w:bCs/>
                <w:sz w:val="24"/>
                <w:szCs w:val="24"/>
              </w:rPr>
              <w:t>.</w:t>
            </w:r>
          </w:p>
        </w:tc>
        <w:tc>
          <w:tcPr>
            <w:tcW w:w="3477" w:type="dxa"/>
            <w:shd w:val="clear" w:color="auto" w:fill="auto"/>
            <w:noWrap/>
            <w:hideMark/>
          </w:tcPr>
          <w:p w:rsidR="00074C4C" w:rsidRPr="00DE0D46" w:rsidRDefault="00BB7995" w:rsidP="00E52D62">
            <w:pPr>
              <w:suppressAutoHyphens/>
              <w:spacing w:before="60" w:after="0" w:line="250" w:lineRule="exact"/>
              <w:rPr>
                <w:rFonts w:ascii="Times New Roman" w:eastAsia="Times New Roman" w:hAnsi="Times New Roman"/>
                <w:sz w:val="24"/>
                <w:szCs w:val="24"/>
              </w:rPr>
            </w:pPr>
            <w:r w:rsidRPr="00BB7995">
              <w:rPr>
                <w:rFonts w:ascii="Times New Roman" w:eastAsia="Times New Roman" w:hAnsi="Times New Roman"/>
                <w:sz w:val="24"/>
                <w:szCs w:val="24"/>
              </w:rPr>
              <w:t>«ГАЛАС» А.О.</w:t>
            </w:r>
          </w:p>
        </w:tc>
        <w:tc>
          <w:tcPr>
            <w:tcW w:w="1497" w:type="dxa"/>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sz w:val="24"/>
                <w:szCs w:val="24"/>
              </w:rPr>
            </w:pPr>
            <w:r w:rsidRPr="00DE0D46">
              <w:rPr>
                <w:rFonts w:ascii="Times New Roman" w:eastAsia="Times New Roman" w:hAnsi="Times New Roman"/>
                <w:sz w:val="24"/>
                <w:szCs w:val="24"/>
              </w:rPr>
              <w:t>21-34-50</w:t>
            </w:r>
          </w:p>
        </w:tc>
        <w:tc>
          <w:tcPr>
            <w:tcW w:w="1134" w:type="dxa"/>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sz w:val="24"/>
                <w:szCs w:val="24"/>
              </w:rPr>
            </w:pPr>
            <w:r w:rsidRPr="00DE0D46">
              <w:rPr>
                <w:rFonts w:ascii="Times New Roman" w:eastAsia="Times New Roman" w:hAnsi="Times New Roman"/>
                <w:sz w:val="24"/>
                <w:szCs w:val="24"/>
              </w:rPr>
              <w:t>22-39-54</w:t>
            </w:r>
          </w:p>
        </w:tc>
        <w:tc>
          <w:tcPr>
            <w:tcW w:w="2976" w:type="dxa"/>
            <w:shd w:val="clear" w:color="auto" w:fill="auto"/>
            <w:hideMark/>
          </w:tcPr>
          <w:p w:rsidR="00074C4C" w:rsidRPr="00BB7995" w:rsidRDefault="00BB7995" w:rsidP="00E52D62">
            <w:pPr>
              <w:suppressAutoHyphens/>
              <w:spacing w:before="60" w:after="0" w:line="250" w:lineRule="exact"/>
              <w:rPr>
                <w:rFonts w:ascii="Times New Roman" w:eastAsia="Times New Roman" w:hAnsi="Times New Roman"/>
                <w:sz w:val="24"/>
                <w:szCs w:val="24"/>
              </w:rPr>
            </w:pPr>
            <w:r w:rsidRPr="00BB7995">
              <w:rPr>
                <w:rFonts w:ascii="Times New Roman" w:eastAsia="Times New Roman" w:hAnsi="Times New Roman"/>
                <w:sz w:val="24"/>
                <w:szCs w:val="24"/>
                <w:lang w:val="en-US"/>
              </w:rPr>
              <w:t>MD</w:t>
            </w:r>
            <w:r w:rsidRPr="00BB7995">
              <w:rPr>
                <w:rFonts w:ascii="Times New Roman" w:eastAsia="Times New Roman" w:hAnsi="Times New Roman"/>
                <w:sz w:val="24"/>
                <w:szCs w:val="24"/>
              </w:rPr>
              <w:t>-2012, г. Кишин</w:t>
            </w:r>
            <w:r>
              <w:rPr>
                <w:rFonts w:ascii="Times New Roman" w:eastAsia="Times New Roman" w:hAnsi="Times New Roman"/>
                <w:sz w:val="24"/>
                <w:szCs w:val="24"/>
              </w:rPr>
              <w:t>е</w:t>
            </w:r>
            <w:r w:rsidR="00696CB8">
              <w:rPr>
                <w:rFonts w:ascii="Times New Roman" w:eastAsia="Times New Roman" w:hAnsi="Times New Roman"/>
                <w:sz w:val="24"/>
                <w:szCs w:val="24"/>
              </w:rPr>
              <w:t>в,        пр. Г.</w:t>
            </w:r>
            <w:r w:rsidRPr="00BB7995">
              <w:rPr>
                <w:rFonts w:ascii="Times New Roman" w:eastAsia="Times New Roman" w:hAnsi="Times New Roman"/>
                <w:sz w:val="24"/>
                <w:szCs w:val="24"/>
              </w:rPr>
              <w:t>Виеру, 28</w:t>
            </w:r>
          </w:p>
        </w:tc>
      </w:tr>
      <w:tr w:rsidR="00074C4C" w:rsidRPr="00BB7995" w:rsidTr="004B076C">
        <w:tc>
          <w:tcPr>
            <w:tcW w:w="568" w:type="dxa"/>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bCs/>
                <w:sz w:val="24"/>
                <w:szCs w:val="24"/>
              </w:rPr>
            </w:pPr>
            <w:r w:rsidRPr="00DE0D46">
              <w:rPr>
                <w:rFonts w:ascii="Times New Roman" w:eastAsia="Times New Roman" w:hAnsi="Times New Roman"/>
                <w:bCs/>
                <w:sz w:val="24"/>
                <w:szCs w:val="24"/>
              </w:rPr>
              <w:t>8</w:t>
            </w:r>
            <w:r>
              <w:rPr>
                <w:rFonts w:ascii="Times New Roman" w:eastAsia="Times New Roman" w:hAnsi="Times New Roman"/>
                <w:bCs/>
                <w:sz w:val="24"/>
                <w:szCs w:val="24"/>
              </w:rPr>
              <w:t>.</w:t>
            </w:r>
          </w:p>
        </w:tc>
        <w:tc>
          <w:tcPr>
            <w:tcW w:w="3477" w:type="dxa"/>
            <w:shd w:val="clear" w:color="auto" w:fill="auto"/>
            <w:noWrap/>
            <w:hideMark/>
          </w:tcPr>
          <w:p w:rsidR="00074C4C" w:rsidRPr="00DE0D46" w:rsidRDefault="00BB7995" w:rsidP="00E52D62">
            <w:pPr>
              <w:suppressAutoHyphens/>
              <w:spacing w:before="60" w:after="0" w:line="250" w:lineRule="exact"/>
              <w:rPr>
                <w:rFonts w:ascii="Times New Roman" w:eastAsia="Times New Roman" w:hAnsi="Times New Roman"/>
                <w:sz w:val="24"/>
                <w:szCs w:val="24"/>
              </w:rPr>
            </w:pPr>
            <w:r w:rsidRPr="00BB7995">
              <w:rPr>
                <w:rFonts w:ascii="Times New Roman" w:eastAsia="Times New Roman" w:hAnsi="Times New Roman"/>
                <w:sz w:val="24"/>
                <w:szCs w:val="24"/>
              </w:rPr>
              <w:t>«ГАРАНЦИЕ» А.О.</w:t>
            </w:r>
          </w:p>
        </w:tc>
        <w:tc>
          <w:tcPr>
            <w:tcW w:w="1497" w:type="dxa"/>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sz w:val="24"/>
                <w:szCs w:val="24"/>
              </w:rPr>
            </w:pPr>
            <w:r w:rsidRPr="00DE0D46">
              <w:rPr>
                <w:rFonts w:ascii="Times New Roman" w:eastAsia="Times New Roman" w:hAnsi="Times New Roman"/>
                <w:sz w:val="24"/>
                <w:szCs w:val="24"/>
              </w:rPr>
              <w:t>85-13-00</w:t>
            </w:r>
          </w:p>
        </w:tc>
        <w:tc>
          <w:tcPr>
            <w:tcW w:w="1134" w:type="dxa"/>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sz w:val="24"/>
                <w:szCs w:val="24"/>
              </w:rPr>
            </w:pPr>
            <w:r w:rsidRPr="00DE0D46">
              <w:rPr>
                <w:rFonts w:ascii="Times New Roman" w:eastAsia="Times New Roman" w:hAnsi="Times New Roman"/>
                <w:sz w:val="24"/>
                <w:szCs w:val="24"/>
              </w:rPr>
              <w:t>85-13-22</w:t>
            </w:r>
          </w:p>
        </w:tc>
        <w:tc>
          <w:tcPr>
            <w:tcW w:w="2976" w:type="dxa"/>
            <w:shd w:val="clear" w:color="auto" w:fill="auto"/>
            <w:hideMark/>
          </w:tcPr>
          <w:p w:rsidR="00074C4C" w:rsidRPr="00BB7995" w:rsidRDefault="00BB7995" w:rsidP="00E52D62">
            <w:pPr>
              <w:suppressAutoHyphens/>
              <w:spacing w:before="60" w:after="0" w:line="250" w:lineRule="exact"/>
              <w:rPr>
                <w:rFonts w:ascii="Times New Roman" w:eastAsia="Times New Roman" w:hAnsi="Times New Roman"/>
                <w:sz w:val="24"/>
                <w:szCs w:val="24"/>
              </w:rPr>
            </w:pPr>
            <w:r w:rsidRPr="00BB7995">
              <w:rPr>
                <w:rFonts w:ascii="Times New Roman" w:eastAsia="Times New Roman" w:hAnsi="Times New Roman"/>
                <w:sz w:val="24"/>
                <w:szCs w:val="24"/>
                <w:lang w:val="en-US"/>
              </w:rPr>
              <w:t>MD</w:t>
            </w:r>
            <w:r w:rsidRPr="00BB7995">
              <w:rPr>
                <w:rFonts w:ascii="Times New Roman" w:eastAsia="Times New Roman" w:hAnsi="Times New Roman"/>
                <w:sz w:val="24"/>
                <w:szCs w:val="24"/>
              </w:rPr>
              <w:t>-2009, г. Кишин</w:t>
            </w:r>
            <w:r>
              <w:rPr>
                <w:rFonts w:ascii="Times New Roman" w:eastAsia="Times New Roman" w:hAnsi="Times New Roman"/>
                <w:sz w:val="24"/>
                <w:szCs w:val="24"/>
              </w:rPr>
              <w:t>е</w:t>
            </w:r>
            <w:r w:rsidRPr="00BB7995">
              <w:rPr>
                <w:rFonts w:ascii="Times New Roman" w:eastAsia="Times New Roman" w:hAnsi="Times New Roman"/>
                <w:sz w:val="24"/>
                <w:szCs w:val="24"/>
              </w:rPr>
              <w:t xml:space="preserve">в,                              ул. </w:t>
            </w:r>
            <w:r w:rsidRPr="00BB7995">
              <w:rPr>
                <w:rFonts w:ascii="Times New Roman" w:eastAsia="Times New Roman" w:hAnsi="Times New Roman"/>
                <w:sz w:val="24"/>
                <w:szCs w:val="24"/>
                <w:lang w:val="en-US"/>
              </w:rPr>
              <w:t>A</w:t>
            </w:r>
            <w:r w:rsidR="00696CB8">
              <w:rPr>
                <w:rFonts w:ascii="Times New Roman" w:eastAsia="Times New Roman" w:hAnsi="Times New Roman"/>
                <w:sz w:val="24"/>
                <w:szCs w:val="24"/>
              </w:rPr>
              <w:t>.</w:t>
            </w:r>
            <w:r w:rsidRPr="00BB7995">
              <w:rPr>
                <w:rFonts w:ascii="Times New Roman" w:eastAsia="Times New Roman" w:hAnsi="Times New Roman"/>
                <w:sz w:val="24"/>
                <w:szCs w:val="24"/>
              </w:rPr>
              <w:t>Матеевич, 75</w:t>
            </w:r>
          </w:p>
        </w:tc>
      </w:tr>
      <w:tr w:rsidR="00074C4C" w:rsidRPr="00BB7995" w:rsidTr="004B076C">
        <w:tc>
          <w:tcPr>
            <w:tcW w:w="568" w:type="dxa"/>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bCs/>
                <w:sz w:val="24"/>
                <w:szCs w:val="24"/>
              </w:rPr>
            </w:pPr>
            <w:r w:rsidRPr="00DE0D46">
              <w:rPr>
                <w:rFonts w:ascii="Times New Roman" w:eastAsia="Times New Roman" w:hAnsi="Times New Roman"/>
                <w:bCs/>
                <w:sz w:val="24"/>
                <w:szCs w:val="24"/>
              </w:rPr>
              <w:t>9</w:t>
            </w:r>
            <w:r>
              <w:rPr>
                <w:rFonts w:ascii="Times New Roman" w:eastAsia="Times New Roman" w:hAnsi="Times New Roman"/>
                <w:bCs/>
                <w:sz w:val="24"/>
                <w:szCs w:val="24"/>
              </w:rPr>
              <w:t>.</w:t>
            </w:r>
          </w:p>
        </w:tc>
        <w:tc>
          <w:tcPr>
            <w:tcW w:w="3477" w:type="dxa"/>
            <w:shd w:val="clear" w:color="auto" w:fill="auto"/>
            <w:noWrap/>
            <w:hideMark/>
          </w:tcPr>
          <w:p w:rsidR="00074C4C" w:rsidRPr="00DE0D46" w:rsidRDefault="00BB7995" w:rsidP="00E52D62">
            <w:pPr>
              <w:suppressAutoHyphens/>
              <w:spacing w:before="60" w:after="0" w:line="250" w:lineRule="exact"/>
              <w:rPr>
                <w:rFonts w:ascii="Times New Roman" w:eastAsia="Times New Roman" w:hAnsi="Times New Roman"/>
                <w:sz w:val="24"/>
                <w:szCs w:val="24"/>
              </w:rPr>
            </w:pPr>
            <w:r w:rsidRPr="00BB7995">
              <w:rPr>
                <w:rFonts w:ascii="Times New Roman" w:eastAsia="Times New Roman" w:hAnsi="Times New Roman"/>
                <w:sz w:val="24"/>
                <w:szCs w:val="24"/>
              </w:rPr>
              <w:t>«ДЖЕНЕРАЛ АСИГУРЭРЬ» А.О.</w:t>
            </w:r>
          </w:p>
        </w:tc>
        <w:tc>
          <w:tcPr>
            <w:tcW w:w="1497" w:type="dxa"/>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sz w:val="24"/>
                <w:szCs w:val="24"/>
              </w:rPr>
            </w:pPr>
            <w:r w:rsidRPr="00DE0D46">
              <w:rPr>
                <w:rFonts w:ascii="Times New Roman" w:eastAsia="Times New Roman" w:hAnsi="Times New Roman"/>
                <w:sz w:val="24"/>
                <w:szCs w:val="24"/>
              </w:rPr>
              <w:t>78-38-00</w:t>
            </w:r>
          </w:p>
        </w:tc>
        <w:tc>
          <w:tcPr>
            <w:tcW w:w="1134" w:type="dxa"/>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sz w:val="24"/>
                <w:szCs w:val="24"/>
              </w:rPr>
            </w:pPr>
            <w:r w:rsidRPr="00DE0D46">
              <w:rPr>
                <w:rFonts w:ascii="Times New Roman" w:eastAsia="Times New Roman" w:hAnsi="Times New Roman"/>
                <w:sz w:val="24"/>
                <w:szCs w:val="24"/>
              </w:rPr>
              <w:t>78-38-01</w:t>
            </w:r>
          </w:p>
        </w:tc>
        <w:tc>
          <w:tcPr>
            <w:tcW w:w="2976" w:type="dxa"/>
            <w:shd w:val="clear" w:color="auto" w:fill="auto"/>
            <w:hideMark/>
          </w:tcPr>
          <w:p w:rsidR="00074C4C" w:rsidRPr="00BB7995" w:rsidRDefault="00BB7995" w:rsidP="00E52D62">
            <w:pPr>
              <w:suppressAutoHyphens/>
              <w:spacing w:before="60" w:after="0" w:line="250" w:lineRule="exact"/>
              <w:rPr>
                <w:rFonts w:ascii="Times New Roman" w:eastAsia="Times New Roman" w:hAnsi="Times New Roman"/>
                <w:sz w:val="24"/>
                <w:szCs w:val="24"/>
              </w:rPr>
            </w:pPr>
            <w:r w:rsidRPr="00BB7995">
              <w:rPr>
                <w:rFonts w:ascii="Times New Roman" w:eastAsia="Times New Roman" w:hAnsi="Times New Roman"/>
                <w:sz w:val="24"/>
                <w:szCs w:val="24"/>
                <w:lang w:val="en-US"/>
              </w:rPr>
              <w:t>MD</w:t>
            </w:r>
            <w:r w:rsidRPr="00BB7995">
              <w:rPr>
                <w:rFonts w:ascii="Times New Roman" w:eastAsia="Times New Roman" w:hAnsi="Times New Roman"/>
                <w:sz w:val="24"/>
                <w:szCs w:val="24"/>
              </w:rPr>
              <w:t>-2012, г. Кишин</w:t>
            </w:r>
            <w:r>
              <w:rPr>
                <w:rFonts w:ascii="Times New Roman" w:eastAsia="Times New Roman" w:hAnsi="Times New Roman"/>
                <w:sz w:val="24"/>
                <w:szCs w:val="24"/>
              </w:rPr>
              <w:t>е</w:t>
            </w:r>
            <w:r w:rsidRPr="00BB7995">
              <w:rPr>
                <w:rFonts w:ascii="Times New Roman" w:eastAsia="Times New Roman" w:hAnsi="Times New Roman"/>
                <w:sz w:val="24"/>
                <w:szCs w:val="24"/>
              </w:rPr>
              <w:t>в,                              ул. Армянская, 27</w:t>
            </w:r>
          </w:p>
        </w:tc>
      </w:tr>
      <w:tr w:rsidR="00074C4C" w:rsidRPr="00BB7995" w:rsidTr="004B076C">
        <w:tc>
          <w:tcPr>
            <w:tcW w:w="568" w:type="dxa"/>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bCs/>
                <w:sz w:val="24"/>
                <w:szCs w:val="24"/>
              </w:rPr>
            </w:pPr>
            <w:r w:rsidRPr="00DE0D46">
              <w:rPr>
                <w:rFonts w:ascii="Times New Roman" w:eastAsia="Times New Roman" w:hAnsi="Times New Roman"/>
                <w:bCs/>
                <w:sz w:val="24"/>
                <w:szCs w:val="24"/>
              </w:rPr>
              <w:t>10</w:t>
            </w:r>
            <w:r>
              <w:rPr>
                <w:rFonts w:ascii="Times New Roman" w:eastAsia="Times New Roman" w:hAnsi="Times New Roman"/>
                <w:bCs/>
                <w:sz w:val="24"/>
                <w:szCs w:val="24"/>
              </w:rPr>
              <w:t>.</w:t>
            </w:r>
          </w:p>
        </w:tc>
        <w:tc>
          <w:tcPr>
            <w:tcW w:w="3477" w:type="dxa"/>
            <w:shd w:val="clear" w:color="auto" w:fill="auto"/>
            <w:hideMark/>
          </w:tcPr>
          <w:p w:rsidR="00074C4C" w:rsidRPr="00BB7995" w:rsidRDefault="00BB7995" w:rsidP="00E52D62">
            <w:pPr>
              <w:suppressAutoHyphens/>
              <w:spacing w:before="60" w:after="0" w:line="250" w:lineRule="exact"/>
              <w:rPr>
                <w:rFonts w:ascii="Times New Roman" w:eastAsia="Times New Roman" w:hAnsi="Times New Roman"/>
                <w:sz w:val="24"/>
                <w:szCs w:val="24"/>
              </w:rPr>
            </w:pPr>
            <w:r w:rsidRPr="00BB7995">
              <w:rPr>
                <w:rFonts w:ascii="Times New Roman" w:eastAsia="Times New Roman" w:hAnsi="Times New Roman"/>
                <w:sz w:val="24"/>
                <w:szCs w:val="24"/>
              </w:rPr>
              <w:t>«ГРАВЕ КАРАТ АСИГУРЭРЬ» А.О.</w:t>
            </w:r>
          </w:p>
        </w:tc>
        <w:tc>
          <w:tcPr>
            <w:tcW w:w="1497" w:type="dxa"/>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sz w:val="24"/>
                <w:szCs w:val="24"/>
              </w:rPr>
            </w:pPr>
            <w:r w:rsidRPr="00DE0D46">
              <w:rPr>
                <w:rFonts w:ascii="Times New Roman" w:eastAsia="Times New Roman" w:hAnsi="Times New Roman"/>
                <w:sz w:val="24"/>
                <w:szCs w:val="24"/>
              </w:rPr>
              <w:t>22-55-96</w:t>
            </w:r>
          </w:p>
        </w:tc>
        <w:tc>
          <w:tcPr>
            <w:tcW w:w="1134" w:type="dxa"/>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sz w:val="24"/>
                <w:szCs w:val="24"/>
              </w:rPr>
            </w:pPr>
            <w:r w:rsidRPr="00DE0D46">
              <w:rPr>
                <w:rFonts w:ascii="Times New Roman" w:eastAsia="Times New Roman" w:hAnsi="Times New Roman"/>
                <w:sz w:val="24"/>
                <w:szCs w:val="24"/>
              </w:rPr>
              <w:t>21-35-33</w:t>
            </w:r>
          </w:p>
        </w:tc>
        <w:tc>
          <w:tcPr>
            <w:tcW w:w="2976" w:type="dxa"/>
            <w:shd w:val="clear" w:color="auto" w:fill="auto"/>
            <w:hideMark/>
          </w:tcPr>
          <w:p w:rsidR="00074C4C" w:rsidRPr="00BB7995" w:rsidRDefault="00BB7995" w:rsidP="00E52D62">
            <w:pPr>
              <w:suppressAutoHyphens/>
              <w:spacing w:before="60" w:after="0" w:line="250" w:lineRule="exact"/>
              <w:rPr>
                <w:rFonts w:ascii="Times New Roman" w:eastAsia="Times New Roman" w:hAnsi="Times New Roman"/>
                <w:sz w:val="24"/>
                <w:szCs w:val="24"/>
              </w:rPr>
            </w:pPr>
            <w:r w:rsidRPr="00BB7995">
              <w:rPr>
                <w:rFonts w:ascii="Times New Roman" w:eastAsia="Times New Roman" w:hAnsi="Times New Roman"/>
                <w:sz w:val="24"/>
                <w:szCs w:val="24"/>
                <w:lang w:val="en-US"/>
              </w:rPr>
              <w:t>MD</w:t>
            </w:r>
            <w:r w:rsidRPr="00BB7995">
              <w:rPr>
                <w:rFonts w:ascii="Times New Roman" w:eastAsia="Times New Roman" w:hAnsi="Times New Roman"/>
                <w:sz w:val="24"/>
                <w:szCs w:val="24"/>
              </w:rPr>
              <w:t>-2012, г. Кишин</w:t>
            </w:r>
            <w:r>
              <w:rPr>
                <w:rFonts w:ascii="Times New Roman" w:eastAsia="Times New Roman" w:hAnsi="Times New Roman"/>
                <w:sz w:val="24"/>
                <w:szCs w:val="24"/>
              </w:rPr>
              <w:t>ев,        ул. Александру</w:t>
            </w:r>
            <w:r w:rsidRPr="00BB7995">
              <w:rPr>
                <w:rFonts w:ascii="Times New Roman" w:eastAsia="Times New Roman" w:hAnsi="Times New Roman"/>
                <w:sz w:val="24"/>
                <w:szCs w:val="24"/>
              </w:rPr>
              <w:t xml:space="preserve"> чел Бун, 51</w:t>
            </w:r>
          </w:p>
        </w:tc>
      </w:tr>
      <w:tr w:rsidR="00074C4C" w:rsidRPr="00BB7995" w:rsidTr="004B076C">
        <w:tc>
          <w:tcPr>
            <w:tcW w:w="568" w:type="dxa"/>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bCs/>
                <w:sz w:val="24"/>
                <w:szCs w:val="24"/>
              </w:rPr>
            </w:pPr>
            <w:r w:rsidRPr="00DE0D46">
              <w:rPr>
                <w:rFonts w:ascii="Times New Roman" w:eastAsia="Times New Roman" w:hAnsi="Times New Roman"/>
                <w:bCs/>
                <w:sz w:val="24"/>
                <w:szCs w:val="24"/>
              </w:rPr>
              <w:t>11</w:t>
            </w:r>
            <w:r>
              <w:rPr>
                <w:rFonts w:ascii="Times New Roman" w:eastAsia="Times New Roman" w:hAnsi="Times New Roman"/>
                <w:bCs/>
                <w:sz w:val="24"/>
                <w:szCs w:val="24"/>
              </w:rPr>
              <w:t>.</w:t>
            </w:r>
          </w:p>
        </w:tc>
        <w:tc>
          <w:tcPr>
            <w:tcW w:w="3477" w:type="dxa"/>
            <w:shd w:val="clear" w:color="auto" w:fill="auto"/>
            <w:noWrap/>
            <w:hideMark/>
          </w:tcPr>
          <w:p w:rsidR="00074C4C" w:rsidRPr="00DE0D46" w:rsidRDefault="00BB7995" w:rsidP="00E52D62">
            <w:pPr>
              <w:suppressAutoHyphens/>
              <w:spacing w:before="60" w:after="0" w:line="250" w:lineRule="exact"/>
              <w:rPr>
                <w:rFonts w:ascii="Times New Roman" w:eastAsia="Times New Roman" w:hAnsi="Times New Roman"/>
                <w:sz w:val="24"/>
                <w:szCs w:val="24"/>
              </w:rPr>
            </w:pPr>
            <w:r w:rsidRPr="00BB7995">
              <w:rPr>
                <w:rFonts w:ascii="Times New Roman" w:eastAsia="Times New Roman" w:hAnsi="Times New Roman"/>
                <w:sz w:val="24"/>
                <w:szCs w:val="24"/>
              </w:rPr>
              <w:t>«КЛАССИКА АСИГУРЭРЬ» А.О.</w:t>
            </w:r>
          </w:p>
        </w:tc>
        <w:tc>
          <w:tcPr>
            <w:tcW w:w="1497" w:type="dxa"/>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sz w:val="24"/>
                <w:szCs w:val="24"/>
              </w:rPr>
            </w:pPr>
            <w:r w:rsidRPr="00DE0D46">
              <w:rPr>
                <w:rFonts w:ascii="Times New Roman" w:eastAsia="Times New Roman" w:hAnsi="Times New Roman"/>
                <w:sz w:val="24"/>
                <w:szCs w:val="24"/>
              </w:rPr>
              <w:t>26-10-33</w:t>
            </w:r>
          </w:p>
        </w:tc>
        <w:tc>
          <w:tcPr>
            <w:tcW w:w="1134" w:type="dxa"/>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sz w:val="24"/>
                <w:szCs w:val="24"/>
              </w:rPr>
            </w:pPr>
            <w:r w:rsidRPr="00DE0D46">
              <w:rPr>
                <w:rFonts w:ascii="Times New Roman" w:eastAsia="Times New Roman" w:hAnsi="Times New Roman"/>
                <w:sz w:val="24"/>
                <w:szCs w:val="24"/>
              </w:rPr>
              <w:t>26-10-33</w:t>
            </w:r>
          </w:p>
        </w:tc>
        <w:tc>
          <w:tcPr>
            <w:tcW w:w="2976" w:type="dxa"/>
            <w:shd w:val="clear" w:color="auto" w:fill="auto"/>
            <w:hideMark/>
          </w:tcPr>
          <w:p w:rsidR="00074C4C" w:rsidRPr="00BB7995" w:rsidRDefault="00BB7995" w:rsidP="00E52D62">
            <w:pPr>
              <w:suppressAutoHyphens/>
              <w:spacing w:before="60" w:after="0" w:line="250" w:lineRule="exact"/>
              <w:rPr>
                <w:rFonts w:ascii="Times New Roman" w:eastAsia="Times New Roman" w:hAnsi="Times New Roman"/>
                <w:sz w:val="24"/>
                <w:szCs w:val="24"/>
              </w:rPr>
            </w:pPr>
            <w:r w:rsidRPr="00BB7995">
              <w:rPr>
                <w:rFonts w:ascii="Times New Roman" w:eastAsia="Times New Roman" w:hAnsi="Times New Roman"/>
                <w:sz w:val="24"/>
                <w:szCs w:val="24"/>
                <w:lang w:val="en-US"/>
              </w:rPr>
              <w:t>MD</w:t>
            </w:r>
            <w:r w:rsidRPr="00BB7995">
              <w:rPr>
                <w:rFonts w:ascii="Times New Roman" w:eastAsia="Times New Roman" w:hAnsi="Times New Roman"/>
                <w:sz w:val="24"/>
                <w:szCs w:val="24"/>
              </w:rPr>
              <w:t>-2004, г. Кишин</w:t>
            </w:r>
            <w:r>
              <w:rPr>
                <w:rFonts w:ascii="Times New Roman" w:eastAsia="Times New Roman" w:hAnsi="Times New Roman"/>
                <w:sz w:val="24"/>
                <w:szCs w:val="24"/>
              </w:rPr>
              <w:t>е</w:t>
            </w:r>
            <w:r w:rsidRPr="00BB7995">
              <w:rPr>
                <w:rFonts w:ascii="Times New Roman" w:eastAsia="Times New Roman" w:hAnsi="Times New Roman"/>
                <w:sz w:val="24"/>
                <w:szCs w:val="24"/>
              </w:rPr>
              <w:t>в, ул. Сфатул Цэрий, 59</w:t>
            </w:r>
          </w:p>
        </w:tc>
      </w:tr>
      <w:tr w:rsidR="00074C4C" w:rsidRPr="00BB7995" w:rsidTr="004B076C">
        <w:tc>
          <w:tcPr>
            <w:tcW w:w="568" w:type="dxa"/>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bCs/>
                <w:sz w:val="24"/>
                <w:szCs w:val="24"/>
              </w:rPr>
            </w:pPr>
            <w:r w:rsidRPr="00DE0D46">
              <w:rPr>
                <w:rFonts w:ascii="Times New Roman" w:eastAsia="Times New Roman" w:hAnsi="Times New Roman"/>
                <w:bCs/>
                <w:sz w:val="24"/>
                <w:szCs w:val="24"/>
              </w:rPr>
              <w:t>12</w:t>
            </w:r>
            <w:r>
              <w:rPr>
                <w:rFonts w:ascii="Times New Roman" w:eastAsia="Times New Roman" w:hAnsi="Times New Roman"/>
                <w:bCs/>
                <w:sz w:val="24"/>
                <w:szCs w:val="24"/>
              </w:rPr>
              <w:t>.</w:t>
            </w:r>
          </w:p>
        </w:tc>
        <w:tc>
          <w:tcPr>
            <w:tcW w:w="3477" w:type="dxa"/>
            <w:shd w:val="clear" w:color="auto" w:fill="auto"/>
            <w:noWrap/>
            <w:hideMark/>
          </w:tcPr>
          <w:p w:rsidR="00074C4C" w:rsidRPr="00DE0D46" w:rsidRDefault="00BB7995" w:rsidP="00E52D62">
            <w:pPr>
              <w:suppressAutoHyphens/>
              <w:spacing w:before="60" w:after="0" w:line="250" w:lineRule="exact"/>
              <w:rPr>
                <w:rFonts w:ascii="Times New Roman" w:eastAsia="Times New Roman" w:hAnsi="Times New Roman"/>
                <w:sz w:val="24"/>
                <w:szCs w:val="24"/>
              </w:rPr>
            </w:pPr>
            <w:r w:rsidRPr="00BB7995">
              <w:rPr>
                <w:rFonts w:ascii="Times New Roman" w:eastAsia="Times New Roman" w:hAnsi="Times New Roman"/>
                <w:sz w:val="24"/>
                <w:szCs w:val="24"/>
              </w:rPr>
              <w:t>«МОЛДАСИГ» А.О.</w:t>
            </w:r>
          </w:p>
        </w:tc>
        <w:tc>
          <w:tcPr>
            <w:tcW w:w="1497" w:type="dxa"/>
            <w:shd w:val="clear" w:color="auto" w:fill="auto"/>
            <w:hideMark/>
          </w:tcPr>
          <w:p w:rsidR="00074C4C" w:rsidRPr="00DE0D46" w:rsidRDefault="00074C4C" w:rsidP="00E52D62">
            <w:pPr>
              <w:suppressAutoHyphens/>
              <w:spacing w:before="60" w:after="0" w:line="250" w:lineRule="exact"/>
              <w:jc w:val="center"/>
              <w:rPr>
                <w:rFonts w:ascii="Times New Roman" w:eastAsia="Times New Roman" w:hAnsi="Times New Roman"/>
                <w:sz w:val="24"/>
                <w:szCs w:val="24"/>
              </w:rPr>
            </w:pPr>
            <w:r w:rsidRPr="00DE0D46">
              <w:rPr>
                <w:rFonts w:ascii="Times New Roman" w:eastAsia="Times New Roman" w:hAnsi="Times New Roman"/>
                <w:sz w:val="24"/>
                <w:szCs w:val="24"/>
              </w:rPr>
              <w:t>88-98-89</w:t>
            </w:r>
          </w:p>
        </w:tc>
        <w:tc>
          <w:tcPr>
            <w:tcW w:w="1134" w:type="dxa"/>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sz w:val="24"/>
                <w:szCs w:val="24"/>
              </w:rPr>
            </w:pPr>
            <w:r w:rsidRPr="00DE0D46">
              <w:rPr>
                <w:rFonts w:ascii="Times New Roman" w:eastAsia="Times New Roman" w:hAnsi="Times New Roman"/>
                <w:sz w:val="24"/>
                <w:szCs w:val="24"/>
              </w:rPr>
              <w:t>23-83-46</w:t>
            </w:r>
          </w:p>
        </w:tc>
        <w:tc>
          <w:tcPr>
            <w:tcW w:w="2976" w:type="dxa"/>
            <w:shd w:val="clear" w:color="auto" w:fill="auto"/>
            <w:hideMark/>
          </w:tcPr>
          <w:p w:rsidR="00BB7995" w:rsidRPr="00BB7995" w:rsidRDefault="00BB7995" w:rsidP="00BB7995">
            <w:pPr>
              <w:suppressAutoHyphens/>
              <w:spacing w:before="60" w:after="0" w:line="250" w:lineRule="exact"/>
              <w:rPr>
                <w:rFonts w:ascii="Times New Roman" w:eastAsia="Times New Roman" w:hAnsi="Times New Roman"/>
                <w:sz w:val="24"/>
                <w:szCs w:val="24"/>
              </w:rPr>
            </w:pPr>
            <w:r w:rsidRPr="00BB7995">
              <w:rPr>
                <w:rFonts w:ascii="Times New Roman" w:eastAsia="Times New Roman" w:hAnsi="Times New Roman"/>
                <w:sz w:val="24"/>
                <w:szCs w:val="24"/>
                <w:lang w:val="en-US"/>
              </w:rPr>
              <w:t>MD</w:t>
            </w:r>
            <w:r w:rsidRPr="00BB7995">
              <w:rPr>
                <w:rFonts w:ascii="Times New Roman" w:eastAsia="Times New Roman" w:hAnsi="Times New Roman"/>
                <w:sz w:val="24"/>
                <w:szCs w:val="24"/>
              </w:rPr>
              <w:t>-2012, г. Кишинев,</w:t>
            </w:r>
          </w:p>
          <w:p w:rsidR="00074C4C" w:rsidRPr="00BB7995" w:rsidRDefault="00696CB8" w:rsidP="00BB7995">
            <w:pPr>
              <w:suppressAutoHyphens/>
              <w:spacing w:before="60" w:after="0" w:line="250" w:lineRule="exact"/>
              <w:rPr>
                <w:rFonts w:ascii="Times New Roman" w:eastAsia="Times New Roman" w:hAnsi="Times New Roman"/>
                <w:sz w:val="24"/>
                <w:szCs w:val="24"/>
              </w:rPr>
            </w:pPr>
            <w:r>
              <w:rPr>
                <w:rFonts w:ascii="Times New Roman" w:eastAsia="Times New Roman" w:hAnsi="Times New Roman"/>
                <w:sz w:val="24"/>
                <w:szCs w:val="24"/>
              </w:rPr>
              <w:t>ул. В.</w:t>
            </w:r>
            <w:r w:rsidR="00BB7995" w:rsidRPr="00BB7995">
              <w:rPr>
                <w:rFonts w:ascii="Times New Roman" w:eastAsia="Times New Roman" w:hAnsi="Times New Roman"/>
                <w:sz w:val="24"/>
                <w:szCs w:val="24"/>
              </w:rPr>
              <w:t>Пыркалаб, 63</w:t>
            </w:r>
          </w:p>
        </w:tc>
      </w:tr>
      <w:tr w:rsidR="00074C4C" w:rsidRPr="00BB7995" w:rsidTr="004B076C">
        <w:tc>
          <w:tcPr>
            <w:tcW w:w="568" w:type="dxa"/>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bCs/>
                <w:sz w:val="24"/>
                <w:szCs w:val="24"/>
              </w:rPr>
            </w:pPr>
            <w:r w:rsidRPr="00DE0D46">
              <w:rPr>
                <w:rFonts w:ascii="Times New Roman" w:eastAsia="Times New Roman" w:hAnsi="Times New Roman"/>
                <w:bCs/>
                <w:sz w:val="24"/>
                <w:szCs w:val="24"/>
              </w:rPr>
              <w:t>13</w:t>
            </w:r>
            <w:r>
              <w:rPr>
                <w:rFonts w:ascii="Times New Roman" w:eastAsia="Times New Roman" w:hAnsi="Times New Roman"/>
                <w:bCs/>
                <w:sz w:val="24"/>
                <w:szCs w:val="24"/>
              </w:rPr>
              <w:t>.</w:t>
            </w:r>
          </w:p>
        </w:tc>
        <w:tc>
          <w:tcPr>
            <w:tcW w:w="3477" w:type="dxa"/>
            <w:shd w:val="clear" w:color="auto" w:fill="auto"/>
            <w:noWrap/>
            <w:hideMark/>
          </w:tcPr>
          <w:p w:rsidR="00074C4C" w:rsidRPr="00DE0D46" w:rsidRDefault="00BB7995" w:rsidP="00E52D62">
            <w:pPr>
              <w:suppressAutoHyphens/>
              <w:spacing w:before="60" w:after="0" w:line="250" w:lineRule="exact"/>
              <w:rPr>
                <w:rFonts w:ascii="Times New Roman" w:eastAsia="Times New Roman" w:hAnsi="Times New Roman"/>
                <w:sz w:val="24"/>
                <w:szCs w:val="24"/>
              </w:rPr>
            </w:pPr>
            <w:r w:rsidRPr="00BB7995">
              <w:rPr>
                <w:rFonts w:ascii="Times New Roman" w:eastAsia="Times New Roman" w:hAnsi="Times New Roman"/>
                <w:sz w:val="24"/>
                <w:szCs w:val="24"/>
              </w:rPr>
              <w:t>«МОЛДКАРГО» А.О.</w:t>
            </w:r>
          </w:p>
        </w:tc>
        <w:tc>
          <w:tcPr>
            <w:tcW w:w="1497" w:type="dxa"/>
            <w:shd w:val="clear" w:color="auto" w:fill="auto"/>
            <w:hideMark/>
          </w:tcPr>
          <w:p w:rsidR="00074C4C" w:rsidRPr="00DE0D46" w:rsidRDefault="00074C4C" w:rsidP="00E52D62">
            <w:pPr>
              <w:suppressAutoHyphens/>
              <w:spacing w:before="60" w:after="0" w:line="250" w:lineRule="exact"/>
              <w:jc w:val="center"/>
              <w:rPr>
                <w:rFonts w:ascii="Times New Roman" w:eastAsia="Times New Roman" w:hAnsi="Times New Roman"/>
                <w:sz w:val="24"/>
                <w:szCs w:val="24"/>
              </w:rPr>
            </w:pPr>
            <w:r w:rsidRPr="00DE0D46">
              <w:rPr>
                <w:rFonts w:ascii="Times New Roman" w:eastAsia="Times New Roman" w:hAnsi="Times New Roman"/>
                <w:sz w:val="24"/>
                <w:szCs w:val="24"/>
              </w:rPr>
              <w:t>27-92-93</w:t>
            </w:r>
          </w:p>
        </w:tc>
        <w:tc>
          <w:tcPr>
            <w:tcW w:w="1134" w:type="dxa"/>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sz w:val="24"/>
                <w:szCs w:val="24"/>
              </w:rPr>
            </w:pPr>
            <w:r w:rsidRPr="00DE0D46">
              <w:rPr>
                <w:rFonts w:ascii="Times New Roman" w:eastAsia="Times New Roman" w:hAnsi="Times New Roman"/>
                <w:sz w:val="24"/>
                <w:szCs w:val="24"/>
              </w:rPr>
              <w:t>27-92-93</w:t>
            </w:r>
          </w:p>
        </w:tc>
        <w:tc>
          <w:tcPr>
            <w:tcW w:w="2976" w:type="dxa"/>
            <w:shd w:val="clear" w:color="auto" w:fill="auto"/>
            <w:hideMark/>
          </w:tcPr>
          <w:p w:rsidR="00BB7995" w:rsidRPr="00BB7995" w:rsidRDefault="00BB7995" w:rsidP="00BB7995">
            <w:pPr>
              <w:suppressAutoHyphens/>
              <w:spacing w:before="60" w:after="0" w:line="250" w:lineRule="exact"/>
              <w:rPr>
                <w:rFonts w:ascii="Times New Roman" w:eastAsia="Times New Roman" w:hAnsi="Times New Roman"/>
                <w:sz w:val="24"/>
                <w:szCs w:val="24"/>
              </w:rPr>
            </w:pPr>
            <w:r w:rsidRPr="00BB7995">
              <w:rPr>
                <w:rFonts w:ascii="Times New Roman" w:eastAsia="Times New Roman" w:hAnsi="Times New Roman"/>
                <w:sz w:val="24"/>
                <w:szCs w:val="24"/>
                <w:lang w:val="en-US"/>
              </w:rPr>
              <w:t>MD</w:t>
            </w:r>
            <w:r w:rsidRPr="00BB7995">
              <w:rPr>
                <w:rFonts w:ascii="Times New Roman" w:eastAsia="Times New Roman" w:hAnsi="Times New Roman"/>
                <w:sz w:val="24"/>
                <w:szCs w:val="24"/>
              </w:rPr>
              <w:t xml:space="preserve">-2012, г. Кишинев, </w:t>
            </w:r>
          </w:p>
          <w:p w:rsidR="00074C4C" w:rsidRPr="00BB7995" w:rsidRDefault="00C07314" w:rsidP="00BB7995">
            <w:pPr>
              <w:suppressAutoHyphens/>
              <w:spacing w:before="60" w:after="0" w:line="250" w:lineRule="exact"/>
              <w:rPr>
                <w:rFonts w:ascii="Times New Roman" w:eastAsia="Times New Roman" w:hAnsi="Times New Roman"/>
                <w:sz w:val="24"/>
                <w:szCs w:val="24"/>
              </w:rPr>
            </w:pPr>
            <w:r>
              <w:rPr>
                <w:rFonts w:ascii="Times New Roman" w:eastAsia="Times New Roman" w:hAnsi="Times New Roman"/>
                <w:sz w:val="24"/>
                <w:szCs w:val="24"/>
              </w:rPr>
              <w:t>ул. В.</w:t>
            </w:r>
            <w:r w:rsidR="00BB7995" w:rsidRPr="00BB7995">
              <w:rPr>
                <w:rFonts w:ascii="Times New Roman" w:eastAsia="Times New Roman" w:hAnsi="Times New Roman"/>
                <w:sz w:val="24"/>
                <w:szCs w:val="24"/>
              </w:rPr>
              <w:t>Александри, 97</w:t>
            </w:r>
          </w:p>
        </w:tc>
      </w:tr>
      <w:tr w:rsidR="00074C4C" w:rsidRPr="00BB7995" w:rsidTr="004B076C">
        <w:tc>
          <w:tcPr>
            <w:tcW w:w="568" w:type="dxa"/>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bCs/>
                <w:sz w:val="24"/>
                <w:szCs w:val="24"/>
              </w:rPr>
            </w:pPr>
            <w:r w:rsidRPr="00DE0D46">
              <w:rPr>
                <w:rFonts w:ascii="Times New Roman" w:eastAsia="Times New Roman" w:hAnsi="Times New Roman"/>
                <w:bCs/>
                <w:sz w:val="24"/>
                <w:szCs w:val="24"/>
              </w:rPr>
              <w:t>14</w:t>
            </w:r>
            <w:r>
              <w:rPr>
                <w:rFonts w:ascii="Times New Roman" w:eastAsia="Times New Roman" w:hAnsi="Times New Roman"/>
                <w:bCs/>
                <w:sz w:val="24"/>
                <w:szCs w:val="24"/>
              </w:rPr>
              <w:t>.</w:t>
            </w:r>
          </w:p>
        </w:tc>
        <w:tc>
          <w:tcPr>
            <w:tcW w:w="3477" w:type="dxa"/>
            <w:shd w:val="clear" w:color="auto" w:fill="auto"/>
            <w:hideMark/>
          </w:tcPr>
          <w:p w:rsidR="00074C4C" w:rsidRPr="00DE0D46" w:rsidRDefault="00BB7995" w:rsidP="00E52D62">
            <w:pPr>
              <w:suppressAutoHyphens/>
              <w:spacing w:before="60" w:after="0" w:line="250" w:lineRule="exact"/>
              <w:rPr>
                <w:rFonts w:ascii="Times New Roman" w:eastAsia="Times New Roman" w:hAnsi="Times New Roman"/>
                <w:sz w:val="24"/>
                <w:szCs w:val="24"/>
              </w:rPr>
            </w:pPr>
            <w:r w:rsidRPr="00BB7995">
              <w:rPr>
                <w:rFonts w:ascii="Times New Roman" w:eastAsia="Times New Roman" w:hAnsi="Times New Roman"/>
                <w:sz w:val="24"/>
                <w:szCs w:val="24"/>
              </w:rPr>
              <w:t>«МОЛДОВА –АСТРОВАЗ» А.О.</w:t>
            </w:r>
          </w:p>
        </w:tc>
        <w:tc>
          <w:tcPr>
            <w:tcW w:w="1497" w:type="dxa"/>
            <w:shd w:val="clear" w:color="auto" w:fill="auto"/>
            <w:hideMark/>
          </w:tcPr>
          <w:p w:rsidR="00074C4C" w:rsidRPr="00DE0D46" w:rsidRDefault="00074C4C" w:rsidP="00E52D62">
            <w:pPr>
              <w:suppressAutoHyphens/>
              <w:spacing w:before="60" w:after="0" w:line="250" w:lineRule="exact"/>
              <w:jc w:val="center"/>
              <w:rPr>
                <w:rFonts w:ascii="Times New Roman" w:eastAsia="Times New Roman" w:hAnsi="Times New Roman"/>
                <w:sz w:val="24"/>
                <w:szCs w:val="24"/>
              </w:rPr>
            </w:pPr>
            <w:r w:rsidRPr="00DE0D46">
              <w:rPr>
                <w:rFonts w:ascii="Times New Roman" w:eastAsia="Times New Roman" w:hAnsi="Times New Roman"/>
                <w:sz w:val="24"/>
                <w:szCs w:val="24"/>
              </w:rPr>
              <w:t>24-17-16</w:t>
            </w:r>
            <w:r w:rsidRPr="00DE0D46">
              <w:rPr>
                <w:rFonts w:ascii="Times New Roman" w:eastAsia="Times New Roman" w:hAnsi="Times New Roman"/>
                <w:sz w:val="24"/>
                <w:szCs w:val="24"/>
              </w:rPr>
              <w:br/>
              <w:t>24-17-29</w:t>
            </w:r>
            <w:r w:rsidRPr="00DE0D46">
              <w:rPr>
                <w:rFonts w:ascii="Times New Roman" w:eastAsia="Times New Roman" w:hAnsi="Times New Roman"/>
                <w:sz w:val="24"/>
                <w:szCs w:val="24"/>
              </w:rPr>
              <w:br/>
              <w:t>22-50-97</w:t>
            </w:r>
          </w:p>
        </w:tc>
        <w:tc>
          <w:tcPr>
            <w:tcW w:w="1134" w:type="dxa"/>
            <w:shd w:val="clear" w:color="auto" w:fill="auto"/>
            <w:hideMark/>
          </w:tcPr>
          <w:p w:rsidR="00074C4C" w:rsidRPr="00DE0D46" w:rsidRDefault="00074C4C" w:rsidP="00E52D62">
            <w:pPr>
              <w:suppressAutoHyphens/>
              <w:spacing w:before="60" w:after="0" w:line="250" w:lineRule="exact"/>
              <w:jc w:val="center"/>
              <w:rPr>
                <w:rFonts w:ascii="Times New Roman" w:eastAsia="Times New Roman" w:hAnsi="Times New Roman"/>
                <w:sz w:val="24"/>
                <w:szCs w:val="24"/>
              </w:rPr>
            </w:pPr>
            <w:r w:rsidRPr="00DE0D46">
              <w:rPr>
                <w:rFonts w:ascii="Times New Roman" w:eastAsia="Times New Roman" w:hAnsi="Times New Roman"/>
                <w:sz w:val="24"/>
                <w:szCs w:val="24"/>
              </w:rPr>
              <w:t>24-17-16</w:t>
            </w:r>
            <w:r w:rsidRPr="00DE0D46">
              <w:rPr>
                <w:rFonts w:ascii="Times New Roman" w:eastAsia="Times New Roman" w:hAnsi="Times New Roman"/>
                <w:sz w:val="24"/>
                <w:szCs w:val="24"/>
              </w:rPr>
              <w:br/>
              <w:t>24-17-29</w:t>
            </w:r>
            <w:r w:rsidRPr="00DE0D46">
              <w:rPr>
                <w:rFonts w:ascii="Times New Roman" w:eastAsia="Times New Roman" w:hAnsi="Times New Roman"/>
                <w:sz w:val="24"/>
                <w:szCs w:val="24"/>
              </w:rPr>
              <w:br/>
              <w:t>22-50-97</w:t>
            </w:r>
          </w:p>
        </w:tc>
        <w:tc>
          <w:tcPr>
            <w:tcW w:w="2976" w:type="dxa"/>
            <w:shd w:val="clear" w:color="auto" w:fill="auto"/>
            <w:hideMark/>
          </w:tcPr>
          <w:p w:rsidR="00BB7995" w:rsidRPr="00BB7995" w:rsidRDefault="00BB7995" w:rsidP="00BB7995">
            <w:pPr>
              <w:suppressAutoHyphens/>
              <w:spacing w:before="60" w:after="0" w:line="250" w:lineRule="exact"/>
              <w:rPr>
                <w:rFonts w:ascii="Times New Roman" w:eastAsia="Times New Roman" w:hAnsi="Times New Roman"/>
                <w:sz w:val="24"/>
                <w:szCs w:val="24"/>
              </w:rPr>
            </w:pPr>
            <w:r w:rsidRPr="00BB7995">
              <w:rPr>
                <w:rFonts w:ascii="Times New Roman" w:eastAsia="Times New Roman" w:hAnsi="Times New Roman"/>
                <w:sz w:val="24"/>
                <w:szCs w:val="24"/>
                <w:lang w:val="en-US"/>
              </w:rPr>
              <w:t>MD</w:t>
            </w:r>
            <w:r w:rsidRPr="00BB7995">
              <w:rPr>
                <w:rFonts w:ascii="Times New Roman" w:eastAsia="Times New Roman" w:hAnsi="Times New Roman"/>
                <w:sz w:val="24"/>
                <w:szCs w:val="24"/>
              </w:rPr>
              <w:t xml:space="preserve">-2012, г. Кишинев, </w:t>
            </w:r>
          </w:p>
          <w:p w:rsidR="00074C4C" w:rsidRPr="00BB7995" w:rsidRDefault="00BB7995" w:rsidP="00BB7995">
            <w:pPr>
              <w:suppressAutoHyphens/>
              <w:spacing w:before="60" w:after="0" w:line="250" w:lineRule="exact"/>
              <w:rPr>
                <w:rFonts w:ascii="Times New Roman" w:eastAsia="Times New Roman" w:hAnsi="Times New Roman"/>
                <w:sz w:val="24"/>
                <w:szCs w:val="24"/>
              </w:rPr>
            </w:pPr>
            <w:r w:rsidRPr="00BB7995">
              <w:rPr>
                <w:rFonts w:ascii="Times New Roman" w:eastAsia="Times New Roman" w:hAnsi="Times New Roman"/>
                <w:sz w:val="24"/>
                <w:szCs w:val="24"/>
              </w:rPr>
              <w:t>ул. Щусева, 42</w:t>
            </w:r>
          </w:p>
        </w:tc>
      </w:tr>
      <w:tr w:rsidR="00074C4C" w:rsidRPr="00BB7995" w:rsidTr="004B076C">
        <w:tc>
          <w:tcPr>
            <w:tcW w:w="568" w:type="dxa"/>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bCs/>
                <w:sz w:val="24"/>
                <w:szCs w:val="24"/>
              </w:rPr>
            </w:pPr>
            <w:r w:rsidRPr="00DE0D46">
              <w:rPr>
                <w:rFonts w:ascii="Times New Roman" w:eastAsia="Times New Roman" w:hAnsi="Times New Roman"/>
                <w:bCs/>
                <w:sz w:val="24"/>
                <w:szCs w:val="24"/>
              </w:rPr>
              <w:t>15</w:t>
            </w:r>
            <w:r>
              <w:rPr>
                <w:rFonts w:ascii="Times New Roman" w:eastAsia="Times New Roman" w:hAnsi="Times New Roman"/>
                <w:bCs/>
                <w:sz w:val="24"/>
                <w:szCs w:val="24"/>
              </w:rPr>
              <w:t>.</w:t>
            </w:r>
          </w:p>
        </w:tc>
        <w:tc>
          <w:tcPr>
            <w:tcW w:w="3477" w:type="dxa"/>
            <w:shd w:val="clear" w:color="auto" w:fill="auto"/>
            <w:noWrap/>
            <w:hideMark/>
          </w:tcPr>
          <w:p w:rsidR="00074C4C" w:rsidRPr="00DE0D46" w:rsidRDefault="00BB7995" w:rsidP="00E52D62">
            <w:pPr>
              <w:suppressAutoHyphens/>
              <w:spacing w:before="60" w:after="0" w:line="250" w:lineRule="exact"/>
              <w:rPr>
                <w:rFonts w:ascii="Times New Roman" w:eastAsia="Times New Roman" w:hAnsi="Times New Roman"/>
                <w:sz w:val="24"/>
                <w:szCs w:val="24"/>
              </w:rPr>
            </w:pPr>
            <w:r w:rsidRPr="00BB7995">
              <w:rPr>
                <w:rFonts w:ascii="Times New Roman" w:eastAsia="Times New Roman" w:hAnsi="Times New Roman"/>
                <w:sz w:val="24"/>
                <w:szCs w:val="24"/>
              </w:rPr>
              <w:t>«СИГУР-АСИГУР» А.О.</w:t>
            </w:r>
          </w:p>
        </w:tc>
        <w:tc>
          <w:tcPr>
            <w:tcW w:w="1497" w:type="dxa"/>
            <w:shd w:val="clear" w:color="auto" w:fill="auto"/>
            <w:hideMark/>
          </w:tcPr>
          <w:p w:rsidR="00074C4C" w:rsidRPr="00DE0D46" w:rsidRDefault="00074C4C" w:rsidP="00E52D62">
            <w:pPr>
              <w:suppressAutoHyphens/>
              <w:spacing w:before="60" w:after="0" w:line="250" w:lineRule="exact"/>
              <w:jc w:val="center"/>
              <w:rPr>
                <w:rFonts w:ascii="Times New Roman" w:eastAsia="Times New Roman" w:hAnsi="Times New Roman"/>
                <w:sz w:val="24"/>
                <w:szCs w:val="24"/>
              </w:rPr>
            </w:pPr>
            <w:r w:rsidRPr="00DE0D46">
              <w:rPr>
                <w:rFonts w:ascii="Times New Roman" w:eastAsia="Times New Roman" w:hAnsi="Times New Roman"/>
                <w:sz w:val="24"/>
                <w:szCs w:val="24"/>
              </w:rPr>
              <w:t>25-60-00</w:t>
            </w:r>
            <w:r w:rsidRPr="00DE0D46">
              <w:rPr>
                <w:rFonts w:ascii="Times New Roman" w:eastAsia="Times New Roman" w:hAnsi="Times New Roman"/>
                <w:sz w:val="24"/>
                <w:szCs w:val="24"/>
              </w:rPr>
              <w:br/>
              <w:t>25-60-10</w:t>
            </w:r>
          </w:p>
        </w:tc>
        <w:tc>
          <w:tcPr>
            <w:tcW w:w="1134" w:type="dxa"/>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sz w:val="24"/>
                <w:szCs w:val="24"/>
              </w:rPr>
            </w:pPr>
            <w:r w:rsidRPr="00DE0D46">
              <w:rPr>
                <w:rFonts w:ascii="Times New Roman" w:eastAsia="Times New Roman" w:hAnsi="Times New Roman"/>
                <w:sz w:val="24"/>
                <w:szCs w:val="24"/>
              </w:rPr>
              <w:t>27-82-62</w:t>
            </w:r>
          </w:p>
        </w:tc>
        <w:tc>
          <w:tcPr>
            <w:tcW w:w="2976" w:type="dxa"/>
            <w:shd w:val="clear" w:color="auto" w:fill="auto"/>
            <w:hideMark/>
          </w:tcPr>
          <w:p w:rsidR="00074C4C" w:rsidRPr="00BB7995" w:rsidRDefault="00BB7995" w:rsidP="00E52D62">
            <w:pPr>
              <w:suppressAutoHyphens/>
              <w:spacing w:before="60" w:after="0" w:line="250" w:lineRule="exact"/>
              <w:rPr>
                <w:rFonts w:ascii="Times New Roman" w:eastAsia="Times New Roman" w:hAnsi="Times New Roman"/>
                <w:sz w:val="24"/>
                <w:szCs w:val="24"/>
              </w:rPr>
            </w:pPr>
            <w:r w:rsidRPr="00BB7995">
              <w:rPr>
                <w:rFonts w:ascii="Times New Roman" w:eastAsia="Times New Roman" w:hAnsi="Times New Roman"/>
                <w:sz w:val="24"/>
                <w:szCs w:val="24"/>
                <w:lang w:val="en-US"/>
              </w:rPr>
              <w:t>MD</w:t>
            </w:r>
            <w:r w:rsidRPr="00BB7995">
              <w:rPr>
                <w:rFonts w:ascii="Times New Roman" w:eastAsia="Times New Roman" w:hAnsi="Times New Roman"/>
                <w:sz w:val="24"/>
                <w:szCs w:val="24"/>
              </w:rPr>
              <w:t>-2009, г. Кишин</w:t>
            </w:r>
            <w:r>
              <w:rPr>
                <w:rFonts w:ascii="Times New Roman" w:eastAsia="Times New Roman" w:hAnsi="Times New Roman"/>
                <w:sz w:val="24"/>
                <w:szCs w:val="24"/>
              </w:rPr>
              <w:t>е</w:t>
            </w:r>
            <w:r w:rsidRPr="00BB7995">
              <w:rPr>
                <w:rFonts w:ascii="Times New Roman" w:eastAsia="Times New Roman" w:hAnsi="Times New Roman"/>
                <w:sz w:val="24"/>
                <w:szCs w:val="24"/>
              </w:rPr>
              <w:t>в,  ул. Когэлничану, 73/2</w:t>
            </w:r>
          </w:p>
        </w:tc>
      </w:tr>
      <w:tr w:rsidR="00074C4C" w:rsidRPr="00BB7995" w:rsidTr="004B076C">
        <w:tc>
          <w:tcPr>
            <w:tcW w:w="568" w:type="dxa"/>
            <w:shd w:val="clear" w:color="auto" w:fill="auto"/>
            <w:noWrap/>
            <w:hideMark/>
          </w:tcPr>
          <w:p w:rsidR="00074C4C" w:rsidRPr="00DE0D46" w:rsidRDefault="00074C4C" w:rsidP="00E52D62">
            <w:pPr>
              <w:suppressAutoHyphens/>
              <w:spacing w:before="60" w:after="0" w:line="250" w:lineRule="exact"/>
              <w:jc w:val="center"/>
              <w:rPr>
                <w:rFonts w:ascii="Times New Roman" w:eastAsia="Times New Roman" w:hAnsi="Times New Roman"/>
                <w:bCs/>
                <w:sz w:val="24"/>
                <w:szCs w:val="24"/>
              </w:rPr>
            </w:pPr>
            <w:r w:rsidRPr="00DE0D46">
              <w:rPr>
                <w:rFonts w:ascii="Times New Roman" w:eastAsia="Times New Roman" w:hAnsi="Times New Roman"/>
                <w:bCs/>
                <w:sz w:val="24"/>
                <w:szCs w:val="24"/>
              </w:rPr>
              <w:t>16</w:t>
            </w:r>
            <w:r>
              <w:rPr>
                <w:rFonts w:ascii="Times New Roman" w:eastAsia="Times New Roman" w:hAnsi="Times New Roman"/>
                <w:bCs/>
                <w:sz w:val="24"/>
                <w:szCs w:val="24"/>
              </w:rPr>
              <w:t>.</w:t>
            </w:r>
          </w:p>
        </w:tc>
        <w:tc>
          <w:tcPr>
            <w:tcW w:w="3477" w:type="dxa"/>
            <w:shd w:val="clear" w:color="auto" w:fill="auto"/>
            <w:noWrap/>
            <w:hideMark/>
          </w:tcPr>
          <w:p w:rsidR="00074C4C" w:rsidRPr="00DE0D46" w:rsidRDefault="00BB7995" w:rsidP="00E52D62">
            <w:pPr>
              <w:suppressAutoHyphens/>
              <w:spacing w:before="60" w:after="0" w:line="250" w:lineRule="exact"/>
              <w:rPr>
                <w:rFonts w:ascii="Times New Roman" w:eastAsia="Times New Roman" w:hAnsi="Times New Roman"/>
                <w:sz w:val="24"/>
                <w:szCs w:val="24"/>
              </w:rPr>
            </w:pPr>
            <w:r w:rsidRPr="00BB7995">
              <w:rPr>
                <w:rFonts w:ascii="Times New Roman" w:eastAsia="Times New Roman" w:hAnsi="Times New Roman"/>
                <w:sz w:val="24"/>
                <w:szCs w:val="24"/>
              </w:rPr>
              <w:t>«ТРАНСЕЛИТ» А.О.</w:t>
            </w:r>
          </w:p>
        </w:tc>
        <w:tc>
          <w:tcPr>
            <w:tcW w:w="1497" w:type="dxa"/>
            <w:shd w:val="clear" w:color="auto" w:fill="auto"/>
            <w:hideMark/>
          </w:tcPr>
          <w:p w:rsidR="00074C4C" w:rsidRPr="003C3863" w:rsidRDefault="00074C4C" w:rsidP="00E52D62">
            <w:pPr>
              <w:suppressAutoHyphens/>
              <w:spacing w:before="60" w:after="0" w:line="250" w:lineRule="exact"/>
              <w:ind w:left="-57" w:right="-57"/>
              <w:jc w:val="center"/>
              <w:rPr>
                <w:rFonts w:ascii="Times New Roman" w:eastAsia="Times New Roman" w:hAnsi="Times New Roman"/>
                <w:sz w:val="24"/>
                <w:szCs w:val="24"/>
                <w:lang w:val="en-US"/>
              </w:rPr>
            </w:pPr>
            <w:r w:rsidRPr="003C3863">
              <w:rPr>
                <w:rFonts w:ascii="Times New Roman" w:eastAsia="Times New Roman" w:hAnsi="Times New Roman"/>
                <w:spacing w:val="-4"/>
                <w:sz w:val="24"/>
                <w:szCs w:val="24"/>
                <w:lang w:val="en-US"/>
              </w:rPr>
              <w:t>0(246)2-58-09</w:t>
            </w:r>
            <w:r w:rsidRPr="003C3863">
              <w:rPr>
                <w:rFonts w:ascii="Times New Roman" w:eastAsia="Times New Roman" w:hAnsi="Times New Roman"/>
                <w:sz w:val="24"/>
                <w:szCs w:val="24"/>
                <w:lang w:val="en-US"/>
              </w:rPr>
              <w:br/>
              <w:t>54-99-54</w:t>
            </w:r>
          </w:p>
        </w:tc>
        <w:tc>
          <w:tcPr>
            <w:tcW w:w="1134" w:type="dxa"/>
            <w:shd w:val="clear" w:color="auto" w:fill="auto"/>
            <w:noWrap/>
            <w:hideMark/>
          </w:tcPr>
          <w:p w:rsidR="00074C4C" w:rsidRPr="003C3863" w:rsidRDefault="00074C4C" w:rsidP="00E52D62">
            <w:pPr>
              <w:suppressAutoHyphens/>
              <w:spacing w:before="60" w:after="0" w:line="250" w:lineRule="exact"/>
              <w:jc w:val="center"/>
              <w:rPr>
                <w:rFonts w:ascii="Times New Roman" w:eastAsia="Times New Roman" w:hAnsi="Times New Roman"/>
                <w:sz w:val="24"/>
                <w:szCs w:val="24"/>
                <w:lang w:val="en-US"/>
              </w:rPr>
            </w:pPr>
            <w:r w:rsidRPr="003C3863">
              <w:rPr>
                <w:rFonts w:ascii="Times New Roman" w:eastAsia="Times New Roman" w:hAnsi="Times New Roman"/>
                <w:sz w:val="24"/>
                <w:szCs w:val="24"/>
                <w:lang w:val="en-US"/>
              </w:rPr>
              <w:t>54-99-54</w:t>
            </w:r>
          </w:p>
        </w:tc>
        <w:tc>
          <w:tcPr>
            <w:tcW w:w="2976" w:type="dxa"/>
            <w:shd w:val="clear" w:color="auto" w:fill="auto"/>
            <w:hideMark/>
          </w:tcPr>
          <w:p w:rsidR="00074C4C" w:rsidRPr="00BB7995" w:rsidRDefault="00BB7995" w:rsidP="00E52D62">
            <w:pPr>
              <w:suppressAutoHyphens/>
              <w:spacing w:before="60" w:after="0" w:line="250" w:lineRule="exact"/>
              <w:rPr>
                <w:rFonts w:ascii="Times New Roman" w:eastAsia="Times New Roman" w:hAnsi="Times New Roman"/>
                <w:sz w:val="24"/>
                <w:szCs w:val="24"/>
              </w:rPr>
            </w:pPr>
            <w:r w:rsidRPr="00BB7995">
              <w:rPr>
                <w:rFonts w:ascii="Times New Roman" w:eastAsia="Times New Roman" w:hAnsi="Times New Roman"/>
                <w:sz w:val="24"/>
                <w:szCs w:val="24"/>
                <w:lang w:val="en-US"/>
              </w:rPr>
              <w:t>MD</w:t>
            </w:r>
            <w:r w:rsidRPr="00BB7995">
              <w:rPr>
                <w:rFonts w:ascii="Times New Roman" w:eastAsia="Times New Roman" w:hAnsi="Times New Roman"/>
                <w:sz w:val="24"/>
                <w:szCs w:val="24"/>
              </w:rPr>
              <w:t>-4601, г. Единцы</w:t>
            </w:r>
            <w:r w:rsidR="00C07314">
              <w:rPr>
                <w:rFonts w:ascii="Times New Roman" w:eastAsia="Times New Roman" w:hAnsi="Times New Roman"/>
                <w:sz w:val="24"/>
                <w:szCs w:val="24"/>
              </w:rPr>
              <w:t>,</w:t>
            </w:r>
            <w:r w:rsidRPr="00BB7995">
              <w:rPr>
                <w:rFonts w:ascii="Times New Roman" w:eastAsia="Times New Roman" w:hAnsi="Times New Roman"/>
                <w:sz w:val="24"/>
                <w:szCs w:val="24"/>
              </w:rPr>
              <w:t xml:space="preserve">          ул. Индепенденцей, 99</w:t>
            </w:r>
          </w:p>
        </w:tc>
      </w:tr>
      <w:tr w:rsidR="00074C4C" w:rsidRPr="00BB7995" w:rsidTr="004B076C">
        <w:tc>
          <w:tcPr>
            <w:tcW w:w="568" w:type="dxa"/>
            <w:shd w:val="clear" w:color="auto" w:fill="auto"/>
            <w:noWrap/>
            <w:hideMark/>
          </w:tcPr>
          <w:p w:rsidR="00074C4C" w:rsidRPr="003C3863" w:rsidRDefault="00074C4C" w:rsidP="00E52D62">
            <w:pPr>
              <w:suppressAutoHyphens/>
              <w:spacing w:before="60" w:after="60" w:line="250" w:lineRule="exact"/>
              <w:jc w:val="center"/>
              <w:rPr>
                <w:rFonts w:ascii="Times New Roman" w:eastAsia="Times New Roman" w:hAnsi="Times New Roman"/>
                <w:bCs/>
                <w:sz w:val="24"/>
                <w:szCs w:val="24"/>
                <w:lang w:val="en-US"/>
              </w:rPr>
            </w:pPr>
            <w:r w:rsidRPr="003C3863">
              <w:rPr>
                <w:rFonts w:ascii="Times New Roman" w:eastAsia="Times New Roman" w:hAnsi="Times New Roman"/>
                <w:bCs/>
                <w:sz w:val="24"/>
                <w:szCs w:val="24"/>
                <w:lang w:val="en-US"/>
              </w:rPr>
              <w:t>17.</w:t>
            </w:r>
          </w:p>
        </w:tc>
        <w:tc>
          <w:tcPr>
            <w:tcW w:w="3477" w:type="dxa"/>
            <w:shd w:val="clear" w:color="auto" w:fill="auto"/>
            <w:noWrap/>
            <w:hideMark/>
          </w:tcPr>
          <w:p w:rsidR="00074C4C" w:rsidRPr="00BB7995" w:rsidRDefault="00BB7995" w:rsidP="00E52D62">
            <w:pPr>
              <w:suppressAutoHyphens/>
              <w:spacing w:before="60" w:after="60" w:line="250" w:lineRule="exact"/>
              <w:rPr>
                <w:rFonts w:ascii="Times New Roman" w:eastAsia="Times New Roman" w:hAnsi="Times New Roman"/>
                <w:sz w:val="24"/>
                <w:szCs w:val="24"/>
              </w:rPr>
            </w:pPr>
            <w:r w:rsidRPr="00BB7995">
              <w:rPr>
                <w:rFonts w:ascii="Times New Roman" w:eastAsia="Times New Roman" w:hAnsi="Times New Roman"/>
                <w:sz w:val="24"/>
                <w:szCs w:val="24"/>
              </w:rPr>
              <w:t>«ИНТАКТ АСИГУРЭРЬ ДЖЕНЕРАЛЕ» А.О.</w:t>
            </w:r>
          </w:p>
        </w:tc>
        <w:tc>
          <w:tcPr>
            <w:tcW w:w="1497" w:type="dxa"/>
            <w:shd w:val="clear" w:color="auto" w:fill="auto"/>
            <w:hideMark/>
          </w:tcPr>
          <w:p w:rsidR="00074C4C" w:rsidRPr="00DE0D46" w:rsidRDefault="00074C4C" w:rsidP="00E52D62">
            <w:pPr>
              <w:suppressAutoHyphens/>
              <w:spacing w:before="60" w:after="60" w:line="250" w:lineRule="exact"/>
              <w:jc w:val="center"/>
              <w:rPr>
                <w:rFonts w:ascii="Times New Roman" w:eastAsia="Times New Roman" w:hAnsi="Times New Roman"/>
                <w:sz w:val="24"/>
                <w:szCs w:val="24"/>
              </w:rPr>
            </w:pPr>
            <w:r w:rsidRPr="00DE0D46">
              <w:rPr>
                <w:rFonts w:ascii="Times New Roman" w:eastAsia="Times New Roman" w:hAnsi="Times New Roman"/>
                <w:sz w:val="24"/>
                <w:szCs w:val="24"/>
              </w:rPr>
              <w:t>26-01-26</w:t>
            </w:r>
          </w:p>
        </w:tc>
        <w:tc>
          <w:tcPr>
            <w:tcW w:w="1134" w:type="dxa"/>
            <w:shd w:val="clear" w:color="auto" w:fill="auto"/>
            <w:noWrap/>
            <w:hideMark/>
          </w:tcPr>
          <w:p w:rsidR="00074C4C" w:rsidRPr="00DE0D46" w:rsidRDefault="00074C4C" w:rsidP="00E52D62">
            <w:pPr>
              <w:suppressAutoHyphens/>
              <w:spacing w:before="60" w:after="60" w:line="250" w:lineRule="exact"/>
              <w:jc w:val="center"/>
              <w:rPr>
                <w:rFonts w:ascii="Times New Roman" w:eastAsia="Times New Roman" w:hAnsi="Times New Roman"/>
                <w:sz w:val="24"/>
                <w:szCs w:val="24"/>
              </w:rPr>
            </w:pPr>
            <w:r w:rsidRPr="00DE0D46">
              <w:rPr>
                <w:rFonts w:ascii="Times New Roman" w:eastAsia="Times New Roman" w:hAnsi="Times New Roman"/>
                <w:sz w:val="24"/>
                <w:szCs w:val="24"/>
              </w:rPr>
              <w:t>26-01-01</w:t>
            </w:r>
          </w:p>
        </w:tc>
        <w:tc>
          <w:tcPr>
            <w:tcW w:w="2976" w:type="dxa"/>
            <w:shd w:val="clear" w:color="auto" w:fill="auto"/>
            <w:hideMark/>
          </w:tcPr>
          <w:p w:rsidR="00BB7995" w:rsidRPr="00BB7995" w:rsidRDefault="00BB7995" w:rsidP="00BB7995">
            <w:pPr>
              <w:suppressAutoHyphens/>
              <w:spacing w:before="60" w:after="60" w:line="250" w:lineRule="exact"/>
              <w:rPr>
                <w:rFonts w:ascii="Times New Roman" w:eastAsia="Times New Roman" w:hAnsi="Times New Roman"/>
                <w:sz w:val="24"/>
                <w:szCs w:val="24"/>
              </w:rPr>
            </w:pPr>
            <w:r>
              <w:rPr>
                <w:rFonts w:ascii="Times New Roman" w:eastAsia="Times New Roman" w:hAnsi="Times New Roman"/>
                <w:sz w:val="24"/>
                <w:szCs w:val="24"/>
                <w:lang w:val="en-US"/>
              </w:rPr>
              <w:t>MD</w:t>
            </w:r>
            <w:r w:rsidRPr="00BB7995">
              <w:rPr>
                <w:rFonts w:ascii="Times New Roman" w:eastAsia="Times New Roman" w:hAnsi="Times New Roman"/>
                <w:sz w:val="24"/>
                <w:szCs w:val="24"/>
              </w:rPr>
              <w:t xml:space="preserve">-2001, г. Кишинев,  </w:t>
            </w:r>
          </w:p>
          <w:p w:rsidR="00074C4C" w:rsidRPr="00BB7995" w:rsidRDefault="00BB7995" w:rsidP="00BB7995">
            <w:pPr>
              <w:suppressAutoHyphens/>
              <w:spacing w:before="60" w:after="60" w:line="250" w:lineRule="exact"/>
              <w:rPr>
                <w:rFonts w:ascii="Times New Roman" w:eastAsia="Times New Roman" w:hAnsi="Times New Roman"/>
                <w:sz w:val="24"/>
                <w:szCs w:val="24"/>
              </w:rPr>
            </w:pPr>
            <w:r w:rsidRPr="00BB7995">
              <w:rPr>
                <w:rFonts w:ascii="Times New Roman" w:eastAsia="Times New Roman" w:hAnsi="Times New Roman"/>
                <w:sz w:val="24"/>
                <w:szCs w:val="24"/>
              </w:rPr>
              <w:t>ул. Албишоара</w:t>
            </w:r>
            <w:r>
              <w:rPr>
                <w:rFonts w:ascii="Times New Roman" w:eastAsia="Times New Roman" w:hAnsi="Times New Roman"/>
                <w:sz w:val="24"/>
                <w:szCs w:val="24"/>
              </w:rPr>
              <w:t>,</w:t>
            </w:r>
            <w:r w:rsidRPr="00BB7995">
              <w:rPr>
                <w:rFonts w:ascii="Times New Roman" w:eastAsia="Times New Roman" w:hAnsi="Times New Roman"/>
                <w:sz w:val="24"/>
                <w:szCs w:val="24"/>
              </w:rPr>
              <w:t xml:space="preserve"> 21/3</w:t>
            </w:r>
          </w:p>
        </w:tc>
      </w:tr>
    </w:tbl>
    <w:p w:rsidR="00BE1E7D" w:rsidRPr="007D2BCF" w:rsidRDefault="00BE1E7D" w:rsidP="00E52D62">
      <w:pPr>
        <w:suppressAutoHyphens/>
        <w:spacing w:before="60" w:after="60" w:line="240" w:lineRule="exact"/>
        <w:jc w:val="center"/>
        <w:rPr>
          <w:rFonts w:ascii="Times New Roman" w:eastAsia="Times New Roman" w:hAnsi="Times New Roman"/>
          <w:bCs/>
          <w:sz w:val="24"/>
          <w:szCs w:val="24"/>
        </w:rPr>
      </w:pPr>
    </w:p>
    <w:p w:rsidR="00BE1E7D" w:rsidRPr="007D2BCF" w:rsidRDefault="00BE1E7D" w:rsidP="00E52D62">
      <w:pPr>
        <w:tabs>
          <w:tab w:val="left" w:pos="663"/>
          <w:tab w:val="left" w:pos="4140"/>
          <w:tab w:val="left" w:pos="5637"/>
          <w:tab w:val="left" w:pos="6771"/>
        </w:tabs>
        <w:suppressAutoHyphens/>
        <w:spacing w:before="60" w:after="60" w:line="240" w:lineRule="exact"/>
        <w:ind w:left="95"/>
        <w:rPr>
          <w:rFonts w:ascii="Times New Roman" w:eastAsia="Times New Roman" w:hAnsi="Times New Roman"/>
          <w:sz w:val="24"/>
          <w:szCs w:val="24"/>
        </w:rPr>
      </w:pPr>
    </w:p>
    <w:p w:rsidR="000F4898" w:rsidRDefault="000F4898" w:rsidP="00E52D62">
      <w:pPr>
        <w:suppressAutoHyphens/>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Российская Федерация</w:t>
      </w:r>
    </w:p>
    <w:p w:rsidR="00AE17AC" w:rsidRDefault="00AE17AC" w:rsidP="00E52D62">
      <w:pPr>
        <w:suppressAutoHyphens/>
        <w:autoSpaceDE w:val="0"/>
        <w:autoSpaceDN w:val="0"/>
        <w:adjustRightInd w:val="0"/>
        <w:spacing w:after="0" w:line="240" w:lineRule="auto"/>
        <w:jc w:val="both"/>
        <w:rPr>
          <w:rFonts w:ascii="Times New Roman" w:hAnsi="Times New Roman"/>
          <w:b/>
          <w:sz w:val="28"/>
          <w:szCs w:val="28"/>
        </w:rPr>
      </w:pPr>
    </w:p>
    <w:p w:rsidR="00AE17AC" w:rsidRPr="00AF4484" w:rsidRDefault="00AE17AC" w:rsidP="00E52D62">
      <w:pPr>
        <w:pStyle w:val="22"/>
        <w:widowControl/>
        <w:suppressAutoHyphens/>
        <w:spacing w:line="240" w:lineRule="auto"/>
        <w:ind w:firstLine="0"/>
        <w:rPr>
          <w:rFonts w:eastAsia="Arial Unicode MS"/>
          <w:b/>
          <w:color w:val="000000"/>
          <w:sz w:val="28"/>
          <w:szCs w:val="28"/>
          <w:lang w:bidi="ru-RU"/>
        </w:rPr>
      </w:pPr>
      <w:r w:rsidRPr="00AF4484">
        <w:rPr>
          <w:rStyle w:val="s0"/>
          <w:b/>
          <w:sz w:val="28"/>
          <w:szCs w:val="28"/>
        </w:rPr>
        <w:t xml:space="preserve">Структура страховых премий </w:t>
      </w:r>
      <w:r w:rsidR="00262C3C">
        <w:rPr>
          <w:rFonts w:eastAsia="Arial Unicode MS"/>
          <w:b/>
          <w:color w:val="000000"/>
          <w:sz w:val="28"/>
          <w:szCs w:val="28"/>
          <w:lang w:bidi="ru-RU"/>
        </w:rPr>
        <w:t xml:space="preserve">в </w:t>
      </w:r>
      <w:r w:rsidRPr="00AF4484">
        <w:rPr>
          <w:rFonts w:eastAsia="Arial Unicode MS"/>
          <w:b/>
          <w:color w:val="000000"/>
          <w:sz w:val="28"/>
          <w:szCs w:val="28"/>
          <w:lang w:bidi="ru-RU"/>
        </w:rPr>
        <w:t>2015–2016 год</w:t>
      </w:r>
      <w:r w:rsidR="00262C3C">
        <w:rPr>
          <w:rFonts w:eastAsia="Arial Unicode MS"/>
          <w:b/>
          <w:color w:val="000000"/>
          <w:sz w:val="28"/>
          <w:szCs w:val="28"/>
          <w:lang w:bidi="ru-RU"/>
        </w:rPr>
        <w:t>ах</w:t>
      </w:r>
    </w:p>
    <w:p w:rsidR="00AE17AC" w:rsidRDefault="00AE17AC" w:rsidP="00E52D62">
      <w:pPr>
        <w:suppressAutoHyphens/>
        <w:autoSpaceDE w:val="0"/>
        <w:autoSpaceDN w:val="0"/>
        <w:adjustRightInd w:val="0"/>
        <w:spacing w:after="0" w:line="240" w:lineRule="auto"/>
        <w:rPr>
          <w:rFonts w:ascii="Times New Roman" w:eastAsia="Times New Roman" w:hAnsi="Times New Roman"/>
          <w:color w:val="000000"/>
          <w:lang w:eastAsia="ru-RU"/>
        </w:rPr>
      </w:pPr>
    </w:p>
    <w:tbl>
      <w:tblPr>
        <w:tblW w:w="9659" w:type="dxa"/>
        <w:tblInd w:w="10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828"/>
        <w:gridCol w:w="1357"/>
        <w:gridCol w:w="1514"/>
        <w:gridCol w:w="1515"/>
        <w:gridCol w:w="1445"/>
      </w:tblGrid>
      <w:tr w:rsidR="00AE17AC" w:rsidRPr="00E06AEE" w:rsidTr="005A53FE">
        <w:trPr>
          <w:cantSplit/>
          <w:tblHeader/>
        </w:trPr>
        <w:tc>
          <w:tcPr>
            <w:tcW w:w="3828" w:type="dxa"/>
            <w:tcBorders>
              <w:top w:val="single" w:sz="8" w:space="0" w:color="000000"/>
              <w:left w:val="single" w:sz="8" w:space="0" w:color="000000"/>
              <w:bottom w:val="double" w:sz="4" w:space="0" w:color="auto"/>
              <w:right w:val="single" w:sz="8" w:space="0" w:color="000000"/>
            </w:tcBorders>
            <w:shd w:val="clear" w:color="auto" w:fill="auto"/>
            <w:vAlign w:val="center"/>
          </w:tcPr>
          <w:p w:rsidR="00AE17AC" w:rsidRPr="00E06AEE" w:rsidRDefault="001D6208" w:rsidP="00E52D62">
            <w:pPr>
              <w:suppressAutoHyphens/>
              <w:autoSpaceDE w:val="0"/>
              <w:autoSpaceDN w:val="0"/>
              <w:adjustRightInd w:val="0"/>
              <w:spacing w:before="60" w:after="60" w:line="200" w:lineRule="exac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Наименования</w:t>
            </w:r>
            <w:r w:rsidR="00AE17AC" w:rsidRPr="00E06AEE">
              <w:rPr>
                <w:rFonts w:ascii="Times New Roman" w:eastAsia="Times New Roman" w:hAnsi="Times New Roman"/>
                <w:color w:val="000000"/>
                <w:sz w:val="20"/>
                <w:szCs w:val="20"/>
                <w:lang w:eastAsia="ru-RU"/>
              </w:rPr>
              <w:t xml:space="preserve"> ключевых показателей </w:t>
            </w:r>
            <w:r w:rsidR="00AE17AC">
              <w:rPr>
                <w:rFonts w:ascii="Times New Roman" w:eastAsia="Times New Roman" w:hAnsi="Times New Roman"/>
                <w:color w:val="000000"/>
                <w:sz w:val="20"/>
                <w:szCs w:val="20"/>
                <w:lang w:eastAsia="ru-RU"/>
              </w:rPr>
              <w:br/>
            </w:r>
            <w:r w:rsidR="00AE17AC" w:rsidRPr="00E06AEE">
              <w:rPr>
                <w:rFonts w:ascii="Times New Roman" w:eastAsia="Times New Roman" w:hAnsi="Times New Roman"/>
                <w:color w:val="000000"/>
                <w:sz w:val="20"/>
                <w:szCs w:val="20"/>
                <w:lang w:eastAsia="ru-RU"/>
              </w:rPr>
              <w:t>деятельности страховщиков</w:t>
            </w:r>
          </w:p>
        </w:tc>
        <w:tc>
          <w:tcPr>
            <w:tcW w:w="1357" w:type="dxa"/>
            <w:tcBorders>
              <w:top w:val="single" w:sz="8" w:space="0" w:color="000000"/>
              <w:bottom w:val="doub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60" w:line="200" w:lineRule="exact"/>
              <w:ind w:left="-57" w:right="-57"/>
              <w:jc w:val="center"/>
              <w:rPr>
                <w:rFonts w:ascii="Times New Roman" w:eastAsia="Times New Roman" w:hAnsi="Times New Roman"/>
                <w:color w:val="000000"/>
                <w:sz w:val="20"/>
                <w:szCs w:val="20"/>
                <w:lang w:eastAsia="ru-RU"/>
              </w:rPr>
            </w:pPr>
            <w:r w:rsidRPr="00E06AEE">
              <w:rPr>
                <w:rFonts w:ascii="Times New Roman" w:eastAsia="Times New Roman" w:hAnsi="Times New Roman"/>
                <w:color w:val="000000"/>
                <w:sz w:val="20"/>
                <w:szCs w:val="20"/>
                <w:lang w:eastAsia="ru-RU"/>
              </w:rPr>
              <w:t>Единица измерения</w:t>
            </w:r>
          </w:p>
        </w:tc>
        <w:tc>
          <w:tcPr>
            <w:tcW w:w="1514" w:type="dxa"/>
            <w:tcBorders>
              <w:top w:val="single" w:sz="8" w:space="0" w:color="000000"/>
              <w:left w:val="single" w:sz="8" w:space="0" w:color="000000"/>
              <w:bottom w:val="double" w:sz="4" w:space="0" w:color="auto"/>
              <w:right w:val="single" w:sz="8" w:space="0" w:color="000000"/>
            </w:tcBorders>
            <w:shd w:val="clear" w:color="auto" w:fill="auto"/>
            <w:vAlign w:val="center"/>
          </w:tcPr>
          <w:p w:rsidR="00AE17AC" w:rsidRPr="00E06AEE" w:rsidRDefault="00AE17AC" w:rsidP="00E52D62">
            <w:pPr>
              <w:suppressAutoHyphens/>
              <w:autoSpaceDE w:val="0"/>
              <w:autoSpaceDN w:val="0"/>
              <w:adjustRightInd w:val="0"/>
              <w:spacing w:before="60" w:after="60" w:line="200" w:lineRule="exact"/>
              <w:jc w:val="center"/>
              <w:rPr>
                <w:rFonts w:ascii="Times New Roman" w:eastAsia="Times New Roman" w:hAnsi="Times New Roman"/>
                <w:color w:val="000000"/>
                <w:sz w:val="20"/>
                <w:szCs w:val="20"/>
                <w:lang w:eastAsia="ru-RU"/>
              </w:rPr>
            </w:pPr>
            <w:r w:rsidRPr="00E06AEE">
              <w:rPr>
                <w:rFonts w:ascii="Times New Roman" w:eastAsia="Times New Roman" w:hAnsi="Times New Roman"/>
                <w:color w:val="000000"/>
                <w:sz w:val="20"/>
                <w:szCs w:val="20"/>
                <w:lang w:eastAsia="ru-RU"/>
              </w:rPr>
              <w:t>2015 год</w:t>
            </w:r>
          </w:p>
        </w:tc>
        <w:tc>
          <w:tcPr>
            <w:tcW w:w="1515" w:type="dxa"/>
            <w:tcBorders>
              <w:top w:val="single" w:sz="8" w:space="0" w:color="000000"/>
              <w:left w:val="single" w:sz="8" w:space="0" w:color="000000"/>
              <w:bottom w:val="double" w:sz="4" w:space="0" w:color="auto"/>
              <w:right w:val="single" w:sz="8" w:space="0" w:color="000000"/>
            </w:tcBorders>
            <w:shd w:val="clear" w:color="auto" w:fill="auto"/>
            <w:vAlign w:val="center"/>
          </w:tcPr>
          <w:p w:rsidR="00AE17AC" w:rsidRPr="00E06AEE" w:rsidRDefault="00AE17AC" w:rsidP="00E52D62">
            <w:pPr>
              <w:suppressAutoHyphens/>
              <w:autoSpaceDE w:val="0"/>
              <w:autoSpaceDN w:val="0"/>
              <w:adjustRightInd w:val="0"/>
              <w:spacing w:before="60" w:after="60" w:line="200" w:lineRule="exact"/>
              <w:jc w:val="center"/>
              <w:rPr>
                <w:rFonts w:ascii="Times New Roman" w:eastAsia="Times New Roman" w:hAnsi="Times New Roman"/>
                <w:color w:val="000000"/>
                <w:sz w:val="20"/>
                <w:szCs w:val="20"/>
                <w:lang w:eastAsia="ru-RU"/>
              </w:rPr>
            </w:pPr>
            <w:r w:rsidRPr="00E06AEE">
              <w:rPr>
                <w:rFonts w:ascii="Times New Roman" w:eastAsia="Times New Roman" w:hAnsi="Times New Roman"/>
                <w:bCs/>
                <w:color w:val="000000"/>
                <w:sz w:val="20"/>
                <w:szCs w:val="20"/>
                <w:lang w:eastAsia="ru-RU"/>
              </w:rPr>
              <w:t>2016 год</w:t>
            </w:r>
          </w:p>
        </w:tc>
        <w:tc>
          <w:tcPr>
            <w:tcW w:w="1445" w:type="dxa"/>
            <w:tcBorders>
              <w:top w:val="single" w:sz="8" w:space="0" w:color="000000"/>
              <w:bottom w:val="double" w:sz="4" w:space="0" w:color="auto"/>
              <w:right w:val="single" w:sz="8" w:space="0" w:color="000000"/>
            </w:tcBorders>
            <w:shd w:val="clear" w:color="auto" w:fill="auto"/>
            <w:vAlign w:val="center"/>
          </w:tcPr>
          <w:p w:rsidR="00AE17AC" w:rsidRPr="00E06AEE" w:rsidRDefault="00AE17AC" w:rsidP="00E52D62">
            <w:pPr>
              <w:suppressAutoHyphens/>
              <w:autoSpaceDE w:val="0"/>
              <w:autoSpaceDN w:val="0"/>
              <w:adjustRightInd w:val="0"/>
              <w:spacing w:before="60" w:after="60" w:line="200" w:lineRule="exact"/>
              <w:jc w:val="center"/>
              <w:rPr>
                <w:rFonts w:ascii="Times New Roman" w:eastAsia="Times New Roman" w:hAnsi="Times New Roman"/>
                <w:color w:val="000000"/>
                <w:sz w:val="20"/>
                <w:szCs w:val="20"/>
                <w:lang w:eastAsia="ru-RU"/>
              </w:rPr>
            </w:pPr>
            <w:r w:rsidRPr="00E06AEE">
              <w:rPr>
                <w:rFonts w:ascii="Times New Roman" w:eastAsia="Times New Roman" w:hAnsi="Times New Roman"/>
                <w:color w:val="000000"/>
                <w:sz w:val="20"/>
                <w:szCs w:val="20"/>
                <w:lang w:eastAsia="ru-RU"/>
              </w:rPr>
              <w:t xml:space="preserve">Изменение </w:t>
            </w:r>
            <w:r w:rsidRPr="00E06AEE">
              <w:rPr>
                <w:rFonts w:ascii="Times New Roman" w:eastAsia="Times New Roman" w:hAnsi="Times New Roman"/>
                <w:color w:val="000000"/>
                <w:sz w:val="20"/>
                <w:szCs w:val="20"/>
                <w:lang w:eastAsia="ru-RU"/>
              </w:rPr>
              <w:br/>
              <w:t>за год</w:t>
            </w:r>
            <w:r w:rsidR="001D6208">
              <w:rPr>
                <w:rFonts w:ascii="Times New Roman" w:eastAsia="Times New Roman" w:hAnsi="Times New Roman"/>
                <w:color w:val="000000"/>
                <w:sz w:val="20"/>
                <w:szCs w:val="20"/>
                <w:lang w:eastAsia="ru-RU"/>
              </w:rPr>
              <w:t>,</w:t>
            </w:r>
            <w:r w:rsidR="006B50A1">
              <w:rPr>
                <w:rFonts w:ascii="Times New Roman" w:eastAsia="Times New Roman" w:hAnsi="Times New Roman"/>
                <w:color w:val="000000"/>
                <w:sz w:val="20"/>
                <w:szCs w:val="20"/>
                <w:lang w:eastAsia="ru-RU"/>
              </w:rPr>
              <w:t> %</w:t>
            </w:r>
          </w:p>
        </w:tc>
      </w:tr>
      <w:tr w:rsidR="00AE17AC" w:rsidRPr="00CC450F" w:rsidTr="005A53FE">
        <w:trPr>
          <w:cantSplit/>
        </w:trPr>
        <w:tc>
          <w:tcPr>
            <w:tcW w:w="3828" w:type="dxa"/>
            <w:tcBorders>
              <w:top w:val="double" w:sz="4" w:space="0" w:color="auto"/>
              <w:left w:val="single" w:sz="4" w:space="0" w:color="auto"/>
              <w:bottom w:val="nil"/>
              <w:right w:val="single" w:sz="4" w:space="0" w:color="auto"/>
            </w:tcBorders>
            <w:shd w:val="clear" w:color="auto" w:fill="auto"/>
            <w:vAlign w:val="center"/>
          </w:tcPr>
          <w:p w:rsidR="00AE17AC" w:rsidRPr="00E06AEE" w:rsidRDefault="00AE17AC" w:rsidP="00122184">
            <w:pPr>
              <w:suppressAutoHyphens/>
              <w:autoSpaceDE w:val="0"/>
              <w:autoSpaceDN w:val="0"/>
              <w:adjustRightInd w:val="0"/>
              <w:spacing w:before="40" w:after="0" w:line="260" w:lineRule="exact"/>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 xml:space="preserve">Страховые премии, в том числе: </w:t>
            </w:r>
          </w:p>
        </w:tc>
        <w:tc>
          <w:tcPr>
            <w:tcW w:w="1357" w:type="dxa"/>
            <w:tcBorders>
              <w:top w:val="double" w:sz="4" w:space="0" w:color="auto"/>
              <w:left w:val="single" w:sz="4" w:space="0" w:color="auto"/>
              <w:bottom w:val="nil"/>
              <w:right w:val="single" w:sz="4" w:space="0" w:color="auto"/>
            </w:tcBorders>
            <w:shd w:val="clear" w:color="auto" w:fill="auto"/>
            <w:vAlign w:val="center"/>
          </w:tcPr>
          <w:p w:rsidR="00AE17AC" w:rsidRPr="00E06AEE" w:rsidRDefault="00AE17AC" w:rsidP="00122184">
            <w:pPr>
              <w:suppressAutoHyphens/>
              <w:autoSpaceDE w:val="0"/>
              <w:autoSpaceDN w:val="0"/>
              <w:adjustRightInd w:val="0"/>
              <w:spacing w:before="40" w:after="0" w:line="260" w:lineRule="exact"/>
              <w:ind w:left="-57" w:right="-57"/>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млн рублей</w:t>
            </w:r>
          </w:p>
        </w:tc>
        <w:tc>
          <w:tcPr>
            <w:tcW w:w="1514" w:type="dxa"/>
            <w:tcBorders>
              <w:top w:val="double" w:sz="4" w:space="0" w:color="auto"/>
              <w:left w:val="single" w:sz="4" w:space="0" w:color="auto"/>
              <w:bottom w:val="nil"/>
              <w:right w:val="single" w:sz="4" w:space="0" w:color="auto"/>
            </w:tcBorders>
            <w:shd w:val="clear" w:color="auto" w:fill="auto"/>
            <w:vAlign w:val="center"/>
          </w:tcPr>
          <w:p w:rsidR="00AE17AC" w:rsidRPr="00E06AEE" w:rsidRDefault="00AE17AC" w:rsidP="00122184">
            <w:pPr>
              <w:suppressAutoHyphens/>
              <w:autoSpaceDE w:val="0"/>
              <w:autoSpaceDN w:val="0"/>
              <w:adjustRightInd w:val="0"/>
              <w:spacing w:before="4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1 028 643,9</w:t>
            </w:r>
          </w:p>
        </w:tc>
        <w:tc>
          <w:tcPr>
            <w:tcW w:w="1515" w:type="dxa"/>
            <w:tcBorders>
              <w:top w:val="double" w:sz="4" w:space="0" w:color="auto"/>
              <w:left w:val="single" w:sz="8" w:space="0" w:color="000000"/>
              <w:bottom w:val="nil"/>
              <w:right w:val="single" w:sz="8" w:space="0" w:color="000000"/>
            </w:tcBorders>
            <w:shd w:val="clear" w:color="auto" w:fill="auto"/>
            <w:vAlign w:val="center"/>
          </w:tcPr>
          <w:p w:rsidR="00AE17AC" w:rsidRPr="00E06AEE" w:rsidRDefault="00AE17AC" w:rsidP="00122184">
            <w:pPr>
              <w:suppressAutoHyphens/>
              <w:autoSpaceDE w:val="0"/>
              <w:autoSpaceDN w:val="0"/>
              <w:adjustRightInd w:val="0"/>
              <w:spacing w:before="4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1 180 631,6</w:t>
            </w:r>
          </w:p>
        </w:tc>
        <w:tc>
          <w:tcPr>
            <w:tcW w:w="1445" w:type="dxa"/>
            <w:tcBorders>
              <w:top w:val="double" w:sz="4" w:space="0" w:color="auto"/>
              <w:bottom w:val="nil"/>
            </w:tcBorders>
            <w:shd w:val="clear" w:color="auto" w:fill="auto"/>
            <w:vAlign w:val="center"/>
          </w:tcPr>
          <w:p w:rsidR="00AE17AC" w:rsidRPr="00E06AEE" w:rsidRDefault="001D6208" w:rsidP="00122184">
            <w:pPr>
              <w:suppressAutoHyphens/>
              <w:autoSpaceDE w:val="0"/>
              <w:autoSpaceDN w:val="0"/>
              <w:adjustRightInd w:val="0"/>
              <w:spacing w:before="40" w:after="0" w:line="260" w:lineRule="exact"/>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14,8 </w:t>
            </w:r>
          </w:p>
        </w:tc>
      </w:tr>
      <w:tr w:rsidR="00AE17AC" w:rsidRPr="00CC450F" w:rsidTr="005A53FE">
        <w:trPr>
          <w:cantSplit/>
        </w:trPr>
        <w:tc>
          <w:tcPr>
            <w:tcW w:w="3828" w:type="dxa"/>
            <w:tcBorders>
              <w:top w:val="nil"/>
              <w:left w:val="single" w:sz="4" w:space="0" w:color="auto"/>
              <w:bottom w:val="nil"/>
              <w:right w:val="single" w:sz="4" w:space="0" w:color="auto"/>
            </w:tcBorders>
            <w:shd w:val="clear" w:color="auto" w:fill="auto"/>
            <w:vAlign w:val="center"/>
          </w:tcPr>
          <w:p w:rsidR="00AE17AC" w:rsidRPr="00E06AEE" w:rsidRDefault="00AE17AC" w:rsidP="00122184">
            <w:pPr>
              <w:suppressAutoHyphens/>
              <w:autoSpaceDE w:val="0"/>
              <w:autoSpaceDN w:val="0"/>
              <w:adjustRightInd w:val="0"/>
              <w:spacing w:before="40" w:after="0" w:line="260" w:lineRule="exact"/>
              <w:ind w:left="313"/>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 xml:space="preserve">по добровольному страхованию, </w:t>
            </w:r>
            <w:r>
              <w:rPr>
                <w:rFonts w:ascii="Times New Roman" w:eastAsia="Times New Roman" w:hAnsi="Times New Roman"/>
                <w:bCs/>
                <w:color w:val="000000"/>
                <w:sz w:val="24"/>
                <w:szCs w:val="24"/>
                <w:lang w:eastAsia="ru-RU"/>
              </w:rPr>
              <w:br/>
            </w:r>
            <w:r w:rsidRPr="00E06AEE">
              <w:rPr>
                <w:rFonts w:ascii="Times New Roman" w:eastAsia="Times New Roman" w:hAnsi="Times New Roman"/>
                <w:bCs/>
                <w:color w:val="000000"/>
                <w:sz w:val="24"/>
                <w:szCs w:val="24"/>
                <w:lang w:eastAsia="ru-RU"/>
              </w:rPr>
              <w:t xml:space="preserve">в том числе </w:t>
            </w:r>
          </w:p>
        </w:tc>
        <w:tc>
          <w:tcPr>
            <w:tcW w:w="1357" w:type="dxa"/>
            <w:tcBorders>
              <w:top w:val="nil"/>
              <w:left w:val="single" w:sz="4" w:space="0" w:color="auto"/>
              <w:bottom w:val="nil"/>
              <w:right w:val="single" w:sz="4" w:space="0" w:color="auto"/>
            </w:tcBorders>
            <w:shd w:val="clear" w:color="auto" w:fill="auto"/>
            <w:vAlign w:val="center"/>
          </w:tcPr>
          <w:p w:rsidR="00AE17AC" w:rsidRPr="00E06AEE" w:rsidRDefault="00AE17AC" w:rsidP="00122184">
            <w:pPr>
              <w:suppressAutoHyphens/>
              <w:autoSpaceDE w:val="0"/>
              <w:autoSpaceDN w:val="0"/>
              <w:adjustRightInd w:val="0"/>
              <w:spacing w:before="40" w:after="0" w:line="260" w:lineRule="exact"/>
              <w:ind w:left="-57" w:right="-57"/>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млн рублей</w:t>
            </w:r>
          </w:p>
        </w:tc>
        <w:tc>
          <w:tcPr>
            <w:tcW w:w="1514" w:type="dxa"/>
            <w:tcBorders>
              <w:top w:val="nil"/>
              <w:left w:val="single" w:sz="4" w:space="0" w:color="auto"/>
              <w:bottom w:val="nil"/>
              <w:right w:val="single" w:sz="4" w:space="0" w:color="auto"/>
            </w:tcBorders>
            <w:shd w:val="clear" w:color="auto" w:fill="auto"/>
            <w:vAlign w:val="center"/>
          </w:tcPr>
          <w:p w:rsidR="00AE17AC" w:rsidRPr="00E06AEE" w:rsidRDefault="00AE17AC" w:rsidP="00122184">
            <w:pPr>
              <w:suppressAutoHyphens/>
              <w:autoSpaceDE w:val="0"/>
              <w:autoSpaceDN w:val="0"/>
              <w:adjustRightInd w:val="0"/>
              <w:spacing w:before="4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781 367,4</w:t>
            </w:r>
          </w:p>
        </w:tc>
        <w:tc>
          <w:tcPr>
            <w:tcW w:w="1515" w:type="dxa"/>
            <w:tcBorders>
              <w:top w:val="nil"/>
              <w:left w:val="single" w:sz="4" w:space="0" w:color="auto"/>
              <w:bottom w:val="nil"/>
              <w:right w:val="single" w:sz="4" w:space="0" w:color="auto"/>
            </w:tcBorders>
            <w:shd w:val="clear" w:color="auto" w:fill="auto"/>
            <w:vAlign w:val="center"/>
          </w:tcPr>
          <w:p w:rsidR="00AE17AC" w:rsidRPr="00E06AEE" w:rsidRDefault="00AE17AC" w:rsidP="00122184">
            <w:pPr>
              <w:suppressAutoHyphens/>
              <w:autoSpaceDE w:val="0"/>
              <w:autoSpaceDN w:val="0"/>
              <w:adjustRightInd w:val="0"/>
              <w:spacing w:before="4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921 398,7</w:t>
            </w:r>
          </w:p>
        </w:tc>
        <w:tc>
          <w:tcPr>
            <w:tcW w:w="1445" w:type="dxa"/>
            <w:tcBorders>
              <w:top w:val="nil"/>
              <w:left w:val="single" w:sz="4" w:space="0" w:color="auto"/>
              <w:bottom w:val="nil"/>
              <w:right w:val="single" w:sz="4" w:space="0" w:color="auto"/>
            </w:tcBorders>
            <w:shd w:val="clear" w:color="auto" w:fill="auto"/>
            <w:vAlign w:val="center"/>
          </w:tcPr>
          <w:p w:rsidR="00AE17AC" w:rsidRPr="00E06AEE" w:rsidRDefault="001D6208" w:rsidP="00122184">
            <w:pPr>
              <w:suppressAutoHyphens/>
              <w:autoSpaceDE w:val="0"/>
              <w:autoSpaceDN w:val="0"/>
              <w:adjustRightInd w:val="0"/>
              <w:spacing w:before="40" w:after="0" w:line="260" w:lineRule="exact"/>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17,9 </w:t>
            </w:r>
          </w:p>
        </w:tc>
      </w:tr>
      <w:tr w:rsidR="00AE17AC" w:rsidRPr="00CC450F" w:rsidTr="005A53FE">
        <w:trPr>
          <w:cantSplit/>
        </w:trPr>
        <w:tc>
          <w:tcPr>
            <w:tcW w:w="3828" w:type="dxa"/>
            <w:tcBorders>
              <w:top w:val="nil"/>
              <w:left w:val="single" w:sz="4" w:space="0" w:color="auto"/>
              <w:bottom w:val="nil"/>
              <w:right w:val="single" w:sz="4" w:space="0" w:color="auto"/>
            </w:tcBorders>
            <w:shd w:val="clear" w:color="auto" w:fill="auto"/>
            <w:vAlign w:val="center"/>
          </w:tcPr>
          <w:p w:rsidR="00AE17AC" w:rsidRPr="00E06AEE" w:rsidRDefault="00AE17AC" w:rsidP="00122184">
            <w:pPr>
              <w:suppressAutoHyphens/>
              <w:autoSpaceDE w:val="0"/>
              <w:autoSpaceDN w:val="0"/>
              <w:adjustRightInd w:val="0"/>
              <w:spacing w:before="40" w:after="0" w:line="260" w:lineRule="exact"/>
              <w:ind w:left="313"/>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 xml:space="preserve">по страхованию жизни </w:t>
            </w:r>
          </w:p>
        </w:tc>
        <w:tc>
          <w:tcPr>
            <w:tcW w:w="1357" w:type="dxa"/>
            <w:tcBorders>
              <w:top w:val="nil"/>
              <w:left w:val="single" w:sz="4" w:space="0" w:color="auto"/>
              <w:bottom w:val="nil"/>
              <w:right w:val="single" w:sz="4" w:space="0" w:color="auto"/>
            </w:tcBorders>
            <w:shd w:val="clear" w:color="auto" w:fill="auto"/>
            <w:vAlign w:val="center"/>
          </w:tcPr>
          <w:p w:rsidR="00AE17AC" w:rsidRPr="00E06AEE" w:rsidRDefault="00AE17AC" w:rsidP="00122184">
            <w:pPr>
              <w:suppressAutoHyphens/>
              <w:autoSpaceDE w:val="0"/>
              <w:autoSpaceDN w:val="0"/>
              <w:adjustRightInd w:val="0"/>
              <w:spacing w:before="40" w:after="0" w:line="260" w:lineRule="exact"/>
              <w:ind w:left="-57" w:right="-57"/>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млн рублей</w:t>
            </w:r>
          </w:p>
        </w:tc>
        <w:tc>
          <w:tcPr>
            <w:tcW w:w="1514" w:type="dxa"/>
            <w:tcBorders>
              <w:top w:val="nil"/>
              <w:left w:val="single" w:sz="4" w:space="0" w:color="auto"/>
              <w:bottom w:val="nil"/>
              <w:right w:val="single" w:sz="4" w:space="0" w:color="auto"/>
            </w:tcBorders>
            <w:shd w:val="clear" w:color="auto" w:fill="auto"/>
            <w:vAlign w:val="center"/>
          </w:tcPr>
          <w:p w:rsidR="00AE17AC" w:rsidRPr="00E06AEE" w:rsidRDefault="00AE17AC" w:rsidP="00122184">
            <w:pPr>
              <w:suppressAutoHyphens/>
              <w:autoSpaceDE w:val="0"/>
              <w:autoSpaceDN w:val="0"/>
              <w:adjustRightInd w:val="0"/>
              <w:spacing w:before="4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129 163,4</w:t>
            </w:r>
          </w:p>
        </w:tc>
        <w:tc>
          <w:tcPr>
            <w:tcW w:w="1515" w:type="dxa"/>
            <w:tcBorders>
              <w:top w:val="nil"/>
              <w:left w:val="single" w:sz="4" w:space="0" w:color="auto"/>
              <w:bottom w:val="nil"/>
              <w:right w:val="single" w:sz="4" w:space="0" w:color="auto"/>
            </w:tcBorders>
            <w:shd w:val="clear" w:color="auto" w:fill="auto"/>
            <w:vAlign w:val="center"/>
          </w:tcPr>
          <w:p w:rsidR="00AE17AC" w:rsidRPr="00E06AEE" w:rsidRDefault="00AE17AC" w:rsidP="00122184">
            <w:pPr>
              <w:suppressAutoHyphens/>
              <w:autoSpaceDE w:val="0"/>
              <w:autoSpaceDN w:val="0"/>
              <w:adjustRightInd w:val="0"/>
              <w:spacing w:before="4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215 740,2</w:t>
            </w:r>
          </w:p>
        </w:tc>
        <w:tc>
          <w:tcPr>
            <w:tcW w:w="1445" w:type="dxa"/>
            <w:tcBorders>
              <w:top w:val="nil"/>
              <w:left w:val="single" w:sz="4" w:space="0" w:color="auto"/>
              <w:bottom w:val="nil"/>
              <w:right w:val="single" w:sz="4" w:space="0" w:color="auto"/>
            </w:tcBorders>
            <w:shd w:val="clear" w:color="auto" w:fill="auto"/>
            <w:vAlign w:val="center"/>
          </w:tcPr>
          <w:p w:rsidR="00AE17AC" w:rsidRPr="00E06AEE" w:rsidRDefault="001D6208" w:rsidP="00122184">
            <w:pPr>
              <w:suppressAutoHyphens/>
              <w:autoSpaceDE w:val="0"/>
              <w:autoSpaceDN w:val="0"/>
              <w:adjustRightInd w:val="0"/>
              <w:spacing w:before="40" w:after="0" w:line="260" w:lineRule="exact"/>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67 </w:t>
            </w:r>
          </w:p>
        </w:tc>
      </w:tr>
      <w:tr w:rsidR="00AE17AC" w:rsidRPr="00CC450F" w:rsidTr="005A53FE">
        <w:trPr>
          <w:cantSplit/>
        </w:trPr>
        <w:tc>
          <w:tcPr>
            <w:tcW w:w="3828" w:type="dxa"/>
            <w:tcBorders>
              <w:top w:val="nil"/>
              <w:left w:val="single" w:sz="4" w:space="0" w:color="auto"/>
              <w:bottom w:val="nil"/>
              <w:right w:val="single" w:sz="4" w:space="0" w:color="auto"/>
            </w:tcBorders>
            <w:shd w:val="clear" w:color="auto" w:fill="auto"/>
            <w:vAlign w:val="center"/>
          </w:tcPr>
          <w:p w:rsidR="00AE17AC" w:rsidRPr="00E06AEE" w:rsidRDefault="00AE17AC" w:rsidP="00122184">
            <w:pPr>
              <w:suppressAutoHyphens/>
              <w:autoSpaceDE w:val="0"/>
              <w:autoSpaceDN w:val="0"/>
              <w:adjustRightInd w:val="0"/>
              <w:spacing w:before="40" w:after="0" w:line="260" w:lineRule="exact"/>
              <w:ind w:left="313"/>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 xml:space="preserve">по страхованию иному, чем страхование жизни, в том числе </w:t>
            </w:r>
          </w:p>
        </w:tc>
        <w:tc>
          <w:tcPr>
            <w:tcW w:w="1357" w:type="dxa"/>
            <w:tcBorders>
              <w:top w:val="nil"/>
              <w:left w:val="single" w:sz="4" w:space="0" w:color="auto"/>
              <w:bottom w:val="nil"/>
              <w:right w:val="single" w:sz="4" w:space="0" w:color="auto"/>
            </w:tcBorders>
            <w:shd w:val="clear" w:color="auto" w:fill="auto"/>
            <w:vAlign w:val="center"/>
          </w:tcPr>
          <w:p w:rsidR="00AE17AC" w:rsidRPr="00E06AEE" w:rsidRDefault="00AE17AC" w:rsidP="00122184">
            <w:pPr>
              <w:suppressAutoHyphens/>
              <w:autoSpaceDE w:val="0"/>
              <w:autoSpaceDN w:val="0"/>
              <w:adjustRightInd w:val="0"/>
              <w:spacing w:before="40" w:after="0" w:line="260" w:lineRule="exact"/>
              <w:ind w:left="-57" w:right="-57"/>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млн рублей</w:t>
            </w:r>
          </w:p>
        </w:tc>
        <w:tc>
          <w:tcPr>
            <w:tcW w:w="1514" w:type="dxa"/>
            <w:tcBorders>
              <w:top w:val="nil"/>
              <w:left w:val="single" w:sz="4" w:space="0" w:color="auto"/>
              <w:bottom w:val="nil"/>
              <w:right w:val="single" w:sz="4" w:space="0" w:color="auto"/>
            </w:tcBorders>
            <w:shd w:val="clear" w:color="auto" w:fill="auto"/>
            <w:vAlign w:val="center"/>
          </w:tcPr>
          <w:p w:rsidR="00AE17AC" w:rsidRPr="00E06AEE" w:rsidRDefault="00AE17AC" w:rsidP="00122184">
            <w:pPr>
              <w:suppressAutoHyphens/>
              <w:autoSpaceDE w:val="0"/>
              <w:autoSpaceDN w:val="0"/>
              <w:adjustRightInd w:val="0"/>
              <w:spacing w:before="4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652 204,1</w:t>
            </w:r>
          </w:p>
        </w:tc>
        <w:tc>
          <w:tcPr>
            <w:tcW w:w="1515" w:type="dxa"/>
            <w:tcBorders>
              <w:top w:val="nil"/>
              <w:left w:val="single" w:sz="4" w:space="0" w:color="auto"/>
              <w:bottom w:val="nil"/>
              <w:right w:val="single" w:sz="4" w:space="0" w:color="auto"/>
            </w:tcBorders>
            <w:shd w:val="clear" w:color="auto" w:fill="auto"/>
            <w:vAlign w:val="center"/>
          </w:tcPr>
          <w:p w:rsidR="00AE17AC" w:rsidRPr="00E06AEE" w:rsidRDefault="00AE17AC" w:rsidP="00122184">
            <w:pPr>
              <w:suppressAutoHyphens/>
              <w:autoSpaceDE w:val="0"/>
              <w:autoSpaceDN w:val="0"/>
              <w:adjustRightInd w:val="0"/>
              <w:spacing w:before="4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705 658,5</w:t>
            </w:r>
          </w:p>
        </w:tc>
        <w:tc>
          <w:tcPr>
            <w:tcW w:w="1445" w:type="dxa"/>
            <w:tcBorders>
              <w:top w:val="nil"/>
              <w:left w:val="single" w:sz="4" w:space="0" w:color="auto"/>
              <w:bottom w:val="nil"/>
              <w:right w:val="single" w:sz="4" w:space="0" w:color="auto"/>
            </w:tcBorders>
            <w:shd w:val="clear" w:color="auto" w:fill="auto"/>
            <w:vAlign w:val="center"/>
          </w:tcPr>
          <w:p w:rsidR="00AE17AC" w:rsidRPr="00E06AEE" w:rsidRDefault="001D6208" w:rsidP="00122184">
            <w:pPr>
              <w:suppressAutoHyphens/>
              <w:autoSpaceDE w:val="0"/>
              <w:autoSpaceDN w:val="0"/>
              <w:adjustRightInd w:val="0"/>
              <w:spacing w:before="40" w:after="0" w:line="260" w:lineRule="exact"/>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8,2 </w:t>
            </w:r>
          </w:p>
        </w:tc>
      </w:tr>
      <w:tr w:rsidR="00AE17AC" w:rsidRPr="00CC450F" w:rsidTr="005A53FE">
        <w:trPr>
          <w:cantSplit/>
        </w:trPr>
        <w:tc>
          <w:tcPr>
            <w:tcW w:w="3828" w:type="dxa"/>
            <w:tcBorders>
              <w:top w:val="nil"/>
              <w:left w:val="single" w:sz="4" w:space="0" w:color="auto"/>
              <w:bottom w:val="nil"/>
              <w:right w:val="single" w:sz="4" w:space="0" w:color="auto"/>
            </w:tcBorders>
            <w:shd w:val="clear" w:color="auto" w:fill="auto"/>
            <w:vAlign w:val="center"/>
          </w:tcPr>
          <w:p w:rsidR="00AE17AC" w:rsidRPr="00E06AEE" w:rsidRDefault="00AE17AC" w:rsidP="00122184">
            <w:pPr>
              <w:suppressAutoHyphens/>
              <w:autoSpaceDE w:val="0"/>
              <w:autoSpaceDN w:val="0"/>
              <w:adjustRightInd w:val="0"/>
              <w:spacing w:before="40" w:after="0" w:line="260" w:lineRule="exact"/>
              <w:ind w:left="313"/>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по страхованию средств наземного транспорта (кроме средств железнодорожного транспорта),</w:t>
            </w:r>
            <w:r>
              <w:rPr>
                <w:rFonts w:ascii="Times New Roman" w:eastAsia="Times New Roman" w:hAnsi="Times New Roman"/>
                <w:color w:val="000000"/>
                <w:sz w:val="24"/>
                <w:szCs w:val="24"/>
                <w:lang w:eastAsia="ru-RU"/>
              </w:rPr>
              <w:br/>
            </w:r>
            <w:r w:rsidRPr="00E06AEE">
              <w:rPr>
                <w:rFonts w:ascii="Times New Roman" w:eastAsia="Times New Roman" w:hAnsi="Times New Roman"/>
                <w:color w:val="000000"/>
                <w:sz w:val="24"/>
                <w:szCs w:val="24"/>
                <w:lang w:eastAsia="ru-RU"/>
              </w:rPr>
              <w:t xml:space="preserve">в том числе </w:t>
            </w:r>
          </w:p>
        </w:tc>
        <w:tc>
          <w:tcPr>
            <w:tcW w:w="1357" w:type="dxa"/>
            <w:tcBorders>
              <w:top w:val="nil"/>
              <w:left w:val="single" w:sz="4" w:space="0" w:color="auto"/>
              <w:bottom w:val="nil"/>
              <w:right w:val="single" w:sz="4" w:space="0" w:color="auto"/>
            </w:tcBorders>
            <w:shd w:val="clear" w:color="auto" w:fill="auto"/>
            <w:vAlign w:val="center"/>
          </w:tcPr>
          <w:p w:rsidR="00AE17AC" w:rsidRPr="00E06AEE" w:rsidRDefault="00AE17AC" w:rsidP="00122184">
            <w:pPr>
              <w:suppressAutoHyphens/>
              <w:autoSpaceDE w:val="0"/>
              <w:autoSpaceDN w:val="0"/>
              <w:adjustRightInd w:val="0"/>
              <w:spacing w:before="40" w:after="0" w:line="260" w:lineRule="exact"/>
              <w:ind w:left="-57" w:right="-57"/>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млн рублей</w:t>
            </w:r>
          </w:p>
        </w:tc>
        <w:tc>
          <w:tcPr>
            <w:tcW w:w="1514" w:type="dxa"/>
            <w:tcBorders>
              <w:top w:val="nil"/>
              <w:left w:val="single" w:sz="4" w:space="0" w:color="auto"/>
              <w:bottom w:val="nil"/>
              <w:right w:val="single" w:sz="4" w:space="0" w:color="auto"/>
            </w:tcBorders>
            <w:shd w:val="clear" w:color="auto" w:fill="auto"/>
            <w:vAlign w:val="center"/>
          </w:tcPr>
          <w:p w:rsidR="00AE17AC" w:rsidRPr="00E06AEE" w:rsidRDefault="00AE17AC" w:rsidP="00122184">
            <w:pPr>
              <w:suppressAutoHyphens/>
              <w:autoSpaceDE w:val="0"/>
              <w:autoSpaceDN w:val="0"/>
              <w:adjustRightInd w:val="0"/>
              <w:spacing w:before="4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187 901,7</w:t>
            </w:r>
          </w:p>
        </w:tc>
        <w:tc>
          <w:tcPr>
            <w:tcW w:w="1515" w:type="dxa"/>
            <w:tcBorders>
              <w:top w:val="nil"/>
              <w:left w:val="single" w:sz="4" w:space="0" w:color="auto"/>
              <w:bottom w:val="nil"/>
              <w:right w:val="single" w:sz="4" w:space="0" w:color="auto"/>
            </w:tcBorders>
            <w:shd w:val="clear" w:color="auto" w:fill="auto"/>
            <w:vAlign w:val="center"/>
          </w:tcPr>
          <w:p w:rsidR="00AE17AC" w:rsidRPr="00E06AEE" w:rsidRDefault="00AE17AC" w:rsidP="00122184">
            <w:pPr>
              <w:suppressAutoHyphens/>
              <w:autoSpaceDE w:val="0"/>
              <w:autoSpaceDN w:val="0"/>
              <w:adjustRightInd w:val="0"/>
              <w:spacing w:before="4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170 672,1</w:t>
            </w:r>
          </w:p>
        </w:tc>
        <w:tc>
          <w:tcPr>
            <w:tcW w:w="1445" w:type="dxa"/>
            <w:tcBorders>
              <w:top w:val="nil"/>
              <w:left w:val="single" w:sz="4" w:space="0" w:color="auto"/>
              <w:bottom w:val="nil"/>
              <w:right w:val="single" w:sz="4" w:space="0" w:color="auto"/>
            </w:tcBorders>
            <w:shd w:val="clear" w:color="auto" w:fill="auto"/>
            <w:vAlign w:val="center"/>
          </w:tcPr>
          <w:p w:rsidR="00AE17AC" w:rsidRPr="00E06AEE" w:rsidRDefault="001D6208" w:rsidP="00122184">
            <w:pPr>
              <w:suppressAutoHyphens/>
              <w:autoSpaceDE w:val="0"/>
              <w:autoSpaceDN w:val="0"/>
              <w:adjustRightInd w:val="0"/>
              <w:spacing w:before="40" w:after="0" w:line="260" w:lineRule="exact"/>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-9,2 </w:t>
            </w:r>
          </w:p>
        </w:tc>
      </w:tr>
      <w:tr w:rsidR="00AE17AC" w:rsidRPr="00CC450F" w:rsidTr="005A53FE">
        <w:trPr>
          <w:cantSplit/>
        </w:trPr>
        <w:tc>
          <w:tcPr>
            <w:tcW w:w="3828" w:type="dxa"/>
            <w:tcBorders>
              <w:top w:val="nil"/>
              <w:left w:val="single" w:sz="4" w:space="0" w:color="auto"/>
              <w:bottom w:val="single" w:sz="4" w:space="0" w:color="auto"/>
              <w:right w:val="single" w:sz="4" w:space="0" w:color="auto"/>
            </w:tcBorders>
            <w:shd w:val="clear" w:color="auto" w:fill="auto"/>
            <w:vAlign w:val="center"/>
          </w:tcPr>
          <w:p w:rsidR="00AE17AC" w:rsidRPr="00E06AEE" w:rsidRDefault="00AE17AC" w:rsidP="00122184">
            <w:pPr>
              <w:suppressAutoHyphens/>
              <w:autoSpaceDE w:val="0"/>
              <w:autoSpaceDN w:val="0"/>
              <w:adjustRightInd w:val="0"/>
              <w:spacing w:before="40" w:after="0" w:line="260" w:lineRule="exact"/>
              <w:ind w:left="313"/>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 xml:space="preserve">с физическими лицами </w:t>
            </w:r>
          </w:p>
        </w:tc>
        <w:tc>
          <w:tcPr>
            <w:tcW w:w="1357" w:type="dxa"/>
            <w:tcBorders>
              <w:top w:val="nil"/>
              <w:left w:val="single" w:sz="4" w:space="0" w:color="auto"/>
              <w:bottom w:val="single" w:sz="4" w:space="0" w:color="auto"/>
              <w:right w:val="single" w:sz="4" w:space="0" w:color="auto"/>
            </w:tcBorders>
            <w:shd w:val="clear" w:color="auto" w:fill="auto"/>
            <w:vAlign w:val="center"/>
          </w:tcPr>
          <w:p w:rsidR="00AE17AC" w:rsidRPr="00E06AEE" w:rsidRDefault="00AE17AC" w:rsidP="00122184">
            <w:pPr>
              <w:suppressAutoHyphens/>
              <w:autoSpaceDE w:val="0"/>
              <w:autoSpaceDN w:val="0"/>
              <w:adjustRightInd w:val="0"/>
              <w:spacing w:before="40" w:after="0" w:line="260" w:lineRule="exact"/>
              <w:ind w:left="-57" w:right="-57"/>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млн рублей</w:t>
            </w:r>
          </w:p>
        </w:tc>
        <w:tc>
          <w:tcPr>
            <w:tcW w:w="1514" w:type="dxa"/>
            <w:tcBorders>
              <w:top w:val="nil"/>
              <w:left w:val="single" w:sz="4" w:space="0" w:color="auto"/>
              <w:bottom w:val="single" w:sz="4" w:space="0" w:color="auto"/>
              <w:right w:val="single" w:sz="4" w:space="0" w:color="auto"/>
            </w:tcBorders>
            <w:shd w:val="clear" w:color="auto" w:fill="auto"/>
            <w:vAlign w:val="center"/>
          </w:tcPr>
          <w:p w:rsidR="00AE17AC" w:rsidRPr="00E06AEE" w:rsidRDefault="00AE17AC" w:rsidP="00122184">
            <w:pPr>
              <w:suppressAutoHyphens/>
              <w:autoSpaceDE w:val="0"/>
              <w:autoSpaceDN w:val="0"/>
              <w:adjustRightInd w:val="0"/>
              <w:spacing w:before="4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135 728,6</w:t>
            </w:r>
          </w:p>
        </w:tc>
        <w:tc>
          <w:tcPr>
            <w:tcW w:w="1515" w:type="dxa"/>
            <w:tcBorders>
              <w:top w:val="nil"/>
              <w:left w:val="single" w:sz="4" w:space="0" w:color="auto"/>
              <w:bottom w:val="single" w:sz="4" w:space="0" w:color="auto"/>
              <w:right w:val="single" w:sz="4" w:space="0" w:color="auto"/>
            </w:tcBorders>
            <w:shd w:val="clear" w:color="auto" w:fill="auto"/>
            <w:vAlign w:val="center"/>
          </w:tcPr>
          <w:p w:rsidR="00AE17AC" w:rsidRPr="00E06AEE" w:rsidRDefault="00AE17AC" w:rsidP="00122184">
            <w:pPr>
              <w:suppressAutoHyphens/>
              <w:autoSpaceDE w:val="0"/>
              <w:autoSpaceDN w:val="0"/>
              <w:adjustRightInd w:val="0"/>
              <w:spacing w:before="4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116 415,6</w:t>
            </w:r>
          </w:p>
        </w:tc>
        <w:tc>
          <w:tcPr>
            <w:tcW w:w="1445" w:type="dxa"/>
            <w:tcBorders>
              <w:top w:val="nil"/>
              <w:left w:val="single" w:sz="4" w:space="0" w:color="auto"/>
              <w:bottom w:val="single" w:sz="4" w:space="0" w:color="auto"/>
              <w:right w:val="single" w:sz="4" w:space="0" w:color="auto"/>
            </w:tcBorders>
            <w:shd w:val="clear" w:color="auto" w:fill="auto"/>
            <w:vAlign w:val="center"/>
          </w:tcPr>
          <w:p w:rsidR="00AE17AC" w:rsidRPr="00E06AEE" w:rsidRDefault="001D6208" w:rsidP="00122184">
            <w:pPr>
              <w:suppressAutoHyphens/>
              <w:autoSpaceDE w:val="0"/>
              <w:autoSpaceDN w:val="0"/>
              <w:adjustRightInd w:val="0"/>
              <w:spacing w:before="40" w:after="0" w:line="260" w:lineRule="exact"/>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-14,2 </w:t>
            </w:r>
          </w:p>
        </w:tc>
      </w:tr>
      <w:tr w:rsidR="00AE17AC" w:rsidRPr="00CC450F" w:rsidTr="005A53FE">
        <w:trPr>
          <w:cantSplit/>
        </w:trPr>
        <w:tc>
          <w:tcPr>
            <w:tcW w:w="3828" w:type="dxa"/>
            <w:tcBorders>
              <w:top w:val="single" w:sz="4" w:space="0" w:color="auto"/>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ind w:left="313"/>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lastRenderedPageBreak/>
              <w:t xml:space="preserve">по страхованию прочего имущества юридических лиц </w:t>
            </w:r>
          </w:p>
        </w:tc>
        <w:tc>
          <w:tcPr>
            <w:tcW w:w="1357" w:type="dxa"/>
            <w:tcBorders>
              <w:top w:val="single" w:sz="4" w:space="0" w:color="auto"/>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ind w:left="-57" w:right="-57"/>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млн рублей</w:t>
            </w:r>
          </w:p>
        </w:tc>
        <w:tc>
          <w:tcPr>
            <w:tcW w:w="1514" w:type="dxa"/>
            <w:tcBorders>
              <w:top w:val="single" w:sz="4" w:space="0" w:color="auto"/>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100 480,7</w:t>
            </w:r>
          </w:p>
        </w:tc>
        <w:tc>
          <w:tcPr>
            <w:tcW w:w="1515" w:type="dxa"/>
            <w:tcBorders>
              <w:top w:val="single" w:sz="4" w:space="0" w:color="auto"/>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107 486,3</w:t>
            </w:r>
          </w:p>
        </w:tc>
        <w:tc>
          <w:tcPr>
            <w:tcW w:w="1445" w:type="dxa"/>
            <w:tcBorders>
              <w:top w:val="single" w:sz="4" w:space="0" w:color="auto"/>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7</w:t>
            </w:r>
            <w:r w:rsidR="006B50A1">
              <w:rPr>
                <w:rFonts w:ascii="Times New Roman" w:eastAsia="Times New Roman" w:hAnsi="Times New Roman"/>
                <w:color w:val="000000"/>
                <w:sz w:val="24"/>
                <w:szCs w:val="24"/>
                <w:lang w:eastAsia="ru-RU"/>
              </w:rPr>
              <w:t> %</w:t>
            </w:r>
          </w:p>
        </w:tc>
      </w:tr>
      <w:tr w:rsidR="00AE17AC" w:rsidRPr="00CC450F" w:rsidTr="005A53FE">
        <w:trPr>
          <w:cantSplit/>
        </w:trPr>
        <w:tc>
          <w:tcPr>
            <w:tcW w:w="3828"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ind w:left="313"/>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 xml:space="preserve">по ДМС </w:t>
            </w:r>
          </w:p>
        </w:tc>
        <w:tc>
          <w:tcPr>
            <w:tcW w:w="1357"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ind w:left="-57" w:right="-57"/>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млн рублей</w:t>
            </w:r>
          </w:p>
        </w:tc>
        <w:tc>
          <w:tcPr>
            <w:tcW w:w="1514"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129 501</w:t>
            </w:r>
          </w:p>
        </w:tc>
        <w:tc>
          <w:tcPr>
            <w:tcW w:w="1515"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137 816,4</w:t>
            </w:r>
          </w:p>
        </w:tc>
        <w:tc>
          <w:tcPr>
            <w:tcW w:w="1445" w:type="dxa"/>
            <w:tcBorders>
              <w:top w:val="nil"/>
              <w:left w:val="single" w:sz="4" w:space="0" w:color="auto"/>
              <w:bottom w:val="nil"/>
              <w:right w:val="single" w:sz="4" w:space="0" w:color="auto"/>
            </w:tcBorders>
            <w:shd w:val="clear" w:color="auto" w:fill="auto"/>
            <w:vAlign w:val="center"/>
          </w:tcPr>
          <w:p w:rsidR="00AE17AC" w:rsidRPr="00E06AEE" w:rsidRDefault="001D6208"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6,4 </w:t>
            </w:r>
          </w:p>
        </w:tc>
      </w:tr>
      <w:tr w:rsidR="00AE17AC" w:rsidRPr="00CC450F" w:rsidTr="005A53FE">
        <w:trPr>
          <w:cantSplit/>
        </w:trPr>
        <w:tc>
          <w:tcPr>
            <w:tcW w:w="3828"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ind w:left="313"/>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 xml:space="preserve">по обязательному страхованию, </w:t>
            </w:r>
            <w:r>
              <w:rPr>
                <w:rFonts w:ascii="Times New Roman" w:eastAsia="Times New Roman" w:hAnsi="Times New Roman"/>
                <w:bCs/>
                <w:color w:val="000000"/>
                <w:sz w:val="24"/>
                <w:szCs w:val="24"/>
                <w:lang w:eastAsia="ru-RU"/>
              </w:rPr>
              <w:br/>
            </w:r>
            <w:r w:rsidRPr="00E06AEE">
              <w:rPr>
                <w:rFonts w:ascii="Times New Roman" w:eastAsia="Times New Roman" w:hAnsi="Times New Roman"/>
                <w:bCs/>
                <w:color w:val="000000"/>
                <w:sz w:val="24"/>
                <w:szCs w:val="24"/>
                <w:lang w:eastAsia="ru-RU"/>
              </w:rPr>
              <w:t xml:space="preserve">в том числе </w:t>
            </w:r>
          </w:p>
        </w:tc>
        <w:tc>
          <w:tcPr>
            <w:tcW w:w="1357"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ind w:left="-57" w:right="-57"/>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млн рублей</w:t>
            </w:r>
          </w:p>
        </w:tc>
        <w:tc>
          <w:tcPr>
            <w:tcW w:w="1514"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247 276,5</w:t>
            </w:r>
          </w:p>
        </w:tc>
        <w:tc>
          <w:tcPr>
            <w:tcW w:w="1515"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259 232,9</w:t>
            </w:r>
          </w:p>
        </w:tc>
        <w:tc>
          <w:tcPr>
            <w:tcW w:w="1445" w:type="dxa"/>
            <w:tcBorders>
              <w:top w:val="nil"/>
              <w:left w:val="single" w:sz="4" w:space="0" w:color="auto"/>
              <w:bottom w:val="nil"/>
              <w:right w:val="single" w:sz="4" w:space="0" w:color="auto"/>
            </w:tcBorders>
            <w:shd w:val="clear" w:color="auto" w:fill="auto"/>
            <w:vAlign w:val="center"/>
          </w:tcPr>
          <w:p w:rsidR="00AE17AC" w:rsidRPr="00E06AEE" w:rsidRDefault="001D6208"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4,8 </w:t>
            </w:r>
          </w:p>
        </w:tc>
      </w:tr>
      <w:tr w:rsidR="00AE17AC" w:rsidRPr="00CC450F" w:rsidTr="005A53FE">
        <w:trPr>
          <w:cantSplit/>
        </w:trPr>
        <w:tc>
          <w:tcPr>
            <w:tcW w:w="3828"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ind w:left="313"/>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по ОСАГО, из них</w:t>
            </w:r>
          </w:p>
        </w:tc>
        <w:tc>
          <w:tcPr>
            <w:tcW w:w="1357"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ind w:left="-57" w:right="-57"/>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млн рублей</w:t>
            </w:r>
          </w:p>
        </w:tc>
        <w:tc>
          <w:tcPr>
            <w:tcW w:w="1514"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219 730,5</w:t>
            </w:r>
          </w:p>
        </w:tc>
        <w:tc>
          <w:tcPr>
            <w:tcW w:w="1515"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234 368,8</w:t>
            </w:r>
          </w:p>
        </w:tc>
        <w:tc>
          <w:tcPr>
            <w:tcW w:w="1445" w:type="dxa"/>
            <w:tcBorders>
              <w:top w:val="nil"/>
              <w:left w:val="single" w:sz="4" w:space="0" w:color="auto"/>
              <w:bottom w:val="nil"/>
              <w:right w:val="single" w:sz="4" w:space="0" w:color="auto"/>
            </w:tcBorders>
            <w:shd w:val="clear" w:color="auto" w:fill="auto"/>
            <w:vAlign w:val="center"/>
          </w:tcPr>
          <w:p w:rsidR="00AE17AC" w:rsidRPr="00E06AEE" w:rsidRDefault="001D6208"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6,7 </w:t>
            </w:r>
          </w:p>
        </w:tc>
      </w:tr>
      <w:tr w:rsidR="00AE17AC" w:rsidRPr="00CC450F" w:rsidTr="005A53FE">
        <w:trPr>
          <w:cantSplit/>
        </w:trPr>
        <w:tc>
          <w:tcPr>
            <w:tcW w:w="3828"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ind w:left="313"/>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 xml:space="preserve">с физическими лицами </w:t>
            </w:r>
          </w:p>
        </w:tc>
        <w:tc>
          <w:tcPr>
            <w:tcW w:w="1357"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ind w:left="-57" w:right="-57"/>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млн рублей</w:t>
            </w:r>
          </w:p>
        </w:tc>
        <w:tc>
          <w:tcPr>
            <w:tcW w:w="1514"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190 232,8</w:t>
            </w:r>
          </w:p>
        </w:tc>
        <w:tc>
          <w:tcPr>
            <w:tcW w:w="1515"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204 306</w:t>
            </w:r>
          </w:p>
        </w:tc>
        <w:tc>
          <w:tcPr>
            <w:tcW w:w="1445" w:type="dxa"/>
            <w:tcBorders>
              <w:top w:val="nil"/>
              <w:left w:val="single" w:sz="4" w:space="0" w:color="auto"/>
              <w:bottom w:val="nil"/>
              <w:right w:val="single" w:sz="4" w:space="0" w:color="auto"/>
            </w:tcBorders>
            <w:shd w:val="clear" w:color="auto" w:fill="auto"/>
            <w:vAlign w:val="center"/>
          </w:tcPr>
          <w:p w:rsidR="00AE17AC" w:rsidRPr="00E06AEE" w:rsidRDefault="001D6208"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7,4 </w:t>
            </w:r>
          </w:p>
        </w:tc>
      </w:tr>
      <w:tr w:rsidR="00AE17AC" w:rsidRPr="00CC450F" w:rsidTr="005A53FE">
        <w:trPr>
          <w:cantSplit/>
        </w:trPr>
        <w:tc>
          <w:tcPr>
            <w:tcW w:w="3828"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120" w:after="0" w:line="260" w:lineRule="exact"/>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Темпы прироста страховых премий (изменение к аналогичному отчетному периоду прошлого года), в том числе:</w:t>
            </w:r>
          </w:p>
        </w:tc>
        <w:tc>
          <w:tcPr>
            <w:tcW w:w="1357"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120" w:after="0" w:line="260" w:lineRule="exact"/>
              <w:ind w:left="-57" w:right="-57"/>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w:t>
            </w:r>
          </w:p>
        </w:tc>
        <w:tc>
          <w:tcPr>
            <w:tcW w:w="1514"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12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3,8</w:t>
            </w:r>
          </w:p>
        </w:tc>
        <w:tc>
          <w:tcPr>
            <w:tcW w:w="1515"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12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14,8</w:t>
            </w:r>
          </w:p>
        </w:tc>
        <w:tc>
          <w:tcPr>
            <w:tcW w:w="1445"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12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11</w:t>
            </w:r>
          </w:p>
        </w:tc>
      </w:tr>
      <w:tr w:rsidR="00AE17AC" w:rsidRPr="00CC450F" w:rsidTr="005A53FE">
        <w:trPr>
          <w:cantSplit/>
        </w:trPr>
        <w:tc>
          <w:tcPr>
            <w:tcW w:w="3828"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ind w:left="313"/>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 xml:space="preserve">по добровольному страхованию, </w:t>
            </w:r>
            <w:r>
              <w:rPr>
                <w:rFonts w:ascii="Times New Roman" w:eastAsia="Times New Roman" w:hAnsi="Times New Roman"/>
                <w:bCs/>
                <w:color w:val="000000"/>
                <w:sz w:val="24"/>
                <w:szCs w:val="24"/>
                <w:lang w:eastAsia="ru-RU"/>
              </w:rPr>
              <w:br/>
            </w:r>
            <w:r w:rsidRPr="00E06AEE">
              <w:rPr>
                <w:rFonts w:ascii="Times New Roman" w:eastAsia="Times New Roman" w:hAnsi="Times New Roman"/>
                <w:bCs/>
                <w:color w:val="000000"/>
                <w:sz w:val="24"/>
                <w:szCs w:val="24"/>
                <w:lang w:eastAsia="ru-RU"/>
              </w:rPr>
              <w:t xml:space="preserve">в том числе </w:t>
            </w:r>
          </w:p>
        </w:tc>
        <w:tc>
          <w:tcPr>
            <w:tcW w:w="1357"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ind w:left="-57" w:right="-57"/>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w:t>
            </w:r>
          </w:p>
        </w:tc>
        <w:tc>
          <w:tcPr>
            <w:tcW w:w="1514"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-3,7</w:t>
            </w:r>
          </w:p>
        </w:tc>
        <w:tc>
          <w:tcPr>
            <w:tcW w:w="1515"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17,9</w:t>
            </w:r>
          </w:p>
        </w:tc>
        <w:tc>
          <w:tcPr>
            <w:tcW w:w="1445"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21,6</w:t>
            </w:r>
          </w:p>
        </w:tc>
      </w:tr>
      <w:tr w:rsidR="00AE17AC" w:rsidRPr="00CC450F" w:rsidTr="005A53FE">
        <w:trPr>
          <w:cantSplit/>
        </w:trPr>
        <w:tc>
          <w:tcPr>
            <w:tcW w:w="3828"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ind w:left="313"/>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 xml:space="preserve">по страхованию жизни </w:t>
            </w:r>
          </w:p>
        </w:tc>
        <w:tc>
          <w:tcPr>
            <w:tcW w:w="1357"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ind w:left="-57" w:right="-57"/>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w:t>
            </w:r>
          </w:p>
        </w:tc>
        <w:tc>
          <w:tcPr>
            <w:tcW w:w="1514"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18,6</w:t>
            </w:r>
          </w:p>
        </w:tc>
        <w:tc>
          <w:tcPr>
            <w:tcW w:w="1515"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67</w:t>
            </w:r>
          </w:p>
        </w:tc>
        <w:tc>
          <w:tcPr>
            <w:tcW w:w="1445"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48,4</w:t>
            </w:r>
          </w:p>
        </w:tc>
      </w:tr>
      <w:tr w:rsidR="00AE17AC" w:rsidRPr="00CC450F" w:rsidTr="005A53FE">
        <w:trPr>
          <w:cantSplit/>
        </w:trPr>
        <w:tc>
          <w:tcPr>
            <w:tcW w:w="3828"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ind w:left="313"/>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 xml:space="preserve">по страхованию иному, чем страхование жизни, в том числе </w:t>
            </w:r>
          </w:p>
        </w:tc>
        <w:tc>
          <w:tcPr>
            <w:tcW w:w="1357"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ind w:left="-57" w:right="-57"/>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w:t>
            </w:r>
          </w:p>
        </w:tc>
        <w:tc>
          <w:tcPr>
            <w:tcW w:w="1514"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-7,2</w:t>
            </w:r>
          </w:p>
        </w:tc>
        <w:tc>
          <w:tcPr>
            <w:tcW w:w="1515"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8,2</w:t>
            </w:r>
          </w:p>
        </w:tc>
        <w:tc>
          <w:tcPr>
            <w:tcW w:w="1445"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15,3</w:t>
            </w:r>
          </w:p>
        </w:tc>
      </w:tr>
      <w:tr w:rsidR="00AE17AC" w:rsidRPr="00CC450F" w:rsidTr="005A53FE">
        <w:trPr>
          <w:cantSplit/>
        </w:trPr>
        <w:tc>
          <w:tcPr>
            <w:tcW w:w="3828"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ind w:left="313"/>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 xml:space="preserve">по страхованию средств наземного транспорта (кроме средств железнодорожного транспорта) </w:t>
            </w:r>
          </w:p>
        </w:tc>
        <w:tc>
          <w:tcPr>
            <w:tcW w:w="1357"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ind w:left="-57" w:right="-57"/>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w:t>
            </w:r>
          </w:p>
        </w:tc>
        <w:tc>
          <w:tcPr>
            <w:tcW w:w="1514"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-14,3</w:t>
            </w:r>
          </w:p>
        </w:tc>
        <w:tc>
          <w:tcPr>
            <w:tcW w:w="1515"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-9,2</w:t>
            </w:r>
          </w:p>
        </w:tc>
        <w:tc>
          <w:tcPr>
            <w:tcW w:w="1445"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5,2</w:t>
            </w:r>
          </w:p>
        </w:tc>
      </w:tr>
      <w:tr w:rsidR="00AE17AC" w:rsidRPr="00CC450F" w:rsidTr="005A53FE">
        <w:trPr>
          <w:cantSplit/>
        </w:trPr>
        <w:tc>
          <w:tcPr>
            <w:tcW w:w="3828"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ind w:left="313"/>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 xml:space="preserve">по страхованию прочего имущества юридических лиц </w:t>
            </w:r>
          </w:p>
        </w:tc>
        <w:tc>
          <w:tcPr>
            <w:tcW w:w="1357"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ind w:left="-57" w:right="-57"/>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w:t>
            </w:r>
          </w:p>
        </w:tc>
        <w:tc>
          <w:tcPr>
            <w:tcW w:w="1514"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-10,5</w:t>
            </w:r>
          </w:p>
        </w:tc>
        <w:tc>
          <w:tcPr>
            <w:tcW w:w="1515"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7</w:t>
            </w:r>
          </w:p>
        </w:tc>
        <w:tc>
          <w:tcPr>
            <w:tcW w:w="1445"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17,5</w:t>
            </w:r>
          </w:p>
        </w:tc>
      </w:tr>
      <w:tr w:rsidR="00AE17AC" w:rsidRPr="00CC450F" w:rsidTr="005A53FE">
        <w:trPr>
          <w:cantSplit/>
        </w:trPr>
        <w:tc>
          <w:tcPr>
            <w:tcW w:w="3828"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ind w:left="313"/>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 xml:space="preserve">по ДМС </w:t>
            </w:r>
          </w:p>
        </w:tc>
        <w:tc>
          <w:tcPr>
            <w:tcW w:w="1357"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ind w:left="-57" w:right="-57"/>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w:t>
            </w:r>
          </w:p>
        </w:tc>
        <w:tc>
          <w:tcPr>
            <w:tcW w:w="1514"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4</w:t>
            </w:r>
          </w:p>
        </w:tc>
        <w:tc>
          <w:tcPr>
            <w:tcW w:w="1515"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6,4</w:t>
            </w:r>
          </w:p>
        </w:tc>
        <w:tc>
          <w:tcPr>
            <w:tcW w:w="1445"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2,4</w:t>
            </w:r>
          </w:p>
        </w:tc>
      </w:tr>
      <w:tr w:rsidR="00AE17AC" w:rsidRPr="00CC450F" w:rsidTr="005A53FE">
        <w:trPr>
          <w:cantSplit/>
        </w:trPr>
        <w:tc>
          <w:tcPr>
            <w:tcW w:w="3828"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ind w:left="312"/>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 xml:space="preserve">по обязательному страхованию, в том числе </w:t>
            </w:r>
          </w:p>
        </w:tc>
        <w:tc>
          <w:tcPr>
            <w:tcW w:w="1357"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ind w:left="-57" w:right="-57"/>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w:t>
            </w:r>
          </w:p>
        </w:tc>
        <w:tc>
          <w:tcPr>
            <w:tcW w:w="1514"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37,7</w:t>
            </w:r>
          </w:p>
        </w:tc>
        <w:tc>
          <w:tcPr>
            <w:tcW w:w="1515"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4,8</w:t>
            </w:r>
          </w:p>
        </w:tc>
        <w:tc>
          <w:tcPr>
            <w:tcW w:w="1445"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-32,9</w:t>
            </w:r>
          </w:p>
        </w:tc>
      </w:tr>
      <w:tr w:rsidR="00AE17AC" w:rsidRPr="00CC450F" w:rsidTr="005A53FE">
        <w:trPr>
          <w:cantSplit/>
        </w:trPr>
        <w:tc>
          <w:tcPr>
            <w:tcW w:w="3828"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ind w:left="313"/>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 xml:space="preserve">по ОСАГО </w:t>
            </w:r>
          </w:p>
        </w:tc>
        <w:tc>
          <w:tcPr>
            <w:tcW w:w="1357"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ind w:left="-57" w:right="-57"/>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w:t>
            </w:r>
          </w:p>
        </w:tc>
        <w:tc>
          <w:tcPr>
            <w:tcW w:w="1514"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44,9</w:t>
            </w:r>
          </w:p>
        </w:tc>
        <w:tc>
          <w:tcPr>
            <w:tcW w:w="1515"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6,7</w:t>
            </w:r>
          </w:p>
        </w:tc>
        <w:tc>
          <w:tcPr>
            <w:tcW w:w="1445"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-38,2</w:t>
            </w:r>
          </w:p>
        </w:tc>
      </w:tr>
      <w:tr w:rsidR="00AE17AC" w:rsidRPr="00CC450F" w:rsidTr="005A53FE">
        <w:trPr>
          <w:cantSplit/>
        </w:trPr>
        <w:tc>
          <w:tcPr>
            <w:tcW w:w="3828"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120" w:after="0" w:line="260" w:lineRule="exact"/>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 xml:space="preserve">Средняя страховая премия по ОСАГО, в том числе </w:t>
            </w:r>
          </w:p>
        </w:tc>
        <w:tc>
          <w:tcPr>
            <w:tcW w:w="1357"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120" w:after="0" w:line="260" w:lineRule="exact"/>
              <w:ind w:left="-57" w:right="-57"/>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тыс. рублей</w:t>
            </w:r>
          </w:p>
        </w:tc>
        <w:tc>
          <w:tcPr>
            <w:tcW w:w="1514"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12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5,5</w:t>
            </w:r>
          </w:p>
        </w:tc>
        <w:tc>
          <w:tcPr>
            <w:tcW w:w="1515"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12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6,1</w:t>
            </w:r>
          </w:p>
        </w:tc>
        <w:tc>
          <w:tcPr>
            <w:tcW w:w="1445" w:type="dxa"/>
            <w:tcBorders>
              <w:top w:val="nil"/>
              <w:left w:val="single" w:sz="4" w:space="0" w:color="auto"/>
              <w:bottom w:val="nil"/>
              <w:right w:val="single" w:sz="4" w:space="0" w:color="auto"/>
            </w:tcBorders>
            <w:shd w:val="clear" w:color="auto" w:fill="auto"/>
            <w:vAlign w:val="center"/>
          </w:tcPr>
          <w:p w:rsidR="00AE17AC" w:rsidRPr="00E06AEE" w:rsidRDefault="001D6208" w:rsidP="00E52D62">
            <w:pPr>
              <w:suppressAutoHyphens/>
              <w:autoSpaceDE w:val="0"/>
              <w:autoSpaceDN w:val="0"/>
              <w:adjustRightInd w:val="0"/>
              <w:spacing w:before="120" w:after="0" w:line="260" w:lineRule="exact"/>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10,8 </w:t>
            </w:r>
          </w:p>
        </w:tc>
      </w:tr>
      <w:tr w:rsidR="00AE17AC" w:rsidRPr="00CC450F" w:rsidTr="005A53FE">
        <w:trPr>
          <w:cantSplit/>
        </w:trPr>
        <w:tc>
          <w:tcPr>
            <w:tcW w:w="3828"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ind w:left="313"/>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 xml:space="preserve">с физическими лицами </w:t>
            </w:r>
          </w:p>
        </w:tc>
        <w:tc>
          <w:tcPr>
            <w:tcW w:w="1357"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ind w:left="-57" w:right="-57"/>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тыс. рублей</w:t>
            </w:r>
          </w:p>
        </w:tc>
        <w:tc>
          <w:tcPr>
            <w:tcW w:w="1514"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5,3</w:t>
            </w:r>
          </w:p>
        </w:tc>
        <w:tc>
          <w:tcPr>
            <w:tcW w:w="1515"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6</w:t>
            </w:r>
          </w:p>
        </w:tc>
        <w:tc>
          <w:tcPr>
            <w:tcW w:w="1445" w:type="dxa"/>
            <w:tcBorders>
              <w:top w:val="nil"/>
              <w:left w:val="single" w:sz="4" w:space="0" w:color="auto"/>
              <w:bottom w:val="nil"/>
              <w:right w:val="single" w:sz="4" w:space="0" w:color="auto"/>
            </w:tcBorders>
            <w:shd w:val="clear" w:color="auto" w:fill="auto"/>
            <w:vAlign w:val="center"/>
          </w:tcPr>
          <w:p w:rsidR="00AE17AC" w:rsidRPr="00E06AEE" w:rsidRDefault="001D6208"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11,8 </w:t>
            </w:r>
          </w:p>
        </w:tc>
      </w:tr>
      <w:tr w:rsidR="00AE17AC" w:rsidRPr="00CC450F" w:rsidTr="005A53FE">
        <w:trPr>
          <w:cantSplit/>
        </w:trPr>
        <w:tc>
          <w:tcPr>
            <w:tcW w:w="3828"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120" w:after="0" w:line="260" w:lineRule="exact"/>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 xml:space="preserve">Средняя страховая премия по страхованию средств наземного транспорта (кроме средств железнодорожного транспорта), в том числе </w:t>
            </w:r>
          </w:p>
        </w:tc>
        <w:tc>
          <w:tcPr>
            <w:tcW w:w="1357"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120" w:after="0" w:line="260" w:lineRule="exact"/>
              <w:ind w:left="-57" w:right="-57"/>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тыс. рублей</w:t>
            </w:r>
          </w:p>
        </w:tc>
        <w:tc>
          <w:tcPr>
            <w:tcW w:w="1514"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12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49,2</w:t>
            </w:r>
          </w:p>
        </w:tc>
        <w:tc>
          <w:tcPr>
            <w:tcW w:w="1515"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12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47,2</w:t>
            </w:r>
          </w:p>
        </w:tc>
        <w:tc>
          <w:tcPr>
            <w:tcW w:w="1445" w:type="dxa"/>
            <w:tcBorders>
              <w:top w:val="nil"/>
              <w:left w:val="single" w:sz="4" w:space="0" w:color="auto"/>
              <w:bottom w:val="nil"/>
              <w:right w:val="single" w:sz="4" w:space="0" w:color="auto"/>
            </w:tcBorders>
            <w:shd w:val="clear" w:color="auto" w:fill="auto"/>
            <w:vAlign w:val="center"/>
          </w:tcPr>
          <w:p w:rsidR="00AE17AC" w:rsidRPr="00E06AEE" w:rsidRDefault="001D6208" w:rsidP="00E52D62">
            <w:pPr>
              <w:suppressAutoHyphens/>
              <w:autoSpaceDE w:val="0"/>
              <w:autoSpaceDN w:val="0"/>
              <w:adjustRightInd w:val="0"/>
              <w:spacing w:before="120" w:after="0" w:line="260" w:lineRule="exact"/>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-4,2</w:t>
            </w:r>
          </w:p>
        </w:tc>
      </w:tr>
      <w:tr w:rsidR="00AE17AC" w:rsidRPr="00CC450F" w:rsidTr="005A53FE">
        <w:trPr>
          <w:cantSplit/>
        </w:trPr>
        <w:tc>
          <w:tcPr>
            <w:tcW w:w="3828"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ind w:left="313"/>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 xml:space="preserve">с физическими лицами </w:t>
            </w:r>
          </w:p>
        </w:tc>
        <w:tc>
          <w:tcPr>
            <w:tcW w:w="1357"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ind w:left="-57" w:right="-57"/>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тыс. рублей</w:t>
            </w:r>
          </w:p>
        </w:tc>
        <w:tc>
          <w:tcPr>
            <w:tcW w:w="1514"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43,2</w:t>
            </w:r>
          </w:p>
        </w:tc>
        <w:tc>
          <w:tcPr>
            <w:tcW w:w="1515"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39</w:t>
            </w:r>
          </w:p>
        </w:tc>
        <w:tc>
          <w:tcPr>
            <w:tcW w:w="1445" w:type="dxa"/>
            <w:tcBorders>
              <w:top w:val="nil"/>
              <w:left w:val="single" w:sz="4" w:space="0" w:color="auto"/>
              <w:bottom w:val="nil"/>
              <w:right w:val="single" w:sz="4" w:space="0" w:color="auto"/>
            </w:tcBorders>
            <w:shd w:val="clear" w:color="auto" w:fill="auto"/>
            <w:vAlign w:val="center"/>
          </w:tcPr>
          <w:p w:rsidR="00AE17AC" w:rsidRPr="00E06AEE" w:rsidRDefault="001D6208" w:rsidP="00E52D62">
            <w:pPr>
              <w:suppressAutoHyphens/>
              <w:autoSpaceDE w:val="0"/>
              <w:autoSpaceDN w:val="0"/>
              <w:adjustRightInd w:val="0"/>
              <w:spacing w:before="60" w:after="0" w:line="260" w:lineRule="exact"/>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-9,7</w:t>
            </w:r>
          </w:p>
        </w:tc>
      </w:tr>
      <w:tr w:rsidR="00AE17AC" w:rsidRPr="00CC450F" w:rsidTr="005A53FE">
        <w:trPr>
          <w:cantSplit/>
        </w:trPr>
        <w:tc>
          <w:tcPr>
            <w:tcW w:w="3828"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120" w:after="0" w:line="260" w:lineRule="exact"/>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 xml:space="preserve">Страховые премии по договорам, переданным в перестрахование </w:t>
            </w:r>
          </w:p>
        </w:tc>
        <w:tc>
          <w:tcPr>
            <w:tcW w:w="1357"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120" w:after="0" w:line="260" w:lineRule="exact"/>
              <w:ind w:left="-57" w:right="-57"/>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млн рублей</w:t>
            </w:r>
          </w:p>
        </w:tc>
        <w:tc>
          <w:tcPr>
            <w:tcW w:w="1514"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12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122 964,4</w:t>
            </w:r>
          </w:p>
        </w:tc>
        <w:tc>
          <w:tcPr>
            <w:tcW w:w="1515"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12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132 116,1</w:t>
            </w:r>
          </w:p>
        </w:tc>
        <w:tc>
          <w:tcPr>
            <w:tcW w:w="1445" w:type="dxa"/>
            <w:tcBorders>
              <w:top w:val="nil"/>
              <w:left w:val="single" w:sz="4" w:space="0" w:color="auto"/>
              <w:bottom w:val="nil"/>
              <w:right w:val="single" w:sz="4" w:space="0" w:color="auto"/>
            </w:tcBorders>
            <w:shd w:val="clear" w:color="auto" w:fill="auto"/>
            <w:vAlign w:val="center"/>
          </w:tcPr>
          <w:p w:rsidR="00AE17AC" w:rsidRPr="00E06AEE" w:rsidRDefault="001D6208" w:rsidP="00E52D62">
            <w:pPr>
              <w:suppressAutoHyphens/>
              <w:autoSpaceDE w:val="0"/>
              <w:autoSpaceDN w:val="0"/>
              <w:adjustRightInd w:val="0"/>
              <w:spacing w:before="120" w:after="0" w:line="260" w:lineRule="exact"/>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7,4</w:t>
            </w:r>
          </w:p>
        </w:tc>
      </w:tr>
      <w:tr w:rsidR="00AE17AC" w:rsidRPr="00CC450F" w:rsidTr="005A53FE">
        <w:trPr>
          <w:cantSplit/>
        </w:trPr>
        <w:tc>
          <w:tcPr>
            <w:tcW w:w="3828"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120" w:after="0" w:line="260" w:lineRule="exact"/>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 xml:space="preserve">Степень перестраховочной защиты (доля перестраховщиков в общем объеме страховых премий) </w:t>
            </w:r>
          </w:p>
        </w:tc>
        <w:tc>
          <w:tcPr>
            <w:tcW w:w="1357"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120" w:after="0" w:line="260" w:lineRule="exact"/>
              <w:ind w:left="-57" w:right="-57"/>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w:t>
            </w:r>
          </w:p>
        </w:tc>
        <w:tc>
          <w:tcPr>
            <w:tcW w:w="1514"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12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12</w:t>
            </w:r>
          </w:p>
        </w:tc>
        <w:tc>
          <w:tcPr>
            <w:tcW w:w="1515"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12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bCs/>
                <w:color w:val="000000"/>
                <w:sz w:val="24"/>
                <w:szCs w:val="24"/>
                <w:lang w:eastAsia="ru-RU"/>
              </w:rPr>
              <w:t>11,2</w:t>
            </w:r>
          </w:p>
        </w:tc>
        <w:tc>
          <w:tcPr>
            <w:tcW w:w="1445" w:type="dxa"/>
            <w:tcBorders>
              <w:top w:val="nil"/>
              <w:left w:val="single" w:sz="4" w:space="0" w:color="auto"/>
              <w:bottom w:val="nil"/>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120" w:after="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-0,8</w:t>
            </w:r>
          </w:p>
        </w:tc>
      </w:tr>
      <w:tr w:rsidR="00AE17AC" w:rsidRPr="00CC450F" w:rsidTr="005A53FE">
        <w:trPr>
          <w:cantSplit/>
        </w:trPr>
        <w:tc>
          <w:tcPr>
            <w:tcW w:w="3828" w:type="dxa"/>
            <w:tcBorders>
              <w:top w:val="nil"/>
              <w:left w:val="single" w:sz="4" w:space="0" w:color="auto"/>
              <w:bottom w:val="single" w:sz="4" w:space="0" w:color="auto"/>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120" w:after="120" w:line="260" w:lineRule="exact"/>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 xml:space="preserve">Страховые премии на душу населения </w:t>
            </w:r>
          </w:p>
        </w:tc>
        <w:tc>
          <w:tcPr>
            <w:tcW w:w="1357" w:type="dxa"/>
            <w:tcBorders>
              <w:top w:val="nil"/>
              <w:left w:val="single" w:sz="4" w:space="0" w:color="auto"/>
              <w:bottom w:val="single" w:sz="4" w:space="0" w:color="auto"/>
              <w:right w:val="single" w:sz="4" w:space="0" w:color="auto"/>
            </w:tcBorders>
            <w:shd w:val="clear" w:color="auto" w:fill="auto"/>
            <w:vAlign w:val="center"/>
          </w:tcPr>
          <w:p w:rsidR="00AE17AC" w:rsidRPr="00E06AEE" w:rsidRDefault="001D6208" w:rsidP="00E52D62">
            <w:pPr>
              <w:suppressAutoHyphens/>
              <w:autoSpaceDE w:val="0"/>
              <w:autoSpaceDN w:val="0"/>
              <w:adjustRightInd w:val="0"/>
              <w:spacing w:before="120" w:after="120" w:line="260" w:lineRule="exact"/>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тыс. рублей</w:t>
            </w:r>
          </w:p>
        </w:tc>
        <w:tc>
          <w:tcPr>
            <w:tcW w:w="1514" w:type="dxa"/>
            <w:tcBorders>
              <w:top w:val="nil"/>
              <w:left w:val="single" w:sz="4" w:space="0" w:color="auto"/>
              <w:bottom w:val="single" w:sz="4" w:space="0" w:color="auto"/>
              <w:right w:val="single" w:sz="4" w:space="0" w:color="auto"/>
            </w:tcBorders>
            <w:shd w:val="clear" w:color="auto" w:fill="auto"/>
            <w:vAlign w:val="center"/>
          </w:tcPr>
          <w:p w:rsidR="00AE17AC" w:rsidRPr="00E06AEE" w:rsidRDefault="00AE17AC" w:rsidP="00E52D62">
            <w:pPr>
              <w:suppressAutoHyphens/>
              <w:autoSpaceDE w:val="0"/>
              <w:autoSpaceDN w:val="0"/>
              <w:adjustRightInd w:val="0"/>
              <w:spacing w:before="120" w:after="120" w:line="260" w:lineRule="exact"/>
              <w:jc w:val="center"/>
              <w:rPr>
                <w:rFonts w:ascii="Times New Roman" w:eastAsia="Times New Roman" w:hAnsi="Times New Roman"/>
                <w:color w:val="000000"/>
                <w:sz w:val="24"/>
                <w:szCs w:val="24"/>
                <w:lang w:eastAsia="ru-RU"/>
              </w:rPr>
            </w:pPr>
            <w:r w:rsidRPr="00E06AEE">
              <w:rPr>
                <w:rFonts w:ascii="Times New Roman" w:eastAsia="Times New Roman" w:hAnsi="Times New Roman"/>
                <w:color w:val="000000"/>
                <w:sz w:val="24"/>
                <w:szCs w:val="24"/>
                <w:lang w:eastAsia="ru-RU"/>
              </w:rPr>
              <w:t>7</w:t>
            </w:r>
          </w:p>
        </w:tc>
        <w:tc>
          <w:tcPr>
            <w:tcW w:w="1515" w:type="dxa"/>
            <w:tcBorders>
              <w:top w:val="nil"/>
              <w:left w:val="single" w:sz="8" w:space="0" w:color="000000"/>
              <w:bottom w:val="single" w:sz="4" w:space="0" w:color="auto"/>
              <w:right w:val="single" w:sz="8" w:space="0" w:color="000000"/>
            </w:tcBorders>
            <w:shd w:val="clear" w:color="auto" w:fill="auto"/>
            <w:vAlign w:val="center"/>
          </w:tcPr>
          <w:p w:rsidR="00AE17AC" w:rsidRPr="007F29D6" w:rsidRDefault="00AE17AC" w:rsidP="00E52D62">
            <w:pPr>
              <w:suppressAutoHyphens/>
              <w:autoSpaceDE w:val="0"/>
              <w:autoSpaceDN w:val="0"/>
              <w:adjustRightInd w:val="0"/>
              <w:spacing w:before="120" w:after="120" w:line="260" w:lineRule="exact"/>
              <w:jc w:val="center"/>
              <w:rPr>
                <w:rFonts w:ascii="Times New Roman" w:eastAsia="Times New Roman" w:hAnsi="Times New Roman"/>
                <w:color w:val="000000"/>
                <w:sz w:val="24"/>
                <w:szCs w:val="24"/>
                <w:lang w:val="en-US" w:eastAsia="ru-RU"/>
              </w:rPr>
            </w:pPr>
            <w:r w:rsidRPr="00E06AEE">
              <w:rPr>
                <w:rFonts w:ascii="Times New Roman" w:eastAsia="Times New Roman" w:hAnsi="Times New Roman"/>
                <w:bCs/>
                <w:color w:val="000000"/>
                <w:sz w:val="24"/>
                <w:szCs w:val="24"/>
                <w:lang w:eastAsia="ru-RU"/>
              </w:rPr>
              <w:t>8,1</w:t>
            </w:r>
          </w:p>
        </w:tc>
        <w:tc>
          <w:tcPr>
            <w:tcW w:w="1445" w:type="dxa"/>
            <w:tcBorders>
              <w:top w:val="nil"/>
              <w:bottom w:val="single" w:sz="4" w:space="0" w:color="auto"/>
            </w:tcBorders>
            <w:shd w:val="clear" w:color="auto" w:fill="auto"/>
            <w:vAlign w:val="center"/>
          </w:tcPr>
          <w:p w:rsidR="00AE17AC" w:rsidRPr="00E06AEE" w:rsidRDefault="001D6208" w:rsidP="00E52D62">
            <w:pPr>
              <w:suppressAutoHyphens/>
              <w:autoSpaceDE w:val="0"/>
              <w:autoSpaceDN w:val="0"/>
              <w:adjustRightInd w:val="0"/>
              <w:spacing w:before="120" w:after="120" w:line="260" w:lineRule="exact"/>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14,6</w:t>
            </w:r>
          </w:p>
        </w:tc>
      </w:tr>
    </w:tbl>
    <w:p w:rsidR="00BE1E7D" w:rsidRDefault="00BE1E7D" w:rsidP="00E52D62">
      <w:pPr>
        <w:pStyle w:val="22"/>
        <w:widowControl/>
        <w:suppressAutoHyphens/>
        <w:spacing w:after="180" w:line="240" w:lineRule="auto"/>
        <w:ind w:firstLine="0"/>
        <w:rPr>
          <w:rStyle w:val="s0"/>
          <w:b/>
          <w:sz w:val="28"/>
          <w:szCs w:val="28"/>
        </w:rPr>
      </w:pPr>
    </w:p>
    <w:p w:rsidR="00AE17AC" w:rsidRDefault="00AE17AC" w:rsidP="00E52D62">
      <w:pPr>
        <w:pStyle w:val="22"/>
        <w:widowControl/>
        <w:suppressAutoHyphens/>
        <w:spacing w:after="180" w:line="240" w:lineRule="auto"/>
        <w:ind w:firstLine="0"/>
        <w:rPr>
          <w:rFonts w:eastAsia="Arial Unicode MS"/>
          <w:b/>
          <w:color w:val="000000"/>
          <w:sz w:val="28"/>
          <w:szCs w:val="28"/>
          <w:lang w:bidi="ru-RU"/>
        </w:rPr>
      </w:pPr>
      <w:r w:rsidRPr="00AF4484">
        <w:rPr>
          <w:rStyle w:val="s0"/>
          <w:b/>
          <w:sz w:val="28"/>
          <w:szCs w:val="28"/>
        </w:rPr>
        <w:lastRenderedPageBreak/>
        <w:t xml:space="preserve">Структура страховых </w:t>
      </w:r>
      <w:r>
        <w:rPr>
          <w:rStyle w:val="s0"/>
          <w:b/>
          <w:sz w:val="28"/>
          <w:szCs w:val="28"/>
        </w:rPr>
        <w:t>выплат</w:t>
      </w:r>
      <w:r w:rsidRPr="00AF4484">
        <w:rPr>
          <w:rStyle w:val="s0"/>
          <w:b/>
          <w:sz w:val="28"/>
          <w:szCs w:val="28"/>
        </w:rPr>
        <w:t xml:space="preserve"> </w:t>
      </w:r>
      <w:r w:rsidR="00262C3C">
        <w:rPr>
          <w:rFonts w:eastAsia="Arial Unicode MS"/>
          <w:b/>
          <w:color w:val="000000"/>
          <w:sz w:val="28"/>
          <w:szCs w:val="28"/>
          <w:lang w:bidi="ru-RU"/>
        </w:rPr>
        <w:t>в</w:t>
      </w:r>
      <w:r w:rsidRPr="00AF4484">
        <w:rPr>
          <w:rFonts w:eastAsia="Arial Unicode MS"/>
          <w:b/>
          <w:color w:val="000000"/>
          <w:sz w:val="28"/>
          <w:szCs w:val="28"/>
          <w:lang w:bidi="ru-RU"/>
        </w:rPr>
        <w:t xml:space="preserve"> 2015–2016 год</w:t>
      </w:r>
      <w:r w:rsidR="00262C3C">
        <w:rPr>
          <w:rFonts w:eastAsia="Arial Unicode MS"/>
          <w:b/>
          <w:color w:val="000000"/>
          <w:sz w:val="28"/>
          <w:szCs w:val="28"/>
          <w:lang w:bidi="ru-RU"/>
        </w:rPr>
        <w:t>ах</w:t>
      </w:r>
    </w:p>
    <w:tbl>
      <w:tblPr>
        <w:tblW w:w="9599" w:type="dxa"/>
        <w:tblInd w:w="108" w:type="dxa"/>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3828"/>
        <w:gridCol w:w="1380"/>
        <w:gridCol w:w="1497"/>
        <w:gridCol w:w="1512"/>
        <w:gridCol w:w="1382"/>
      </w:tblGrid>
      <w:tr w:rsidR="00AE17AC" w:rsidRPr="007F29D6" w:rsidTr="004214E7">
        <w:trPr>
          <w:trHeight w:val="261"/>
        </w:trPr>
        <w:tc>
          <w:tcPr>
            <w:tcW w:w="3828" w:type="dxa"/>
            <w:tcBorders>
              <w:top w:val="single" w:sz="8" w:space="0" w:color="000000"/>
              <w:left w:val="single" w:sz="8" w:space="0" w:color="000000"/>
              <w:bottom w:val="double" w:sz="4" w:space="0" w:color="auto"/>
              <w:right w:val="single" w:sz="8" w:space="0" w:color="000000"/>
            </w:tcBorders>
            <w:shd w:val="clear" w:color="auto" w:fill="auto"/>
            <w:vAlign w:val="center"/>
          </w:tcPr>
          <w:p w:rsidR="00AE17AC" w:rsidRPr="007F29D6" w:rsidRDefault="001D6208" w:rsidP="00E52D62">
            <w:pPr>
              <w:pStyle w:val="Default"/>
              <w:suppressAutoHyphens/>
              <w:spacing w:before="40" w:after="40" w:line="200" w:lineRule="exact"/>
              <w:jc w:val="center"/>
              <w:rPr>
                <w:sz w:val="20"/>
                <w:szCs w:val="20"/>
              </w:rPr>
            </w:pPr>
            <w:r>
              <w:rPr>
                <w:sz w:val="20"/>
                <w:szCs w:val="20"/>
              </w:rPr>
              <w:t>Наименования</w:t>
            </w:r>
            <w:r w:rsidR="00AE17AC" w:rsidRPr="007F29D6">
              <w:rPr>
                <w:sz w:val="20"/>
                <w:szCs w:val="20"/>
              </w:rPr>
              <w:t xml:space="preserve"> ключевых показателей деятельности страховщиков</w:t>
            </w:r>
          </w:p>
        </w:tc>
        <w:tc>
          <w:tcPr>
            <w:tcW w:w="1380" w:type="dxa"/>
            <w:tcBorders>
              <w:top w:val="single" w:sz="8" w:space="0" w:color="000000"/>
              <w:bottom w:val="double" w:sz="4" w:space="0" w:color="auto"/>
            </w:tcBorders>
            <w:shd w:val="clear" w:color="auto" w:fill="auto"/>
            <w:vAlign w:val="center"/>
          </w:tcPr>
          <w:p w:rsidR="00AE17AC" w:rsidRPr="007F29D6" w:rsidRDefault="00AE17AC" w:rsidP="00E52D62">
            <w:pPr>
              <w:pStyle w:val="Default"/>
              <w:suppressAutoHyphens/>
              <w:spacing w:before="40" w:after="40" w:line="200" w:lineRule="exact"/>
              <w:ind w:left="-57" w:right="-57"/>
              <w:jc w:val="center"/>
              <w:rPr>
                <w:spacing w:val="-4"/>
                <w:sz w:val="20"/>
                <w:szCs w:val="20"/>
              </w:rPr>
            </w:pPr>
            <w:r w:rsidRPr="007F29D6">
              <w:rPr>
                <w:spacing w:val="-4"/>
                <w:sz w:val="20"/>
                <w:szCs w:val="20"/>
              </w:rPr>
              <w:t>Един</w:t>
            </w:r>
            <w:r w:rsidR="001D6208">
              <w:rPr>
                <w:spacing w:val="-4"/>
                <w:sz w:val="20"/>
                <w:szCs w:val="20"/>
              </w:rPr>
              <w:t>ицы</w:t>
            </w:r>
            <w:r w:rsidRPr="007F29D6">
              <w:rPr>
                <w:spacing w:val="-4"/>
                <w:sz w:val="20"/>
                <w:szCs w:val="20"/>
              </w:rPr>
              <w:t xml:space="preserve"> измерения</w:t>
            </w:r>
          </w:p>
        </w:tc>
        <w:tc>
          <w:tcPr>
            <w:tcW w:w="1497" w:type="dxa"/>
            <w:tcBorders>
              <w:top w:val="single" w:sz="8" w:space="0" w:color="000000"/>
              <w:left w:val="single" w:sz="8" w:space="0" w:color="000000"/>
              <w:bottom w:val="double" w:sz="4" w:space="0" w:color="auto"/>
              <w:right w:val="single" w:sz="8" w:space="0" w:color="000000"/>
            </w:tcBorders>
            <w:shd w:val="clear" w:color="auto" w:fill="auto"/>
            <w:vAlign w:val="center"/>
          </w:tcPr>
          <w:p w:rsidR="00AE17AC" w:rsidRPr="007F29D6" w:rsidRDefault="00AE17AC" w:rsidP="00E52D62">
            <w:pPr>
              <w:suppressAutoHyphens/>
              <w:autoSpaceDE w:val="0"/>
              <w:autoSpaceDN w:val="0"/>
              <w:adjustRightInd w:val="0"/>
              <w:spacing w:before="40" w:after="40" w:line="200" w:lineRule="exact"/>
              <w:jc w:val="center"/>
              <w:rPr>
                <w:rFonts w:ascii="Times New Roman" w:eastAsia="Times New Roman" w:hAnsi="Times New Roman"/>
                <w:color w:val="000000"/>
                <w:sz w:val="20"/>
                <w:szCs w:val="20"/>
                <w:lang w:eastAsia="ru-RU"/>
              </w:rPr>
            </w:pPr>
            <w:r w:rsidRPr="007F29D6">
              <w:rPr>
                <w:rFonts w:ascii="Times New Roman" w:eastAsia="Times New Roman" w:hAnsi="Times New Roman"/>
                <w:color w:val="000000"/>
                <w:sz w:val="20"/>
                <w:szCs w:val="20"/>
                <w:lang w:eastAsia="ru-RU"/>
              </w:rPr>
              <w:t>2015 год</w:t>
            </w:r>
          </w:p>
        </w:tc>
        <w:tc>
          <w:tcPr>
            <w:tcW w:w="1512" w:type="dxa"/>
            <w:tcBorders>
              <w:top w:val="single" w:sz="8" w:space="0" w:color="000000"/>
              <w:left w:val="single" w:sz="8" w:space="0" w:color="000000"/>
              <w:bottom w:val="double" w:sz="4" w:space="0" w:color="auto"/>
              <w:right w:val="single" w:sz="8" w:space="0" w:color="000000"/>
            </w:tcBorders>
            <w:shd w:val="clear" w:color="auto" w:fill="auto"/>
            <w:vAlign w:val="center"/>
          </w:tcPr>
          <w:p w:rsidR="00AE17AC" w:rsidRPr="007F29D6" w:rsidRDefault="00AE17AC" w:rsidP="00E52D62">
            <w:pPr>
              <w:suppressAutoHyphens/>
              <w:autoSpaceDE w:val="0"/>
              <w:autoSpaceDN w:val="0"/>
              <w:adjustRightInd w:val="0"/>
              <w:spacing w:before="40" w:after="40" w:line="200" w:lineRule="exact"/>
              <w:jc w:val="center"/>
              <w:rPr>
                <w:rFonts w:ascii="Times New Roman" w:eastAsia="Times New Roman" w:hAnsi="Times New Roman"/>
                <w:color w:val="000000"/>
                <w:sz w:val="20"/>
                <w:szCs w:val="20"/>
                <w:lang w:eastAsia="ru-RU"/>
              </w:rPr>
            </w:pPr>
            <w:r w:rsidRPr="007F29D6">
              <w:rPr>
                <w:rFonts w:ascii="Times New Roman" w:eastAsia="Times New Roman" w:hAnsi="Times New Roman"/>
                <w:bCs/>
                <w:color w:val="000000"/>
                <w:sz w:val="20"/>
                <w:szCs w:val="20"/>
                <w:lang w:eastAsia="ru-RU"/>
              </w:rPr>
              <w:t>2016 год</w:t>
            </w:r>
          </w:p>
        </w:tc>
        <w:tc>
          <w:tcPr>
            <w:tcW w:w="1382" w:type="dxa"/>
            <w:tcBorders>
              <w:top w:val="single" w:sz="8" w:space="0" w:color="000000"/>
              <w:bottom w:val="double" w:sz="4" w:space="0" w:color="auto"/>
              <w:right w:val="single" w:sz="8" w:space="0" w:color="000000"/>
            </w:tcBorders>
            <w:shd w:val="clear" w:color="auto" w:fill="auto"/>
            <w:vAlign w:val="center"/>
          </w:tcPr>
          <w:p w:rsidR="00AE17AC" w:rsidRPr="007F29D6" w:rsidRDefault="00AE17AC" w:rsidP="00E52D62">
            <w:pPr>
              <w:pStyle w:val="Default"/>
              <w:suppressAutoHyphens/>
              <w:spacing w:before="40" w:after="40" w:line="200" w:lineRule="exact"/>
              <w:jc w:val="center"/>
              <w:rPr>
                <w:sz w:val="20"/>
                <w:szCs w:val="20"/>
              </w:rPr>
            </w:pPr>
            <w:r w:rsidRPr="007F29D6">
              <w:rPr>
                <w:sz w:val="20"/>
                <w:szCs w:val="20"/>
              </w:rPr>
              <w:t xml:space="preserve">Изменение </w:t>
            </w:r>
            <w:r w:rsidRPr="007F29D6">
              <w:rPr>
                <w:sz w:val="20"/>
                <w:szCs w:val="20"/>
              </w:rPr>
              <w:br/>
              <w:t>за год</w:t>
            </w:r>
            <w:r w:rsidR="001D6208">
              <w:rPr>
                <w:sz w:val="20"/>
                <w:szCs w:val="20"/>
              </w:rPr>
              <w:t>,</w:t>
            </w:r>
            <w:r w:rsidR="006B50A1">
              <w:rPr>
                <w:sz w:val="20"/>
                <w:szCs w:val="20"/>
              </w:rPr>
              <w:t> %</w:t>
            </w:r>
          </w:p>
        </w:tc>
      </w:tr>
      <w:tr w:rsidR="00AE17AC" w:rsidRPr="007F29D6" w:rsidTr="004214E7">
        <w:trPr>
          <w:trHeight w:val="75"/>
        </w:trPr>
        <w:tc>
          <w:tcPr>
            <w:tcW w:w="3828" w:type="dxa"/>
            <w:tcBorders>
              <w:top w:val="double" w:sz="4" w:space="0" w:color="auto"/>
              <w:left w:val="single" w:sz="8" w:space="0" w:color="000000"/>
              <w:bottom w:val="nil"/>
              <w:right w:val="single" w:sz="8" w:space="0" w:color="000000"/>
            </w:tcBorders>
            <w:shd w:val="clear" w:color="auto" w:fill="auto"/>
            <w:vAlign w:val="center"/>
          </w:tcPr>
          <w:p w:rsidR="00AE17AC" w:rsidRPr="007F29D6" w:rsidRDefault="00AE17AC" w:rsidP="00E52D62">
            <w:pPr>
              <w:pStyle w:val="Default"/>
              <w:suppressAutoHyphens/>
              <w:spacing w:before="120" w:line="260" w:lineRule="exact"/>
            </w:pPr>
            <w:r w:rsidRPr="007F29D6">
              <w:rPr>
                <w:bCs/>
              </w:rPr>
              <w:t>Выплаты по договорам страхования</w:t>
            </w:r>
            <w:r w:rsidR="00C07314">
              <w:rPr>
                <w:bCs/>
              </w:rPr>
              <w:t>:</w:t>
            </w:r>
            <w:r w:rsidRPr="007F29D6">
              <w:rPr>
                <w:bCs/>
              </w:rPr>
              <w:t xml:space="preserve"> </w:t>
            </w:r>
          </w:p>
        </w:tc>
        <w:tc>
          <w:tcPr>
            <w:tcW w:w="1380" w:type="dxa"/>
            <w:tcBorders>
              <w:top w:val="double" w:sz="4" w:space="0" w:color="auto"/>
              <w:bottom w:val="nil"/>
            </w:tcBorders>
            <w:shd w:val="clear" w:color="auto" w:fill="auto"/>
            <w:vAlign w:val="center"/>
          </w:tcPr>
          <w:p w:rsidR="00AE17AC" w:rsidRPr="007F29D6" w:rsidRDefault="00AE17AC" w:rsidP="00E52D62">
            <w:pPr>
              <w:pStyle w:val="Default"/>
              <w:suppressAutoHyphens/>
              <w:spacing w:before="120" w:line="260" w:lineRule="exact"/>
              <w:ind w:left="-57" w:right="-57"/>
              <w:jc w:val="center"/>
              <w:rPr>
                <w:spacing w:val="-4"/>
              </w:rPr>
            </w:pPr>
            <w:r w:rsidRPr="007F29D6">
              <w:rPr>
                <w:rFonts w:eastAsia="Times New Roman"/>
                <w:spacing w:val="-4"/>
              </w:rPr>
              <w:t>млн рублей</w:t>
            </w:r>
          </w:p>
        </w:tc>
        <w:tc>
          <w:tcPr>
            <w:tcW w:w="1497" w:type="dxa"/>
            <w:tcBorders>
              <w:left w:val="single" w:sz="8" w:space="0" w:color="000000"/>
              <w:bottom w:val="nil"/>
              <w:right w:val="single" w:sz="8" w:space="0" w:color="000000"/>
            </w:tcBorders>
            <w:shd w:val="clear" w:color="auto" w:fill="auto"/>
            <w:vAlign w:val="center"/>
          </w:tcPr>
          <w:p w:rsidR="00AE17AC" w:rsidRPr="007F29D6" w:rsidRDefault="00AE17AC" w:rsidP="00E52D62">
            <w:pPr>
              <w:pStyle w:val="Default"/>
              <w:suppressAutoHyphens/>
              <w:spacing w:before="120" w:line="260" w:lineRule="exact"/>
              <w:ind w:right="146"/>
              <w:jc w:val="right"/>
            </w:pPr>
            <w:r w:rsidRPr="007F29D6">
              <w:rPr>
                <w:bCs/>
              </w:rPr>
              <w:t>511 753,6</w:t>
            </w:r>
          </w:p>
        </w:tc>
        <w:tc>
          <w:tcPr>
            <w:tcW w:w="1512" w:type="dxa"/>
            <w:tcBorders>
              <w:left w:val="single" w:sz="8" w:space="0" w:color="000000"/>
              <w:bottom w:val="nil"/>
              <w:right w:val="single" w:sz="8" w:space="0" w:color="000000"/>
            </w:tcBorders>
            <w:shd w:val="clear" w:color="auto" w:fill="auto"/>
            <w:vAlign w:val="center"/>
          </w:tcPr>
          <w:p w:rsidR="00AE17AC" w:rsidRPr="007F29D6" w:rsidRDefault="00AE17AC" w:rsidP="00E52D62">
            <w:pPr>
              <w:pStyle w:val="Default"/>
              <w:suppressAutoHyphens/>
              <w:spacing w:before="120" w:line="260" w:lineRule="exact"/>
              <w:ind w:right="146"/>
              <w:jc w:val="right"/>
            </w:pPr>
            <w:r w:rsidRPr="007F29D6">
              <w:rPr>
                <w:bCs/>
              </w:rPr>
              <w:t>505 790,1</w:t>
            </w:r>
          </w:p>
        </w:tc>
        <w:tc>
          <w:tcPr>
            <w:tcW w:w="1382" w:type="dxa"/>
            <w:tcBorders>
              <w:top w:val="double" w:sz="4" w:space="0" w:color="auto"/>
              <w:bottom w:val="nil"/>
            </w:tcBorders>
            <w:shd w:val="clear" w:color="auto" w:fill="auto"/>
            <w:vAlign w:val="center"/>
          </w:tcPr>
          <w:p w:rsidR="00AE17AC" w:rsidRPr="007F29D6" w:rsidRDefault="00AE17AC" w:rsidP="00E52D62">
            <w:pPr>
              <w:pStyle w:val="Default"/>
              <w:suppressAutoHyphens/>
              <w:spacing w:before="120" w:line="260" w:lineRule="exact"/>
              <w:ind w:right="146"/>
              <w:jc w:val="right"/>
            </w:pPr>
            <w:r w:rsidRPr="007F29D6">
              <w:t>-1,2 </w:t>
            </w:r>
          </w:p>
        </w:tc>
      </w:tr>
      <w:tr w:rsidR="00AE17AC" w:rsidRPr="007F29D6" w:rsidTr="004214E7">
        <w:trPr>
          <w:trHeight w:val="169"/>
        </w:trPr>
        <w:tc>
          <w:tcPr>
            <w:tcW w:w="3828"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left="265"/>
            </w:pPr>
            <w:r w:rsidRPr="007F29D6">
              <w:rPr>
                <w:bCs/>
              </w:rPr>
              <w:t>по добровольному страхованию, в том числе:</w:t>
            </w:r>
          </w:p>
        </w:tc>
        <w:tc>
          <w:tcPr>
            <w:tcW w:w="1380"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left="-57" w:right="-57"/>
              <w:jc w:val="center"/>
              <w:rPr>
                <w:spacing w:val="-4"/>
              </w:rPr>
            </w:pPr>
            <w:r w:rsidRPr="007F29D6">
              <w:rPr>
                <w:rFonts w:eastAsia="Times New Roman"/>
                <w:spacing w:val="-4"/>
              </w:rPr>
              <w:t>млн рублей</w:t>
            </w:r>
          </w:p>
        </w:tc>
        <w:tc>
          <w:tcPr>
            <w:tcW w:w="1497"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rPr>
                <w:bCs/>
              </w:rPr>
              <w:t>369 336,7</w:t>
            </w:r>
          </w:p>
        </w:tc>
        <w:tc>
          <w:tcPr>
            <w:tcW w:w="1512"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rPr>
                <w:bCs/>
              </w:rPr>
              <w:t>316 329,1</w:t>
            </w:r>
          </w:p>
        </w:tc>
        <w:tc>
          <w:tcPr>
            <w:tcW w:w="1382"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t>-14,4 </w:t>
            </w:r>
          </w:p>
        </w:tc>
      </w:tr>
      <w:tr w:rsidR="00AE17AC" w:rsidRPr="007F29D6" w:rsidTr="004214E7">
        <w:trPr>
          <w:trHeight w:val="75"/>
        </w:trPr>
        <w:tc>
          <w:tcPr>
            <w:tcW w:w="3828"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left="265"/>
            </w:pPr>
            <w:r w:rsidRPr="007F29D6">
              <w:t xml:space="preserve">по страхованию жизни </w:t>
            </w:r>
          </w:p>
        </w:tc>
        <w:tc>
          <w:tcPr>
            <w:tcW w:w="1380"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left="-57" w:right="-57"/>
              <w:jc w:val="center"/>
              <w:rPr>
                <w:spacing w:val="-4"/>
              </w:rPr>
            </w:pPr>
            <w:r w:rsidRPr="007F29D6">
              <w:rPr>
                <w:rFonts w:eastAsia="Times New Roman"/>
                <w:spacing w:val="-4"/>
              </w:rPr>
              <w:t>млн рублей</w:t>
            </w:r>
          </w:p>
        </w:tc>
        <w:tc>
          <w:tcPr>
            <w:tcW w:w="1497"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t>23 586,1</w:t>
            </w:r>
          </w:p>
        </w:tc>
        <w:tc>
          <w:tcPr>
            <w:tcW w:w="1512"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rPr>
                <w:bCs/>
              </w:rPr>
              <w:t>29 982,8</w:t>
            </w:r>
          </w:p>
        </w:tc>
        <w:tc>
          <w:tcPr>
            <w:tcW w:w="1382" w:type="dxa"/>
            <w:tcBorders>
              <w:top w:val="nil"/>
              <w:left w:val="single" w:sz="4" w:space="0" w:color="auto"/>
              <w:bottom w:val="nil"/>
              <w:right w:val="single" w:sz="4" w:space="0" w:color="auto"/>
            </w:tcBorders>
            <w:shd w:val="clear" w:color="auto" w:fill="auto"/>
            <w:vAlign w:val="center"/>
          </w:tcPr>
          <w:p w:rsidR="00AE17AC" w:rsidRPr="007F29D6" w:rsidRDefault="001D6208" w:rsidP="00E52D62">
            <w:pPr>
              <w:pStyle w:val="Default"/>
              <w:suppressAutoHyphens/>
              <w:spacing w:before="60" w:line="260" w:lineRule="exact"/>
              <w:ind w:right="146"/>
              <w:jc w:val="right"/>
            </w:pPr>
            <w:r>
              <w:t>27,1 </w:t>
            </w:r>
          </w:p>
        </w:tc>
      </w:tr>
      <w:tr w:rsidR="00AE17AC" w:rsidRPr="007F29D6" w:rsidTr="004214E7">
        <w:trPr>
          <w:trHeight w:val="169"/>
        </w:trPr>
        <w:tc>
          <w:tcPr>
            <w:tcW w:w="3828"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left="265"/>
            </w:pPr>
            <w:r w:rsidRPr="007F29D6">
              <w:t xml:space="preserve">по страхованию иному, чем страхование жизни, в том числе </w:t>
            </w:r>
          </w:p>
        </w:tc>
        <w:tc>
          <w:tcPr>
            <w:tcW w:w="1380"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left="-57" w:right="-57"/>
              <w:jc w:val="center"/>
              <w:rPr>
                <w:spacing w:val="-4"/>
              </w:rPr>
            </w:pPr>
            <w:r w:rsidRPr="007F29D6">
              <w:rPr>
                <w:rFonts w:eastAsia="Times New Roman"/>
                <w:spacing w:val="-4"/>
              </w:rPr>
              <w:t>млн рублей</w:t>
            </w:r>
          </w:p>
        </w:tc>
        <w:tc>
          <w:tcPr>
            <w:tcW w:w="1497"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t>345 750,6</w:t>
            </w:r>
          </w:p>
        </w:tc>
        <w:tc>
          <w:tcPr>
            <w:tcW w:w="1512"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rPr>
                <w:bCs/>
              </w:rPr>
              <w:t>286 346,2</w:t>
            </w:r>
          </w:p>
        </w:tc>
        <w:tc>
          <w:tcPr>
            <w:tcW w:w="1382" w:type="dxa"/>
            <w:tcBorders>
              <w:top w:val="nil"/>
              <w:left w:val="single" w:sz="4" w:space="0" w:color="auto"/>
              <w:bottom w:val="nil"/>
              <w:right w:val="single" w:sz="4" w:space="0" w:color="auto"/>
            </w:tcBorders>
            <w:shd w:val="clear" w:color="auto" w:fill="auto"/>
            <w:vAlign w:val="center"/>
          </w:tcPr>
          <w:p w:rsidR="00AE17AC" w:rsidRPr="007F29D6" w:rsidRDefault="001D6208" w:rsidP="00E52D62">
            <w:pPr>
              <w:pStyle w:val="Default"/>
              <w:suppressAutoHyphens/>
              <w:spacing w:before="60" w:line="260" w:lineRule="exact"/>
              <w:ind w:right="146"/>
              <w:jc w:val="right"/>
            </w:pPr>
            <w:r>
              <w:t>-17,2 </w:t>
            </w:r>
          </w:p>
        </w:tc>
      </w:tr>
      <w:tr w:rsidR="00AE17AC" w:rsidRPr="007F29D6" w:rsidTr="004214E7">
        <w:trPr>
          <w:trHeight w:val="169"/>
        </w:trPr>
        <w:tc>
          <w:tcPr>
            <w:tcW w:w="3828"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left="265"/>
            </w:pPr>
            <w:r w:rsidRPr="007F29D6">
              <w:t xml:space="preserve">по страхованию средств наземного транспорта (кроме средств железнодорожного транспорта), в том числе </w:t>
            </w:r>
          </w:p>
        </w:tc>
        <w:tc>
          <w:tcPr>
            <w:tcW w:w="1380"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left="-57" w:right="-57"/>
              <w:jc w:val="center"/>
              <w:rPr>
                <w:spacing w:val="-4"/>
              </w:rPr>
            </w:pPr>
            <w:r w:rsidRPr="007F29D6">
              <w:rPr>
                <w:rFonts w:eastAsia="Times New Roman"/>
                <w:spacing w:val="-4"/>
              </w:rPr>
              <w:t>млн рублей</w:t>
            </w:r>
          </w:p>
        </w:tc>
        <w:tc>
          <w:tcPr>
            <w:tcW w:w="1497"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t>144 307,5</w:t>
            </w:r>
          </w:p>
        </w:tc>
        <w:tc>
          <w:tcPr>
            <w:tcW w:w="1512"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rPr>
                <w:bCs/>
              </w:rPr>
              <w:t>97 472,7</w:t>
            </w:r>
          </w:p>
        </w:tc>
        <w:tc>
          <w:tcPr>
            <w:tcW w:w="1382" w:type="dxa"/>
            <w:tcBorders>
              <w:top w:val="nil"/>
              <w:left w:val="single" w:sz="4" w:space="0" w:color="auto"/>
              <w:bottom w:val="nil"/>
              <w:right w:val="single" w:sz="4" w:space="0" w:color="auto"/>
            </w:tcBorders>
            <w:shd w:val="clear" w:color="auto" w:fill="auto"/>
            <w:vAlign w:val="center"/>
          </w:tcPr>
          <w:p w:rsidR="00AE17AC" w:rsidRPr="007F29D6" w:rsidRDefault="001D6208" w:rsidP="00E52D62">
            <w:pPr>
              <w:pStyle w:val="Default"/>
              <w:suppressAutoHyphens/>
              <w:spacing w:before="60" w:line="260" w:lineRule="exact"/>
              <w:ind w:right="146"/>
              <w:jc w:val="right"/>
            </w:pPr>
            <w:r>
              <w:t>-32,5 </w:t>
            </w:r>
          </w:p>
        </w:tc>
      </w:tr>
      <w:tr w:rsidR="00AE17AC" w:rsidRPr="007F29D6" w:rsidTr="004214E7">
        <w:trPr>
          <w:trHeight w:val="169"/>
        </w:trPr>
        <w:tc>
          <w:tcPr>
            <w:tcW w:w="3828"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left="265"/>
            </w:pPr>
            <w:r w:rsidRPr="007F29D6">
              <w:t xml:space="preserve">с физическими лицами </w:t>
            </w:r>
          </w:p>
        </w:tc>
        <w:tc>
          <w:tcPr>
            <w:tcW w:w="1380"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left="-57" w:right="-57"/>
              <w:jc w:val="center"/>
              <w:rPr>
                <w:spacing w:val="-4"/>
              </w:rPr>
            </w:pPr>
            <w:r w:rsidRPr="007F29D6">
              <w:rPr>
                <w:rFonts w:eastAsia="Times New Roman"/>
                <w:spacing w:val="-4"/>
              </w:rPr>
              <w:t>млн рублей</w:t>
            </w:r>
          </w:p>
        </w:tc>
        <w:tc>
          <w:tcPr>
            <w:tcW w:w="1497"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t>110 403,5</w:t>
            </w:r>
          </w:p>
        </w:tc>
        <w:tc>
          <w:tcPr>
            <w:tcW w:w="1512"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rPr>
                <w:bCs/>
              </w:rPr>
              <w:t>66 959,5</w:t>
            </w:r>
          </w:p>
        </w:tc>
        <w:tc>
          <w:tcPr>
            <w:tcW w:w="1382" w:type="dxa"/>
            <w:tcBorders>
              <w:top w:val="nil"/>
              <w:left w:val="single" w:sz="4" w:space="0" w:color="auto"/>
              <w:bottom w:val="nil"/>
              <w:right w:val="single" w:sz="4" w:space="0" w:color="auto"/>
            </w:tcBorders>
            <w:shd w:val="clear" w:color="auto" w:fill="auto"/>
            <w:vAlign w:val="center"/>
          </w:tcPr>
          <w:p w:rsidR="00AE17AC" w:rsidRPr="007F29D6" w:rsidRDefault="001D6208" w:rsidP="00E52D62">
            <w:pPr>
              <w:pStyle w:val="Default"/>
              <w:suppressAutoHyphens/>
              <w:spacing w:before="60" w:line="260" w:lineRule="exact"/>
              <w:ind w:right="146"/>
              <w:jc w:val="right"/>
            </w:pPr>
            <w:r>
              <w:t>-39,4 </w:t>
            </w:r>
          </w:p>
        </w:tc>
      </w:tr>
      <w:tr w:rsidR="00AE17AC" w:rsidRPr="007F29D6" w:rsidTr="004214E7">
        <w:trPr>
          <w:trHeight w:val="169"/>
        </w:trPr>
        <w:tc>
          <w:tcPr>
            <w:tcW w:w="3828"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left="265"/>
            </w:pPr>
            <w:r w:rsidRPr="007F29D6">
              <w:t xml:space="preserve">по страхованию прочего имущества юридических лиц </w:t>
            </w:r>
          </w:p>
        </w:tc>
        <w:tc>
          <w:tcPr>
            <w:tcW w:w="1380"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left="-57" w:right="-57"/>
              <w:jc w:val="center"/>
              <w:rPr>
                <w:spacing w:val="-4"/>
              </w:rPr>
            </w:pPr>
            <w:r w:rsidRPr="007F29D6">
              <w:rPr>
                <w:rFonts w:eastAsia="Times New Roman"/>
                <w:spacing w:val="-4"/>
              </w:rPr>
              <w:t>млн рублей</w:t>
            </w:r>
          </w:p>
        </w:tc>
        <w:tc>
          <w:tcPr>
            <w:tcW w:w="1497"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t>34 160,7</w:t>
            </w:r>
          </w:p>
        </w:tc>
        <w:tc>
          <w:tcPr>
            <w:tcW w:w="1512"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rPr>
                <w:bCs/>
              </w:rPr>
              <w:t>25 305,3</w:t>
            </w:r>
          </w:p>
        </w:tc>
        <w:tc>
          <w:tcPr>
            <w:tcW w:w="1382" w:type="dxa"/>
            <w:tcBorders>
              <w:top w:val="nil"/>
              <w:left w:val="single" w:sz="4" w:space="0" w:color="auto"/>
              <w:bottom w:val="nil"/>
              <w:right w:val="single" w:sz="4" w:space="0" w:color="auto"/>
            </w:tcBorders>
            <w:shd w:val="clear" w:color="auto" w:fill="auto"/>
            <w:vAlign w:val="center"/>
          </w:tcPr>
          <w:p w:rsidR="00AE17AC" w:rsidRPr="007F29D6" w:rsidRDefault="001D6208" w:rsidP="00E52D62">
            <w:pPr>
              <w:pStyle w:val="Default"/>
              <w:suppressAutoHyphens/>
              <w:spacing w:before="60" w:line="260" w:lineRule="exact"/>
              <w:ind w:right="146"/>
              <w:jc w:val="right"/>
            </w:pPr>
            <w:r>
              <w:t>-25,9 </w:t>
            </w:r>
          </w:p>
        </w:tc>
      </w:tr>
      <w:tr w:rsidR="00AE17AC" w:rsidRPr="007F29D6" w:rsidTr="004214E7">
        <w:trPr>
          <w:trHeight w:val="75"/>
        </w:trPr>
        <w:tc>
          <w:tcPr>
            <w:tcW w:w="3828"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left="265"/>
            </w:pPr>
            <w:r w:rsidRPr="007F29D6">
              <w:t xml:space="preserve">по ДМС </w:t>
            </w:r>
          </w:p>
        </w:tc>
        <w:tc>
          <w:tcPr>
            <w:tcW w:w="1380"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left="-57" w:right="-57"/>
              <w:jc w:val="center"/>
              <w:rPr>
                <w:spacing w:val="-4"/>
              </w:rPr>
            </w:pPr>
            <w:r w:rsidRPr="007F29D6">
              <w:rPr>
                <w:rFonts w:eastAsia="Times New Roman"/>
                <w:spacing w:val="-4"/>
              </w:rPr>
              <w:t>млн рублей</w:t>
            </w:r>
          </w:p>
        </w:tc>
        <w:tc>
          <w:tcPr>
            <w:tcW w:w="1497"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t>100 659,4</w:t>
            </w:r>
          </w:p>
        </w:tc>
        <w:tc>
          <w:tcPr>
            <w:tcW w:w="1512"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rPr>
                <w:bCs/>
              </w:rPr>
              <w:t>100 634,3</w:t>
            </w:r>
          </w:p>
        </w:tc>
        <w:tc>
          <w:tcPr>
            <w:tcW w:w="1382" w:type="dxa"/>
            <w:tcBorders>
              <w:top w:val="nil"/>
              <w:left w:val="single" w:sz="4" w:space="0" w:color="auto"/>
              <w:bottom w:val="nil"/>
              <w:right w:val="single" w:sz="4" w:space="0" w:color="auto"/>
            </w:tcBorders>
            <w:shd w:val="clear" w:color="auto" w:fill="auto"/>
            <w:vAlign w:val="center"/>
          </w:tcPr>
          <w:p w:rsidR="00AE17AC" w:rsidRPr="007F29D6" w:rsidRDefault="001D6208" w:rsidP="00E52D62">
            <w:pPr>
              <w:pStyle w:val="Default"/>
              <w:suppressAutoHyphens/>
              <w:spacing w:before="60" w:line="260" w:lineRule="exact"/>
              <w:ind w:right="146"/>
              <w:jc w:val="right"/>
            </w:pPr>
            <w:r>
              <w:t>0 </w:t>
            </w:r>
          </w:p>
        </w:tc>
      </w:tr>
      <w:tr w:rsidR="00AE17AC" w:rsidRPr="007F29D6" w:rsidTr="004214E7">
        <w:trPr>
          <w:trHeight w:val="75"/>
        </w:trPr>
        <w:tc>
          <w:tcPr>
            <w:tcW w:w="3828"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left="265"/>
            </w:pPr>
            <w:r w:rsidRPr="007F29D6">
              <w:rPr>
                <w:bCs/>
              </w:rPr>
              <w:t xml:space="preserve">по обязательному страхованию, в том числе </w:t>
            </w:r>
          </w:p>
        </w:tc>
        <w:tc>
          <w:tcPr>
            <w:tcW w:w="1380"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left="-57" w:right="-57"/>
              <w:jc w:val="center"/>
              <w:rPr>
                <w:spacing w:val="-4"/>
              </w:rPr>
            </w:pPr>
            <w:r w:rsidRPr="007F29D6">
              <w:rPr>
                <w:rFonts w:eastAsia="Times New Roman"/>
                <w:spacing w:val="-4"/>
              </w:rPr>
              <w:t>млн рублей</w:t>
            </w:r>
          </w:p>
        </w:tc>
        <w:tc>
          <w:tcPr>
            <w:tcW w:w="1497"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rPr>
                <w:bCs/>
              </w:rPr>
              <w:t>142 416,8</w:t>
            </w:r>
          </w:p>
        </w:tc>
        <w:tc>
          <w:tcPr>
            <w:tcW w:w="1512"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rPr>
                <w:bCs/>
              </w:rPr>
              <w:t>189 461,1</w:t>
            </w:r>
          </w:p>
        </w:tc>
        <w:tc>
          <w:tcPr>
            <w:tcW w:w="1382" w:type="dxa"/>
            <w:tcBorders>
              <w:top w:val="nil"/>
              <w:left w:val="single" w:sz="4" w:space="0" w:color="auto"/>
              <w:bottom w:val="nil"/>
              <w:right w:val="single" w:sz="4" w:space="0" w:color="auto"/>
            </w:tcBorders>
            <w:shd w:val="clear" w:color="auto" w:fill="auto"/>
            <w:vAlign w:val="center"/>
          </w:tcPr>
          <w:p w:rsidR="00AE17AC" w:rsidRPr="007F29D6" w:rsidRDefault="001D6208" w:rsidP="00E52D62">
            <w:pPr>
              <w:pStyle w:val="Default"/>
              <w:suppressAutoHyphens/>
              <w:spacing w:before="60" w:line="260" w:lineRule="exact"/>
              <w:ind w:right="146"/>
              <w:jc w:val="right"/>
            </w:pPr>
            <w:r>
              <w:t>33 </w:t>
            </w:r>
          </w:p>
        </w:tc>
      </w:tr>
      <w:tr w:rsidR="00AE17AC" w:rsidRPr="007F29D6" w:rsidTr="004214E7">
        <w:trPr>
          <w:trHeight w:val="75"/>
        </w:trPr>
        <w:tc>
          <w:tcPr>
            <w:tcW w:w="3828"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left="265"/>
            </w:pPr>
            <w:r w:rsidRPr="007F29D6">
              <w:t xml:space="preserve">по ОСАГО, в том числе </w:t>
            </w:r>
          </w:p>
        </w:tc>
        <w:tc>
          <w:tcPr>
            <w:tcW w:w="1380"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left="-57" w:right="-57"/>
              <w:jc w:val="center"/>
              <w:rPr>
                <w:spacing w:val="-4"/>
              </w:rPr>
            </w:pPr>
            <w:r w:rsidRPr="007F29D6">
              <w:rPr>
                <w:rFonts w:eastAsia="Times New Roman"/>
                <w:spacing w:val="-4"/>
              </w:rPr>
              <w:t>млн рублей</w:t>
            </w:r>
          </w:p>
        </w:tc>
        <w:tc>
          <w:tcPr>
            <w:tcW w:w="1497"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t>124 205,8</w:t>
            </w:r>
          </w:p>
        </w:tc>
        <w:tc>
          <w:tcPr>
            <w:tcW w:w="1512"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rPr>
                <w:bCs/>
              </w:rPr>
              <w:t>172 645,9</w:t>
            </w:r>
          </w:p>
        </w:tc>
        <w:tc>
          <w:tcPr>
            <w:tcW w:w="1382" w:type="dxa"/>
            <w:tcBorders>
              <w:top w:val="nil"/>
              <w:left w:val="single" w:sz="4" w:space="0" w:color="auto"/>
              <w:bottom w:val="nil"/>
              <w:right w:val="single" w:sz="4" w:space="0" w:color="auto"/>
            </w:tcBorders>
            <w:shd w:val="clear" w:color="auto" w:fill="auto"/>
            <w:vAlign w:val="center"/>
          </w:tcPr>
          <w:p w:rsidR="00AE17AC" w:rsidRPr="007F29D6" w:rsidRDefault="00696CB8" w:rsidP="00696CB8">
            <w:pPr>
              <w:pStyle w:val="Default"/>
              <w:suppressAutoHyphens/>
              <w:spacing w:before="60" w:line="260" w:lineRule="exact"/>
              <w:ind w:right="146"/>
              <w:jc w:val="center"/>
            </w:pPr>
            <w:r>
              <w:t xml:space="preserve">            </w:t>
            </w:r>
            <w:r w:rsidR="001D6208">
              <w:t>39</w:t>
            </w:r>
          </w:p>
        </w:tc>
      </w:tr>
      <w:tr w:rsidR="00AE17AC" w:rsidRPr="007F29D6" w:rsidTr="004214E7">
        <w:trPr>
          <w:trHeight w:val="75"/>
        </w:trPr>
        <w:tc>
          <w:tcPr>
            <w:tcW w:w="3828"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left="265"/>
            </w:pPr>
            <w:r w:rsidRPr="007F29D6">
              <w:t xml:space="preserve">с физическими лицами </w:t>
            </w:r>
          </w:p>
        </w:tc>
        <w:tc>
          <w:tcPr>
            <w:tcW w:w="1380"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left="-57" w:right="-57"/>
              <w:jc w:val="center"/>
              <w:rPr>
                <w:spacing w:val="-4"/>
              </w:rPr>
            </w:pPr>
            <w:r w:rsidRPr="007F29D6">
              <w:rPr>
                <w:rFonts w:eastAsia="Times New Roman"/>
                <w:spacing w:val="-4"/>
              </w:rPr>
              <w:t>млн рублей</w:t>
            </w:r>
          </w:p>
        </w:tc>
        <w:tc>
          <w:tcPr>
            <w:tcW w:w="1497"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t>110 946,3</w:t>
            </w:r>
          </w:p>
        </w:tc>
        <w:tc>
          <w:tcPr>
            <w:tcW w:w="1512"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rPr>
                <w:bCs/>
              </w:rPr>
              <w:t>155 004,2</w:t>
            </w:r>
          </w:p>
        </w:tc>
        <w:tc>
          <w:tcPr>
            <w:tcW w:w="1382" w:type="dxa"/>
            <w:tcBorders>
              <w:top w:val="nil"/>
              <w:left w:val="single" w:sz="4" w:space="0" w:color="auto"/>
              <w:bottom w:val="nil"/>
              <w:right w:val="single" w:sz="4" w:space="0" w:color="auto"/>
            </w:tcBorders>
            <w:shd w:val="clear" w:color="auto" w:fill="auto"/>
            <w:vAlign w:val="center"/>
          </w:tcPr>
          <w:p w:rsidR="00AE17AC" w:rsidRPr="007F29D6" w:rsidRDefault="00696CB8" w:rsidP="00696CB8">
            <w:pPr>
              <w:pStyle w:val="Default"/>
              <w:suppressAutoHyphens/>
              <w:spacing w:before="60" w:line="260" w:lineRule="exact"/>
              <w:ind w:right="146"/>
              <w:jc w:val="center"/>
            </w:pPr>
            <w:r>
              <w:t xml:space="preserve">         </w:t>
            </w:r>
            <w:r w:rsidR="00AE17AC" w:rsidRPr="007F29D6">
              <w:t>39,7</w:t>
            </w:r>
          </w:p>
        </w:tc>
      </w:tr>
      <w:tr w:rsidR="00AE17AC" w:rsidRPr="007F29D6" w:rsidTr="004214E7">
        <w:trPr>
          <w:trHeight w:val="133"/>
        </w:trPr>
        <w:tc>
          <w:tcPr>
            <w:tcW w:w="3828"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120" w:line="260" w:lineRule="exact"/>
            </w:pPr>
            <w:r w:rsidRPr="007F29D6">
              <w:rPr>
                <w:bCs/>
              </w:rPr>
              <w:t xml:space="preserve">Средняя выплата по ОСАГО, </w:t>
            </w:r>
            <w:r w:rsidR="004214E7">
              <w:rPr>
                <w:bCs/>
              </w:rPr>
              <w:br/>
            </w:r>
            <w:r w:rsidRPr="007F29D6">
              <w:rPr>
                <w:bCs/>
              </w:rPr>
              <w:t>в том числе:</w:t>
            </w:r>
          </w:p>
        </w:tc>
        <w:tc>
          <w:tcPr>
            <w:tcW w:w="1380"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120" w:line="260" w:lineRule="exact"/>
              <w:ind w:left="-57" w:right="-57"/>
              <w:jc w:val="center"/>
              <w:rPr>
                <w:spacing w:val="-4"/>
              </w:rPr>
            </w:pPr>
            <w:r w:rsidRPr="007F29D6">
              <w:rPr>
                <w:spacing w:val="-4"/>
              </w:rPr>
              <w:t>тыс. рублей</w:t>
            </w:r>
          </w:p>
        </w:tc>
        <w:tc>
          <w:tcPr>
            <w:tcW w:w="1497"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120" w:line="260" w:lineRule="exact"/>
              <w:ind w:right="146"/>
              <w:jc w:val="right"/>
            </w:pPr>
            <w:r w:rsidRPr="007F29D6">
              <w:rPr>
                <w:bCs/>
              </w:rPr>
              <w:t>48,2</w:t>
            </w:r>
          </w:p>
        </w:tc>
        <w:tc>
          <w:tcPr>
            <w:tcW w:w="1512"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120" w:line="260" w:lineRule="exact"/>
              <w:ind w:right="146"/>
              <w:jc w:val="right"/>
            </w:pPr>
            <w:r w:rsidRPr="007F29D6">
              <w:rPr>
                <w:bCs/>
              </w:rPr>
              <w:t>64,2</w:t>
            </w:r>
          </w:p>
        </w:tc>
        <w:tc>
          <w:tcPr>
            <w:tcW w:w="1382" w:type="dxa"/>
            <w:tcBorders>
              <w:top w:val="nil"/>
              <w:left w:val="single" w:sz="4" w:space="0" w:color="auto"/>
              <w:bottom w:val="nil"/>
              <w:right w:val="single" w:sz="4" w:space="0" w:color="auto"/>
            </w:tcBorders>
            <w:shd w:val="clear" w:color="auto" w:fill="auto"/>
            <w:vAlign w:val="center"/>
          </w:tcPr>
          <w:p w:rsidR="00AE17AC" w:rsidRPr="007F29D6" w:rsidRDefault="001D6208" w:rsidP="00E52D62">
            <w:pPr>
              <w:pStyle w:val="Default"/>
              <w:suppressAutoHyphens/>
              <w:spacing w:before="120" w:line="260" w:lineRule="exact"/>
              <w:ind w:right="146"/>
              <w:jc w:val="right"/>
            </w:pPr>
            <w:r>
              <w:t>33,1 </w:t>
            </w:r>
          </w:p>
        </w:tc>
      </w:tr>
      <w:tr w:rsidR="00AE17AC" w:rsidRPr="007F29D6" w:rsidTr="004214E7">
        <w:trPr>
          <w:trHeight w:val="133"/>
        </w:trPr>
        <w:tc>
          <w:tcPr>
            <w:tcW w:w="3828"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left="293"/>
            </w:pPr>
            <w:r w:rsidRPr="007F29D6">
              <w:t xml:space="preserve">с физическими лицами </w:t>
            </w:r>
          </w:p>
        </w:tc>
        <w:tc>
          <w:tcPr>
            <w:tcW w:w="1380"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left="-57" w:right="-57"/>
              <w:jc w:val="center"/>
              <w:rPr>
                <w:spacing w:val="-4"/>
              </w:rPr>
            </w:pPr>
            <w:r w:rsidRPr="007F29D6">
              <w:rPr>
                <w:spacing w:val="-4"/>
              </w:rPr>
              <w:t>тыс. рублей</w:t>
            </w:r>
          </w:p>
        </w:tc>
        <w:tc>
          <w:tcPr>
            <w:tcW w:w="1497"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t>48,5</w:t>
            </w:r>
          </w:p>
        </w:tc>
        <w:tc>
          <w:tcPr>
            <w:tcW w:w="1512"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rPr>
                <w:bCs/>
              </w:rPr>
              <w:t>64,8</w:t>
            </w:r>
          </w:p>
        </w:tc>
        <w:tc>
          <w:tcPr>
            <w:tcW w:w="1382"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t>33,6 </w:t>
            </w:r>
          </w:p>
        </w:tc>
      </w:tr>
      <w:tr w:rsidR="00AE17AC" w:rsidRPr="007F29D6" w:rsidTr="004214E7">
        <w:trPr>
          <w:trHeight w:val="180"/>
        </w:trPr>
        <w:tc>
          <w:tcPr>
            <w:tcW w:w="3828"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120" w:line="260" w:lineRule="exact"/>
            </w:pPr>
            <w:r w:rsidRPr="007F29D6">
              <w:rPr>
                <w:bCs/>
              </w:rPr>
              <w:t>Средняя выплата по страхованию средств наземного транспорта (кроме средств железнодорожного транспорта), в том числе:</w:t>
            </w:r>
          </w:p>
        </w:tc>
        <w:tc>
          <w:tcPr>
            <w:tcW w:w="1380"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120" w:line="260" w:lineRule="exact"/>
              <w:ind w:left="-57" w:right="-57"/>
              <w:jc w:val="center"/>
              <w:rPr>
                <w:spacing w:val="-4"/>
              </w:rPr>
            </w:pPr>
            <w:r w:rsidRPr="007F29D6">
              <w:rPr>
                <w:spacing w:val="-4"/>
              </w:rPr>
              <w:t>тыс. рублей</w:t>
            </w:r>
          </w:p>
        </w:tc>
        <w:tc>
          <w:tcPr>
            <w:tcW w:w="1497"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120" w:line="260" w:lineRule="exact"/>
              <w:ind w:right="146"/>
              <w:jc w:val="right"/>
            </w:pPr>
            <w:r w:rsidRPr="007F29D6">
              <w:rPr>
                <w:bCs/>
              </w:rPr>
              <w:t>64,5</w:t>
            </w:r>
          </w:p>
        </w:tc>
        <w:tc>
          <w:tcPr>
            <w:tcW w:w="1512"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120" w:line="260" w:lineRule="exact"/>
              <w:ind w:right="146"/>
              <w:jc w:val="right"/>
            </w:pPr>
            <w:r w:rsidRPr="007F29D6">
              <w:rPr>
                <w:bCs/>
              </w:rPr>
              <w:t>78,7</w:t>
            </w:r>
          </w:p>
        </w:tc>
        <w:tc>
          <w:tcPr>
            <w:tcW w:w="1382" w:type="dxa"/>
            <w:tcBorders>
              <w:top w:val="nil"/>
              <w:left w:val="single" w:sz="4" w:space="0" w:color="auto"/>
              <w:bottom w:val="nil"/>
              <w:right w:val="single" w:sz="4" w:space="0" w:color="auto"/>
            </w:tcBorders>
            <w:shd w:val="clear" w:color="auto" w:fill="auto"/>
            <w:vAlign w:val="center"/>
          </w:tcPr>
          <w:p w:rsidR="00AE17AC" w:rsidRPr="007F29D6" w:rsidRDefault="001D6208" w:rsidP="00E52D62">
            <w:pPr>
              <w:pStyle w:val="Default"/>
              <w:suppressAutoHyphens/>
              <w:spacing w:before="120" w:line="260" w:lineRule="exact"/>
              <w:ind w:right="146"/>
              <w:jc w:val="right"/>
            </w:pPr>
            <w:r>
              <w:t>22 </w:t>
            </w:r>
          </w:p>
        </w:tc>
      </w:tr>
      <w:tr w:rsidR="00AE17AC" w:rsidRPr="007F29D6" w:rsidTr="004214E7">
        <w:trPr>
          <w:trHeight w:val="133"/>
        </w:trPr>
        <w:tc>
          <w:tcPr>
            <w:tcW w:w="3828"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left="251"/>
            </w:pPr>
            <w:r w:rsidRPr="007F29D6">
              <w:t xml:space="preserve">с физическими лицами </w:t>
            </w:r>
          </w:p>
        </w:tc>
        <w:tc>
          <w:tcPr>
            <w:tcW w:w="1380"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left="-57" w:right="-57"/>
              <w:jc w:val="center"/>
              <w:rPr>
                <w:spacing w:val="-4"/>
              </w:rPr>
            </w:pPr>
            <w:r w:rsidRPr="007F29D6">
              <w:rPr>
                <w:spacing w:val="-4"/>
              </w:rPr>
              <w:t>тыс. рублей</w:t>
            </w:r>
          </w:p>
        </w:tc>
        <w:tc>
          <w:tcPr>
            <w:tcW w:w="1497"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t>60,4</w:t>
            </w:r>
          </w:p>
        </w:tc>
        <w:tc>
          <w:tcPr>
            <w:tcW w:w="1512"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rPr>
                <w:bCs/>
              </w:rPr>
              <w:t>73,8</w:t>
            </w:r>
          </w:p>
        </w:tc>
        <w:tc>
          <w:tcPr>
            <w:tcW w:w="1382" w:type="dxa"/>
            <w:tcBorders>
              <w:top w:val="nil"/>
              <w:left w:val="single" w:sz="4" w:space="0" w:color="auto"/>
              <w:bottom w:val="nil"/>
              <w:right w:val="single" w:sz="4" w:space="0" w:color="auto"/>
            </w:tcBorders>
            <w:shd w:val="clear" w:color="auto" w:fill="auto"/>
            <w:vAlign w:val="center"/>
          </w:tcPr>
          <w:p w:rsidR="00AE17AC" w:rsidRPr="007F29D6" w:rsidRDefault="001D6208" w:rsidP="00E52D62">
            <w:pPr>
              <w:pStyle w:val="Default"/>
              <w:suppressAutoHyphens/>
              <w:spacing w:before="60" w:line="260" w:lineRule="exact"/>
              <w:ind w:right="146"/>
              <w:jc w:val="right"/>
            </w:pPr>
            <w:r>
              <w:t>22,1 </w:t>
            </w:r>
          </w:p>
        </w:tc>
      </w:tr>
      <w:tr w:rsidR="00AE17AC" w:rsidRPr="007F29D6" w:rsidTr="004214E7">
        <w:trPr>
          <w:trHeight w:val="75"/>
        </w:trPr>
        <w:tc>
          <w:tcPr>
            <w:tcW w:w="3828"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120" w:line="260" w:lineRule="exact"/>
            </w:pPr>
            <w:r w:rsidRPr="007F29D6">
              <w:rPr>
                <w:bCs/>
              </w:rPr>
              <w:t xml:space="preserve">Скользящий коэффициент выплат, в том числе: </w:t>
            </w:r>
          </w:p>
        </w:tc>
        <w:tc>
          <w:tcPr>
            <w:tcW w:w="1380"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120" w:line="260" w:lineRule="exact"/>
              <w:ind w:left="-57" w:right="-57"/>
              <w:jc w:val="center"/>
              <w:rPr>
                <w:spacing w:val="-4"/>
              </w:rPr>
            </w:pPr>
            <w:r w:rsidRPr="007F29D6">
              <w:rPr>
                <w:spacing w:val="-4"/>
              </w:rPr>
              <w:t>%</w:t>
            </w:r>
          </w:p>
        </w:tc>
        <w:tc>
          <w:tcPr>
            <w:tcW w:w="1497"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120" w:line="260" w:lineRule="exact"/>
              <w:ind w:right="146"/>
              <w:jc w:val="right"/>
            </w:pPr>
            <w:r w:rsidRPr="007F29D6">
              <w:rPr>
                <w:bCs/>
              </w:rPr>
              <w:t>49,8</w:t>
            </w:r>
          </w:p>
        </w:tc>
        <w:tc>
          <w:tcPr>
            <w:tcW w:w="1512"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120" w:line="260" w:lineRule="exact"/>
              <w:ind w:right="146"/>
              <w:jc w:val="right"/>
            </w:pPr>
            <w:r w:rsidRPr="007F29D6">
              <w:rPr>
                <w:bCs/>
              </w:rPr>
              <w:t>42,8</w:t>
            </w:r>
          </w:p>
        </w:tc>
        <w:tc>
          <w:tcPr>
            <w:tcW w:w="1382"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120" w:line="260" w:lineRule="exact"/>
              <w:ind w:right="146"/>
              <w:jc w:val="right"/>
            </w:pPr>
            <w:r w:rsidRPr="007F29D6">
              <w:t>-6,9</w:t>
            </w:r>
          </w:p>
        </w:tc>
      </w:tr>
      <w:tr w:rsidR="00AE17AC" w:rsidRPr="007F29D6" w:rsidTr="004214E7">
        <w:trPr>
          <w:trHeight w:val="169"/>
        </w:trPr>
        <w:tc>
          <w:tcPr>
            <w:tcW w:w="3828"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left="223"/>
            </w:pPr>
            <w:r w:rsidRPr="007F29D6">
              <w:t xml:space="preserve">по страхованию средств наземного транспорта (кроме средств железнодорожного транспорта) </w:t>
            </w:r>
          </w:p>
        </w:tc>
        <w:tc>
          <w:tcPr>
            <w:tcW w:w="1380"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left="-57" w:right="-57"/>
              <w:jc w:val="center"/>
              <w:rPr>
                <w:spacing w:val="-4"/>
              </w:rPr>
            </w:pPr>
            <w:r w:rsidRPr="007F29D6">
              <w:rPr>
                <w:spacing w:val="-4"/>
              </w:rPr>
              <w:t>%</w:t>
            </w:r>
          </w:p>
        </w:tc>
        <w:tc>
          <w:tcPr>
            <w:tcW w:w="1497"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t>76,8</w:t>
            </w:r>
          </w:p>
        </w:tc>
        <w:tc>
          <w:tcPr>
            <w:tcW w:w="1512"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rPr>
                <w:bCs/>
              </w:rPr>
              <w:t>57,1</w:t>
            </w:r>
          </w:p>
        </w:tc>
        <w:tc>
          <w:tcPr>
            <w:tcW w:w="1382"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t>-19,7</w:t>
            </w:r>
          </w:p>
        </w:tc>
      </w:tr>
      <w:tr w:rsidR="00AE17AC" w:rsidRPr="007F29D6" w:rsidTr="004214E7">
        <w:trPr>
          <w:trHeight w:val="75"/>
        </w:trPr>
        <w:tc>
          <w:tcPr>
            <w:tcW w:w="3828"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left="223"/>
            </w:pPr>
            <w:r w:rsidRPr="007F29D6">
              <w:t xml:space="preserve">по страхованию прочего имущества юридических лиц </w:t>
            </w:r>
          </w:p>
        </w:tc>
        <w:tc>
          <w:tcPr>
            <w:tcW w:w="1380"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left="-57" w:right="-57"/>
              <w:jc w:val="center"/>
              <w:rPr>
                <w:spacing w:val="-4"/>
              </w:rPr>
            </w:pPr>
            <w:r w:rsidRPr="007F29D6">
              <w:rPr>
                <w:spacing w:val="-4"/>
              </w:rPr>
              <w:t>%</w:t>
            </w:r>
          </w:p>
        </w:tc>
        <w:tc>
          <w:tcPr>
            <w:tcW w:w="1497"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t>34</w:t>
            </w:r>
          </w:p>
        </w:tc>
        <w:tc>
          <w:tcPr>
            <w:tcW w:w="1512"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rPr>
                <w:bCs/>
              </w:rPr>
              <w:t>23,5</w:t>
            </w:r>
          </w:p>
        </w:tc>
        <w:tc>
          <w:tcPr>
            <w:tcW w:w="1382"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t>-10,5</w:t>
            </w:r>
          </w:p>
        </w:tc>
      </w:tr>
      <w:tr w:rsidR="00AE17AC" w:rsidRPr="007F29D6" w:rsidTr="004214E7">
        <w:trPr>
          <w:trHeight w:val="75"/>
        </w:trPr>
        <w:tc>
          <w:tcPr>
            <w:tcW w:w="3828"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left="223"/>
            </w:pPr>
            <w:r w:rsidRPr="007F29D6">
              <w:t xml:space="preserve">по ДМС </w:t>
            </w:r>
          </w:p>
        </w:tc>
        <w:tc>
          <w:tcPr>
            <w:tcW w:w="1380"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left="-57" w:right="-57"/>
              <w:jc w:val="center"/>
              <w:rPr>
                <w:spacing w:val="-4"/>
              </w:rPr>
            </w:pPr>
            <w:r w:rsidRPr="007F29D6">
              <w:rPr>
                <w:spacing w:val="-4"/>
              </w:rPr>
              <w:t>%</w:t>
            </w:r>
          </w:p>
        </w:tc>
        <w:tc>
          <w:tcPr>
            <w:tcW w:w="1497"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t>77,7</w:t>
            </w:r>
          </w:p>
        </w:tc>
        <w:tc>
          <w:tcPr>
            <w:tcW w:w="1512"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rPr>
                <w:bCs/>
              </w:rPr>
              <w:t>73</w:t>
            </w:r>
          </w:p>
        </w:tc>
        <w:tc>
          <w:tcPr>
            <w:tcW w:w="1382" w:type="dxa"/>
            <w:tcBorders>
              <w:top w:val="nil"/>
              <w:left w:val="single" w:sz="4" w:space="0" w:color="auto"/>
              <w:bottom w:val="nil"/>
              <w:right w:val="single" w:sz="4" w:space="0" w:color="auto"/>
            </w:tcBorders>
            <w:shd w:val="clear" w:color="auto" w:fill="auto"/>
            <w:vAlign w:val="center"/>
          </w:tcPr>
          <w:p w:rsidR="00AE17AC" w:rsidRPr="007F29D6" w:rsidRDefault="00AE17AC" w:rsidP="00E52D62">
            <w:pPr>
              <w:pStyle w:val="Default"/>
              <w:suppressAutoHyphens/>
              <w:spacing w:before="60" w:line="260" w:lineRule="exact"/>
              <w:ind w:right="146"/>
              <w:jc w:val="right"/>
            </w:pPr>
            <w:r w:rsidRPr="007F29D6">
              <w:t>-4,7</w:t>
            </w:r>
          </w:p>
        </w:tc>
      </w:tr>
      <w:tr w:rsidR="00AE17AC" w:rsidRPr="007F29D6" w:rsidTr="004214E7">
        <w:trPr>
          <w:trHeight w:val="75"/>
        </w:trPr>
        <w:tc>
          <w:tcPr>
            <w:tcW w:w="3828" w:type="dxa"/>
            <w:tcBorders>
              <w:top w:val="nil"/>
              <w:left w:val="single" w:sz="4" w:space="0" w:color="auto"/>
              <w:bottom w:val="single" w:sz="8" w:space="0" w:color="000000"/>
              <w:right w:val="single" w:sz="4" w:space="0" w:color="auto"/>
            </w:tcBorders>
            <w:shd w:val="clear" w:color="auto" w:fill="auto"/>
            <w:vAlign w:val="center"/>
          </w:tcPr>
          <w:p w:rsidR="00AE17AC" w:rsidRPr="007F29D6" w:rsidRDefault="00AE17AC" w:rsidP="00E52D62">
            <w:pPr>
              <w:pStyle w:val="Default"/>
              <w:suppressAutoHyphens/>
              <w:spacing w:before="60" w:after="60" w:line="260" w:lineRule="exact"/>
              <w:ind w:left="223"/>
            </w:pPr>
            <w:r w:rsidRPr="007F29D6">
              <w:t xml:space="preserve">по ОСАГО </w:t>
            </w:r>
          </w:p>
        </w:tc>
        <w:tc>
          <w:tcPr>
            <w:tcW w:w="1380" w:type="dxa"/>
            <w:tcBorders>
              <w:top w:val="nil"/>
              <w:left w:val="single" w:sz="4" w:space="0" w:color="auto"/>
              <w:bottom w:val="single" w:sz="8" w:space="0" w:color="000000"/>
            </w:tcBorders>
            <w:shd w:val="clear" w:color="auto" w:fill="auto"/>
            <w:vAlign w:val="center"/>
          </w:tcPr>
          <w:p w:rsidR="00AE17AC" w:rsidRPr="007F29D6" w:rsidRDefault="00AE17AC" w:rsidP="00E52D62">
            <w:pPr>
              <w:pStyle w:val="Default"/>
              <w:suppressAutoHyphens/>
              <w:spacing w:before="60" w:after="60" w:line="260" w:lineRule="exact"/>
              <w:ind w:left="-57" w:right="-57"/>
              <w:jc w:val="center"/>
              <w:rPr>
                <w:spacing w:val="-4"/>
              </w:rPr>
            </w:pPr>
            <w:r w:rsidRPr="007F29D6">
              <w:rPr>
                <w:spacing w:val="-4"/>
              </w:rPr>
              <w:t>%</w:t>
            </w:r>
          </w:p>
        </w:tc>
        <w:tc>
          <w:tcPr>
            <w:tcW w:w="1497" w:type="dxa"/>
            <w:tcBorders>
              <w:top w:val="nil"/>
              <w:left w:val="single" w:sz="8" w:space="0" w:color="000000"/>
              <w:bottom w:val="single" w:sz="8" w:space="0" w:color="000000"/>
              <w:right w:val="single" w:sz="8" w:space="0" w:color="000000"/>
            </w:tcBorders>
            <w:shd w:val="clear" w:color="auto" w:fill="auto"/>
            <w:vAlign w:val="center"/>
          </w:tcPr>
          <w:p w:rsidR="00AE17AC" w:rsidRPr="007F29D6" w:rsidRDefault="00AE17AC" w:rsidP="00E52D62">
            <w:pPr>
              <w:pStyle w:val="Default"/>
              <w:suppressAutoHyphens/>
              <w:spacing w:before="60" w:after="60" w:line="260" w:lineRule="exact"/>
              <w:ind w:right="146"/>
              <w:jc w:val="right"/>
            </w:pPr>
            <w:r w:rsidRPr="007F29D6">
              <w:t>56,5</w:t>
            </w:r>
          </w:p>
        </w:tc>
        <w:tc>
          <w:tcPr>
            <w:tcW w:w="1512" w:type="dxa"/>
            <w:tcBorders>
              <w:top w:val="nil"/>
              <w:left w:val="single" w:sz="8" w:space="0" w:color="000000"/>
              <w:bottom w:val="single" w:sz="8" w:space="0" w:color="000000"/>
              <w:right w:val="single" w:sz="8" w:space="0" w:color="000000"/>
            </w:tcBorders>
            <w:shd w:val="clear" w:color="auto" w:fill="auto"/>
            <w:vAlign w:val="center"/>
          </w:tcPr>
          <w:p w:rsidR="00AE17AC" w:rsidRPr="007F29D6" w:rsidRDefault="00AE17AC" w:rsidP="00E52D62">
            <w:pPr>
              <w:pStyle w:val="Default"/>
              <w:suppressAutoHyphens/>
              <w:spacing w:before="60" w:after="60" w:line="260" w:lineRule="exact"/>
              <w:ind w:right="146"/>
              <w:jc w:val="right"/>
            </w:pPr>
            <w:r w:rsidRPr="007F29D6">
              <w:rPr>
                <w:bCs/>
              </w:rPr>
              <w:t>73,7</w:t>
            </w:r>
          </w:p>
        </w:tc>
        <w:tc>
          <w:tcPr>
            <w:tcW w:w="1382" w:type="dxa"/>
            <w:tcBorders>
              <w:top w:val="nil"/>
              <w:bottom w:val="single" w:sz="8" w:space="0" w:color="000000"/>
              <w:right w:val="single" w:sz="8" w:space="0" w:color="000000"/>
            </w:tcBorders>
            <w:shd w:val="clear" w:color="auto" w:fill="auto"/>
            <w:vAlign w:val="center"/>
          </w:tcPr>
          <w:p w:rsidR="00AE17AC" w:rsidRPr="007F29D6" w:rsidRDefault="00AE17AC" w:rsidP="00E52D62">
            <w:pPr>
              <w:pStyle w:val="Default"/>
              <w:suppressAutoHyphens/>
              <w:spacing w:before="60" w:after="60" w:line="260" w:lineRule="exact"/>
              <w:ind w:right="146"/>
              <w:jc w:val="right"/>
            </w:pPr>
            <w:r w:rsidRPr="007F29D6">
              <w:t>17,1</w:t>
            </w:r>
          </w:p>
        </w:tc>
      </w:tr>
    </w:tbl>
    <w:p w:rsidR="005A53FE" w:rsidRDefault="005A53FE" w:rsidP="00E52D62">
      <w:pPr>
        <w:pStyle w:val="22"/>
        <w:widowControl/>
        <w:suppressAutoHyphens/>
        <w:spacing w:after="180" w:line="240" w:lineRule="auto"/>
        <w:ind w:firstLine="0"/>
        <w:rPr>
          <w:rFonts w:eastAsia="Calibri"/>
          <w:lang w:eastAsia="en-US"/>
        </w:rPr>
      </w:pPr>
    </w:p>
    <w:p w:rsidR="00D9762F" w:rsidRDefault="005A53FE" w:rsidP="00122184">
      <w:pPr>
        <w:pStyle w:val="22"/>
        <w:widowControl/>
        <w:suppressAutoHyphens/>
        <w:spacing w:after="120" w:line="240" w:lineRule="auto"/>
        <w:ind w:firstLine="0"/>
        <w:rPr>
          <w:rFonts w:eastAsia="Arial Unicode MS"/>
          <w:b/>
          <w:color w:val="000000"/>
          <w:sz w:val="28"/>
          <w:szCs w:val="28"/>
          <w:lang w:bidi="ru-RU"/>
        </w:rPr>
      </w:pPr>
      <w:r>
        <w:rPr>
          <w:rFonts w:eastAsia="Calibri"/>
          <w:lang w:eastAsia="en-US"/>
        </w:rPr>
        <w:br w:type="page"/>
      </w:r>
      <w:r w:rsidR="00D9762F" w:rsidRPr="00AF4484">
        <w:rPr>
          <w:rStyle w:val="s0"/>
          <w:b/>
          <w:sz w:val="28"/>
          <w:szCs w:val="28"/>
        </w:rPr>
        <w:lastRenderedPageBreak/>
        <w:t xml:space="preserve">Структура страховых </w:t>
      </w:r>
      <w:r w:rsidR="006E2585">
        <w:rPr>
          <w:rStyle w:val="s0"/>
          <w:b/>
          <w:sz w:val="28"/>
          <w:szCs w:val="28"/>
        </w:rPr>
        <w:t xml:space="preserve">премий и выплат </w:t>
      </w:r>
      <w:r w:rsidR="00D9762F">
        <w:rPr>
          <w:rStyle w:val="s0"/>
          <w:b/>
          <w:sz w:val="28"/>
          <w:szCs w:val="28"/>
        </w:rPr>
        <w:t>в 2017 году (тыс. рублей)</w:t>
      </w:r>
    </w:p>
    <w:tbl>
      <w:tblPr>
        <w:tblW w:w="9636" w:type="dxa"/>
        <w:tblInd w:w="108" w:type="dxa"/>
        <w:tblLook w:val="04A0" w:firstRow="1" w:lastRow="0" w:firstColumn="1" w:lastColumn="0" w:noHBand="0" w:noVBand="1"/>
      </w:tblPr>
      <w:tblGrid>
        <w:gridCol w:w="5529"/>
        <w:gridCol w:w="2268"/>
        <w:gridCol w:w="1839"/>
      </w:tblGrid>
      <w:tr w:rsidR="00D9762F" w:rsidRPr="00F67B72" w:rsidTr="00122184">
        <w:trPr>
          <w:trHeight w:val="260"/>
          <w:tblHeader/>
        </w:trPr>
        <w:tc>
          <w:tcPr>
            <w:tcW w:w="5529" w:type="dxa"/>
            <w:vMerge w:val="restart"/>
            <w:tcBorders>
              <w:top w:val="single" w:sz="4" w:space="0" w:color="auto"/>
              <w:left w:val="single" w:sz="4" w:space="0" w:color="auto"/>
              <w:right w:val="single" w:sz="4" w:space="0" w:color="auto"/>
            </w:tcBorders>
            <w:shd w:val="clear" w:color="auto" w:fill="auto"/>
            <w:vAlign w:val="center"/>
            <w:hideMark/>
          </w:tcPr>
          <w:p w:rsidR="00D9762F" w:rsidRPr="00F67B72" w:rsidRDefault="006E2585" w:rsidP="00E52D62">
            <w:pPr>
              <w:suppressAutoHyphens/>
              <w:spacing w:before="60" w:after="60" w:line="200" w:lineRule="exact"/>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Наименования</w:t>
            </w:r>
            <w:r w:rsidR="00D9762F" w:rsidRPr="00F67B72">
              <w:rPr>
                <w:rFonts w:ascii="Times New Roman" w:eastAsia="Times New Roman" w:hAnsi="Times New Roman"/>
                <w:sz w:val="20"/>
                <w:szCs w:val="20"/>
                <w:lang w:eastAsia="ru-RU"/>
              </w:rPr>
              <w:t xml:space="preserve"> ключевых показателей </w:t>
            </w:r>
            <w:r w:rsidR="00D9762F" w:rsidRPr="00F67B72">
              <w:rPr>
                <w:rFonts w:ascii="Times New Roman" w:eastAsia="Times New Roman" w:hAnsi="Times New Roman"/>
                <w:sz w:val="20"/>
                <w:szCs w:val="20"/>
                <w:lang w:eastAsia="ru-RU"/>
              </w:rPr>
              <w:br/>
              <w:t>деятельности страховщиков</w:t>
            </w:r>
          </w:p>
        </w:tc>
        <w:tc>
          <w:tcPr>
            <w:tcW w:w="2268" w:type="dxa"/>
            <w:vMerge w:val="restart"/>
            <w:tcBorders>
              <w:top w:val="single" w:sz="4" w:space="0" w:color="auto"/>
              <w:left w:val="single" w:sz="4" w:space="0" w:color="auto"/>
              <w:right w:val="single" w:sz="4" w:space="0" w:color="auto"/>
            </w:tcBorders>
            <w:shd w:val="clear" w:color="auto" w:fill="auto"/>
            <w:vAlign w:val="center"/>
            <w:hideMark/>
          </w:tcPr>
          <w:p w:rsidR="00D9762F" w:rsidRPr="00F67B72" w:rsidRDefault="00D9762F" w:rsidP="00E52D62">
            <w:pPr>
              <w:suppressAutoHyphens/>
              <w:spacing w:before="60" w:after="60" w:line="200" w:lineRule="exact"/>
              <w:jc w:val="center"/>
              <w:rPr>
                <w:rFonts w:ascii="Times New Roman" w:eastAsia="Times New Roman" w:hAnsi="Times New Roman"/>
                <w:sz w:val="20"/>
                <w:szCs w:val="20"/>
                <w:lang w:eastAsia="ru-RU"/>
              </w:rPr>
            </w:pPr>
            <w:r w:rsidRPr="00F67B72">
              <w:rPr>
                <w:rFonts w:ascii="Times New Roman" w:eastAsia="Times New Roman" w:hAnsi="Times New Roman"/>
                <w:sz w:val="20"/>
                <w:szCs w:val="20"/>
                <w:lang w:eastAsia="ru-RU"/>
              </w:rPr>
              <w:t>Страховые премии (взносы) по договорам страхования</w:t>
            </w:r>
          </w:p>
        </w:tc>
        <w:tc>
          <w:tcPr>
            <w:tcW w:w="1839" w:type="dxa"/>
            <w:vMerge w:val="restart"/>
            <w:tcBorders>
              <w:top w:val="single" w:sz="4" w:space="0" w:color="auto"/>
              <w:left w:val="single" w:sz="4" w:space="0" w:color="auto"/>
              <w:right w:val="single" w:sz="4" w:space="0" w:color="auto"/>
            </w:tcBorders>
            <w:shd w:val="clear" w:color="auto" w:fill="auto"/>
            <w:vAlign w:val="center"/>
            <w:hideMark/>
          </w:tcPr>
          <w:p w:rsidR="00D9762F" w:rsidRPr="00F67B72" w:rsidRDefault="00D9762F" w:rsidP="00E52D62">
            <w:pPr>
              <w:suppressAutoHyphens/>
              <w:spacing w:before="60" w:after="60" w:line="200" w:lineRule="exact"/>
              <w:jc w:val="center"/>
              <w:rPr>
                <w:rFonts w:ascii="Times New Roman" w:eastAsia="Times New Roman" w:hAnsi="Times New Roman"/>
                <w:sz w:val="20"/>
                <w:szCs w:val="20"/>
                <w:lang w:eastAsia="ru-RU"/>
              </w:rPr>
            </w:pPr>
            <w:r w:rsidRPr="00F67B72">
              <w:rPr>
                <w:rFonts w:ascii="Times New Roman" w:eastAsia="Times New Roman" w:hAnsi="Times New Roman"/>
                <w:sz w:val="20"/>
                <w:szCs w:val="20"/>
                <w:lang w:eastAsia="ru-RU"/>
              </w:rPr>
              <w:t xml:space="preserve">Выплаты </w:t>
            </w:r>
            <w:r w:rsidR="00F67B72">
              <w:rPr>
                <w:rFonts w:ascii="Times New Roman" w:eastAsia="Times New Roman" w:hAnsi="Times New Roman"/>
                <w:sz w:val="20"/>
                <w:szCs w:val="20"/>
                <w:lang w:eastAsia="ru-RU"/>
              </w:rPr>
              <w:br/>
            </w:r>
            <w:r w:rsidRPr="00F67B72">
              <w:rPr>
                <w:rFonts w:ascii="Times New Roman" w:eastAsia="Times New Roman" w:hAnsi="Times New Roman"/>
                <w:sz w:val="20"/>
                <w:szCs w:val="20"/>
                <w:lang w:eastAsia="ru-RU"/>
              </w:rPr>
              <w:t>по договорам страхования</w:t>
            </w:r>
          </w:p>
        </w:tc>
      </w:tr>
      <w:tr w:rsidR="00D9762F" w:rsidRPr="00D9762F" w:rsidTr="00122184">
        <w:trPr>
          <w:trHeight w:val="276"/>
        </w:trPr>
        <w:tc>
          <w:tcPr>
            <w:tcW w:w="5529" w:type="dxa"/>
            <w:vMerge/>
            <w:tcBorders>
              <w:top w:val="single" w:sz="4" w:space="0" w:color="auto"/>
              <w:left w:val="single" w:sz="4" w:space="0" w:color="auto"/>
              <w:right w:val="single" w:sz="4" w:space="0" w:color="auto"/>
            </w:tcBorders>
            <w:vAlign w:val="center"/>
            <w:hideMark/>
          </w:tcPr>
          <w:p w:rsidR="00D9762F" w:rsidRPr="00F67B72" w:rsidRDefault="00D9762F" w:rsidP="00E52D62">
            <w:pPr>
              <w:suppressAutoHyphens/>
              <w:spacing w:after="0" w:line="240" w:lineRule="auto"/>
              <w:rPr>
                <w:rFonts w:ascii="Times New Roman" w:eastAsia="Times New Roman" w:hAnsi="Times New Roman"/>
                <w:sz w:val="24"/>
                <w:szCs w:val="24"/>
                <w:lang w:eastAsia="ru-RU"/>
              </w:rPr>
            </w:pPr>
          </w:p>
        </w:tc>
        <w:tc>
          <w:tcPr>
            <w:tcW w:w="2268" w:type="dxa"/>
            <w:vMerge/>
            <w:tcBorders>
              <w:top w:val="single" w:sz="4" w:space="0" w:color="auto"/>
              <w:left w:val="single" w:sz="4" w:space="0" w:color="auto"/>
              <w:right w:val="single" w:sz="4" w:space="0" w:color="auto"/>
            </w:tcBorders>
            <w:vAlign w:val="center"/>
            <w:hideMark/>
          </w:tcPr>
          <w:p w:rsidR="00D9762F" w:rsidRPr="00F67B72" w:rsidRDefault="00D9762F" w:rsidP="00E52D62">
            <w:pPr>
              <w:suppressAutoHyphens/>
              <w:spacing w:after="0" w:line="240" w:lineRule="auto"/>
              <w:rPr>
                <w:rFonts w:ascii="Times New Roman" w:eastAsia="Times New Roman" w:hAnsi="Times New Roman"/>
                <w:sz w:val="24"/>
                <w:szCs w:val="24"/>
                <w:lang w:eastAsia="ru-RU"/>
              </w:rPr>
            </w:pPr>
          </w:p>
        </w:tc>
        <w:tc>
          <w:tcPr>
            <w:tcW w:w="1839" w:type="dxa"/>
            <w:vMerge/>
            <w:tcBorders>
              <w:top w:val="single" w:sz="4" w:space="0" w:color="auto"/>
              <w:left w:val="single" w:sz="4" w:space="0" w:color="auto"/>
              <w:right w:val="single" w:sz="4" w:space="0" w:color="auto"/>
            </w:tcBorders>
            <w:vAlign w:val="center"/>
            <w:hideMark/>
          </w:tcPr>
          <w:p w:rsidR="00D9762F" w:rsidRPr="00F67B72" w:rsidRDefault="00D9762F" w:rsidP="00E52D62">
            <w:pPr>
              <w:suppressAutoHyphens/>
              <w:spacing w:after="0" w:line="240" w:lineRule="auto"/>
              <w:rPr>
                <w:rFonts w:ascii="Times New Roman" w:eastAsia="Times New Roman" w:hAnsi="Times New Roman"/>
                <w:sz w:val="24"/>
                <w:szCs w:val="24"/>
                <w:lang w:eastAsia="ru-RU"/>
              </w:rPr>
            </w:pPr>
          </w:p>
        </w:tc>
      </w:tr>
      <w:tr w:rsidR="00D9762F" w:rsidRPr="00D9762F" w:rsidTr="00122184">
        <w:trPr>
          <w:trHeight w:val="276"/>
        </w:trPr>
        <w:tc>
          <w:tcPr>
            <w:tcW w:w="5529" w:type="dxa"/>
            <w:vMerge/>
            <w:tcBorders>
              <w:top w:val="single" w:sz="4" w:space="0" w:color="auto"/>
              <w:left w:val="single" w:sz="4" w:space="0" w:color="auto"/>
              <w:right w:val="single" w:sz="4" w:space="0" w:color="auto"/>
            </w:tcBorders>
            <w:vAlign w:val="center"/>
            <w:hideMark/>
          </w:tcPr>
          <w:p w:rsidR="00D9762F" w:rsidRPr="00F67B72" w:rsidRDefault="00D9762F" w:rsidP="00E52D62">
            <w:pPr>
              <w:suppressAutoHyphens/>
              <w:spacing w:after="0" w:line="240" w:lineRule="auto"/>
              <w:rPr>
                <w:rFonts w:ascii="Times New Roman" w:eastAsia="Times New Roman" w:hAnsi="Times New Roman"/>
                <w:sz w:val="24"/>
                <w:szCs w:val="24"/>
                <w:lang w:eastAsia="ru-RU"/>
              </w:rPr>
            </w:pPr>
          </w:p>
        </w:tc>
        <w:tc>
          <w:tcPr>
            <w:tcW w:w="2268" w:type="dxa"/>
            <w:vMerge/>
            <w:tcBorders>
              <w:top w:val="single" w:sz="4" w:space="0" w:color="auto"/>
              <w:left w:val="single" w:sz="4" w:space="0" w:color="auto"/>
              <w:right w:val="single" w:sz="4" w:space="0" w:color="auto"/>
            </w:tcBorders>
            <w:vAlign w:val="center"/>
            <w:hideMark/>
          </w:tcPr>
          <w:p w:rsidR="00D9762F" w:rsidRPr="00F67B72" w:rsidRDefault="00D9762F" w:rsidP="00E52D62">
            <w:pPr>
              <w:suppressAutoHyphens/>
              <w:spacing w:after="0" w:line="240" w:lineRule="auto"/>
              <w:rPr>
                <w:rFonts w:ascii="Times New Roman" w:eastAsia="Times New Roman" w:hAnsi="Times New Roman"/>
                <w:sz w:val="24"/>
                <w:szCs w:val="24"/>
                <w:lang w:eastAsia="ru-RU"/>
              </w:rPr>
            </w:pPr>
          </w:p>
        </w:tc>
        <w:tc>
          <w:tcPr>
            <w:tcW w:w="1839" w:type="dxa"/>
            <w:vMerge/>
            <w:tcBorders>
              <w:top w:val="single" w:sz="4" w:space="0" w:color="auto"/>
              <w:left w:val="single" w:sz="4" w:space="0" w:color="auto"/>
              <w:right w:val="single" w:sz="4" w:space="0" w:color="auto"/>
            </w:tcBorders>
            <w:vAlign w:val="center"/>
            <w:hideMark/>
          </w:tcPr>
          <w:p w:rsidR="00D9762F" w:rsidRPr="00F67B72" w:rsidRDefault="00D9762F" w:rsidP="00E52D62">
            <w:pPr>
              <w:suppressAutoHyphens/>
              <w:spacing w:after="0" w:line="240" w:lineRule="auto"/>
              <w:rPr>
                <w:rFonts w:ascii="Times New Roman" w:eastAsia="Times New Roman" w:hAnsi="Times New Roman"/>
                <w:sz w:val="24"/>
                <w:szCs w:val="24"/>
                <w:lang w:eastAsia="ru-RU"/>
              </w:rPr>
            </w:pPr>
          </w:p>
        </w:tc>
      </w:tr>
    </w:tbl>
    <w:p w:rsidR="00122184" w:rsidRPr="00122184" w:rsidRDefault="00122184" w:rsidP="00122184">
      <w:pPr>
        <w:spacing w:after="0" w:line="240" w:lineRule="auto"/>
        <w:rPr>
          <w:sz w:val="2"/>
          <w:szCs w:val="2"/>
        </w:rPr>
      </w:pPr>
    </w:p>
    <w:tbl>
      <w:tblPr>
        <w:tblW w:w="9636" w:type="dxa"/>
        <w:tblInd w:w="108" w:type="dxa"/>
        <w:tblLook w:val="04A0" w:firstRow="1" w:lastRow="0" w:firstColumn="1" w:lastColumn="0" w:noHBand="0" w:noVBand="1"/>
      </w:tblPr>
      <w:tblGrid>
        <w:gridCol w:w="5529"/>
        <w:gridCol w:w="2268"/>
        <w:gridCol w:w="1839"/>
      </w:tblGrid>
      <w:tr w:rsidR="00122184" w:rsidRPr="00D9762F" w:rsidTr="00122184">
        <w:trPr>
          <w:tblHeader/>
        </w:trPr>
        <w:tc>
          <w:tcPr>
            <w:tcW w:w="5529" w:type="dxa"/>
            <w:tcBorders>
              <w:top w:val="single" w:sz="4" w:space="0" w:color="auto"/>
              <w:left w:val="single" w:sz="4" w:space="0" w:color="auto"/>
              <w:bottom w:val="double" w:sz="4" w:space="0" w:color="auto"/>
              <w:right w:val="single" w:sz="4" w:space="0" w:color="auto"/>
            </w:tcBorders>
            <w:shd w:val="clear" w:color="auto" w:fill="auto"/>
            <w:vAlign w:val="center"/>
          </w:tcPr>
          <w:p w:rsidR="00122184" w:rsidRPr="00F67B72" w:rsidRDefault="00122184" w:rsidP="00122184">
            <w:pPr>
              <w:suppressAutoHyphens/>
              <w:spacing w:before="60" w:after="60" w:line="250" w:lineRule="exact"/>
              <w:ind w:firstLineChars="200" w:firstLine="48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268" w:type="dxa"/>
            <w:tcBorders>
              <w:top w:val="single" w:sz="4" w:space="0" w:color="auto"/>
              <w:left w:val="single" w:sz="4" w:space="0" w:color="auto"/>
              <w:bottom w:val="double" w:sz="4" w:space="0" w:color="auto"/>
              <w:right w:val="single" w:sz="4" w:space="0" w:color="auto"/>
            </w:tcBorders>
            <w:shd w:val="clear" w:color="auto" w:fill="auto"/>
            <w:vAlign w:val="center"/>
          </w:tcPr>
          <w:p w:rsidR="00122184" w:rsidRPr="00F67B72" w:rsidRDefault="00122184" w:rsidP="00122184">
            <w:pPr>
              <w:suppressAutoHyphens/>
              <w:spacing w:before="60" w:after="60" w:line="250" w:lineRule="exact"/>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839" w:type="dxa"/>
            <w:tcBorders>
              <w:top w:val="single" w:sz="4" w:space="0" w:color="auto"/>
              <w:left w:val="single" w:sz="4" w:space="0" w:color="auto"/>
              <w:bottom w:val="double" w:sz="4" w:space="0" w:color="auto"/>
              <w:right w:val="single" w:sz="4" w:space="0" w:color="auto"/>
            </w:tcBorders>
            <w:shd w:val="clear" w:color="auto" w:fill="auto"/>
            <w:noWrap/>
            <w:vAlign w:val="center"/>
          </w:tcPr>
          <w:p w:rsidR="00122184" w:rsidRPr="00F67B72" w:rsidRDefault="00122184" w:rsidP="00122184">
            <w:pPr>
              <w:suppressAutoHyphens/>
              <w:spacing w:before="60" w:after="60" w:line="250" w:lineRule="exact"/>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rsidR="00D9762F" w:rsidRPr="00D9762F" w:rsidTr="00122184">
        <w:tc>
          <w:tcPr>
            <w:tcW w:w="5529" w:type="dxa"/>
            <w:tcBorders>
              <w:top w:val="double" w:sz="4" w:space="0" w:color="auto"/>
              <w:left w:val="single" w:sz="4" w:space="0" w:color="auto"/>
              <w:right w:val="single" w:sz="4" w:space="0" w:color="auto"/>
            </w:tcBorders>
            <w:shd w:val="clear" w:color="auto" w:fill="auto"/>
            <w:vAlign w:val="center"/>
            <w:hideMark/>
          </w:tcPr>
          <w:p w:rsidR="00D9762F" w:rsidRPr="00F67B72" w:rsidRDefault="00D9762F" w:rsidP="00E52D62">
            <w:pPr>
              <w:suppressAutoHyphens/>
              <w:spacing w:before="60" w:after="0" w:line="250" w:lineRule="exact"/>
              <w:rPr>
                <w:rFonts w:ascii="Times New Roman" w:eastAsia="Times New Roman" w:hAnsi="Times New Roman"/>
                <w:bCs/>
                <w:sz w:val="24"/>
                <w:szCs w:val="24"/>
                <w:lang w:eastAsia="ru-RU"/>
              </w:rPr>
            </w:pPr>
            <w:r w:rsidRPr="00F67B72">
              <w:rPr>
                <w:rFonts w:ascii="Times New Roman" w:eastAsia="Times New Roman" w:hAnsi="Times New Roman"/>
                <w:bCs/>
                <w:sz w:val="24"/>
                <w:szCs w:val="24"/>
                <w:lang w:eastAsia="ru-RU"/>
              </w:rPr>
              <w:t>Добровольное и обязательное страхование (кроме обязательного медицинского страхования) – всего</w:t>
            </w:r>
            <w:r w:rsidR="006E2585">
              <w:rPr>
                <w:rFonts w:ascii="Times New Roman" w:eastAsia="Times New Roman" w:hAnsi="Times New Roman"/>
                <w:bCs/>
                <w:sz w:val="24"/>
                <w:szCs w:val="24"/>
                <w:lang w:eastAsia="ru-RU"/>
              </w:rPr>
              <w:t>,</w:t>
            </w:r>
          </w:p>
        </w:tc>
        <w:tc>
          <w:tcPr>
            <w:tcW w:w="2268" w:type="dxa"/>
            <w:tcBorders>
              <w:top w:val="double" w:sz="4" w:space="0" w:color="auto"/>
              <w:left w:val="single" w:sz="4" w:space="0" w:color="auto"/>
              <w:right w:val="single" w:sz="4" w:space="0" w:color="auto"/>
            </w:tcBorders>
            <w:shd w:val="clear" w:color="000000" w:fill="FFFFFF"/>
            <w:vAlign w:val="bottom"/>
            <w:hideMark/>
          </w:tcPr>
          <w:p w:rsidR="00D9762F" w:rsidRPr="00F67B72" w:rsidRDefault="00D9762F" w:rsidP="00E52D62">
            <w:pPr>
              <w:suppressAutoHyphens/>
              <w:spacing w:before="60" w:after="0" w:line="250" w:lineRule="exact"/>
              <w:ind w:left="-113" w:right="113"/>
              <w:jc w:val="right"/>
              <w:rPr>
                <w:rFonts w:ascii="Times New Roman" w:eastAsia="Times New Roman" w:hAnsi="Times New Roman"/>
                <w:bCs/>
                <w:sz w:val="24"/>
                <w:szCs w:val="24"/>
                <w:lang w:eastAsia="ru-RU"/>
              </w:rPr>
            </w:pPr>
            <w:r w:rsidRPr="00F67B72">
              <w:rPr>
                <w:rFonts w:ascii="Times New Roman" w:eastAsia="Times New Roman" w:hAnsi="Times New Roman"/>
                <w:bCs/>
                <w:sz w:val="24"/>
                <w:szCs w:val="24"/>
                <w:lang w:eastAsia="ru-RU"/>
              </w:rPr>
              <w:t>1 278 841 595</w:t>
            </w:r>
            <w:r w:rsidRPr="00F67B72">
              <w:rPr>
                <w:rStyle w:val="a5"/>
                <w:rFonts w:ascii="Times New Roman" w:eastAsia="Times New Roman" w:hAnsi="Times New Roman"/>
                <w:bCs/>
                <w:sz w:val="24"/>
                <w:szCs w:val="24"/>
                <w:lang w:eastAsia="ru-RU"/>
              </w:rPr>
              <w:footnoteReference w:id="37"/>
            </w:r>
          </w:p>
        </w:tc>
        <w:tc>
          <w:tcPr>
            <w:tcW w:w="1839" w:type="dxa"/>
            <w:tcBorders>
              <w:top w:val="double" w:sz="4" w:space="0" w:color="auto"/>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50" w:lineRule="exact"/>
              <w:ind w:left="-113" w:right="113"/>
              <w:jc w:val="right"/>
              <w:rPr>
                <w:rFonts w:ascii="Times New Roman" w:eastAsia="Times New Roman" w:hAnsi="Times New Roman"/>
                <w:bCs/>
                <w:sz w:val="24"/>
                <w:szCs w:val="24"/>
                <w:lang w:eastAsia="ru-RU"/>
              </w:rPr>
            </w:pPr>
            <w:r w:rsidRPr="00F67B72">
              <w:rPr>
                <w:rFonts w:ascii="Times New Roman" w:eastAsia="Times New Roman" w:hAnsi="Times New Roman"/>
                <w:bCs/>
                <w:sz w:val="24"/>
                <w:szCs w:val="24"/>
                <w:lang w:eastAsia="ru-RU"/>
              </w:rPr>
              <w:t>509 722 126</w:t>
            </w:r>
            <w:r w:rsidRPr="00F67B72">
              <w:rPr>
                <w:rStyle w:val="a5"/>
                <w:rFonts w:ascii="Times New Roman" w:eastAsia="Times New Roman" w:hAnsi="Times New Roman"/>
                <w:bCs/>
                <w:sz w:val="24"/>
                <w:szCs w:val="24"/>
                <w:lang w:eastAsia="ru-RU"/>
              </w:rPr>
              <w:footnoteReference w:id="38"/>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E52D62">
            <w:pPr>
              <w:suppressAutoHyphens/>
              <w:spacing w:before="60" w:after="0" w:line="250" w:lineRule="exact"/>
              <w:ind w:firstLineChars="200" w:firstLine="480"/>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из них: страхование нерезидентов</w:t>
            </w:r>
          </w:p>
        </w:tc>
        <w:tc>
          <w:tcPr>
            <w:tcW w:w="2268" w:type="dxa"/>
            <w:tcBorders>
              <w:top w:val="nil"/>
              <w:left w:val="single" w:sz="4" w:space="0" w:color="auto"/>
              <w:right w:val="single" w:sz="4" w:space="0" w:color="auto"/>
            </w:tcBorders>
            <w:shd w:val="clear" w:color="auto" w:fill="auto"/>
            <w:vAlign w:val="bottom"/>
            <w:hideMark/>
          </w:tcPr>
          <w:p w:rsidR="00D9762F" w:rsidRPr="00F67B72" w:rsidRDefault="00D9762F" w:rsidP="00E52D62">
            <w:pPr>
              <w:suppressAutoHyphens/>
              <w:spacing w:before="6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11 361 171</w:t>
            </w:r>
          </w:p>
        </w:tc>
        <w:tc>
          <w:tcPr>
            <w:tcW w:w="1839" w:type="dxa"/>
            <w:tcBorders>
              <w:top w:val="nil"/>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5 179 959</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E52D62">
            <w:pPr>
              <w:suppressAutoHyphens/>
              <w:spacing w:before="180" w:after="0" w:line="250" w:lineRule="exact"/>
              <w:rPr>
                <w:rFonts w:ascii="Times New Roman" w:eastAsia="Times New Roman" w:hAnsi="Times New Roman"/>
                <w:bCs/>
                <w:sz w:val="24"/>
                <w:szCs w:val="24"/>
                <w:lang w:eastAsia="ru-RU"/>
              </w:rPr>
            </w:pPr>
            <w:r w:rsidRPr="00F67B72">
              <w:rPr>
                <w:rFonts w:ascii="Times New Roman" w:eastAsia="Times New Roman" w:hAnsi="Times New Roman"/>
                <w:bCs/>
                <w:sz w:val="24"/>
                <w:szCs w:val="24"/>
                <w:lang w:eastAsia="ru-RU"/>
              </w:rPr>
              <w:t>I. Добровольное страхование</w:t>
            </w:r>
          </w:p>
        </w:tc>
        <w:tc>
          <w:tcPr>
            <w:tcW w:w="2268" w:type="dxa"/>
            <w:vMerge w:val="restart"/>
            <w:tcBorders>
              <w:top w:val="nil"/>
              <w:left w:val="single" w:sz="4" w:space="0" w:color="auto"/>
              <w:right w:val="single" w:sz="4" w:space="0" w:color="auto"/>
            </w:tcBorders>
            <w:shd w:val="clear" w:color="auto" w:fill="auto"/>
            <w:vAlign w:val="bottom"/>
            <w:hideMark/>
          </w:tcPr>
          <w:p w:rsidR="00D9762F" w:rsidRPr="00F67B72" w:rsidRDefault="00D9762F" w:rsidP="00E52D62">
            <w:pPr>
              <w:suppressAutoHyphens/>
              <w:spacing w:before="6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331 536 826</w:t>
            </w:r>
          </w:p>
        </w:tc>
        <w:tc>
          <w:tcPr>
            <w:tcW w:w="1839" w:type="dxa"/>
            <w:vMerge w:val="restart"/>
            <w:tcBorders>
              <w:top w:val="nil"/>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36 486 836</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122184">
            <w:pPr>
              <w:suppressAutoHyphens/>
              <w:spacing w:before="50" w:after="0" w:line="250" w:lineRule="exact"/>
              <w:rPr>
                <w:rFonts w:ascii="Times New Roman" w:eastAsia="Times New Roman" w:hAnsi="Times New Roman"/>
                <w:bCs/>
                <w:sz w:val="24"/>
                <w:szCs w:val="24"/>
                <w:lang w:eastAsia="ru-RU"/>
              </w:rPr>
            </w:pPr>
            <w:r w:rsidRPr="00F67B72">
              <w:rPr>
                <w:rFonts w:ascii="Times New Roman" w:eastAsia="Times New Roman" w:hAnsi="Times New Roman"/>
                <w:bCs/>
                <w:sz w:val="24"/>
                <w:szCs w:val="24"/>
                <w:lang w:eastAsia="ru-RU"/>
              </w:rPr>
              <w:t>Страхование жизни – всего</w:t>
            </w:r>
            <w:r w:rsidR="006E2585">
              <w:rPr>
                <w:rFonts w:ascii="Times New Roman" w:eastAsia="Times New Roman" w:hAnsi="Times New Roman"/>
                <w:bCs/>
                <w:sz w:val="24"/>
                <w:szCs w:val="24"/>
                <w:lang w:eastAsia="ru-RU"/>
              </w:rPr>
              <w:t>,</w:t>
            </w:r>
            <w:r w:rsidRPr="00F67B72">
              <w:rPr>
                <w:rFonts w:ascii="Times New Roman" w:eastAsia="Times New Roman" w:hAnsi="Times New Roman"/>
                <w:sz w:val="24"/>
                <w:szCs w:val="24"/>
                <w:lang w:eastAsia="ru-RU"/>
              </w:rPr>
              <w:t xml:space="preserve"> в том числе:</w:t>
            </w:r>
          </w:p>
        </w:tc>
        <w:tc>
          <w:tcPr>
            <w:tcW w:w="2268" w:type="dxa"/>
            <w:vMerge/>
            <w:tcBorders>
              <w:top w:val="nil"/>
              <w:left w:val="single" w:sz="4" w:space="0" w:color="auto"/>
              <w:right w:val="single" w:sz="4" w:space="0" w:color="auto"/>
            </w:tcBorders>
            <w:vAlign w:val="center"/>
            <w:hideMark/>
          </w:tcPr>
          <w:p w:rsidR="00D9762F" w:rsidRPr="00F67B72" w:rsidRDefault="00D9762F" w:rsidP="00122184">
            <w:pPr>
              <w:suppressAutoHyphens/>
              <w:spacing w:before="50" w:after="0" w:line="250" w:lineRule="exact"/>
              <w:ind w:left="-113" w:right="113"/>
              <w:rPr>
                <w:rFonts w:ascii="Times New Roman" w:eastAsia="Times New Roman" w:hAnsi="Times New Roman"/>
                <w:sz w:val="24"/>
                <w:szCs w:val="24"/>
                <w:lang w:eastAsia="ru-RU"/>
              </w:rPr>
            </w:pPr>
          </w:p>
        </w:tc>
        <w:tc>
          <w:tcPr>
            <w:tcW w:w="1839" w:type="dxa"/>
            <w:vMerge/>
            <w:tcBorders>
              <w:top w:val="nil"/>
              <w:left w:val="single" w:sz="4" w:space="0" w:color="auto"/>
              <w:right w:val="single" w:sz="4" w:space="0" w:color="auto"/>
            </w:tcBorders>
            <w:vAlign w:val="center"/>
            <w:hideMark/>
          </w:tcPr>
          <w:p w:rsidR="00D9762F" w:rsidRPr="00F67B72" w:rsidRDefault="00D9762F" w:rsidP="00122184">
            <w:pPr>
              <w:suppressAutoHyphens/>
              <w:spacing w:before="50" w:after="0" w:line="250" w:lineRule="exact"/>
              <w:ind w:left="-113" w:right="113"/>
              <w:rPr>
                <w:rFonts w:ascii="Times New Roman" w:eastAsia="Times New Roman" w:hAnsi="Times New Roman"/>
                <w:sz w:val="24"/>
                <w:szCs w:val="24"/>
                <w:lang w:eastAsia="ru-RU"/>
              </w:rPr>
            </w:pPr>
          </w:p>
        </w:tc>
      </w:tr>
      <w:tr w:rsidR="0067126F" w:rsidRPr="00D9762F" w:rsidTr="0067126F">
        <w:tc>
          <w:tcPr>
            <w:tcW w:w="5529" w:type="dxa"/>
            <w:tcBorders>
              <w:top w:val="nil"/>
              <w:left w:val="single" w:sz="4" w:space="0" w:color="auto"/>
              <w:right w:val="single" w:sz="4" w:space="0" w:color="auto"/>
            </w:tcBorders>
            <w:shd w:val="clear" w:color="auto" w:fill="auto"/>
            <w:vAlign w:val="center"/>
            <w:hideMark/>
          </w:tcPr>
          <w:p w:rsidR="0067126F" w:rsidRPr="00F67B72" w:rsidRDefault="0067126F" w:rsidP="00122184">
            <w:pPr>
              <w:suppressAutoHyphens/>
              <w:spacing w:before="50" w:after="0" w:line="250" w:lineRule="exact"/>
              <w:ind w:left="317"/>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страхование жизни (кроме пенсионного</w:t>
            </w:r>
            <w:r>
              <w:rPr>
                <w:rFonts w:ascii="Times New Roman" w:eastAsia="Times New Roman" w:hAnsi="Times New Roman"/>
                <w:sz w:val="24"/>
                <w:szCs w:val="24"/>
                <w:lang w:eastAsia="ru-RU"/>
              </w:rPr>
              <w:t xml:space="preserve"> </w:t>
            </w:r>
            <w:r w:rsidRPr="00F67B72">
              <w:rPr>
                <w:rFonts w:ascii="Times New Roman" w:eastAsia="Times New Roman" w:hAnsi="Times New Roman"/>
                <w:sz w:val="24"/>
                <w:szCs w:val="24"/>
                <w:lang w:eastAsia="ru-RU"/>
              </w:rPr>
              <w:t>страхования) – всего</w:t>
            </w:r>
            <w:r>
              <w:rPr>
                <w:rFonts w:ascii="Times New Roman" w:eastAsia="Times New Roman" w:hAnsi="Times New Roman"/>
                <w:sz w:val="24"/>
                <w:szCs w:val="24"/>
                <w:lang w:eastAsia="ru-RU"/>
              </w:rPr>
              <w:t>,</w:t>
            </w:r>
          </w:p>
        </w:tc>
        <w:tc>
          <w:tcPr>
            <w:tcW w:w="2268" w:type="dxa"/>
            <w:tcBorders>
              <w:top w:val="nil"/>
              <w:left w:val="single" w:sz="4" w:space="0" w:color="auto"/>
              <w:right w:val="single" w:sz="4" w:space="0" w:color="auto"/>
            </w:tcBorders>
            <w:shd w:val="clear" w:color="auto" w:fill="auto"/>
            <w:vAlign w:val="bottom"/>
            <w:hideMark/>
          </w:tcPr>
          <w:p w:rsidR="0067126F" w:rsidRPr="00F67B72" w:rsidRDefault="0067126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330 097 984</w:t>
            </w:r>
          </w:p>
        </w:tc>
        <w:tc>
          <w:tcPr>
            <w:tcW w:w="1839" w:type="dxa"/>
            <w:tcBorders>
              <w:top w:val="nil"/>
              <w:left w:val="single" w:sz="4" w:space="0" w:color="auto"/>
              <w:right w:val="single" w:sz="4" w:space="0" w:color="auto"/>
            </w:tcBorders>
            <w:shd w:val="clear" w:color="auto" w:fill="auto"/>
            <w:noWrap/>
            <w:vAlign w:val="bottom"/>
            <w:hideMark/>
          </w:tcPr>
          <w:p w:rsidR="0067126F" w:rsidRPr="00F67B72" w:rsidRDefault="0067126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35 408 493</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122184">
            <w:pPr>
              <w:suppressAutoHyphens/>
              <w:spacing w:before="50" w:after="0" w:line="250" w:lineRule="exact"/>
              <w:ind w:left="600"/>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из него:</w:t>
            </w:r>
          </w:p>
        </w:tc>
        <w:tc>
          <w:tcPr>
            <w:tcW w:w="2268" w:type="dxa"/>
            <w:vMerge w:val="restart"/>
            <w:tcBorders>
              <w:top w:val="nil"/>
              <w:left w:val="single" w:sz="4" w:space="0" w:color="auto"/>
              <w:right w:val="single" w:sz="4" w:space="0" w:color="auto"/>
            </w:tcBorders>
            <w:shd w:val="clear" w:color="auto" w:fill="auto"/>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45 053 432</w:t>
            </w:r>
          </w:p>
        </w:tc>
        <w:tc>
          <w:tcPr>
            <w:tcW w:w="1839" w:type="dxa"/>
            <w:vMerge w:val="restart"/>
            <w:tcBorders>
              <w:top w:val="nil"/>
              <w:left w:val="single" w:sz="4" w:space="0" w:color="auto"/>
              <w:right w:val="single" w:sz="4" w:space="0" w:color="auto"/>
            </w:tcBorders>
            <w:shd w:val="clear" w:color="auto" w:fill="auto"/>
            <w:noWrap/>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4 613 025</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122184">
            <w:pPr>
              <w:suppressAutoHyphens/>
              <w:spacing w:before="50" w:after="0" w:line="250" w:lineRule="exact"/>
              <w:ind w:left="600"/>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страхование жизни заемщика</w:t>
            </w:r>
          </w:p>
        </w:tc>
        <w:tc>
          <w:tcPr>
            <w:tcW w:w="2268" w:type="dxa"/>
            <w:vMerge/>
            <w:tcBorders>
              <w:top w:val="nil"/>
              <w:left w:val="single" w:sz="4" w:space="0" w:color="auto"/>
              <w:right w:val="single" w:sz="4" w:space="0" w:color="auto"/>
            </w:tcBorders>
            <w:vAlign w:val="center"/>
            <w:hideMark/>
          </w:tcPr>
          <w:p w:rsidR="00D9762F" w:rsidRPr="00F67B72" w:rsidRDefault="00D9762F" w:rsidP="00122184">
            <w:pPr>
              <w:suppressAutoHyphens/>
              <w:spacing w:before="50" w:after="0" w:line="250" w:lineRule="exact"/>
              <w:ind w:left="-113" w:right="113"/>
              <w:rPr>
                <w:rFonts w:ascii="Times New Roman" w:eastAsia="Times New Roman" w:hAnsi="Times New Roman"/>
                <w:sz w:val="24"/>
                <w:szCs w:val="24"/>
                <w:lang w:eastAsia="ru-RU"/>
              </w:rPr>
            </w:pPr>
          </w:p>
        </w:tc>
        <w:tc>
          <w:tcPr>
            <w:tcW w:w="1839" w:type="dxa"/>
            <w:vMerge/>
            <w:tcBorders>
              <w:top w:val="nil"/>
              <w:left w:val="single" w:sz="4" w:space="0" w:color="auto"/>
              <w:right w:val="single" w:sz="4" w:space="0" w:color="auto"/>
            </w:tcBorders>
            <w:vAlign w:val="center"/>
            <w:hideMark/>
          </w:tcPr>
          <w:p w:rsidR="00D9762F" w:rsidRPr="00F67B72" w:rsidRDefault="00D9762F" w:rsidP="00122184">
            <w:pPr>
              <w:suppressAutoHyphens/>
              <w:spacing w:before="50" w:after="0" w:line="250" w:lineRule="exact"/>
              <w:ind w:left="-113" w:right="113"/>
              <w:rPr>
                <w:rFonts w:ascii="Times New Roman" w:eastAsia="Times New Roman" w:hAnsi="Times New Roman"/>
                <w:sz w:val="24"/>
                <w:szCs w:val="24"/>
                <w:lang w:eastAsia="ru-RU"/>
              </w:rPr>
            </w:pP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122184">
            <w:pPr>
              <w:suppressAutoHyphens/>
              <w:spacing w:before="50" w:after="0" w:line="250" w:lineRule="exact"/>
              <w:ind w:left="317"/>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пенсионное страхование</w:t>
            </w:r>
          </w:p>
        </w:tc>
        <w:tc>
          <w:tcPr>
            <w:tcW w:w="2268" w:type="dxa"/>
            <w:tcBorders>
              <w:top w:val="nil"/>
              <w:left w:val="single" w:sz="4" w:space="0" w:color="auto"/>
              <w:right w:val="single" w:sz="4" w:space="0" w:color="auto"/>
            </w:tcBorders>
            <w:shd w:val="clear" w:color="auto" w:fill="auto"/>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1 438 842</w:t>
            </w:r>
          </w:p>
        </w:tc>
        <w:tc>
          <w:tcPr>
            <w:tcW w:w="1839" w:type="dxa"/>
            <w:tcBorders>
              <w:top w:val="nil"/>
              <w:left w:val="single" w:sz="4" w:space="0" w:color="auto"/>
              <w:right w:val="single" w:sz="4" w:space="0" w:color="auto"/>
            </w:tcBorders>
            <w:shd w:val="clear" w:color="auto" w:fill="auto"/>
            <w:noWrap/>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1 078 343</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122184">
            <w:pPr>
              <w:suppressAutoHyphens/>
              <w:spacing w:before="50" w:after="0" w:line="250" w:lineRule="exact"/>
              <w:rPr>
                <w:rFonts w:ascii="Times New Roman" w:eastAsia="Times New Roman" w:hAnsi="Times New Roman"/>
                <w:bCs/>
                <w:sz w:val="24"/>
                <w:szCs w:val="24"/>
                <w:lang w:eastAsia="ru-RU"/>
              </w:rPr>
            </w:pPr>
            <w:r w:rsidRPr="00F67B72">
              <w:rPr>
                <w:rFonts w:ascii="Times New Roman" w:eastAsia="Times New Roman" w:hAnsi="Times New Roman"/>
                <w:bCs/>
                <w:sz w:val="24"/>
                <w:szCs w:val="24"/>
                <w:lang w:eastAsia="ru-RU"/>
              </w:rPr>
              <w:t>Страхование иное, чем страхование жизни, – всего</w:t>
            </w:r>
            <w:r w:rsidR="006E2585">
              <w:rPr>
                <w:rFonts w:ascii="Times New Roman" w:eastAsia="Times New Roman" w:hAnsi="Times New Roman"/>
                <w:bCs/>
                <w:sz w:val="24"/>
                <w:szCs w:val="24"/>
                <w:lang w:eastAsia="ru-RU"/>
              </w:rPr>
              <w:t>,</w:t>
            </w:r>
          </w:p>
        </w:tc>
        <w:tc>
          <w:tcPr>
            <w:tcW w:w="2268" w:type="dxa"/>
            <w:tcBorders>
              <w:top w:val="nil"/>
              <w:left w:val="single" w:sz="4" w:space="0" w:color="auto"/>
              <w:right w:val="single" w:sz="4" w:space="0" w:color="auto"/>
            </w:tcBorders>
            <w:shd w:val="clear" w:color="auto" w:fill="auto"/>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bCs/>
                <w:sz w:val="24"/>
                <w:szCs w:val="24"/>
                <w:lang w:eastAsia="ru-RU"/>
              </w:rPr>
            </w:pPr>
            <w:r w:rsidRPr="00F67B72">
              <w:rPr>
                <w:rFonts w:ascii="Times New Roman" w:eastAsia="Times New Roman" w:hAnsi="Times New Roman"/>
                <w:bCs/>
                <w:sz w:val="24"/>
                <w:szCs w:val="24"/>
                <w:lang w:eastAsia="ru-RU"/>
              </w:rPr>
              <w:t>699 822 679</w:t>
            </w:r>
          </w:p>
        </w:tc>
        <w:tc>
          <w:tcPr>
            <w:tcW w:w="1839" w:type="dxa"/>
            <w:tcBorders>
              <w:top w:val="nil"/>
              <w:left w:val="single" w:sz="4" w:space="0" w:color="auto"/>
              <w:right w:val="single" w:sz="4" w:space="0" w:color="auto"/>
            </w:tcBorders>
            <w:shd w:val="clear" w:color="auto" w:fill="auto"/>
            <w:noWrap/>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bCs/>
                <w:sz w:val="24"/>
                <w:szCs w:val="24"/>
                <w:lang w:eastAsia="ru-RU"/>
              </w:rPr>
            </w:pPr>
            <w:r w:rsidRPr="00F67B72">
              <w:rPr>
                <w:rFonts w:ascii="Times New Roman" w:eastAsia="Times New Roman" w:hAnsi="Times New Roman"/>
                <w:bCs/>
                <w:sz w:val="24"/>
                <w:szCs w:val="24"/>
                <w:lang w:eastAsia="ru-RU"/>
              </w:rPr>
              <w:t>279 843 370</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122184">
            <w:pPr>
              <w:suppressAutoHyphens/>
              <w:spacing w:before="50" w:after="0" w:line="250" w:lineRule="exact"/>
              <w:ind w:left="317"/>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в том числе:</w:t>
            </w:r>
          </w:p>
        </w:tc>
        <w:tc>
          <w:tcPr>
            <w:tcW w:w="2268" w:type="dxa"/>
            <w:vMerge w:val="restart"/>
            <w:tcBorders>
              <w:top w:val="nil"/>
              <w:left w:val="single" w:sz="4" w:space="0" w:color="auto"/>
              <w:right w:val="single" w:sz="4" w:space="0" w:color="auto"/>
            </w:tcBorders>
            <w:shd w:val="clear" w:color="auto" w:fill="auto"/>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261 257 231</w:t>
            </w:r>
          </w:p>
        </w:tc>
        <w:tc>
          <w:tcPr>
            <w:tcW w:w="1839" w:type="dxa"/>
            <w:vMerge w:val="restart"/>
            <w:tcBorders>
              <w:top w:val="nil"/>
              <w:left w:val="single" w:sz="4" w:space="0" w:color="auto"/>
              <w:right w:val="single" w:sz="4" w:space="0" w:color="auto"/>
            </w:tcBorders>
            <w:shd w:val="clear" w:color="auto" w:fill="auto"/>
            <w:noWrap/>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120 178 533</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122184">
            <w:pPr>
              <w:suppressAutoHyphens/>
              <w:spacing w:before="50" w:after="0" w:line="250" w:lineRule="exact"/>
              <w:ind w:left="317"/>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личное страхование (кроме страхования жизни) – всего</w:t>
            </w:r>
            <w:r w:rsidR="00C07314">
              <w:rPr>
                <w:rFonts w:ascii="Times New Roman" w:eastAsia="Times New Roman" w:hAnsi="Times New Roman"/>
                <w:sz w:val="24"/>
                <w:szCs w:val="24"/>
                <w:lang w:eastAsia="ru-RU"/>
              </w:rPr>
              <w:t>,</w:t>
            </w:r>
            <w:r w:rsidRPr="00F67B72">
              <w:rPr>
                <w:rFonts w:ascii="Times New Roman" w:eastAsia="Times New Roman" w:hAnsi="Times New Roman"/>
                <w:sz w:val="24"/>
                <w:szCs w:val="24"/>
                <w:lang w:eastAsia="ru-RU"/>
              </w:rPr>
              <w:t xml:space="preserve"> </w:t>
            </w:r>
          </w:p>
        </w:tc>
        <w:tc>
          <w:tcPr>
            <w:tcW w:w="2268" w:type="dxa"/>
            <w:vMerge/>
            <w:tcBorders>
              <w:top w:val="nil"/>
              <w:left w:val="single" w:sz="4" w:space="0" w:color="auto"/>
              <w:right w:val="single" w:sz="4" w:space="0" w:color="auto"/>
            </w:tcBorders>
            <w:vAlign w:val="center"/>
            <w:hideMark/>
          </w:tcPr>
          <w:p w:rsidR="00D9762F" w:rsidRPr="00F67B72" w:rsidRDefault="00D9762F" w:rsidP="00122184">
            <w:pPr>
              <w:suppressAutoHyphens/>
              <w:spacing w:before="50" w:after="0" w:line="250" w:lineRule="exact"/>
              <w:ind w:left="-113" w:right="113"/>
              <w:rPr>
                <w:rFonts w:ascii="Times New Roman" w:eastAsia="Times New Roman" w:hAnsi="Times New Roman"/>
                <w:sz w:val="24"/>
                <w:szCs w:val="24"/>
                <w:lang w:eastAsia="ru-RU"/>
              </w:rPr>
            </w:pPr>
          </w:p>
        </w:tc>
        <w:tc>
          <w:tcPr>
            <w:tcW w:w="1839" w:type="dxa"/>
            <w:vMerge/>
            <w:tcBorders>
              <w:top w:val="nil"/>
              <w:left w:val="single" w:sz="4" w:space="0" w:color="auto"/>
              <w:right w:val="single" w:sz="4" w:space="0" w:color="auto"/>
            </w:tcBorders>
            <w:vAlign w:val="center"/>
            <w:hideMark/>
          </w:tcPr>
          <w:p w:rsidR="00D9762F" w:rsidRPr="00F67B72" w:rsidRDefault="00D9762F" w:rsidP="00122184">
            <w:pPr>
              <w:suppressAutoHyphens/>
              <w:spacing w:before="50" w:after="0" w:line="250" w:lineRule="exact"/>
              <w:ind w:left="-113" w:right="113"/>
              <w:rPr>
                <w:rFonts w:ascii="Times New Roman" w:eastAsia="Times New Roman" w:hAnsi="Times New Roman"/>
                <w:sz w:val="24"/>
                <w:szCs w:val="24"/>
                <w:lang w:eastAsia="ru-RU"/>
              </w:rPr>
            </w:pP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67126F" w:rsidP="00122184">
            <w:pPr>
              <w:suppressAutoHyphens/>
              <w:spacing w:before="50" w:after="0" w:line="250" w:lineRule="exact"/>
              <w:ind w:left="600"/>
              <w:rPr>
                <w:rFonts w:ascii="Times New Roman" w:eastAsia="Times New Roman" w:hAnsi="Times New Roman"/>
                <w:sz w:val="24"/>
                <w:szCs w:val="24"/>
                <w:lang w:eastAsia="ru-RU"/>
              </w:rPr>
            </w:pPr>
            <w:r>
              <w:rPr>
                <w:rFonts w:ascii="Times New Roman" w:eastAsia="Times New Roman" w:hAnsi="Times New Roman"/>
                <w:sz w:val="24"/>
                <w:szCs w:val="24"/>
                <w:lang w:eastAsia="ru-RU"/>
              </w:rPr>
              <w:t>в том числе:</w:t>
            </w:r>
          </w:p>
        </w:tc>
        <w:tc>
          <w:tcPr>
            <w:tcW w:w="2268" w:type="dxa"/>
            <w:vMerge w:val="restart"/>
            <w:tcBorders>
              <w:top w:val="nil"/>
              <w:left w:val="single" w:sz="4" w:space="0" w:color="auto"/>
              <w:right w:val="single" w:sz="4" w:space="0" w:color="auto"/>
            </w:tcBorders>
            <w:shd w:val="clear" w:color="auto" w:fill="auto"/>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121 249 279</w:t>
            </w:r>
          </w:p>
        </w:tc>
        <w:tc>
          <w:tcPr>
            <w:tcW w:w="1839" w:type="dxa"/>
            <w:vMerge w:val="restart"/>
            <w:tcBorders>
              <w:top w:val="nil"/>
              <w:left w:val="single" w:sz="4" w:space="0" w:color="auto"/>
              <w:right w:val="single" w:sz="4" w:space="0" w:color="auto"/>
            </w:tcBorders>
            <w:shd w:val="clear" w:color="auto" w:fill="auto"/>
            <w:noWrap/>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14 367 296</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122184">
            <w:pPr>
              <w:suppressAutoHyphens/>
              <w:spacing w:before="50" w:after="0" w:line="250" w:lineRule="exact"/>
              <w:ind w:left="600"/>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от несчастных случаев и болезней</w:t>
            </w:r>
            <w:r w:rsidR="006E2585">
              <w:rPr>
                <w:rFonts w:ascii="Times New Roman" w:eastAsia="Times New Roman" w:hAnsi="Times New Roman"/>
                <w:sz w:val="24"/>
                <w:szCs w:val="24"/>
                <w:lang w:eastAsia="ru-RU"/>
              </w:rPr>
              <w:t>,</w:t>
            </w:r>
          </w:p>
        </w:tc>
        <w:tc>
          <w:tcPr>
            <w:tcW w:w="2268" w:type="dxa"/>
            <w:vMerge/>
            <w:tcBorders>
              <w:top w:val="nil"/>
              <w:left w:val="single" w:sz="4" w:space="0" w:color="auto"/>
              <w:right w:val="single" w:sz="4" w:space="0" w:color="auto"/>
            </w:tcBorders>
            <w:vAlign w:val="center"/>
            <w:hideMark/>
          </w:tcPr>
          <w:p w:rsidR="00D9762F" w:rsidRPr="00F67B72" w:rsidRDefault="00D9762F" w:rsidP="00122184">
            <w:pPr>
              <w:suppressAutoHyphens/>
              <w:spacing w:before="50" w:after="0" w:line="250" w:lineRule="exact"/>
              <w:ind w:left="-113" w:right="113"/>
              <w:rPr>
                <w:rFonts w:ascii="Times New Roman" w:eastAsia="Times New Roman" w:hAnsi="Times New Roman"/>
                <w:sz w:val="24"/>
                <w:szCs w:val="24"/>
                <w:lang w:eastAsia="ru-RU"/>
              </w:rPr>
            </w:pPr>
          </w:p>
        </w:tc>
        <w:tc>
          <w:tcPr>
            <w:tcW w:w="1839" w:type="dxa"/>
            <w:vMerge/>
            <w:tcBorders>
              <w:top w:val="nil"/>
              <w:left w:val="single" w:sz="4" w:space="0" w:color="auto"/>
              <w:right w:val="single" w:sz="4" w:space="0" w:color="auto"/>
            </w:tcBorders>
            <w:vAlign w:val="center"/>
            <w:hideMark/>
          </w:tcPr>
          <w:p w:rsidR="00D9762F" w:rsidRPr="00F67B72" w:rsidRDefault="00D9762F" w:rsidP="00122184">
            <w:pPr>
              <w:suppressAutoHyphens/>
              <w:spacing w:before="50" w:after="0" w:line="250" w:lineRule="exact"/>
              <w:ind w:left="-113" w:right="113"/>
              <w:rPr>
                <w:rFonts w:ascii="Times New Roman" w:eastAsia="Times New Roman" w:hAnsi="Times New Roman"/>
                <w:sz w:val="24"/>
                <w:szCs w:val="24"/>
                <w:lang w:eastAsia="ru-RU"/>
              </w:rPr>
            </w:pP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122184">
            <w:pPr>
              <w:suppressAutoHyphens/>
              <w:spacing w:before="50" w:after="0" w:line="250" w:lineRule="exact"/>
              <w:ind w:left="884"/>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из него:</w:t>
            </w:r>
          </w:p>
        </w:tc>
        <w:tc>
          <w:tcPr>
            <w:tcW w:w="2268" w:type="dxa"/>
            <w:vMerge w:val="restart"/>
            <w:tcBorders>
              <w:top w:val="nil"/>
              <w:left w:val="single" w:sz="4" w:space="0" w:color="auto"/>
              <w:right w:val="single" w:sz="4" w:space="0" w:color="auto"/>
            </w:tcBorders>
            <w:shd w:val="clear" w:color="auto" w:fill="auto"/>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97 140</w:t>
            </w:r>
          </w:p>
        </w:tc>
        <w:tc>
          <w:tcPr>
            <w:tcW w:w="1839" w:type="dxa"/>
            <w:vMerge w:val="restart"/>
            <w:tcBorders>
              <w:top w:val="nil"/>
              <w:left w:val="single" w:sz="4" w:space="0" w:color="auto"/>
              <w:right w:val="single" w:sz="4" w:space="0" w:color="auto"/>
            </w:tcBorders>
            <w:shd w:val="clear" w:color="auto" w:fill="auto"/>
            <w:noWrap/>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10 225</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122184">
            <w:pPr>
              <w:suppressAutoHyphens/>
              <w:spacing w:before="50" w:after="0" w:line="250" w:lineRule="exact"/>
              <w:ind w:left="884"/>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пациентов, участвующих в клинических исследованиях лекарственного препарата для медицинского применения</w:t>
            </w:r>
          </w:p>
        </w:tc>
        <w:tc>
          <w:tcPr>
            <w:tcW w:w="2268" w:type="dxa"/>
            <w:vMerge/>
            <w:tcBorders>
              <w:top w:val="nil"/>
              <w:left w:val="single" w:sz="4" w:space="0" w:color="auto"/>
              <w:right w:val="single" w:sz="4" w:space="0" w:color="auto"/>
            </w:tcBorders>
            <w:vAlign w:val="center"/>
            <w:hideMark/>
          </w:tcPr>
          <w:p w:rsidR="00D9762F" w:rsidRPr="00F67B72" w:rsidRDefault="00D9762F" w:rsidP="00122184">
            <w:pPr>
              <w:suppressAutoHyphens/>
              <w:spacing w:before="50" w:after="0" w:line="250" w:lineRule="exact"/>
              <w:ind w:left="-113" w:right="113"/>
              <w:rPr>
                <w:rFonts w:ascii="Times New Roman" w:eastAsia="Times New Roman" w:hAnsi="Times New Roman"/>
                <w:sz w:val="24"/>
                <w:szCs w:val="24"/>
                <w:lang w:eastAsia="ru-RU"/>
              </w:rPr>
            </w:pPr>
          </w:p>
        </w:tc>
        <w:tc>
          <w:tcPr>
            <w:tcW w:w="1839" w:type="dxa"/>
            <w:vMerge/>
            <w:tcBorders>
              <w:top w:val="nil"/>
              <w:left w:val="single" w:sz="4" w:space="0" w:color="auto"/>
              <w:right w:val="single" w:sz="4" w:space="0" w:color="auto"/>
            </w:tcBorders>
            <w:vAlign w:val="center"/>
            <w:hideMark/>
          </w:tcPr>
          <w:p w:rsidR="00D9762F" w:rsidRPr="00F67B72" w:rsidRDefault="00D9762F" w:rsidP="00122184">
            <w:pPr>
              <w:suppressAutoHyphens/>
              <w:spacing w:before="50" w:after="0" w:line="250" w:lineRule="exact"/>
              <w:ind w:left="-113" w:right="113"/>
              <w:rPr>
                <w:rFonts w:ascii="Times New Roman" w:eastAsia="Times New Roman" w:hAnsi="Times New Roman"/>
                <w:sz w:val="24"/>
                <w:szCs w:val="24"/>
                <w:lang w:eastAsia="ru-RU"/>
              </w:rPr>
            </w:pP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122184">
            <w:pPr>
              <w:suppressAutoHyphens/>
              <w:spacing w:before="50" w:after="0" w:line="250" w:lineRule="exact"/>
              <w:ind w:left="884"/>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работников налоговых органов</w:t>
            </w:r>
          </w:p>
        </w:tc>
        <w:tc>
          <w:tcPr>
            <w:tcW w:w="2268" w:type="dxa"/>
            <w:tcBorders>
              <w:top w:val="nil"/>
              <w:left w:val="single" w:sz="4" w:space="0" w:color="auto"/>
              <w:right w:val="single" w:sz="4" w:space="0" w:color="auto"/>
            </w:tcBorders>
            <w:shd w:val="clear" w:color="auto" w:fill="auto"/>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w:t>
            </w:r>
          </w:p>
        </w:tc>
        <w:tc>
          <w:tcPr>
            <w:tcW w:w="1839" w:type="dxa"/>
            <w:tcBorders>
              <w:top w:val="nil"/>
              <w:left w:val="single" w:sz="4" w:space="0" w:color="auto"/>
              <w:right w:val="single" w:sz="4" w:space="0" w:color="auto"/>
            </w:tcBorders>
            <w:shd w:val="clear" w:color="auto" w:fill="auto"/>
            <w:noWrap/>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7 462</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122184">
            <w:pPr>
              <w:suppressAutoHyphens/>
              <w:spacing w:before="50" w:after="0" w:line="250" w:lineRule="exact"/>
              <w:ind w:left="884"/>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медицинское страхование</w:t>
            </w:r>
          </w:p>
        </w:tc>
        <w:tc>
          <w:tcPr>
            <w:tcW w:w="2268" w:type="dxa"/>
            <w:tcBorders>
              <w:top w:val="nil"/>
              <w:left w:val="single" w:sz="4" w:space="0" w:color="auto"/>
              <w:right w:val="single" w:sz="4" w:space="0" w:color="auto"/>
            </w:tcBorders>
            <w:shd w:val="clear" w:color="auto" w:fill="auto"/>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140 007 952</w:t>
            </w:r>
          </w:p>
        </w:tc>
        <w:tc>
          <w:tcPr>
            <w:tcW w:w="1839" w:type="dxa"/>
            <w:tcBorders>
              <w:top w:val="nil"/>
              <w:left w:val="single" w:sz="4" w:space="0" w:color="auto"/>
              <w:right w:val="single" w:sz="4" w:space="0" w:color="auto"/>
            </w:tcBorders>
            <w:shd w:val="clear" w:color="auto" w:fill="auto"/>
            <w:noWrap/>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105 811 237</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122184">
            <w:pPr>
              <w:suppressAutoHyphens/>
              <w:spacing w:before="50" w:after="0" w:line="250" w:lineRule="exact"/>
              <w:ind w:left="317"/>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имущественное страхование – всего</w:t>
            </w:r>
            <w:r w:rsidR="006E2585">
              <w:rPr>
                <w:rFonts w:ascii="Times New Roman" w:eastAsia="Times New Roman" w:hAnsi="Times New Roman"/>
                <w:sz w:val="24"/>
                <w:szCs w:val="24"/>
                <w:lang w:eastAsia="ru-RU"/>
              </w:rPr>
              <w:t>,</w:t>
            </w:r>
          </w:p>
        </w:tc>
        <w:tc>
          <w:tcPr>
            <w:tcW w:w="2268" w:type="dxa"/>
            <w:tcBorders>
              <w:top w:val="nil"/>
              <w:left w:val="single" w:sz="4" w:space="0" w:color="auto"/>
              <w:right w:val="single" w:sz="4" w:space="0" w:color="auto"/>
            </w:tcBorders>
            <w:shd w:val="clear" w:color="auto" w:fill="auto"/>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438 565 448</w:t>
            </w:r>
          </w:p>
        </w:tc>
        <w:tc>
          <w:tcPr>
            <w:tcW w:w="1839" w:type="dxa"/>
            <w:tcBorders>
              <w:top w:val="nil"/>
              <w:left w:val="single" w:sz="4" w:space="0" w:color="auto"/>
              <w:right w:val="single" w:sz="4" w:space="0" w:color="auto"/>
            </w:tcBorders>
            <w:shd w:val="clear" w:color="auto" w:fill="auto"/>
            <w:noWrap/>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159 664 837</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122184">
            <w:pPr>
              <w:suppressAutoHyphens/>
              <w:spacing w:before="50" w:after="0" w:line="250" w:lineRule="exact"/>
              <w:ind w:left="600"/>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в том числе:</w:t>
            </w:r>
          </w:p>
        </w:tc>
        <w:tc>
          <w:tcPr>
            <w:tcW w:w="2268" w:type="dxa"/>
            <w:vMerge w:val="restart"/>
            <w:tcBorders>
              <w:top w:val="nil"/>
              <w:left w:val="single" w:sz="4" w:space="0" w:color="auto"/>
              <w:right w:val="single" w:sz="4" w:space="0" w:color="auto"/>
            </w:tcBorders>
            <w:shd w:val="clear" w:color="auto" w:fill="auto"/>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353 063 734</w:t>
            </w:r>
          </w:p>
        </w:tc>
        <w:tc>
          <w:tcPr>
            <w:tcW w:w="1839" w:type="dxa"/>
            <w:vMerge w:val="restart"/>
            <w:tcBorders>
              <w:top w:val="nil"/>
              <w:left w:val="single" w:sz="4" w:space="0" w:color="auto"/>
              <w:right w:val="single" w:sz="4" w:space="0" w:color="auto"/>
            </w:tcBorders>
            <w:shd w:val="clear" w:color="auto" w:fill="auto"/>
            <w:noWrap/>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138 602 811</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122184">
            <w:pPr>
              <w:suppressAutoHyphens/>
              <w:spacing w:before="50" w:after="0" w:line="250" w:lineRule="exact"/>
              <w:ind w:left="600"/>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страхование имущества – всего</w:t>
            </w:r>
            <w:r w:rsidR="006E2585">
              <w:rPr>
                <w:rFonts w:ascii="Times New Roman" w:eastAsia="Times New Roman" w:hAnsi="Times New Roman"/>
                <w:sz w:val="24"/>
                <w:szCs w:val="24"/>
                <w:lang w:eastAsia="ru-RU"/>
              </w:rPr>
              <w:t>,</w:t>
            </w:r>
          </w:p>
        </w:tc>
        <w:tc>
          <w:tcPr>
            <w:tcW w:w="2268" w:type="dxa"/>
            <w:vMerge/>
            <w:tcBorders>
              <w:top w:val="nil"/>
              <w:left w:val="single" w:sz="4" w:space="0" w:color="auto"/>
              <w:right w:val="single" w:sz="4" w:space="0" w:color="auto"/>
            </w:tcBorders>
            <w:vAlign w:val="center"/>
            <w:hideMark/>
          </w:tcPr>
          <w:p w:rsidR="00D9762F" w:rsidRPr="00F67B72" w:rsidRDefault="00D9762F" w:rsidP="00122184">
            <w:pPr>
              <w:suppressAutoHyphens/>
              <w:spacing w:before="50" w:after="0" w:line="250" w:lineRule="exact"/>
              <w:ind w:left="-113" w:right="113"/>
              <w:rPr>
                <w:rFonts w:ascii="Times New Roman" w:eastAsia="Times New Roman" w:hAnsi="Times New Roman"/>
                <w:sz w:val="24"/>
                <w:szCs w:val="24"/>
                <w:lang w:eastAsia="ru-RU"/>
              </w:rPr>
            </w:pPr>
          </w:p>
        </w:tc>
        <w:tc>
          <w:tcPr>
            <w:tcW w:w="1839" w:type="dxa"/>
            <w:vMerge/>
            <w:tcBorders>
              <w:top w:val="nil"/>
              <w:left w:val="single" w:sz="4" w:space="0" w:color="auto"/>
              <w:right w:val="single" w:sz="4" w:space="0" w:color="auto"/>
            </w:tcBorders>
            <w:vAlign w:val="center"/>
            <w:hideMark/>
          </w:tcPr>
          <w:p w:rsidR="00D9762F" w:rsidRPr="00F67B72" w:rsidRDefault="00D9762F" w:rsidP="00122184">
            <w:pPr>
              <w:suppressAutoHyphens/>
              <w:spacing w:before="50" w:after="0" w:line="250" w:lineRule="exact"/>
              <w:ind w:left="-113" w:right="113"/>
              <w:rPr>
                <w:rFonts w:ascii="Times New Roman" w:eastAsia="Times New Roman" w:hAnsi="Times New Roman"/>
                <w:sz w:val="24"/>
                <w:szCs w:val="24"/>
                <w:lang w:eastAsia="ru-RU"/>
              </w:rPr>
            </w:pP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122184">
            <w:pPr>
              <w:suppressAutoHyphens/>
              <w:spacing w:before="50" w:after="0" w:line="250" w:lineRule="exact"/>
              <w:ind w:left="884"/>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в том числе:</w:t>
            </w:r>
          </w:p>
        </w:tc>
        <w:tc>
          <w:tcPr>
            <w:tcW w:w="2268" w:type="dxa"/>
            <w:vMerge w:val="restart"/>
            <w:tcBorders>
              <w:top w:val="nil"/>
              <w:left w:val="single" w:sz="4" w:space="0" w:color="auto"/>
              <w:right w:val="single" w:sz="4" w:space="0" w:color="auto"/>
            </w:tcBorders>
            <w:shd w:val="clear" w:color="auto" w:fill="auto"/>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162 495 762</w:t>
            </w:r>
          </w:p>
        </w:tc>
        <w:tc>
          <w:tcPr>
            <w:tcW w:w="1839" w:type="dxa"/>
            <w:vMerge w:val="restart"/>
            <w:tcBorders>
              <w:top w:val="nil"/>
              <w:left w:val="single" w:sz="4" w:space="0" w:color="auto"/>
              <w:right w:val="single" w:sz="4" w:space="0" w:color="auto"/>
            </w:tcBorders>
            <w:shd w:val="clear" w:color="auto" w:fill="auto"/>
            <w:noWrap/>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83 343 915</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122184">
            <w:pPr>
              <w:suppressAutoHyphens/>
              <w:spacing w:before="50" w:after="0" w:line="250" w:lineRule="exact"/>
              <w:ind w:left="884"/>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средств наземного транспорта (кроме средств железнодорожного транспорта)</w:t>
            </w:r>
          </w:p>
        </w:tc>
        <w:tc>
          <w:tcPr>
            <w:tcW w:w="2268" w:type="dxa"/>
            <w:vMerge/>
            <w:tcBorders>
              <w:top w:val="nil"/>
              <w:left w:val="single" w:sz="4" w:space="0" w:color="auto"/>
              <w:right w:val="single" w:sz="4" w:space="0" w:color="auto"/>
            </w:tcBorders>
            <w:vAlign w:val="center"/>
            <w:hideMark/>
          </w:tcPr>
          <w:p w:rsidR="00D9762F" w:rsidRPr="00F67B72" w:rsidRDefault="00D9762F" w:rsidP="00122184">
            <w:pPr>
              <w:suppressAutoHyphens/>
              <w:spacing w:before="50" w:after="0" w:line="250" w:lineRule="exact"/>
              <w:ind w:left="-113" w:right="113"/>
              <w:rPr>
                <w:rFonts w:ascii="Times New Roman" w:eastAsia="Times New Roman" w:hAnsi="Times New Roman"/>
                <w:sz w:val="24"/>
                <w:szCs w:val="24"/>
                <w:lang w:eastAsia="ru-RU"/>
              </w:rPr>
            </w:pPr>
          </w:p>
        </w:tc>
        <w:tc>
          <w:tcPr>
            <w:tcW w:w="1839" w:type="dxa"/>
            <w:vMerge/>
            <w:tcBorders>
              <w:top w:val="nil"/>
              <w:left w:val="single" w:sz="4" w:space="0" w:color="auto"/>
              <w:right w:val="single" w:sz="4" w:space="0" w:color="auto"/>
            </w:tcBorders>
            <w:vAlign w:val="center"/>
            <w:hideMark/>
          </w:tcPr>
          <w:p w:rsidR="00D9762F" w:rsidRPr="00F67B72" w:rsidRDefault="00D9762F" w:rsidP="00122184">
            <w:pPr>
              <w:suppressAutoHyphens/>
              <w:spacing w:before="50" w:after="0" w:line="250" w:lineRule="exact"/>
              <w:ind w:left="-113" w:right="113"/>
              <w:rPr>
                <w:rFonts w:ascii="Times New Roman" w:eastAsia="Times New Roman" w:hAnsi="Times New Roman"/>
                <w:sz w:val="24"/>
                <w:szCs w:val="24"/>
                <w:lang w:eastAsia="ru-RU"/>
              </w:rPr>
            </w:pP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122184">
            <w:pPr>
              <w:suppressAutoHyphens/>
              <w:spacing w:before="50" w:after="0" w:line="250" w:lineRule="exact"/>
              <w:ind w:left="884"/>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средств железнодорожного транспорта</w:t>
            </w:r>
          </w:p>
        </w:tc>
        <w:tc>
          <w:tcPr>
            <w:tcW w:w="2268" w:type="dxa"/>
            <w:tcBorders>
              <w:top w:val="nil"/>
              <w:left w:val="single" w:sz="4" w:space="0" w:color="auto"/>
              <w:right w:val="single" w:sz="4" w:space="0" w:color="auto"/>
            </w:tcBorders>
            <w:shd w:val="clear" w:color="auto" w:fill="auto"/>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917 121</w:t>
            </w:r>
          </w:p>
        </w:tc>
        <w:tc>
          <w:tcPr>
            <w:tcW w:w="1839" w:type="dxa"/>
            <w:tcBorders>
              <w:top w:val="nil"/>
              <w:left w:val="single" w:sz="4" w:space="0" w:color="auto"/>
              <w:right w:val="single" w:sz="4" w:space="0" w:color="auto"/>
            </w:tcBorders>
            <w:shd w:val="clear" w:color="auto" w:fill="auto"/>
            <w:noWrap/>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813 964</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122184">
            <w:pPr>
              <w:suppressAutoHyphens/>
              <w:spacing w:before="50" w:after="0" w:line="250" w:lineRule="exact"/>
              <w:ind w:left="884"/>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средств воздушного транспорта</w:t>
            </w:r>
          </w:p>
        </w:tc>
        <w:tc>
          <w:tcPr>
            <w:tcW w:w="2268" w:type="dxa"/>
            <w:tcBorders>
              <w:top w:val="nil"/>
              <w:left w:val="single" w:sz="4" w:space="0" w:color="auto"/>
              <w:right w:val="single" w:sz="4" w:space="0" w:color="auto"/>
            </w:tcBorders>
            <w:shd w:val="clear" w:color="auto" w:fill="auto"/>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9 617 692</w:t>
            </w:r>
          </w:p>
        </w:tc>
        <w:tc>
          <w:tcPr>
            <w:tcW w:w="1839" w:type="dxa"/>
            <w:tcBorders>
              <w:top w:val="nil"/>
              <w:left w:val="single" w:sz="4" w:space="0" w:color="auto"/>
              <w:right w:val="single" w:sz="4" w:space="0" w:color="auto"/>
            </w:tcBorders>
            <w:shd w:val="clear" w:color="auto" w:fill="auto"/>
            <w:noWrap/>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3 473 893</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122184">
            <w:pPr>
              <w:suppressAutoHyphens/>
              <w:spacing w:before="50" w:after="0" w:line="250" w:lineRule="exact"/>
              <w:ind w:left="884"/>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средств водного транспорта</w:t>
            </w:r>
          </w:p>
        </w:tc>
        <w:tc>
          <w:tcPr>
            <w:tcW w:w="2268" w:type="dxa"/>
            <w:tcBorders>
              <w:top w:val="nil"/>
              <w:left w:val="single" w:sz="4" w:space="0" w:color="auto"/>
              <w:right w:val="single" w:sz="4" w:space="0" w:color="auto"/>
            </w:tcBorders>
            <w:shd w:val="clear" w:color="auto" w:fill="auto"/>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4 202 369</w:t>
            </w:r>
          </w:p>
        </w:tc>
        <w:tc>
          <w:tcPr>
            <w:tcW w:w="1839" w:type="dxa"/>
            <w:tcBorders>
              <w:top w:val="nil"/>
              <w:left w:val="single" w:sz="4" w:space="0" w:color="auto"/>
              <w:right w:val="single" w:sz="4" w:space="0" w:color="auto"/>
            </w:tcBorders>
            <w:shd w:val="clear" w:color="auto" w:fill="auto"/>
            <w:noWrap/>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1 861 430</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122184">
            <w:pPr>
              <w:suppressAutoHyphens/>
              <w:spacing w:before="50" w:after="0" w:line="250" w:lineRule="exact"/>
              <w:ind w:left="884"/>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грузов</w:t>
            </w:r>
          </w:p>
        </w:tc>
        <w:tc>
          <w:tcPr>
            <w:tcW w:w="2268" w:type="dxa"/>
            <w:tcBorders>
              <w:top w:val="nil"/>
              <w:left w:val="single" w:sz="4" w:space="0" w:color="auto"/>
              <w:right w:val="single" w:sz="4" w:space="0" w:color="auto"/>
            </w:tcBorders>
            <w:shd w:val="clear" w:color="auto" w:fill="auto"/>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18 513 691</w:t>
            </w:r>
          </w:p>
        </w:tc>
        <w:tc>
          <w:tcPr>
            <w:tcW w:w="1839" w:type="dxa"/>
            <w:tcBorders>
              <w:top w:val="nil"/>
              <w:left w:val="single" w:sz="4" w:space="0" w:color="auto"/>
              <w:right w:val="single" w:sz="4" w:space="0" w:color="auto"/>
            </w:tcBorders>
            <w:shd w:val="clear" w:color="auto" w:fill="auto"/>
            <w:noWrap/>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2 687 360</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122184">
            <w:pPr>
              <w:suppressAutoHyphens/>
              <w:spacing w:before="50" w:after="0" w:line="250" w:lineRule="exact"/>
              <w:ind w:left="317"/>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сельскохозяйственное страхование – всего</w:t>
            </w:r>
            <w:r w:rsidR="006E2585">
              <w:rPr>
                <w:rFonts w:ascii="Times New Roman" w:eastAsia="Times New Roman" w:hAnsi="Times New Roman"/>
                <w:sz w:val="24"/>
                <w:szCs w:val="24"/>
                <w:lang w:eastAsia="ru-RU"/>
              </w:rPr>
              <w:t>,</w:t>
            </w:r>
          </w:p>
        </w:tc>
        <w:tc>
          <w:tcPr>
            <w:tcW w:w="2268" w:type="dxa"/>
            <w:tcBorders>
              <w:top w:val="nil"/>
              <w:left w:val="single" w:sz="4" w:space="0" w:color="auto"/>
              <w:right w:val="single" w:sz="4" w:space="0" w:color="auto"/>
            </w:tcBorders>
            <w:shd w:val="clear" w:color="auto" w:fill="auto"/>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3 922 106</w:t>
            </w:r>
          </w:p>
        </w:tc>
        <w:tc>
          <w:tcPr>
            <w:tcW w:w="1839" w:type="dxa"/>
            <w:tcBorders>
              <w:top w:val="nil"/>
              <w:left w:val="single" w:sz="4" w:space="0" w:color="auto"/>
              <w:right w:val="single" w:sz="4" w:space="0" w:color="auto"/>
            </w:tcBorders>
            <w:shd w:val="clear" w:color="auto" w:fill="auto"/>
            <w:noWrap/>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1 590 463</w:t>
            </w:r>
          </w:p>
        </w:tc>
      </w:tr>
      <w:tr w:rsidR="00D9762F" w:rsidRPr="00D9762F" w:rsidTr="0067126F">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122184">
            <w:pPr>
              <w:suppressAutoHyphens/>
              <w:spacing w:before="50" w:after="0" w:line="250" w:lineRule="exact"/>
              <w:ind w:left="600"/>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из него:</w:t>
            </w:r>
          </w:p>
        </w:tc>
        <w:tc>
          <w:tcPr>
            <w:tcW w:w="2268" w:type="dxa"/>
            <w:tcBorders>
              <w:top w:val="nil"/>
              <w:left w:val="single" w:sz="4" w:space="0" w:color="auto"/>
              <w:right w:val="single" w:sz="4" w:space="0" w:color="auto"/>
            </w:tcBorders>
            <w:shd w:val="clear" w:color="auto" w:fill="auto"/>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2 381 814</w:t>
            </w:r>
          </w:p>
        </w:tc>
        <w:tc>
          <w:tcPr>
            <w:tcW w:w="1839" w:type="dxa"/>
            <w:tcBorders>
              <w:top w:val="nil"/>
              <w:left w:val="single" w:sz="4" w:space="0" w:color="auto"/>
              <w:right w:val="single" w:sz="4" w:space="0" w:color="auto"/>
            </w:tcBorders>
            <w:shd w:val="clear" w:color="auto" w:fill="auto"/>
            <w:noWrap/>
            <w:vAlign w:val="bottom"/>
            <w:hideMark/>
          </w:tcPr>
          <w:p w:rsidR="00D9762F" w:rsidRPr="00F67B72" w:rsidRDefault="00D9762F" w:rsidP="00122184">
            <w:pPr>
              <w:suppressAutoHyphens/>
              <w:spacing w:before="50" w:after="0" w:line="25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1 084 319</w:t>
            </w:r>
          </w:p>
        </w:tc>
      </w:tr>
      <w:tr w:rsidR="00D9762F" w:rsidRPr="00D9762F" w:rsidTr="0067126F">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122184">
            <w:pPr>
              <w:suppressAutoHyphens/>
              <w:spacing w:before="50" w:after="0" w:line="250" w:lineRule="exact"/>
              <w:ind w:left="600"/>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страхование, осуществляемое с государственной поддержкой</w:t>
            </w:r>
          </w:p>
        </w:tc>
        <w:tc>
          <w:tcPr>
            <w:tcW w:w="2268" w:type="dxa"/>
            <w:tcBorders>
              <w:top w:val="nil"/>
              <w:left w:val="single" w:sz="4" w:space="0" w:color="auto"/>
              <w:right w:val="single" w:sz="4" w:space="0" w:color="auto"/>
            </w:tcBorders>
            <w:vAlign w:val="center"/>
            <w:hideMark/>
          </w:tcPr>
          <w:p w:rsidR="00D9762F" w:rsidRPr="00F67B72" w:rsidRDefault="00D9762F" w:rsidP="00122184">
            <w:pPr>
              <w:suppressAutoHyphens/>
              <w:spacing w:before="50" w:after="0" w:line="250" w:lineRule="exact"/>
              <w:ind w:left="-113" w:right="113"/>
              <w:rPr>
                <w:rFonts w:ascii="Times New Roman" w:eastAsia="Times New Roman" w:hAnsi="Times New Roman"/>
                <w:sz w:val="24"/>
                <w:szCs w:val="24"/>
                <w:lang w:eastAsia="ru-RU"/>
              </w:rPr>
            </w:pPr>
          </w:p>
        </w:tc>
        <w:tc>
          <w:tcPr>
            <w:tcW w:w="1839" w:type="dxa"/>
            <w:tcBorders>
              <w:top w:val="nil"/>
              <w:left w:val="single" w:sz="4" w:space="0" w:color="auto"/>
              <w:right w:val="single" w:sz="4" w:space="0" w:color="auto"/>
            </w:tcBorders>
            <w:vAlign w:val="center"/>
            <w:hideMark/>
          </w:tcPr>
          <w:p w:rsidR="00D9762F" w:rsidRPr="00F67B72" w:rsidRDefault="00D9762F" w:rsidP="00122184">
            <w:pPr>
              <w:suppressAutoHyphens/>
              <w:spacing w:before="50" w:after="0" w:line="250" w:lineRule="exact"/>
              <w:ind w:left="-113" w:right="113"/>
              <w:rPr>
                <w:rFonts w:ascii="Times New Roman" w:eastAsia="Times New Roman" w:hAnsi="Times New Roman"/>
                <w:sz w:val="24"/>
                <w:szCs w:val="24"/>
                <w:lang w:eastAsia="ru-RU"/>
              </w:rPr>
            </w:pPr>
          </w:p>
        </w:tc>
      </w:tr>
      <w:tr w:rsidR="00D9762F" w:rsidRPr="00D9762F" w:rsidTr="0067126F">
        <w:tc>
          <w:tcPr>
            <w:tcW w:w="5529" w:type="dxa"/>
            <w:tcBorders>
              <w:left w:val="single" w:sz="4" w:space="0" w:color="auto"/>
              <w:right w:val="single" w:sz="4" w:space="0" w:color="auto"/>
            </w:tcBorders>
            <w:shd w:val="clear" w:color="auto" w:fill="auto"/>
            <w:vAlign w:val="center"/>
            <w:hideMark/>
          </w:tcPr>
          <w:p w:rsidR="00D9762F" w:rsidRPr="00F67B72" w:rsidRDefault="00D9762F" w:rsidP="00122184">
            <w:pPr>
              <w:suppressAutoHyphens/>
              <w:spacing w:before="50" w:after="0" w:line="260" w:lineRule="exact"/>
              <w:ind w:left="600"/>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прочего имущества юридических лиц</w:t>
            </w:r>
          </w:p>
        </w:tc>
        <w:tc>
          <w:tcPr>
            <w:tcW w:w="2268" w:type="dxa"/>
            <w:tcBorders>
              <w:left w:val="single" w:sz="4" w:space="0" w:color="auto"/>
              <w:right w:val="single" w:sz="4" w:space="0" w:color="auto"/>
            </w:tcBorders>
            <w:shd w:val="clear" w:color="auto" w:fill="auto"/>
            <w:vAlign w:val="bottom"/>
            <w:hideMark/>
          </w:tcPr>
          <w:p w:rsidR="00D9762F" w:rsidRPr="00F67B72" w:rsidRDefault="00D9762F" w:rsidP="00122184">
            <w:pPr>
              <w:suppressAutoHyphens/>
              <w:spacing w:before="5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95 988 475</w:t>
            </w:r>
          </w:p>
        </w:tc>
        <w:tc>
          <w:tcPr>
            <w:tcW w:w="1839" w:type="dxa"/>
            <w:tcBorders>
              <w:left w:val="single" w:sz="4" w:space="0" w:color="auto"/>
              <w:right w:val="single" w:sz="4" w:space="0" w:color="auto"/>
            </w:tcBorders>
            <w:shd w:val="clear" w:color="auto" w:fill="auto"/>
            <w:noWrap/>
            <w:vAlign w:val="bottom"/>
            <w:hideMark/>
          </w:tcPr>
          <w:p w:rsidR="00D9762F" w:rsidRPr="00F67B72" w:rsidRDefault="00D9762F" w:rsidP="00122184">
            <w:pPr>
              <w:suppressAutoHyphens/>
              <w:spacing w:before="5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36 598 289</w:t>
            </w:r>
          </w:p>
        </w:tc>
      </w:tr>
      <w:tr w:rsidR="00D9762F" w:rsidRPr="00D9762F" w:rsidTr="0067126F">
        <w:tc>
          <w:tcPr>
            <w:tcW w:w="5529" w:type="dxa"/>
            <w:tcBorders>
              <w:top w:val="nil"/>
              <w:left w:val="single" w:sz="4" w:space="0" w:color="auto"/>
              <w:bottom w:val="single" w:sz="4" w:space="0" w:color="auto"/>
              <w:right w:val="single" w:sz="4" w:space="0" w:color="auto"/>
            </w:tcBorders>
            <w:shd w:val="clear" w:color="auto" w:fill="auto"/>
            <w:vAlign w:val="center"/>
            <w:hideMark/>
          </w:tcPr>
          <w:p w:rsidR="00D9762F" w:rsidRPr="00F67B72" w:rsidRDefault="00D9762F" w:rsidP="00122184">
            <w:pPr>
              <w:suppressAutoHyphens/>
              <w:spacing w:before="50" w:after="0" w:line="260" w:lineRule="exact"/>
              <w:ind w:left="600"/>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прочего имущества граждан</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D9762F" w:rsidRPr="00F67B72" w:rsidRDefault="00D9762F" w:rsidP="00122184">
            <w:pPr>
              <w:suppressAutoHyphens/>
              <w:spacing w:before="5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57 406 518</w:t>
            </w:r>
          </w:p>
        </w:tc>
        <w:tc>
          <w:tcPr>
            <w:tcW w:w="1839" w:type="dxa"/>
            <w:tcBorders>
              <w:top w:val="nil"/>
              <w:left w:val="single" w:sz="4" w:space="0" w:color="auto"/>
              <w:bottom w:val="single" w:sz="4" w:space="0" w:color="auto"/>
              <w:right w:val="single" w:sz="4" w:space="0" w:color="auto"/>
            </w:tcBorders>
            <w:shd w:val="clear" w:color="auto" w:fill="auto"/>
            <w:noWrap/>
            <w:vAlign w:val="bottom"/>
            <w:hideMark/>
          </w:tcPr>
          <w:p w:rsidR="00D9762F" w:rsidRPr="00F67B72" w:rsidRDefault="00D9762F" w:rsidP="00122184">
            <w:pPr>
              <w:suppressAutoHyphens/>
              <w:spacing w:before="5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8 233 497</w:t>
            </w:r>
          </w:p>
        </w:tc>
      </w:tr>
      <w:tr w:rsidR="00D9762F" w:rsidRPr="00D9762F" w:rsidTr="0067126F">
        <w:tc>
          <w:tcPr>
            <w:tcW w:w="5529" w:type="dxa"/>
            <w:tcBorders>
              <w:top w:val="single" w:sz="4" w:space="0" w:color="auto"/>
              <w:left w:val="single" w:sz="4" w:space="0" w:color="auto"/>
              <w:right w:val="single" w:sz="4" w:space="0" w:color="auto"/>
            </w:tcBorders>
            <w:shd w:val="clear" w:color="auto" w:fill="auto"/>
            <w:vAlign w:val="center"/>
            <w:hideMark/>
          </w:tcPr>
          <w:p w:rsidR="00D9762F" w:rsidRPr="00F67B72" w:rsidRDefault="00D9762F" w:rsidP="0067126F">
            <w:pPr>
              <w:suppressAutoHyphens/>
              <w:spacing w:before="60" w:after="0" w:line="260" w:lineRule="exact"/>
              <w:ind w:left="317"/>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lastRenderedPageBreak/>
              <w:t>страхование гражданской ответственности – всего</w:t>
            </w:r>
            <w:r w:rsidR="006E2585">
              <w:rPr>
                <w:rFonts w:ascii="Times New Roman" w:eastAsia="Times New Roman" w:hAnsi="Times New Roman"/>
                <w:sz w:val="24"/>
                <w:szCs w:val="24"/>
                <w:lang w:eastAsia="ru-RU"/>
              </w:rPr>
              <w:t>,</w:t>
            </w:r>
          </w:p>
        </w:tc>
        <w:tc>
          <w:tcPr>
            <w:tcW w:w="2268" w:type="dxa"/>
            <w:tcBorders>
              <w:top w:val="single" w:sz="4" w:space="0" w:color="auto"/>
              <w:left w:val="single" w:sz="4" w:space="0" w:color="auto"/>
              <w:right w:val="single" w:sz="4" w:space="0" w:color="auto"/>
            </w:tcBorders>
            <w:shd w:val="clear" w:color="auto" w:fill="auto"/>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49 912 942</w:t>
            </w:r>
          </w:p>
        </w:tc>
        <w:tc>
          <w:tcPr>
            <w:tcW w:w="1839" w:type="dxa"/>
            <w:tcBorders>
              <w:top w:val="single" w:sz="4" w:space="0" w:color="auto"/>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7 488 663</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67126F">
            <w:pPr>
              <w:suppressAutoHyphens/>
              <w:spacing w:before="60" w:after="0" w:line="260" w:lineRule="exact"/>
              <w:ind w:left="600"/>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в том числе:</w:t>
            </w:r>
          </w:p>
        </w:tc>
        <w:tc>
          <w:tcPr>
            <w:tcW w:w="2268" w:type="dxa"/>
            <w:vMerge w:val="restart"/>
            <w:tcBorders>
              <w:top w:val="nil"/>
              <w:left w:val="single" w:sz="4" w:space="0" w:color="auto"/>
              <w:right w:val="single" w:sz="4" w:space="0" w:color="auto"/>
            </w:tcBorders>
            <w:shd w:val="clear" w:color="auto" w:fill="auto"/>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7 015 538</w:t>
            </w:r>
          </w:p>
        </w:tc>
        <w:tc>
          <w:tcPr>
            <w:tcW w:w="1839" w:type="dxa"/>
            <w:vMerge w:val="restart"/>
            <w:tcBorders>
              <w:top w:val="nil"/>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3 726 365</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67126F">
            <w:pPr>
              <w:suppressAutoHyphens/>
              <w:spacing w:before="60" w:after="0" w:line="260" w:lineRule="exact"/>
              <w:ind w:left="600"/>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владельцев средств наземного транспорта (кроме средств железнодорожного транспорта)</w:t>
            </w:r>
            <w:r w:rsidR="006E2585">
              <w:rPr>
                <w:rFonts w:ascii="Times New Roman" w:eastAsia="Times New Roman" w:hAnsi="Times New Roman"/>
                <w:sz w:val="24"/>
                <w:szCs w:val="24"/>
                <w:lang w:eastAsia="ru-RU"/>
              </w:rPr>
              <w:t>,</w:t>
            </w:r>
          </w:p>
        </w:tc>
        <w:tc>
          <w:tcPr>
            <w:tcW w:w="2268" w:type="dxa"/>
            <w:vMerge/>
            <w:tcBorders>
              <w:top w:val="nil"/>
              <w:left w:val="single" w:sz="4" w:space="0" w:color="auto"/>
              <w:right w:val="single" w:sz="4" w:space="0" w:color="auto"/>
            </w:tcBorders>
            <w:vAlign w:val="center"/>
            <w:hideMark/>
          </w:tcPr>
          <w:p w:rsidR="00D9762F" w:rsidRPr="00F67B72" w:rsidRDefault="00D9762F" w:rsidP="00E52D62">
            <w:pPr>
              <w:suppressAutoHyphens/>
              <w:spacing w:before="60" w:after="0" w:line="260" w:lineRule="exact"/>
              <w:ind w:left="-113" w:right="113"/>
              <w:rPr>
                <w:rFonts w:ascii="Times New Roman" w:eastAsia="Times New Roman" w:hAnsi="Times New Roman"/>
                <w:sz w:val="24"/>
                <w:szCs w:val="24"/>
                <w:lang w:eastAsia="ru-RU"/>
              </w:rPr>
            </w:pPr>
          </w:p>
        </w:tc>
        <w:tc>
          <w:tcPr>
            <w:tcW w:w="1839" w:type="dxa"/>
            <w:vMerge/>
            <w:tcBorders>
              <w:top w:val="nil"/>
              <w:left w:val="single" w:sz="4" w:space="0" w:color="auto"/>
              <w:right w:val="single" w:sz="4" w:space="0" w:color="auto"/>
            </w:tcBorders>
            <w:vAlign w:val="center"/>
            <w:hideMark/>
          </w:tcPr>
          <w:p w:rsidR="00D9762F" w:rsidRPr="00F67B72" w:rsidRDefault="00D9762F" w:rsidP="00E52D62">
            <w:pPr>
              <w:suppressAutoHyphens/>
              <w:spacing w:before="60" w:after="0" w:line="260" w:lineRule="exact"/>
              <w:ind w:left="-113" w:right="113"/>
              <w:rPr>
                <w:rFonts w:ascii="Times New Roman" w:eastAsia="Times New Roman" w:hAnsi="Times New Roman"/>
                <w:sz w:val="24"/>
                <w:szCs w:val="24"/>
                <w:lang w:eastAsia="ru-RU"/>
              </w:rPr>
            </w:pP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67126F">
            <w:pPr>
              <w:suppressAutoHyphens/>
              <w:spacing w:before="60" w:after="0" w:line="260" w:lineRule="exact"/>
              <w:ind w:left="884"/>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из него:</w:t>
            </w:r>
          </w:p>
        </w:tc>
        <w:tc>
          <w:tcPr>
            <w:tcW w:w="2268" w:type="dxa"/>
            <w:vMerge w:val="restart"/>
            <w:tcBorders>
              <w:top w:val="nil"/>
              <w:left w:val="single" w:sz="4" w:space="0" w:color="auto"/>
              <w:right w:val="single" w:sz="4" w:space="0" w:color="auto"/>
            </w:tcBorders>
            <w:shd w:val="clear" w:color="auto" w:fill="auto"/>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3 294 056</w:t>
            </w:r>
          </w:p>
        </w:tc>
        <w:tc>
          <w:tcPr>
            <w:tcW w:w="1839" w:type="dxa"/>
            <w:vMerge w:val="restart"/>
            <w:tcBorders>
              <w:top w:val="nil"/>
              <w:left w:val="single" w:sz="4" w:space="0" w:color="auto"/>
              <w:right w:val="single" w:sz="4" w:space="0" w:color="auto"/>
            </w:tcBorders>
            <w:shd w:val="clear" w:color="auto" w:fill="auto"/>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3 025 788</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67126F">
            <w:pPr>
              <w:suppressAutoHyphens/>
              <w:spacing w:before="60" w:after="0" w:line="260" w:lineRule="exact"/>
              <w:ind w:left="884"/>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владельцев автотранспортных средств (кроме страхования, осуществляемого в рамках международной системы страхования «Зеленая карта»)</w:t>
            </w:r>
          </w:p>
        </w:tc>
        <w:tc>
          <w:tcPr>
            <w:tcW w:w="2268" w:type="dxa"/>
            <w:vMerge/>
            <w:tcBorders>
              <w:top w:val="nil"/>
              <w:left w:val="single" w:sz="4" w:space="0" w:color="auto"/>
              <w:right w:val="single" w:sz="4" w:space="0" w:color="auto"/>
            </w:tcBorders>
            <w:vAlign w:val="center"/>
            <w:hideMark/>
          </w:tcPr>
          <w:p w:rsidR="00D9762F" w:rsidRPr="00F67B72" w:rsidRDefault="00D9762F" w:rsidP="00E52D62">
            <w:pPr>
              <w:suppressAutoHyphens/>
              <w:spacing w:before="60" w:after="0" w:line="260" w:lineRule="exact"/>
              <w:ind w:left="-113" w:right="113"/>
              <w:rPr>
                <w:rFonts w:ascii="Times New Roman" w:eastAsia="Times New Roman" w:hAnsi="Times New Roman"/>
                <w:sz w:val="24"/>
                <w:szCs w:val="24"/>
                <w:lang w:eastAsia="ru-RU"/>
              </w:rPr>
            </w:pPr>
          </w:p>
        </w:tc>
        <w:tc>
          <w:tcPr>
            <w:tcW w:w="1839" w:type="dxa"/>
            <w:vMerge/>
            <w:tcBorders>
              <w:top w:val="nil"/>
              <w:left w:val="single" w:sz="4" w:space="0" w:color="auto"/>
              <w:right w:val="single" w:sz="4" w:space="0" w:color="auto"/>
            </w:tcBorders>
            <w:vAlign w:val="center"/>
            <w:hideMark/>
          </w:tcPr>
          <w:p w:rsidR="00D9762F" w:rsidRPr="00F67B72" w:rsidRDefault="00D9762F" w:rsidP="00E52D62">
            <w:pPr>
              <w:suppressAutoHyphens/>
              <w:spacing w:before="60" w:after="0" w:line="260" w:lineRule="exact"/>
              <w:ind w:left="-113" w:right="113"/>
              <w:rPr>
                <w:rFonts w:ascii="Times New Roman" w:eastAsia="Times New Roman" w:hAnsi="Times New Roman"/>
                <w:sz w:val="24"/>
                <w:szCs w:val="24"/>
                <w:lang w:eastAsia="ru-RU"/>
              </w:rPr>
            </w:pP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67126F">
            <w:pPr>
              <w:suppressAutoHyphens/>
              <w:spacing w:before="60" w:after="0" w:line="260" w:lineRule="exact"/>
              <w:ind w:left="884"/>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владельцев автотранспортных средств (страхование, осуществляемое в рамках международной системы страхования «Зеленая карта»)</w:t>
            </w:r>
          </w:p>
        </w:tc>
        <w:tc>
          <w:tcPr>
            <w:tcW w:w="2268" w:type="dxa"/>
            <w:tcBorders>
              <w:top w:val="nil"/>
              <w:left w:val="single" w:sz="4" w:space="0" w:color="auto"/>
              <w:right w:val="single" w:sz="4" w:space="0" w:color="auto"/>
            </w:tcBorders>
            <w:shd w:val="clear" w:color="auto" w:fill="auto"/>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3 717 957</w:t>
            </w:r>
          </w:p>
        </w:tc>
        <w:tc>
          <w:tcPr>
            <w:tcW w:w="1839" w:type="dxa"/>
            <w:tcBorders>
              <w:top w:val="nil"/>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691 835</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67126F">
            <w:pPr>
              <w:suppressAutoHyphens/>
              <w:spacing w:before="60" w:after="0" w:line="260" w:lineRule="exact"/>
              <w:ind w:left="884"/>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владельцев средств железнодорожного транспорта</w:t>
            </w:r>
          </w:p>
        </w:tc>
        <w:tc>
          <w:tcPr>
            <w:tcW w:w="2268" w:type="dxa"/>
            <w:tcBorders>
              <w:top w:val="nil"/>
              <w:left w:val="single" w:sz="4" w:space="0" w:color="auto"/>
              <w:right w:val="single" w:sz="4" w:space="0" w:color="auto"/>
            </w:tcBorders>
            <w:shd w:val="clear" w:color="auto" w:fill="auto"/>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301 013</w:t>
            </w:r>
          </w:p>
        </w:tc>
        <w:tc>
          <w:tcPr>
            <w:tcW w:w="1839" w:type="dxa"/>
            <w:tcBorders>
              <w:top w:val="nil"/>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225 313</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67126F">
            <w:pPr>
              <w:suppressAutoHyphens/>
              <w:spacing w:before="60" w:after="0" w:line="260" w:lineRule="exact"/>
              <w:ind w:left="884"/>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владельцев средств воздушного транспорта</w:t>
            </w:r>
          </w:p>
        </w:tc>
        <w:tc>
          <w:tcPr>
            <w:tcW w:w="2268" w:type="dxa"/>
            <w:tcBorders>
              <w:top w:val="nil"/>
              <w:left w:val="single" w:sz="4" w:space="0" w:color="auto"/>
              <w:right w:val="single" w:sz="4" w:space="0" w:color="auto"/>
            </w:tcBorders>
            <w:shd w:val="clear" w:color="auto" w:fill="auto"/>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2 672 040</w:t>
            </w:r>
          </w:p>
        </w:tc>
        <w:tc>
          <w:tcPr>
            <w:tcW w:w="1839" w:type="dxa"/>
            <w:tcBorders>
              <w:top w:val="nil"/>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594 717</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67126F">
            <w:pPr>
              <w:suppressAutoHyphens/>
              <w:spacing w:before="60" w:after="0" w:line="260" w:lineRule="exact"/>
              <w:ind w:left="884"/>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владельцев средств водного транспорта</w:t>
            </w:r>
          </w:p>
        </w:tc>
        <w:tc>
          <w:tcPr>
            <w:tcW w:w="2268" w:type="dxa"/>
            <w:tcBorders>
              <w:top w:val="nil"/>
              <w:left w:val="single" w:sz="4" w:space="0" w:color="auto"/>
              <w:right w:val="single" w:sz="4" w:space="0" w:color="auto"/>
            </w:tcBorders>
            <w:shd w:val="clear" w:color="auto" w:fill="auto"/>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2 365 878</w:t>
            </w:r>
          </w:p>
        </w:tc>
        <w:tc>
          <w:tcPr>
            <w:tcW w:w="1839" w:type="dxa"/>
            <w:tcBorders>
              <w:top w:val="nil"/>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593 680</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67126F">
            <w:pPr>
              <w:suppressAutoHyphens/>
              <w:spacing w:before="60" w:after="0" w:line="260" w:lineRule="exact"/>
              <w:ind w:left="884"/>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организаций, эксплуатирующих опасные объекты</w:t>
            </w:r>
          </w:p>
        </w:tc>
        <w:tc>
          <w:tcPr>
            <w:tcW w:w="2268" w:type="dxa"/>
            <w:tcBorders>
              <w:top w:val="nil"/>
              <w:left w:val="single" w:sz="4" w:space="0" w:color="auto"/>
              <w:right w:val="single" w:sz="4" w:space="0" w:color="auto"/>
            </w:tcBorders>
            <w:shd w:val="clear" w:color="auto" w:fill="auto"/>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1 806 157</w:t>
            </w:r>
          </w:p>
        </w:tc>
        <w:tc>
          <w:tcPr>
            <w:tcW w:w="1839" w:type="dxa"/>
            <w:tcBorders>
              <w:top w:val="nil"/>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176 151</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67126F">
            <w:pPr>
              <w:suppressAutoHyphens/>
              <w:spacing w:before="60" w:after="0" w:line="260" w:lineRule="exact"/>
              <w:ind w:left="884"/>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за причинение вреда вследствие недостатков товаров, работ, услуг</w:t>
            </w:r>
          </w:p>
        </w:tc>
        <w:tc>
          <w:tcPr>
            <w:tcW w:w="2268" w:type="dxa"/>
            <w:tcBorders>
              <w:top w:val="nil"/>
              <w:left w:val="single" w:sz="4" w:space="0" w:color="auto"/>
              <w:right w:val="single" w:sz="4" w:space="0" w:color="auto"/>
            </w:tcBorders>
            <w:shd w:val="clear" w:color="auto" w:fill="auto"/>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2 525 169</w:t>
            </w:r>
          </w:p>
        </w:tc>
        <w:tc>
          <w:tcPr>
            <w:tcW w:w="1839" w:type="dxa"/>
            <w:tcBorders>
              <w:top w:val="nil"/>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157 355</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67126F">
            <w:pPr>
              <w:suppressAutoHyphens/>
              <w:spacing w:before="60" w:after="0" w:line="260" w:lineRule="exact"/>
              <w:ind w:left="884"/>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за причинение вреда третьим лицам</w:t>
            </w:r>
          </w:p>
        </w:tc>
        <w:tc>
          <w:tcPr>
            <w:tcW w:w="2268" w:type="dxa"/>
            <w:tcBorders>
              <w:top w:val="nil"/>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15 660 550</w:t>
            </w:r>
          </w:p>
        </w:tc>
        <w:tc>
          <w:tcPr>
            <w:tcW w:w="1839" w:type="dxa"/>
            <w:tcBorders>
              <w:top w:val="nil"/>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1 718 396</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67126F">
            <w:pPr>
              <w:suppressAutoHyphens/>
              <w:spacing w:before="60" w:after="0" w:line="260" w:lineRule="exact"/>
              <w:ind w:left="884"/>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за неисполнение или ненадлежащее исполнение обязательств по договору</w:t>
            </w:r>
          </w:p>
        </w:tc>
        <w:tc>
          <w:tcPr>
            <w:tcW w:w="2268" w:type="dxa"/>
            <w:tcBorders>
              <w:top w:val="nil"/>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17 566 597</w:t>
            </w:r>
          </w:p>
        </w:tc>
        <w:tc>
          <w:tcPr>
            <w:tcW w:w="1839" w:type="dxa"/>
            <w:tcBorders>
              <w:top w:val="nil"/>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296 686</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67126F">
            <w:pPr>
              <w:suppressAutoHyphens/>
              <w:spacing w:before="60" w:after="0" w:line="260" w:lineRule="exact"/>
              <w:ind w:left="600"/>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страхование предпринимательских рисков</w:t>
            </w:r>
          </w:p>
        </w:tc>
        <w:tc>
          <w:tcPr>
            <w:tcW w:w="2268" w:type="dxa"/>
            <w:tcBorders>
              <w:top w:val="nil"/>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9 047 683</w:t>
            </w:r>
          </w:p>
        </w:tc>
        <w:tc>
          <w:tcPr>
            <w:tcW w:w="1839" w:type="dxa"/>
            <w:tcBorders>
              <w:top w:val="nil"/>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11 225 854</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67126F">
            <w:pPr>
              <w:suppressAutoHyphens/>
              <w:spacing w:before="60" w:after="0" w:line="260" w:lineRule="exact"/>
              <w:ind w:left="600"/>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страхование финансовых рисков</w:t>
            </w:r>
          </w:p>
        </w:tc>
        <w:tc>
          <w:tcPr>
            <w:tcW w:w="2268" w:type="dxa"/>
            <w:tcBorders>
              <w:top w:val="nil"/>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26 541 089</w:t>
            </w:r>
          </w:p>
        </w:tc>
        <w:tc>
          <w:tcPr>
            <w:tcW w:w="1839" w:type="dxa"/>
            <w:tcBorders>
              <w:top w:val="nil"/>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2 347 509</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E52D62">
            <w:pPr>
              <w:suppressAutoHyphens/>
              <w:spacing w:before="180" w:after="0" w:line="260" w:lineRule="exact"/>
              <w:rPr>
                <w:rFonts w:ascii="Times New Roman" w:eastAsia="Times New Roman" w:hAnsi="Times New Roman"/>
                <w:bCs/>
                <w:sz w:val="24"/>
                <w:szCs w:val="24"/>
                <w:lang w:eastAsia="ru-RU"/>
              </w:rPr>
            </w:pPr>
            <w:r w:rsidRPr="00F67B72">
              <w:rPr>
                <w:rFonts w:ascii="Times New Roman" w:eastAsia="Times New Roman" w:hAnsi="Times New Roman"/>
                <w:bCs/>
                <w:sz w:val="24"/>
                <w:szCs w:val="24"/>
                <w:lang w:eastAsia="ru-RU"/>
              </w:rPr>
              <w:t>II. Обязательное страхование</w:t>
            </w:r>
          </w:p>
        </w:tc>
        <w:tc>
          <w:tcPr>
            <w:tcW w:w="2268" w:type="dxa"/>
            <w:vMerge w:val="restart"/>
            <w:tcBorders>
              <w:top w:val="nil"/>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bCs/>
                <w:sz w:val="24"/>
                <w:szCs w:val="24"/>
                <w:lang w:eastAsia="ru-RU"/>
              </w:rPr>
            </w:pPr>
            <w:r w:rsidRPr="00F67B72">
              <w:rPr>
                <w:rFonts w:ascii="Times New Roman" w:eastAsia="Times New Roman" w:hAnsi="Times New Roman"/>
                <w:bCs/>
                <w:sz w:val="24"/>
                <w:szCs w:val="24"/>
                <w:lang w:eastAsia="ru-RU"/>
              </w:rPr>
              <w:t>18 328 179</w:t>
            </w:r>
          </w:p>
        </w:tc>
        <w:tc>
          <w:tcPr>
            <w:tcW w:w="1839" w:type="dxa"/>
            <w:vMerge w:val="restart"/>
            <w:tcBorders>
              <w:top w:val="nil"/>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bCs/>
                <w:sz w:val="24"/>
                <w:szCs w:val="24"/>
                <w:lang w:eastAsia="ru-RU"/>
              </w:rPr>
            </w:pPr>
            <w:r w:rsidRPr="00F67B72">
              <w:rPr>
                <w:rFonts w:ascii="Times New Roman" w:eastAsia="Times New Roman" w:hAnsi="Times New Roman"/>
                <w:bCs/>
                <w:sz w:val="24"/>
                <w:szCs w:val="24"/>
                <w:lang w:eastAsia="ru-RU"/>
              </w:rPr>
              <w:t>16 520 079</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E52D62">
            <w:pPr>
              <w:suppressAutoHyphens/>
              <w:spacing w:before="60" w:after="0" w:line="260" w:lineRule="exact"/>
              <w:rPr>
                <w:rFonts w:ascii="Times New Roman" w:eastAsia="Times New Roman" w:hAnsi="Times New Roman"/>
                <w:bCs/>
                <w:sz w:val="24"/>
                <w:szCs w:val="24"/>
                <w:lang w:eastAsia="ru-RU"/>
              </w:rPr>
            </w:pPr>
            <w:r w:rsidRPr="00F67B72">
              <w:rPr>
                <w:rFonts w:ascii="Times New Roman" w:eastAsia="Times New Roman" w:hAnsi="Times New Roman"/>
                <w:bCs/>
                <w:sz w:val="24"/>
                <w:szCs w:val="24"/>
                <w:lang w:eastAsia="ru-RU"/>
              </w:rPr>
              <w:t>Обязательное личное страхование – всего</w:t>
            </w:r>
            <w:r w:rsidR="006E2585">
              <w:rPr>
                <w:rFonts w:ascii="Times New Roman" w:eastAsia="Times New Roman" w:hAnsi="Times New Roman"/>
                <w:bCs/>
                <w:sz w:val="24"/>
                <w:szCs w:val="24"/>
                <w:lang w:eastAsia="ru-RU"/>
              </w:rPr>
              <w:t>,</w:t>
            </w:r>
          </w:p>
        </w:tc>
        <w:tc>
          <w:tcPr>
            <w:tcW w:w="2268" w:type="dxa"/>
            <w:vMerge/>
            <w:tcBorders>
              <w:top w:val="nil"/>
              <w:left w:val="single" w:sz="4" w:space="0" w:color="auto"/>
              <w:right w:val="single" w:sz="4" w:space="0" w:color="auto"/>
            </w:tcBorders>
            <w:vAlign w:val="center"/>
            <w:hideMark/>
          </w:tcPr>
          <w:p w:rsidR="00D9762F" w:rsidRPr="00F67B72" w:rsidRDefault="00D9762F" w:rsidP="00E52D62">
            <w:pPr>
              <w:suppressAutoHyphens/>
              <w:spacing w:before="60" w:after="0" w:line="260" w:lineRule="exact"/>
              <w:ind w:left="-113" w:right="113"/>
              <w:rPr>
                <w:rFonts w:ascii="Times New Roman" w:eastAsia="Times New Roman" w:hAnsi="Times New Roman"/>
                <w:bCs/>
                <w:sz w:val="24"/>
                <w:szCs w:val="24"/>
                <w:lang w:eastAsia="ru-RU"/>
              </w:rPr>
            </w:pPr>
          </w:p>
        </w:tc>
        <w:tc>
          <w:tcPr>
            <w:tcW w:w="1839" w:type="dxa"/>
            <w:vMerge/>
            <w:tcBorders>
              <w:top w:val="nil"/>
              <w:left w:val="single" w:sz="4" w:space="0" w:color="auto"/>
              <w:right w:val="single" w:sz="4" w:space="0" w:color="auto"/>
            </w:tcBorders>
            <w:vAlign w:val="center"/>
            <w:hideMark/>
          </w:tcPr>
          <w:p w:rsidR="00D9762F" w:rsidRPr="00F67B72" w:rsidRDefault="00D9762F" w:rsidP="00E52D62">
            <w:pPr>
              <w:suppressAutoHyphens/>
              <w:spacing w:before="60" w:after="0" w:line="260" w:lineRule="exact"/>
              <w:ind w:left="-113" w:right="113"/>
              <w:rPr>
                <w:rFonts w:ascii="Times New Roman" w:eastAsia="Times New Roman" w:hAnsi="Times New Roman"/>
                <w:bCs/>
                <w:sz w:val="24"/>
                <w:szCs w:val="24"/>
                <w:lang w:eastAsia="ru-RU"/>
              </w:rPr>
            </w:pP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67126F">
            <w:pPr>
              <w:suppressAutoHyphens/>
              <w:spacing w:before="60" w:after="0" w:line="260" w:lineRule="exact"/>
              <w:ind w:left="317"/>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в  том числе:</w:t>
            </w:r>
          </w:p>
        </w:tc>
        <w:tc>
          <w:tcPr>
            <w:tcW w:w="2268" w:type="dxa"/>
            <w:vMerge w:val="restart"/>
            <w:tcBorders>
              <w:top w:val="nil"/>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18 328 179</w:t>
            </w:r>
          </w:p>
        </w:tc>
        <w:tc>
          <w:tcPr>
            <w:tcW w:w="1839" w:type="dxa"/>
            <w:vMerge w:val="restart"/>
            <w:tcBorders>
              <w:top w:val="nil"/>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16 520 079</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67126F">
            <w:pPr>
              <w:suppressAutoHyphens/>
              <w:spacing w:before="60" w:after="0" w:line="260" w:lineRule="exact"/>
              <w:ind w:left="317"/>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государственное страхование жизни и здоровья военнослужащих и приравненных к ним в обязательном государственном страховании лиц</w:t>
            </w:r>
          </w:p>
        </w:tc>
        <w:tc>
          <w:tcPr>
            <w:tcW w:w="2268" w:type="dxa"/>
            <w:vMerge/>
            <w:tcBorders>
              <w:top w:val="nil"/>
              <w:left w:val="single" w:sz="4" w:space="0" w:color="auto"/>
              <w:right w:val="single" w:sz="4" w:space="0" w:color="auto"/>
            </w:tcBorders>
            <w:vAlign w:val="center"/>
            <w:hideMark/>
          </w:tcPr>
          <w:p w:rsidR="00D9762F" w:rsidRPr="00F67B72" w:rsidRDefault="00D9762F" w:rsidP="00E52D62">
            <w:pPr>
              <w:suppressAutoHyphens/>
              <w:spacing w:before="60" w:after="0" w:line="260" w:lineRule="exact"/>
              <w:ind w:left="-113" w:right="113"/>
              <w:rPr>
                <w:rFonts w:ascii="Times New Roman" w:eastAsia="Times New Roman" w:hAnsi="Times New Roman"/>
                <w:sz w:val="24"/>
                <w:szCs w:val="24"/>
                <w:lang w:eastAsia="ru-RU"/>
              </w:rPr>
            </w:pPr>
          </w:p>
        </w:tc>
        <w:tc>
          <w:tcPr>
            <w:tcW w:w="1839" w:type="dxa"/>
            <w:vMerge/>
            <w:tcBorders>
              <w:top w:val="nil"/>
              <w:left w:val="single" w:sz="4" w:space="0" w:color="auto"/>
              <w:right w:val="single" w:sz="4" w:space="0" w:color="auto"/>
            </w:tcBorders>
            <w:vAlign w:val="center"/>
            <w:hideMark/>
          </w:tcPr>
          <w:p w:rsidR="00D9762F" w:rsidRPr="00F67B72" w:rsidRDefault="00D9762F" w:rsidP="00E52D62">
            <w:pPr>
              <w:suppressAutoHyphens/>
              <w:spacing w:before="60" w:after="0" w:line="260" w:lineRule="exact"/>
              <w:ind w:left="-113" w:right="113"/>
              <w:rPr>
                <w:rFonts w:ascii="Times New Roman" w:eastAsia="Times New Roman" w:hAnsi="Times New Roman"/>
                <w:sz w:val="24"/>
                <w:szCs w:val="24"/>
                <w:lang w:eastAsia="ru-RU"/>
              </w:rPr>
            </w:pP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67126F">
            <w:pPr>
              <w:suppressAutoHyphens/>
              <w:spacing w:before="60" w:after="0" w:line="260" w:lineRule="exact"/>
              <w:ind w:left="317"/>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иные виды обязательного личного страхования, предусмотренные федеральными законами</w:t>
            </w:r>
          </w:p>
        </w:tc>
        <w:tc>
          <w:tcPr>
            <w:tcW w:w="2268" w:type="dxa"/>
            <w:tcBorders>
              <w:top w:val="nil"/>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w:t>
            </w:r>
          </w:p>
        </w:tc>
        <w:tc>
          <w:tcPr>
            <w:tcW w:w="1839" w:type="dxa"/>
            <w:tcBorders>
              <w:top w:val="nil"/>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E52D62">
            <w:pPr>
              <w:suppressAutoHyphens/>
              <w:spacing w:before="60" w:after="0" w:line="260" w:lineRule="exact"/>
              <w:rPr>
                <w:rFonts w:ascii="Times New Roman" w:eastAsia="Times New Roman" w:hAnsi="Times New Roman"/>
                <w:bCs/>
                <w:sz w:val="24"/>
                <w:szCs w:val="24"/>
                <w:lang w:eastAsia="ru-RU"/>
              </w:rPr>
            </w:pPr>
            <w:r w:rsidRPr="00F67B72">
              <w:rPr>
                <w:rFonts w:ascii="Times New Roman" w:eastAsia="Times New Roman" w:hAnsi="Times New Roman"/>
                <w:bCs/>
                <w:sz w:val="24"/>
                <w:szCs w:val="24"/>
                <w:lang w:eastAsia="ru-RU"/>
              </w:rPr>
              <w:t>Обязательное имущественное страхование – всего</w:t>
            </w:r>
            <w:r w:rsidR="006E2585">
              <w:rPr>
                <w:rFonts w:ascii="Times New Roman" w:eastAsia="Times New Roman" w:hAnsi="Times New Roman"/>
                <w:bCs/>
                <w:sz w:val="24"/>
                <w:szCs w:val="24"/>
                <w:lang w:eastAsia="ru-RU"/>
              </w:rPr>
              <w:t>,</w:t>
            </w:r>
          </w:p>
        </w:tc>
        <w:tc>
          <w:tcPr>
            <w:tcW w:w="2268" w:type="dxa"/>
            <w:tcBorders>
              <w:top w:val="nil"/>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bCs/>
                <w:sz w:val="24"/>
                <w:szCs w:val="24"/>
                <w:lang w:eastAsia="ru-RU"/>
              </w:rPr>
            </w:pPr>
            <w:r w:rsidRPr="00F67B72">
              <w:rPr>
                <w:rFonts w:ascii="Times New Roman" w:eastAsia="Times New Roman" w:hAnsi="Times New Roman"/>
                <w:bCs/>
                <w:sz w:val="24"/>
                <w:szCs w:val="24"/>
                <w:lang w:eastAsia="ru-RU"/>
              </w:rPr>
              <w:t>227 897 213</w:t>
            </w:r>
          </w:p>
        </w:tc>
        <w:tc>
          <w:tcPr>
            <w:tcW w:w="1839" w:type="dxa"/>
            <w:tcBorders>
              <w:top w:val="nil"/>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bCs/>
                <w:sz w:val="24"/>
                <w:szCs w:val="24"/>
                <w:lang w:eastAsia="ru-RU"/>
              </w:rPr>
            </w:pPr>
            <w:r w:rsidRPr="00F67B72">
              <w:rPr>
                <w:rFonts w:ascii="Times New Roman" w:eastAsia="Times New Roman" w:hAnsi="Times New Roman"/>
                <w:bCs/>
                <w:sz w:val="24"/>
                <w:szCs w:val="24"/>
                <w:lang w:eastAsia="ru-RU"/>
              </w:rPr>
              <w:t>176 691 329</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67126F">
            <w:pPr>
              <w:suppressAutoHyphens/>
              <w:spacing w:before="60" w:after="0" w:line="260" w:lineRule="exact"/>
              <w:ind w:left="317"/>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в том числе:</w:t>
            </w:r>
          </w:p>
        </w:tc>
        <w:tc>
          <w:tcPr>
            <w:tcW w:w="2268" w:type="dxa"/>
            <w:vMerge w:val="restart"/>
            <w:tcBorders>
              <w:top w:val="nil"/>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222 075 980</w:t>
            </w:r>
          </w:p>
        </w:tc>
        <w:tc>
          <w:tcPr>
            <w:tcW w:w="1839" w:type="dxa"/>
            <w:vMerge w:val="restart"/>
            <w:tcBorders>
              <w:top w:val="nil"/>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175 516 252</w:t>
            </w:r>
          </w:p>
        </w:tc>
      </w:tr>
      <w:tr w:rsidR="00D9762F" w:rsidRPr="00D9762F" w:rsidTr="007D1149">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67126F">
            <w:pPr>
              <w:suppressAutoHyphens/>
              <w:spacing w:before="60" w:after="0" w:line="260" w:lineRule="exact"/>
              <w:ind w:left="317"/>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гражданской ответственности владельцев транспортных средств</w:t>
            </w:r>
          </w:p>
        </w:tc>
        <w:tc>
          <w:tcPr>
            <w:tcW w:w="2268" w:type="dxa"/>
            <w:vMerge/>
            <w:tcBorders>
              <w:top w:val="nil"/>
              <w:left w:val="single" w:sz="4" w:space="0" w:color="auto"/>
              <w:right w:val="single" w:sz="4" w:space="0" w:color="auto"/>
            </w:tcBorders>
            <w:vAlign w:val="center"/>
            <w:hideMark/>
          </w:tcPr>
          <w:p w:rsidR="00D9762F" w:rsidRPr="00F67B72" w:rsidRDefault="00D9762F" w:rsidP="00E52D62">
            <w:pPr>
              <w:suppressAutoHyphens/>
              <w:spacing w:before="60" w:after="0" w:line="260" w:lineRule="exact"/>
              <w:ind w:left="-113" w:right="113"/>
              <w:rPr>
                <w:rFonts w:ascii="Times New Roman" w:eastAsia="Times New Roman" w:hAnsi="Times New Roman"/>
                <w:sz w:val="24"/>
                <w:szCs w:val="24"/>
                <w:lang w:eastAsia="ru-RU"/>
              </w:rPr>
            </w:pPr>
          </w:p>
        </w:tc>
        <w:tc>
          <w:tcPr>
            <w:tcW w:w="1839" w:type="dxa"/>
            <w:vMerge/>
            <w:tcBorders>
              <w:top w:val="nil"/>
              <w:left w:val="single" w:sz="4" w:space="0" w:color="auto"/>
              <w:right w:val="single" w:sz="4" w:space="0" w:color="auto"/>
            </w:tcBorders>
            <w:vAlign w:val="center"/>
            <w:hideMark/>
          </w:tcPr>
          <w:p w:rsidR="00D9762F" w:rsidRPr="00F67B72" w:rsidRDefault="00D9762F" w:rsidP="00E52D62">
            <w:pPr>
              <w:suppressAutoHyphens/>
              <w:spacing w:before="60" w:after="0" w:line="260" w:lineRule="exact"/>
              <w:ind w:left="-113" w:right="113"/>
              <w:rPr>
                <w:rFonts w:ascii="Times New Roman" w:eastAsia="Times New Roman" w:hAnsi="Times New Roman"/>
                <w:sz w:val="24"/>
                <w:szCs w:val="24"/>
                <w:lang w:eastAsia="ru-RU"/>
              </w:rPr>
            </w:pPr>
          </w:p>
        </w:tc>
      </w:tr>
      <w:tr w:rsidR="00D9762F" w:rsidRPr="00D9762F" w:rsidTr="007D1149">
        <w:tc>
          <w:tcPr>
            <w:tcW w:w="5529" w:type="dxa"/>
            <w:tcBorders>
              <w:top w:val="nil"/>
              <w:left w:val="single" w:sz="4" w:space="0" w:color="auto"/>
              <w:bottom w:val="single" w:sz="4" w:space="0" w:color="auto"/>
              <w:right w:val="single" w:sz="4" w:space="0" w:color="auto"/>
            </w:tcBorders>
            <w:shd w:val="clear" w:color="auto" w:fill="auto"/>
            <w:vAlign w:val="center"/>
            <w:hideMark/>
          </w:tcPr>
          <w:p w:rsidR="00D9762F" w:rsidRPr="00F67B72" w:rsidRDefault="00D9762F" w:rsidP="0067126F">
            <w:pPr>
              <w:suppressAutoHyphens/>
              <w:spacing w:before="60" w:after="60" w:line="260" w:lineRule="exact"/>
              <w:ind w:left="317"/>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гражданской ответственности владельца опасного объекта за причинение вреда в результате аварии на опасном объекте</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6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3 051 030</w:t>
            </w:r>
          </w:p>
        </w:tc>
        <w:tc>
          <w:tcPr>
            <w:tcW w:w="1839" w:type="dxa"/>
            <w:tcBorders>
              <w:top w:val="nil"/>
              <w:left w:val="single" w:sz="4" w:space="0" w:color="auto"/>
              <w:bottom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6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213 960</w:t>
            </w:r>
          </w:p>
        </w:tc>
      </w:tr>
      <w:tr w:rsidR="00D9762F" w:rsidRPr="00D9762F" w:rsidTr="007D1149">
        <w:tc>
          <w:tcPr>
            <w:tcW w:w="5529" w:type="dxa"/>
            <w:tcBorders>
              <w:top w:val="single" w:sz="4" w:space="0" w:color="auto"/>
              <w:left w:val="single" w:sz="4" w:space="0" w:color="auto"/>
              <w:right w:val="single" w:sz="4" w:space="0" w:color="auto"/>
            </w:tcBorders>
            <w:shd w:val="clear" w:color="auto" w:fill="auto"/>
            <w:vAlign w:val="center"/>
            <w:hideMark/>
          </w:tcPr>
          <w:p w:rsidR="00D9762F" w:rsidRPr="00F67B72" w:rsidRDefault="00D9762F" w:rsidP="0067126F">
            <w:pPr>
              <w:pageBreakBefore/>
              <w:suppressAutoHyphens/>
              <w:spacing w:before="60" w:after="0" w:line="260" w:lineRule="exact"/>
              <w:ind w:left="317"/>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lastRenderedPageBreak/>
              <w:t>гражданской ответственности перевозчика за причинение вреда жизни, здоровью, имуществу пассажиров</w:t>
            </w:r>
          </w:p>
        </w:tc>
        <w:tc>
          <w:tcPr>
            <w:tcW w:w="2268" w:type="dxa"/>
            <w:tcBorders>
              <w:top w:val="single" w:sz="4" w:space="0" w:color="auto"/>
              <w:left w:val="single" w:sz="4" w:space="0" w:color="auto"/>
              <w:right w:val="single" w:sz="4" w:space="0" w:color="auto"/>
            </w:tcBorders>
            <w:shd w:val="clear" w:color="auto" w:fill="auto"/>
            <w:noWrap/>
            <w:vAlign w:val="bottom"/>
            <w:hideMark/>
          </w:tcPr>
          <w:p w:rsidR="00D9762F" w:rsidRPr="00F67B72" w:rsidRDefault="00D9762F" w:rsidP="00E52D62">
            <w:pPr>
              <w:pageBreakBefore/>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2 770 203</w:t>
            </w:r>
          </w:p>
        </w:tc>
        <w:tc>
          <w:tcPr>
            <w:tcW w:w="1839" w:type="dxa"/>
            <w:tcBorders>
              <w:top w:val="single" w:sz="4" w:space="0" w:color="auto"/>
              <w:left w:val="single" w:sz="4" w:space="0" w:color="auto"/>
              <w:right w:val="single" w:sz="4" w:space="0" w:color="auto"/>
            </w:tcBorders>
            <w:shd w:val="clear" w:color="auto" w:fill="auto"/>
            <w:noWrap/>
            <w:vAlign w:val="bottom"/>
            <w:hideMark/>
          </w:tcPr>
          <w:p w:rsidR="00D9762F" w:rsidRPr="00F67B72" w:rsidRDefault="00D9762F" w:rsidP="00E52D62">
            <w:pPr>
              <w:pageBreakBefore/>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961 117</w:t>
            </w:r>
          </w:p>
        </w:tc>
      </w:tr>
      <w:tr w:rsidR="00D9762F" w:rsidRPr="00D9762F" w:rsidTr="007D1149">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67126F">
            <w:pPr>
              <w:suppressAutoHyphens/>
              <w:spacing w:before="60" w:after="0" w:line="260" w:lineRule="exact"/>
              <w:ind w:left="317"/>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иные виды обязательного имущественного страхования, предусмотренные федеральными законами</w:t>
            </w:r>
          </w:p>
        </w:tc>
        <w:tc>
          <w:tcPr>
            <w:tcW w:w="2268" w:type="dxa"/>
            <w:tcBorders>
              <w:top w:val="nil"/>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w:t>
            </w:r>
          </w:p>
        </w:tc>
        <w:tc>
          <w:tcPr>
            <w:tcW w:w="1839" w:type="dxa"/>
            <w:tcBorders>
              <w:top w:val="nil"/>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w:t>
            </w:r>
          </w:p>
        </w:tc>
      </w:tr>
      <w:tr w:rsidR="00D9762F" w:rsidRPr="00D9762F" w:rsidTr="007D1149">
        <w:tc>
          <w:tcPr>
            <w:tcW w:w="5529" w:type="dxa"/>
            <w:tcBorders>
              <w:left w:val="single" w:sz="4" w:space="0" w:color="auto"/>
              <w:right w:val="single" w:sz="4" w:space="0" w:color="auto"/>
            </w:tcBorders>
            <w:shd w:val="clear" w:color="auto" w:fill="auto"/>
            <w:vAlign w:val="center"/>
            <w:hideMark/>
          </w:tcPr>
          <w:p w:rsidR="00D9762F" w:rsidRPr="00F67B72" w:rsidRDefault="00D9762F" w:rsidP="00E52D62">
            <w:pPr>
              <w:suppressAutoHyphens/>
              <w:spacing w:before="60" w:after="0" w:line="260" w:lineRule="exac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Страховые премии, по которым нет достоверных данных в связи с более поздним получением первичных учетных документов, и списания по инкассо по судебным решениям</w:t>
            </w:r>
          </w:p>
        </w:tc>
        <w:tc>
          <w:tcPr>
            <w:tcW w:w="2268" w:type="dxa"/>
            <w:tcBorders>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1 256 698</w:t>
            </w:r>
          </w:p>
        </w:tc>
        <w:tc>
          <w:tcPr>
            <w:tcW w:w="1839" w:type="dxa"/>
            <w:tcBorders>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180 512</w:t>
            </w:r>
          </w:p>
        </w:tc>
      </w:tr>
      <w:tr w:rsidR="00D9762F" w:rsidRPr="00D9762F" w:rsidTr="00F67B72">
        <w:tc>
          <w:tcPr>
            <w:tcW w:w="5529" w:type="dxa"/>
            <w:tcBorders>
              <w:left w:val="single" w:sz="4" w:space="0" w:color="auto"/>
              <w:right w:val="single" w:sz="4" w:space="0" w:color="auto"/>
            </w:tcBorders>
            <w:shd w:val="clear" w:color="auto" w:fill="auto"/>
            <w:vAlign w:val="center"/>
            <w:hideMark/>
          </w:tcPr>
          <w:p w:rsidR="00D9762F" w:rsidRPr="0067126F" w:rsidRDefault="00D9762F" w:rsidP="0067126F">
            <w:pPr>
              <w:pStyle w:val="6"/>
            </w:pPr>
            <w:r w:rsidRPr="0067126F">
              <w:t>Справочно</w:t>
            </w:r>
          </w:p>
        </w:tc>
        <w:tc>
          <w:tcPr>
            <w:tcW w:w="2268" w:type="dxa"/>
            <w:vMerge w:val="restart"/>
            <w:tcBorders>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2 798 682</w:t>
            </w:r>
          </w:p>
        </w:tc>
        <w:tc>
          <w:tcPr>
            <w:tcW w:w="1839" w:type="dxa"/>
            <w:vMerge w:val="restart"/>
            <w:tcBorders>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693 492</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E52D62">
            <w:pPr>
              <w:suppressAutoHyphens/>
              <w:spacing w:before="60" w:after="0" w:line="260" w:lineRule="exac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 xml:space="preserve">Добровольное страхование гражданской ответственности перевозчиков </w:t>
            </w:r>
            <w:r w:rsidR="006E2585" w:rsidRPr="00F67B72">
              <w:rPr>
                <w:rFonts w:ascii="Times New Roman" w:eastAsia="Times New Roman" w:hAnsi="Times New Roman"/>
                <w:bCs/>
                <w:sz w:val="24"/>
                <w:szCs w:val="24"/>
                <w:lang w:eastAsia="ru-RU"/>
              </w:rPr>
              <w:t>–</w:t>
            </w:r>
            <w:r w:rsidRPr="00F67B72">
              <w:rPr>
                <w:rFonts w:ascii="Times New Roman" w:eastAsia="Times New Roman" w:hAnsi="Times New Roman"/>
                <w:sz w:val="24"/>
                <w:szCs w:val="24"/>
                <w:lang w:eastAsia="ru-RU"/>
              </w:rPr>
              <w:t xml:space="preserve"> всего</w:t>
            </w:r>
            <w:r w:rsidR="006E2585">
              <w:rPr>
                <w:rFonts w:ascii="Times New Roman" w:eastAsia="Times New Roman" w:hAnsi="Times New Roman"/>
                <w:sz w:val="24"/>
                <w:szCs w:val="24"/>
                <w:lang w:eastAsia="ru-RU"/>
              </w:rPr>
              <w:t>,</w:t>
            </w:r>
          </w:p>
        </w:tc>
        <w:tc>
          <w:tcPr>
            <w:tcW w:w="2268" w:type="dxa"/>
            <w:vMerge/>
            <w:tcBorders>
              <w:top w:val="nil"/>
              <w:left w:val="single" w:sz="4" w:space="0" w:color="auto"/>
              <w:right w:val="single" w:sz="4" w:space="0" w:color="auto"/>
            </w:tcBorders>
            <w:vAlign w:val="center"/>
            <w:hideMark/>
          </w:tcPr>
          <w:p w:rsidR="00D9762F" w:rsidRPr="00F67B72" w:rsidRDefault="00D9762F" w:rsidP="00E52D62">
            <w:pPr>
              <w:suppressAutoHyphens/>
              <w:spacing w:before="60" w:after="0" w:line="260" w:lineRule="exact"/>
              <w:ind w:left="-113" w:right="113"/>
              <w:rPr>
                <w:rFonts w:ascii="Times New Roman" w:eastAsia="Times New Roman" w:hAnsi="Times New Roman"/>
                <w:sz w:val="24"/>
                <w:szCs w:val="24"/>
                <w:lang w:eastAsia="ru-RU"/>
              </w:rPr>
            </w:pPr>
          </w:p>
        </w:tc>
        <w:tc>
          <w:tcPr>
            <w:tcW w:w="1839" w:type="dxa"/>
            <w:vMerge/>
            <w:tcBorders>
              <w:top w:val="nil"/>
              <w:left w:val="single" w:sz="4" w:space="0" w:color="auto"/>
              <w:right w:val="single" w:sz="4" w:space="0" w:color="auto"/>
            </w:tcBorders>
            <w:vAlign w:val="center"/>
            <w:hideMark/>
          </w:tcPr>
          <w:p w:rsidR="00D9762F" w:rsidRPr="00F67B72" w:rsidRDefault="00D9762F" w:rsidP="00E52D62">
            <w:pPr>
              <w:suppressAutoHyphens/>
              <w:spacing w:before="60" w:after="0" w:line="260" w:lineRule="exact"/>
              <w:ind w:left="-113" w:right="113"/>
              <w:rPr>
                <w:rFonts w:ascii="Times New Roman" w:eastAsia="Times New Roman" w:hAnsi="Times New Roman"/>
                <w:sz w:val="24"/>
                <w:szCs w:val="24"/>
                <w:lang w:eastAsia="ru-RU"/>
              </w:rPr>
            </w:pP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EA67FF">
            <w:pPr>
              <w:suppressAutoHyphens/>
              <w:spacing w:before="60" w:after="0" w:line="260" w:lineRule="exact"/>
              <w:ind w:left="317"/>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в том числе по видам транспорта:</w:t>
            </w:r>
          </w:p>
        </w:tc>
        <w:tc>
          <w:tcPr>
            <w:tcW w:w="2268" w:type="dxa"/>
            <w:vMerge w:val="restart"/>
            <w:tcBorders>
              <w:top w:val="nil"/>
              <w:left w:val="single" w:sz="4" w:space="0" w:color="auto"/>
              <w:right w:val="single" w:sz="4" w:space="0" w:color="auto"/>
            </w:tcBorders>
            <w:shd w:val="clear" w:color="auto" w:fill="auto"/>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619 786</w:t>
            </w:r>
          </w:p>
        </w:tc>
        <w:tc>
          <w:tcPr>
            <w:tcW w:w="1839" w:type="dxa"/>
            <w:vMerge w:val="restart"/>
            <w:tcBorders>
              <w:top w:val="nil"/>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307 056</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EA67FF">
            <w:pPr>
              <w:suppressAutoHyphens/>
              <w:spacing w:before="60" w:after="0" w:line="260" w:lineRule="exact"/>
              <w:ind w:left="317"/>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 xml:space="preserve">средств наземного транспорта </w:t>
            </w:r>
            <w:r w:rsidR="00EA67FF">
              <w:rPr>
                <w:rFonts w:ascii="Times New Roman" w:eastAsia="Times New Roman" w:hAnsi="Times New Roman"/>
                <w:sz w:val="24"/>
                <w:szCs w:val="24"/>
                <w:lang w:eastAsia="ru-RU"/>
              </w:rPr>
              <w:br/>
            </w:r>
            <w:r w:rsidRPr="00F67B72">
              <w:rPr>
                <w:rFonts w:ascii="Times New Roman" w:eastAsia="Times New Roman" w:hAnsi="Times New Roman"/>
                <w:sz w:val="24"/>
                <w:szCs w:val="24"/>
                <w:lang w:eastAsia="ru-RU"/>
              </w:rPr>
              <w:t>(кроме средств железнодорожного транспорта)</w:t>
            </w:r>
          </w:p>
        </w:tc>
        <w:tc>
          <w:tcPr>
            <w:tcW w:w="2268" w:type="dxa"/>
            <w:vMerge/>
            <w:tcBorders>
              <w:top w:val="nil"/>
              <w:left w:val="single" w:sz="4" w:space="0" w:color="auto"/>
              <w:right w:val="single" w:sz="4" w:space="0" w:color="auto"/>
            </w:tcBorders>
            <w:vAlign w:val="center"/>
            <w:hideMark/>
          </w:tcPr>
          <w:p w:rsidR="00D9762F" w:rsidRPr="00F67B72" w:rsidRDefault="00D9762F" w:rsidP="00E52D62">
            <w:pPr>
              <w:suppressAutoHyphens/>
              <w:spacing w:before="60" w:after="0" w:line="260" w:lineRule="exact"/>
              <w:ind w:left="-113" w:right="113"/>
              <w:rPr>
                <w:rFonts w:ascii="Times New Roman" w:eastAsia="Times New Roman" w:hAnsi="Times New Roman"/>
                <w:sz w:val="24"/>
                <w:szCs w:val="24"/>
                <w:lang w:eastAsia="ru-RU"/>
              </w:rPr>
            </w:pPr>
          </w:p>
        </w:tc>
        <w:tc>
          <w:tcPr>
            <w:tcW w:w="1839" w:type="dxa"/>
            <w:vMerge/>
            <w:tcBorders>
              <w:top w:val="nil"/>
              <w:left w:val="single" w:sz="4" w:space="0" w:color="auto"/>
              <w:right w:val="single" w:sz="4" w:space="0" w:color="auto"/>
            </w:tcBorders>
            <w:vAlign w:val="center"/>
            <w:hideMark/>
          </w:tcPr>
          <w:p w:rsidR="00D9762F" w:rsidRPr="00F67B72" w:rsidRDefault="00D9762F" w:rsidP="00E52D62">
            <w:pPr>
              <w:suppressAutoHyphens/>
              <w:spacing w:before="60" w:after="0" w:line="260" w:lineRule="exact"/>
              <w:ind w:left="-113" w:right="113"/>
              <w:rPr>
                <w:rFonts w:ascii="Times New Roman" w:eastAsia="Times New Roman" w:hAnsi="Times New Roman"/>
                <w:sz w:val="24"/>
                <w:szCs w:val="24"/>
                <w:lang w:eastAsia="ru-RU"/>
              </w:rPr>
            </w:pP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EA67FF">
            <w:pPr>
              <w:suppressAutoHyphens/>
              <w:spacing w:before="60" w:after="0" w:line="260" w:lineRule="exact"/>
              <w:ind w:left="317"/>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средств железнодорожного транспорта</w:t>
            </w:r>
          </w:p>
        </w:tc>
        <w:tc>
          <w:tcPr>
            <w:tcW w:w="2268" w:type="dxa"/>
            <w:tcBorders>
              <w:top w:val="nil"/>
              <w:left w:val="single" w:sz="4" w:space="0" w:color="auto"/>
              <w:right w:val="single" w:sz="4" w:space="0" w:color="auto"/>
            </w:tcBorders>
            <w:shd w:val="clear" w:color="auto" w:fill="auto"/>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300 340</w:t>
            </w:r>
          </w:p>
        </w:tc>
        <w:tc>
          <w:tcPr>
            <w:tcW w:w="1839" w:type="dxa"/>
            <w:tcBorders>
              <w:top w:val="nil"/>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208 637</w:t>
            </w:r>
          </w:p>
        </w:tc>
      </w:tr>
      <w:tr w:rsidR="00D9762F" w:rsidRPr="00D9762F" w:rsidTr="00F67B72">
        <w:tc>
          <w:tcPr>
            <w:tcW w:w="5529" w:type="dxa"/>
            <w:tcBorders>
              <w:top w:val="nil"/>
              <w:left w:val="single" w:sz="4" w:space="0" w:color="auto"/>
              <w:right w:val="single" w:sz="4" w:space="0" w:color="auto"/>
            </w:tcBorders>
            <w:shd w:val="clear" w:color="auto" w:fill="auto"/>
            <w:vAlign w:val="center"/>
            <w:hideMark/>
          </w:tcPr>
          <w:p w:rsidR="00D9762F" w:rsidRPr="00F67B72" w:rsidRDefault="00D9762F" w:rsidP="00EA67FF">
            <w:pPr>
              <w:suppressAutoHyphens/>
              <w:spacing w:before="60" w:after="0" w:line="260" w:lineRule="exact"/>
              <w:ind w:left="317"/>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владельцев средств воздушного транспорта</w:t>
            </w:r>
          </w:p>
        </w:tc>
        <w:tc>
          <w:tcPr>
            <w:tcW w:w="2268" w:type="dxa"/>
            <w:tcBorders>
              <w:top w:val="nil"/>
              <w:left w:val="single" w:sz="4" w:space="0" w:color="auto"/>
              <w:right w:val="single" w:sz="4" w:space="0" w:color="auto"/>
            </w:tcBorders>
            <w:shd w:val="clear" w:color="auto" w:fill="auto"/>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1 306 458</w:t>
            </w:r>
          </w:p>
        </w:tc>
        <w:tc>
          <w:tcPr>
            <w:tcW w:w="1839" w:type="dxa"/>
            <w:tcBorders>
              <w:top w:val="nil"/>
              <w:left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ind w:left="-113" w:right="113"/>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116 762</w:t>
            </w:r>
          </w:p>
        </w:tc>
      </w:tr>
      <w:tr w:rsidR="00D9762F" w:rsidRPr="00D9762F" w:rsidTr="00F67B72">
        <w:tc>
          <w:tcPr>
            <w:tcW w:w="5529" w:type="dxa"/>
            <w:tcBorders>
              <w:left w:val="single" w:sz="4" w:space="0" w:color="auto"/>
              <w:bottom w:val="single" w:sz="4" w:space="0" w:color="auto"/>
              <w:right w:val="single" w:sz="4" w:space="0" w:color="auto"/>
            </w:tcBorders>
            <w:shd w:val="clear" w:color="auto" w:fill="auto"/>
            <w:vAlign w:val="center"/>
            <w:hideMark/>
          </w:tcPr>
          <w:p w:rsidR="00D9762F" w:rsidRPr="00F67B72" w:rsidRDefault="00D9762F" w:rsidP="00EA67FF">
            <w:pPr>
              <w:suppressAutoHyphens/>
              <w:spacing w:before="60" w:after="60" w:line="260" w:lineRule="exact"/>
              <w:ind w:left="317"/>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владельцев средств водного транспорта</w:t>
            </w:r>
          </w:p>
        </w:tc>
        <w:tc>
          <w:tcPr>
            <w:tcW w:w="2268" w:type="dxa"/>
            <w:tcBorders>
              <w:left w:val="nil"/>
              <w:bottom w:val="single" w:sz="4" w:space="0" w:color="auto"/>
              <w:right w:val="single" w:sz="4" w:space="0" w:color="auto"/>
            </w:tcBorders>
            <w:shd w:val="clear" w:color="auto" w:fill="auto"/>
            <w:vAlign w:val="bottom"/>
            <w:hideMark/>
          </w:tcPr>
          <w:p w:rsidR="00D9762F" w:rsidRPr="00F67B72" w:rsidRDefault="00D9762F" w:rsidP="00E52D62">
            <w:pPr>
              <w:suppressAutoHyphens/>
              <w:spacing w:before="60" w:after="0" w:line="260" w:lineRule="exact"/>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572 098</w:t>
            </w:r>
          </w:p>
        </w:tc>
        <w:tc>
          <w:tcPr>
            <w:tcW w:w="1839" w:type="dxa"/>
            <w:tcBorders>
              <w:left w:val="nil"/>
              <w:bottom w:val="single" w:sz="4" w:space="0" w:color="auto"/>
              <w:right w:val="single" w:sz="4" w:space="0" w:color="auto"/>
            </w:tcBorders>
            <w:shd w:val="clear" w:color="auto" w:fill="auto"/>
            <w:noWrap/>
            <w:vAlign w:val="bottom"/>
            <w:hideMark/>
          </w:tcPr>
          <w:p w:rsidR="00D9762F" w:rsidRPr="00F67B72" w:rsidRDefault="00D9762F" w:rsidP="00E52D62">
            <w:pPr>
              <w:suppressAutoHyphens/>
              <w:spacing w:before="60" w:after="0" w:line="260" w:lineRule="exact"/>
              <w:jc w:val="right"/>
              <w:rPr>
                <w:rFonts w:ascii="Times New Roman" w:eastAsia="Times New Roman" w:hAnsi="Times New Roman"/>
                <w:sz w:val="24"/>
                <w:szCs w:val="24"/>
                <w:lang w:eastAsia="ru-RU"/>
              </w:rPr>
            </w:pPr>
            <w:r w:rsidRPr="00F67B72">
              <w:rPr>
                <w:rFonts w:ascii="Times New Roman" w:eastAsia="Times New Roman" w:hAnsi="Times New Roman"/>
                <w:sz w:val="24"/>
                <w:szCs w:val="24"/>
                <w:lang w:eastAsia="ru-RU"/>
              </w:rPr>
              <w:t>61 037</w:t>
            </w:r>
          </w:p>
        </w:tc>
      </w:tr>
    </w:tbl>
    <w:p w:rsidR="00D9762F" w:rsidRDefault="00D9762F" w:rsidP="00E52D62">
      <w:pPr>
        <w:suppressAutoHyphens/>
        <w:autoSpaceDE w:val="0"/>
        <w:autoSpaceDN w:val="0"/>
        <w:adjustRightInd w:val="0"/>
        <w:spacing w:after="0" w:line="260" w:lineRule="exact"/>
        <w:jc w:val="center"/>
        <w:rPr>
          <w:rFonts w:ascii="Times New Roman" w:hAnsi="Times New Roman"/>
          <w:b/>
          <w:sz w:val="28"/>
          <w:szCs w:val="28"/>
        </w:rPr>
      </w:pPr>
    </w:p>
    <w:p w:rsidR="00F67B72" w:rsidRDefault="00F67B72" w:rsidP="00E52D62">
      <w:pPr>
        <w:suppressAutoHyphens/>
        <w:autoSpaceDE w:val="0"/>
        <w:autoSpaceDN w:val="0"/>
        <w:adjustRightInd w:val="0"/>
        <w:spacing w:after="0" w:line="240" w:lineRule="auto"/>
        <w:jc w:val="center"/>
        <w:rPr>
          <w:rFonts w:ascii="Times New Roman" w:hAnsi="Times New Roman"/>
          <w:b/>
          <w:sz w:val="28"/>
          <w:szCs w:val="28"/>
        </w:rPr>
      </w:pPr>
    </w:p>
    <w:p w:rsidR="007C17AF" w:rsidRDefault="00AE0283" w:rsidP="00E52D62">
      <w:pPr>
        <w:suppressAutoHyphens/>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Ведущие</w:t>
      </w:r>
      <w:r w:rsidR="007C17AF" w:rsidRPr="00642F74">
        <w:rPr>
          <w:rFonts w:ascii="Times New Roman" w:hAnsi="Times New Roman"/>
          <w:b/>
          <w:sz w:val="28"/>
          <w:szCs w:val="28"/>
        </w:rPr>
        <w:t xml:space="preserve"> страховы</w:t>
      </w:r>
      <w:r>
        <w:rPr>
          <w:rFonts w:ascii="Times New Roman" w:hAnsi="Times New Roman"/>
          <w:b/>
          <w:sz w:val="28"/>
          <w:szCs w:val="28"/>
        </w:rPr>
        <w:t>е</w:t>
      </w:r>
      <w:r w:rsidR="007C17AF" w:rsidRPr="00642F74">
        <w:rPr>
          <w:rFonts w:ascii="Times New Roman" w:hAnsi="Times New Roman"/>
          <w:b/>
          <w:sz w:val="28"/>
          <w:szCs w:val="28"/>
        </w:rPr>
        <w:t xml:space="preserve"> о</w:t>
      </w:r>
      <w:r>
        <w:rPr>
          <w:rFonts w:ascii="Times New Roman" w:hAnsi="Times New Roman"/>
          <w:b/>
          <w:sz w:val="28"/>
          <w:szCs w:val="28"/>
        </w:rPr>
        <w:t>рганизации</w:t>
      </w:r>
      <w:r w:rsidR="007C17AF" w:rsidRPr="00642F74">
        <w:rPr>
          <w:rFonts w:ascii="Times New Roman" w:hAnsi="Times New Roman"/>
          <w:b/>
          <w:sz w:val="28"/>
          <w:szCs w:val="28"/>
        </w:rPr>
        <w:t xml:space="preserve"> </w:t>
      </w:r>
      <w:r w:rsidR="00E72BFE">
        <w:rPr>
          <w:rFonts w:ascii="Times New Roman" w:hAnsi="Times New Roman"/>
          <w:b/>
          <w:sz w:val="28"/>
          <w:szCs w:val="28"/>
        </w:rPr>
        <w:br/>
        <w:t>(</w:t>
      </w:r>
      <w:r w:rsidR="007C17AF" w:rsidRPr="00642F74">
        <w:rPr>
          <w:rFonts w:ascii="Times New Roman" w:hAnsi="Times New Roman"/>
          <w:b/>
          <w:sz w:val="28"/>
          <w:szCs w:val="28"/>
        </w:rPr>
        <w:t xml:space="preserve">по сборам страховых премий </w:t>
      </w:r>
      <w:r w:rsidR="00A276AF">
        <w:rPr>
          <w:rFonts w:ascii="Times New Roman" w:hAnsi="Times New Roman"/>
          <w:b/>
          <w:sz w:val="28"/>
          <w:szCs w:val="28"/>
        </w:rPr>
        <w:t>по всем видам</w:t>
      </w:r>
      <w:r w:rsidR="00646B4F">
        <w:rPr>
          <w:rFonts w:ascii="Times New Roman" w:hAnsi="Times New Roman"/>
          <w:b/>
          <w:sz w:val="28"/>
          <w:szCs w:val="28"/>
        </w:rPr>
        <w:t xml:space="preserve"> страхования за 2017 год</w:t>
      </w:r>
      <w:r w:rsidR="00E72BFE">
        <w:rPr>
          <w:rFonts w:ascii="Times New Roman" w:hAnsi="Times New Roman"/>
          <w:b/>
          <w:sz w:val="28"/>
          <w:szCs w:val="28"/>
        </w:rPr>
        <w:t>)</w:t>
      </w:r>
    </w:p>
    <w:p w:rsidR="007C17AF" w:rsidRPr="00642F74" w:rsidRDefault="007C17AF" w:rsidP="00E52D62">
      <w:pPr>
        <w:suppressAutoHyphens/>
        <w:autoSpaceDE w:val="0"/>
        <w:autoSpaceDN w:val="0"/>
        <w:adjustRightInd w:val="0"/>
        <w:spacing w:after="0" w:line="240" w:lineRule="auto"/>
        <w:jc w:val="center"/>
        <w:rPr>
          <w:rFonts w:ascii="Times New Roman" w:hAnsi="Times New Roman"/>
          <w:b/>
          <w:sz w:val="28"/>
          <w:szCs w:val="28"/>
        </w:rPr>
      </w:pPr>
    </w:p>
    <w:tbl>
      <w:tblPr>
        <w:tblW w:w="9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693"/>
        <w:gridCol w:w="3961"/>
      </w:tblGrid>
      <w:tr w:rsidR="006E2585" w:rsidRPr="00F67B72" w:rsidTr="00EA67FF">
        <w:trPr>
          <w:trHeight w:val="514"/>
          <w:tblHeader/>
        </w:trPr>
        <w:tc>
          <w:tcPr>
            <w:tcW w:w="2977" w:type="dxa"/>
            <w:tcBorders>
              <w:bottom w:val="double" w:sz="4" w:space="0" w:color="auto"/>
            </w:tcBorders>
            <w:shd w:val="clear" w:color="auto" w:fill="auto"/>
            <w:vAlign w:val="center"/>
          </w:tcPr>
          <w:p w:rsidR="006E2585" w:rsidRPr="00F67B72" w:rsidRDefault="006E2585" w:rsidP="00E52D62">
            <w:pPr>
              <w:pStyle w:val="Default"/>
              <w:suppressAutoHyphens/>
              <w:spacing w:before="60" w:after="60" w:line="200" w:lineRule="exact"/>
              <w:jc w:val="center"/>
              <w:rPr>
                <w:rFonts w:eastAsia="Times New Roman"/>
                <w:color w:val="auto"/>
                <w:sz w:val="20"/>
                <w:szCs w:val="20"/>
                <w:highlight w:val="green"/>
              </w:rPr>
            </w:pPr>
            <w:r w:rsidRPr="00F67B72">
              <w:rPr>
                <w:rFonts w:eastAsia="Times New Roman"/>
                <w:color w:val="auto"/>
                <w:sz w:val="20"/>
                <w:szCs w:val="20"/>
              </w:rPr>
              <w:t>Наименование</w:t>
            </w:r>
            <w:r w:rsidR="00CB3430">
              <w:rPr>
                <w:rFonts w:eastAsia="Times New Roman"/>
                <w:color w:val="auto"/>
                <w:sz w:val="20"/>
                <w:szCs w:val="20"/>
              </w:rPr>
              <w:t xml:space="preserve"> </w:t>
            </w:r>
            <w:r w:rsidR="00CB3430">
              <w:rPr>
                <w:rFonts w:eastAsia="Times New Roman"/>
                <w:color w:val="auto"/>
                <w:sz w:val="20"/>
                <w:szCs w:val="20"/>
              </w:rPr>
              <w:br/>
              <w:t>страховых организаций</w:t>
            </w:r>
          </w:p>
        </w:tc>
        <w:tc>
          <w:tcPr>
            <w:tcW w:w="2693" w:type="dxa"/>
            <w:tcBorders>
              <w:bottom w:val="double" w:sz="4" w:space="0" w:color="auto"/>
            </w:tcBorders>
            <w:shd w:val="clear" w:color="auto" w:fill="auto"/>
            <w:vAlign w:val="center"/>
          </w:tcPr>
          <w:p w:rsidR="006E2585" w:rsidRPr="00F67B72" w:rsidRDefault="006E2585" w:rsidP="00E52D62">
            <w:pPr>
              <w:pStyle w:val="Default"/>
              <w:suppressAutoHyphens/>
              <w:spacing w:before="60" w:after="60" w:line="200" w:lineRule="exact"/>
              <w:jc w:val="center"/>
              <w:rPr>
                <w:rFonts w:eastAsia="Times New Roman"/>
                <w:color w:val="auto"/>
                <w:sz w:val="20"/>
                <w:szCs w:val="20"/>
              </w:rPr>
            </w:pPr>
            <w:r w:rsidRPr="00F67B72">
              <w:rPr>
                <w:rFonts w:eastAsia="Times New Roman"/>
                <w:color w:val="auto"/>
                <w:sz w:val="20"/>
                <w:szCs w:val="20"/>
              </w:rPr>
              <w:t xml:space="preserve">Страховые премии, </w:t>
            </w:r>
            <w:r>
              <w:rPr>
                <w:rFonts w:eastAsia="Times New Roman"/>
                <w:color w:val="auto"/>
                <w:sz w:val="20"/>
                <w:szCs w:val="20"/>
              </w:rPr>
              <w:br/>
            </w:r>
            <w:r w:rsidRPr="00F67B72">
              <w:rPr>
                <w:rFonts w:eastAsia="Times New Roman"/>
                <w:color w:val="auto"/>
                <w:sz w:val="20"/>
                <w:szCs w:val="20"/>
              </w:rPr>
              <w:t xml:space="preserve">тыс. рублей </w:t>
            </w:r>
            <w:r w:rsidRPr="00F67B72">
              <w:rPr>
                <w:rStyle w:val="a5"/>
                <w:rFonts w:eastAsia="Times New Roman"/>
                <w:color w:val="auto"/>
                <w:sz w:val="20"/>
                <w:szCs w:val="20"/>
              </w:rPr>
              <w:footnoteReference w:id="39"/>
            </w:r>
          </w:p>
        </w:tc>
        <w:tc>
          <w:tcPr>
            <w:tcW w:w="3961" w:type="dxa"/>
            <w:tcBorders>
              <w:bottom w:val="double" w:sz="4" w:space="0" w:color="auto"/>
            </w:tcBorders>
            <w:shd w:val="clear" w:color="auto" w:fill="auto"/>
            <w:vAlign w:val="center"/>
          </w:tcPr>
          <w:p w:rsidR="006E2585" w:rsidRPr="00F67B72" w:rsidRDefault="006E2585" w:rsidP="00E52D62">
            <w:pPr>
              <w:pStyle w:val="Default"/>
              <w:suppressAutoHyphens/>
              <w:spacing w:before="60" w:after="60" w:line="200" w:lineRule="exact"/>
              <w:jc w:val="center"/>
              <w:rPr>
                <w:rFonts w:eastAsia="Times New Roman"/>
                <w:color w:val="auto"/>
                <w:sz w:val="20"/>
                <w:szCs w:val="20"/>
              </w:rPr>
            </w:pPr>
            <w:r w:rsidRPr="00F67B72">
              <w:rPr>
                <w:rFonts w:eastAsia="Times New Roman"/>
                <w:color w:val="auto"/>
                <w:sz w:val="20"/>
                <w:szCs w:val="20"/>
              </w:rPr>
              <w:t xml:space="preserve">Контактные данные </w:t>
            </w:r>
            <w:r w:rsidRPr="00F67B72">
              <w:rPr>
                <w:rFonts w:eastAsia="Times New Roman"/>
                <w:color w:val="auto"/>
                <w:sz w:val="20"/>
                <w:szCs w:val="20"/>
              </w:rPr>
              <w:br/>
              <w:t xml:space="preserve">(сайт, телефон, </w:t>
            </w:r>
            <w:r w:rsidRPr="00F67B72">
              <w:rPr>
                <w:rFonts w:eastAsia="Times New Roman"/>
                <w:color w:val="auto"/>
                <w:sz w:val="20"/>
                <w:szCs w:val="20"/>
                <w:lang w:val="en-US"/>
              </w:rPr>
              <w:t>e</w:t>
            </w:r>
            <w:r w:rsidR="00C07314">
              <w:rPr>
                <w:rFonts w:eastAsia="Times New Roman"/>
                <w:color w:val="auto"/>
                <w:sz w:val="20"/>
                <w:szCs w:val="20"/>
              </w:rPr>
              <w:t>-</w:t>
            </w:r>
            <w:r w:rsidRPr="00F67B72">
              <w:rPr>
                <w:rFonts w:eastAsia="Times New Roman"/>
                <w:color w:val="auto"/>
                <w:sz w:val="20"/>
                <w:szCs w:val="20"/>
                <w:lang w:val="en-US"/>
              </w:rPr>
              <w:t>mail</w:t>
            </w:r>
            <w:r w:rsidRPr="00F67B72">
              <w:rPr>
                <w:rFonts w:eastAsia="Times New Roman"/>
                <w:color w:val="auto"/>
                <w:sz w:val="20"/>
                <w:szCs w:val="20"/>
              </w:rPr>
              <w:t>)</w:t>
            </w:r>
          </w:p>
        </w:tc>
      </w:tr>
      <w:tr w:rsidR="006E2585" w:rsidRPr="00377451" w:rsidTr="00EA67FF">
        <w:trPr>
          <w:trHeight w:val="852"/>
        </w:trPr>
        <w:tc>
          <w:tcPr>
            <w:tcW w:w="2977" w:type="dxa"/>
            <w:tcBorders>
              <w:top w:val="double" w:sz="4" w:space="0" w:color="auto"/>
              <w:bottom w:val="nil"/>
            </w:tcBorders>
            <w:shd w:val="clear" w:color="auto" w:fill="auto"/>
          </w:tcPr>
          <w:p w:rsidR="006E2585" w:rsidRPr="00377451" w:rsidRDefault="006E2585" w:rsidP="00E52D62">
            <w:pPr>
              <w:suppressAutoHyphens/>
              <w:spacing w:before="60" w:after="0" w:line="260" w:lineRule="exact"/>
              <w:rPr>
                <w:rFonts w:ascii="Times New Roman" w:eastAsia="Times New Roman" w:hAnsi="Times New Roman"/>
                <w:sz w:val="24"/>
                <w:szCs w:val="24"/>
                <w:highlight w:val="green"/>
              </w:rPr>
            </w:pPr>
            <w:r w:rsidRPr="00377451">
              <w:rPr>
                <w:rFonts w:ascii="Times New Roman" w:eastAsia="Times New Roman" w:hAnsi="Times New Roman"/>
                <w:sz w:val="24"/>
                <w:szCs w:val="24"/>
              </w:rPr>
              <w:t>Согаз</w:t>
            </w:r>
            <w:r>
              <w:rPr>
                <w:rFonts w:ascii="Times New Roman" w:eastAsia="Times New Roman" w:hAnsi="Times New Roman"/>
                <w:sz w:val="24"/>
                <w:szCs w:val="24"/>
              </w:rPr>
              <w:t>, г. Москва</w:t>
            </w:r>
          </w:p>
        </w:tc>
        <w:tc>
          <w:tcPr>
            <w:tcW w:w="2693" w:type="dxa"/>
            <w:tcBorders>
              <w:top w:val="double" w:sz="4" w:space="0" w:color="auto"/>
              <w:bottom w:val="nil"/>
            </w:tcBorders>
            <w:shd w:val="clear" w:color="auto" w:fill="auto"/>
          </w:tcPr>
          <w:p w:rsidR="006E2585" w:rsidRPr="00377451" w:rsidRDefault="006E2585" w:rsidP="00E52D62">
            <w:pPr>
              <w:pStyle w:val="Default"/>
              <w:suppressAutoHyphens/>
              <w:spacing w:before="60" w:line="260" w:lineRule="exact"/>
              <w:jc w:val="center"/>
              <w:rPr>
                <w:rFonts w:eastAsia="Times New Roman"/>
                <w:color w:val="auto"/>
              </w:rPr>
            </w:pPr>
            <w:r w:rsidRPr="00377451">
              <w:rPr>
                <w:rFonts w:eastAsia="Times New Roman"/>
                <w:color w:val="auto"/>
              </w:rPr>
              <w:t>158 075 416</w:t>
            </w:r>
          </w:p>
        </w:tc>
        <w:tc>
          <w:tcPr>
            <w:tcW w:w="3961" w:type="dxa"/>
            <w:tcBorders>
              <w:top w:val="double" w:sz="4" w:space="0" w:color="auto"/>
              <w:bottom w:val="nil"/>
            </w:tcBorders>
            <w:shd w:val="clear" w:color="auto" w:fill="auto"/>
            <w:vAlign w:val="center"/>
          </w:tcPr>
          <w:p w:rsidR="006E2585" w:rsidRPr="004B076C" w:rsidRDefault="006E2585" w:rsidP="00E52D62">
            <w:pPr>
              <w:pStyle w:val="Default"/>
              <w:suppressAutoHyphens/>
              <w:spacing w:before="60" w:line="260" w:lineRule="exact"/>
              <w:rPr>
                <w:rFonts w:eastAsia="Times New Roman"/>
                <w:color w:val="auto"/>
              </w:rPr>
            </w:pPr>
            <w:hyperlink r:id="rId95" w:history="1">
              <w:r w:rsidRPr="004B076C">
                <w:rPr>
                  <w:rStyle w:val="af1"/>
                  <w:rFonts w:eastAsia="Times New Roman"/>
                  <w:color w:val="auto"/>
                  <w:u w:val="none"/>
                </w:rPr>
                <w:t>http://www.sogaz.ru</w:t>
              </w:r>
            </w:hyperlink>
            <w:r>
              <w:rPr>
                <w:rFonts w:eastAsia="Times New Roman"/>
                <w:color w:val="auto"/>
              </w:rPr>
              <w:t>,</w:t>
            </w:r>
            <w:r>
              <w:rPr>
                <w:rFonts w:eastAsia="Times New Roman"/>
                <w:color w:val="auto"/>
              </w:rPr>
              <w:br/>
            </w:r>
            <w:r w:rsidRPr="004B076C">
              <w:rPr>
                <w:rFonts w:eastAsia="Times New Roman"/>
                <w:color w:val="auto"/>
              </w:rPr>
              <w:t>+7 (495) 739-21-40</w:t>
            </w:r>
            <w:r>
              <w:rPr>
                <w:rFonts w:eastAsia="Times New Roman"/>
                <w:color w:val="auto"/>
              </w:rPr>
              <w:t>,</w:t>
            </w:r>
            <w:r>
              <w:rPr>
                <w:rFonts w:eastAsia="Times New Roman"/>
                <w:color w:val="auto"/>
              </w:rPr>
              <w:br/>
            </w:r>
            <w:hyperlink r:id="rId96" w:history="1">
              <w:r w:rsidRPr="004B076C">
                <w:rPr>
                  <w:rStyle w:val="af1"/>
                  <w:rFonts w:eastAsia="Times New Roman"/>
                  <w:color w:val="auto"/>
                  <w:u w:val="none"/>
                </w:rPr>
                <w:t>sogaz@sogaz.ru</w:t>
              </w:r>
            </w:hyperlink>
          </w:p>
        </w:tc>
      </w:tr>
      <w:tr w:rsidR="006E2585" w:rsidRPr="00377451" w:rsidTr="00EA67FF">
        <w:trPr>
          <w:trHeight w:val="840"/>
        </w:trPr>
        <w:tc>
          <w:tcPr>
            <w:tcW w:w="2977" w:type="dxa"/>
            <w:tcBorders>
              <w:top w:val="nil"/>
              <w:left w:val="single" w:sz="4" w:space="0" w:color="auto"/>
              <w:bottom w:val="nil"/>
              <w:right w:val="single" w:sz="4" w:space="0" w:color="auto"/>
            </w:tcBorders>
            <w:shd w:val="clear" w:color="auto" w:fill="auto"/>
          </w:tcPr>
          <w:p w:rsidR="006E2585" w:rsidRPr="00377451" w:rsidRDefault="006E2585" w:rsidP="00E52D62">
            <w:pPr>
              <w:suppressAutoHyphens/>
              <w:spacing w:before="60" w:after="0" w:line="260" w:lineRule="exact"/>
              <w:rPr>
                <w:rFonts w:ascii="Times New Roman" w:eastAsia="Times New Roman" w:hAnsi="Times New Roman"/>
                <w:sz w:val="24"/>
                <w:szCs w:val="24"/>
              </w:rPr>
            </w:pPr>
            <w:r w:rsidRPr="00377451">
              <w:rPr>
                <w:rFonts w:ascii="Times New Roman" w:eastAsia="Times New Roman" w:hAnsi="Times New Roman"/>
                <w:sz w:val="24"/>
                <w:szCs w:val="24"/>
              </w:rPr>
              <w:t>Сбербанк страхование жизни</w:t>
            </w:r>
            <w:r>
              <w:rPr>
                <w:rFonts w:ascii="Times New Roman" w:eastAsia="Times New Roman" w:hAnsi="Times New Roman"/>
                <w:sz w:val="24"/>
                <w:szCs w:val="24"/>
              </w:rPr>
              <w:t>, г. Москва</w:t>
            </w:r>
          </w:p>
        </w:tc>
        <w:tc>
          <w:tcPr>
            <w:tcW w:w="2693" w:type="dxa"/>
            <w:tcBorders>
              <w:top w:val="nil"/>
              <w:left w:val="single" w:sz="4" w:space="0" w:color="auto"/>
              <w:bottom w:val="nil"/>
              <w:right w:val="single" w:sz="4" w:space="0" w:color="auto"/>
            </w:tcBorders>
            <w:shd w:val="clear" w:color="auto" w:fill="auto"/>
          </w:tcPr>
          <w:p w:rsidR="006E2585" w:rsidRPr="00377451" w:rsidRDefault="006E2585" w:rsidP="00E52D62">
            <w:pPr>
              <w:pStyle w:val="Default"/>
              <w:suppressAutoHyphens/>
              <w:spacing w:before="60" w:line="260" w:lineRule="exact"/>
              <w:jc w:val="center"/>
              <w:rPr>
                <w:rFonts w:eastAsia="Times New Roman"/>
                <w:color w:val="auto"/>
              </w:rPr>
            </w:pPr>
            <w:r w:rsidRPr="00377451">
              <w:rPr>
                <w:rFonts w:eastAsia="Times New Roman"/>
                <w:color w:val="auto"/>
              </w:rPr>
              <w:t>102 075 536</w:t>
            </w:r>
          </w:p>
        </w:tc>
        <w:tc>
          <w:tcPr>
            <w:tcW w:w="3961" w:type="dxa"/>
            <w:tcBorders>
              <w:top w:val="nil"/>
              <w:left w:val="single" w:sz="4" w:space="0" w:color="auto"/>
              <w:bottom w:val="nil"/>
              <w:right w:val="single" w:sz="4" w:space="0" w:color="auto"/>
            </w:tcBorders>
            <w:shd w:val="clear" w:color="auto" w:fill="auto"/>
            <w:vAlign w:val="center"/>
          </w:tcPr>
          <w:p w:rsidR="006E2585" w:rsidRPr="004B076C" w:rsidRDefault="006E2585" w:rsidP="00E52D62">
            <w:pPr>
              <w:pStyle w:val="Default"/>
              <w:suppressAutoHyphens/>
              <w:spacing w:before="60" w:line="260" w:lineRule="exact"/>
              <w:ind w:right="-57"/>
              <w:rPr>
                <w:rFonts w:eastAsia="Times New Roman"/>
                <w:color w:val="auto"/>
              </w:rPr>
            </w:pPr>
            <w:hyperlink r:id="rId97" w:history="1">
              <w:r w:rsidRPr="007D1149">
                <w:rPr>
                  <w:rStyle w:val="af1"/>
                  <w:rFonts w:eastAsia="Times New Roman"/>
                  <w:color w:val="auto"/>
                  <w:spacing w:val="-4"/>
                  <w:u w:val="none"/>
                  <w:lang w:val="en-US"/>
                </w:rPr>
                <w:t>http</w:t>
              </w:r>
              <w:r w:rsidRPr="007D1149">
                <w:rPr>
                  <w:rStyle w:val="af1"/>
                  <w:rFonts w:eastAsia="Times New Roman"/>
                  <w:color w:val="auto"/>
                  <w:spacing w:val="-4"/>
                  <w:u w:val="none"/>
                </w:rPr>
                <w:t>://</w:t>
              </w:r>
              <w:r w:rsidRPr="007D1149">
                <w:rPr>
                  <w:rStyle w:val="af1"/>
                  <w:rFonts w:eastAsia="Times New Roman"/>
                  <w:color w:val="auto"/>
                  <w:spacing w:val="-4"/>
                  <w:u w:val="none"/>
                  <w:lang w:val="en-US"/>
                </w:rPr>
                <w:t>www</w:t>
              </w:r>
              <w:r w:rsidRPr="007D1149">
                <w:rPr>
                  <w:rStyle w:val="af1"/>
                  <w:rFonts w:eastAsia="Times New Roman"/>
                  <w:color w:val="auto"/>
                  <w:spacing w:val="-4"/>
                  <w:u w:val="none"/>
                </w:rPr>
                <w:t>.</w:t>
              </w:r>
              <w:r w:rsidRPr="007D1149">
                <w:rPr>
                  <w:rStyle w:val="af1"/>
                  <w:rFonts w:eastAsia="Times New Roman"/>
                  <w:color w:val="auto"/>
                  <w:spacing w:val="-4"/>
                  <w:u w:val="none"/>
                  <w:lang w:val="en-US"/>
                </w:rPr>
                <w:t>sberbank</w:t>
              </w:r>
              <w:r w:rsidRPr="007D1149">
                <w:rPr>
                  <w:rStyle w:val="af1"/>
                  <w:rFonts w:eastAsia="Times New Roman"/>
                  <w:color w:val="auto"/>
                  <w:spacing w:val="-4"/>
                  <w:u w:val="none"/>
                </w:rPr>
                <w:t>-</w:t>
              </w:r>
              <w:r w:rsidRPr="007D1149">
                <w:rPr>
                  <w:rStyle w:val="af1"/>
                  <w:rFonts w:eastAsia="Times New Roman"/>
                  <w:color w:val="auto"/>
                  <w:spacing w:val="-4"/>
                  <w:u w:val="none"/>
                  <w:lang w:val="en-US"/>
                </w:rPr>
                <w:t>insurance</w:t>
              </w:r>
              <w:r w:rsidRPr="007D1149">
                <w:rPr>
                  <w:rStyle w:val="af1"/>
                  <w:rFonts w:eastAsia="Times New Roman"/>
                  <w:color w:val="auto"/>
                  <w:spacing w:val="-4"/>
                  <w:u w:val="none"/>
                </w:rPr>
                <w:t>.</w:t>
              </w:r>
              <w:r w:rsidRPr="007D1149">
                <w:rPr>
                  <w:rStyle w:val="af1"/>
                  <w:rFonts w:eastAsia="Times New Roman"/>
                  <w:color w:val="auto"/>
                  <w:spacing w:val="-4"/>
                  <w:u w:val="none"/>
                  <w:lang w:val="en-US"/>
                </w:rPr>
                <w:t>ru</w:t>
              </w:r>
            </w:hyperlink>
            <w:r>
              <w:rPr>
                <w:rFonts w:eastAsia="Times New Roman"/>
                <w:color w:val="auto"/>
                <w:spacing w:val="-4"/>
              </w:rPr>
              <w:t>,</w:t>
            </w:r>
            <w:r w:rsidRPr="007D1149">
              <w:rPr>
                <w:rFonts w:eastAsia="Times New Roman"/>
                <w:color w:val="auto"/>
                <w:spacing w:val="-4"/>
              </w:rPr>
              <w:br/>
            </w:r>
            <w:r w:rsidRPr="004B076C">
              <w:rPr>
                <w:rFonts w:eastAsia="Times New Roman"/>
                <w:color w:val="auto"/>
              </w:rPr>
              <w:t>+7 (499) 707-07-37</w:t>
            </w:r>
            <w:r>
              <w:rPr>
                <w:rFonts w:eastAsia="Times New Roman"/>
                <w:color w:val="auto"/>
              </w:rPr>
              <w:t>,</w:t>
            </w:r>
            <w:r>
              <w:rPr>
                <w:rFonts w:eastAsia="Times New Roman"/>
                <w:color w:val="auto"/>
              </w:rPr>
              <w:br/>
            </w:r>
            <w:hyperlink r:id="rId98" w:history="1">
              <w:r w:rsidRPr="004B076C">
                <w:rPr>
                  <w:rStyle w:val="af1"/>
                  <w:rFonts w:eastAsia="Times New Roman"/>
                  <w:color w:val="auto"/>
                  <w:u w:val="none"/>
                  <w:lang w:val="en-US"/>
                </w:rPr>
                <w:t>info</w:t>
              </w:r>
              <w:r w:rsidRPr="007D1149">
                <w:rPr>
                  <w:rStyle w:val="af1"/>
                  <w:rFonts w:eastAsia="Times New Roman"/>
                  <w:color w:val="auto"/>
                  <w:u w:val="none"/>
                </w:rPr>
                <w:t>@</w:t>
              </w:r>
              <w:r w:rsidRPr="004B076C">
                <w:rPr>
                  <w:rStyle w:val="af1"/>
                  <w:rFonts w:eastAsia="Times New Roman"/>
                  <w:color w:val="auto"/>
                  <w:u w:val="none"/>
                  <w:lang w:val="en-US"/>
                </w:rPr>
                <w:t>sberinsur</w:t>
              </w:r>
              <w:r w:rsidRPr="007D1149">
                <w:rPr>
                  <w:rStyle w:val="af1"/>
                  <w:rFonts w:eastAsia="Times New Roman"/>
                  <w:color w:val="auto"/>
                  <w:u w:val="none"/>
                </w:rPr>
                <w:t>.</w:t>
              </w:r>
              <w:r w:rsidRPr="004B076C">
                <w:rPr>
                  <w:rStyle w:val="af1"/>
                  <w:rFonts w:eastAsia="Times New Roman"/>
                  <w:color w:val="auto"/>
                  <w:u w:val="none"/>
                  <w:lang w:val="en-US"/>
                </w:rPr>
                <w:t>ru</w:t>
              </w:r>
            </w:hyperlink>
          </w:p>
        </w:tc>
      </w:tr>
      <w:tr w:rsidR="006E2585" w:rsidRPr="00377451" w:rsidTr="00EA67FF">
        <w:trPr>
          <w:trHeight w:val="840"/>
        </w:trPr>
        <w:tc>
          <w:tcPr>
            <w:tcW w:w="2977" w:type="dxa"/>
            <w:tcBorders>
              <w:top w:val="nil"/>
              <w:left w:val="single" w:sz="4" w:space="0" w:color="auto"/>
              <w:bottom w:val="nil"/>
              <w:right w:val="single" w:sz="4" w:space="0" w:color="auto"/>
            </w:tcBorders>
            <w:shd w:val="clear" w:color="auto" w:fill="auto"/>
          </w:tcPr>
          <w:p w:rsidR="006E2585" w:rsidRPr="00377451" w:rsidRDefault="006E2585" w:rsidP="00E52D62">
            <w:pPr>
              <w:suppressAutoHyphens/>
              <w:spacing w:before="60" w:after="0" w:line="260" w:lineRule="exact"/>
              <w:rPr>
                <w:rFonts w:ascii="Times New Roman" w:eastAsia="Times New Roman" w:hAnsi="Times New Roman"/>
                <w:sz w:val="24"/>
                <w:szCs w:val="24"/>
              </w:rPr>
            </w:pPr>
            <w:r w:rsidRPr="00377451">
              <w:rPr>
                <w:rFonts w:ascii="Times New Roman" w:eastAsia="Times New Roman" w:hAnsi="Times New Roman"/>
                <w:sz w:val="24"/>
                <w:szCs w:val="24"/>
              </w:rPr>
              <w:t>РЕСО-Гарантия</w:t>
            </w:r>
            <w:r>
              <w:rPr>
                <w:rFonts w:ascii="Times New Roman" w:eastAsia="Times New Roman" w:hAnsi="Times New Roman"/>
                <w:sz w:val="24"/>
                <w:szCs w:val="24"/>
              </w:rPr>
              <w:t xml:space="preserve">, </w:t>
            </w:r>
            <w:r>
              <w:rPr>
                <w:rFonts w:ascii="Times New Roman" w:eastAsia="Times New Roman" w:hAnsi="Times New Roman"/>
                <w:sz w:val="24"/>
                <w:szCs w:val="24"/>
              </w:rPr>
              <w:br/>
              <w:t>г. Москва</w:t>
            </w:r>
          </w:p>
        </w:tc>
        <w:tc>
          <w:tcPr>
            <w:tcW w:w="2693" w:type="dxa"/>
            <w:tcBorders>
              <w:top w:val="nil"/>
              <w:left w:val="single" w:sz="4" w:space="0" w:color="auto"/>
              <w:bottom w:val="nil"/>
              <w:right w:val="single" w:sz="4" w:space="0" w:color="auto"/>
            </w:tcBorders>
            <w:shd w:val="clear" w:color="auto" w:fill="auto"/>
          </w:tcPr>
          <w:p w:rsidR="006E2585" w:rsidRPr="00377451" w:rsidRDefault="006E2585" w:rsidP="00E52D62">
            <w:pPr>
              <w:pStyle w:val="Default"/>
              <w:suppressAutoHyphens/>
              <w:spacing w:before="60" w:line="260" w:lineRule="exact"/>
              <w:jc w:val="center"/>
              <w:rPr>
                <w:rFonts w:eastAsia="Times New Roman"/>
                <w:color w:val="auto"/>
              </w:rPr>
            </w:pPr>
            <w:r w:rsidRPr="00377451">
              <w:rPr>
                <w:rFonts w:eastAsia="Times New Roman"/>
                <w:color w:val="auto"/>
              </w:rPr>
              <w:t>89 328 499</w:t>
            </w:r>
          </w:p>
        </w:tc>
        <w:tc>
          <w:tcPr>
            <w:tcW w:w="3961" w:type="dxa"/>
            <w:tcBorders>
              <w:top w:val="nil"/>
              <w:left w:val="single" w:sz="4" w:space="0" w:color="auto"/>
              <w:bottom w:val="nil"/>
              <w:right w:val="single" w:sz="4" w:space="0" w:color="auto"/>
            </w:tcBorders>
            <w:shd w:val="clear" w:color="auto" w:fill="auto"/>
            <w:vAlign w:val="center"/>
          </w:tcPr>
          <w:p w:rsidR="006E2585" w:rsidRPr="004B076C" w:rsidRDefault="006E2585" w:rsidP="00E52D62">
            <w:pPr>
              <w:pStyle w:val="Default"/>
              <w:suppressAutoHyphens/>
              <w:spacing w:before="60" w:line="260" w:lineRule="exact"/>
              <w:rPr>
                <w:rFonts w:eastAsia="Times New Roman"/>
                <w:color w:val="auto"/>
              </w:rPr>
            </w:pPr>
            <w:hyperlink r:id="rId99" w:history="1">
              <w:r w:rsidRPr="004B076C">
                <w:rPr>
                  <w:rStyle w:val="af1"/>
                  <w:rFonts w:eastAsia="Times New Roman"/>
                  <w:color w:val="auto"/>
                  <w:u w:val="none"/>
                </w:rPr>
                <w:t>http://www.reso.ru</w:t>
              </w:r>
            </w:hyperlink>
            <w:r>
              <w:rPr>
                <w:rFonts w:eastAsia="Times New Roman"/>
                <w:color w:val="auto"/>
              </w:rPr>
              <w:t>,</w:t>
            </w:r>
            <w:r>
              <w:rPr>
                <w:rFonts w:eastAsia="Times New Roman"/>
                <w:color w:val="auto"/>
              </w:rPr>
              <w:br/>
            </w:r>
            <w:r w:rsidRPr="004B076C">
              <w:rPr>
                <w:rFonts w:eastAsia="Times New Roman"/>
                <w:color w:val="auto"/>
              </w:rPr>
              <w:t>+7 (495) 730-30-00</w:t>
            </w:r>
            <w:r>
              <w:rPr>
                <w:rFonts w:eastAsia="Times New Roman"/>
                <w:color w:val="auto"/>
              </w:rPr>
              <w:t>,</w:t>
            </w:r>
            <w:r>
              <w:rPr>
                <w:rFonts w:eastAsia="Times New Roman"/>
                <w:color w:val="auto"/>
              </w:rPr>
              <w:br/>
            </w:r>
            <w:hyperlink r:id="rId100" w:history="1">
              <w:r w:rsidRPr="004B076C">
                <w:rPr>
                  <w:rStyle w:val="af1"/>
                  <w:rFonts w:eastAsia="Times New Roman"/>
                  <w:color w:val="auto"/>
                  <w:u w:val="none"/>
                </w:rPr>
                <w:t>mail@reso.ru</w:t>
              </w:r>
            </w:hyperlink>
          </w:p>
        </w:tc>
      </w:tr>
      <w:tr w:rsidR="006E2585" w:rsidRPr="00377451" w:rsidTr="00EA67FF">
        <w:trPr>
          <w:trHeight w:val="840"/>
        </w:trPr>
        <w:tc>
          <w:tcPr>
            <w:tcW w:w="2977" w:type="dxa"/>
            <w:tcBorders>
              <w:top w:val="nil"/>
              <w:left w:val="single" w:sz="4" w:space="0" w:color="auto"/>
              <w:bottom w:val="nil"/>
              <w:right w:val="single" w:sz="4" w:space="0" w:color="auto"/>
            </w:tcBorders>
            <w:shd w:val="clear" w:color="auto" w:fill="auto"/>
          </w:tcPr>
          <w:p w:rsidR="006E2585" w:rsidRPr="00377451" w:rsidRDefault="006E2585" w:rsidP="00E52D62">
            <w:pPr>
              <w:suppressAutoHyphens/>
              <w:spacing w:before="60" w:after="0" w:line="260" w:lineRule="exact"/>
              <w:rPr>
                <w:rFonts w:ascii="Times New Roman" w:eastAsia="Times New Roman" w:hAnsi="Times New Roman"/>
                <w:sz w:val="24"/>
                <w:szCs w:val="24"/>
              </w:rPr>
            </w:pPr>
            <w:r w:rsidRPr="00377451">
              <w:rPr>
                <w:rFonts w:ascii="Times New Roman" w:eastAsia="Times New Roman" w:hAnsi="Times New Roman"/>
                <w:sz w:val="24"/>
                <w:szCs w:val="24"/>
              </w:rPr>
              <w:t>ВТБ Страхование</w:t>
            </w:r>
            <w:r>
              <w:rPr>
                <w:rFonts w:ascii="Times New Roman" w:eastAsia="Times New Roman" w:hAnsi="Times New Roman"/>
                <w:sz w:val="24"/>
                <w:szCs w:val="24"/>
              </w:rPr>
              <w:t xml:space="preserve">, </w:t>
            </w:r>
            <w:r>
              <w:rPr>
                <w:rFonts w:ascii="Times New Roman" w:eastAsia="Times New Roman" w:hAnsi="Times New Roman"/>
                <w:sz w:val="24"/>
                <w:szCs w:val="24"/>
              </w:rPr>
              <w:br/>
              <w:t>г. Москва</w:t>
            </w:r>
          </w:p>
        </w:tc>
        <w:tc>
          <w:tcPr>
            <w:tcW w:w="2693" w:type="dxa"/>
            <w:tcBorders>
              <w:top w:val="nil"/>
              <w:left w:val="single" w:sz="4" w:space="0" w:color="auto"/>
              <w:bottom w:val="nil"/>
              <w:right w:val="single" w:sz="4" w:space="0" w:color="auto"/>
            </w:tcBorders>
            <w:shd w:val="clear" w:color="auto" w:fill="auto"/>
          </w:tcPr>
          <w:p w:rsidR="006E2585" w:rsidRPr="00377451" w:rsidRDefault="006E2585" w:rsidP="00E52D62">
            <w:pPr>
              <w:pStyle w:val="Default"/>
              <w:suppressAutoHyphens/>
              <w:spacing w:before="60" w:line="260" w:lineRule="exact"/>
              <w:jc w:val="center"/>
              <w:rPr>
                <w:rFonts w:eastAsia="Times New Roman"/>
                <w:color w:val="auto"/>
              </w:rPr>
            </w:pPr>
            <w:r w:rsidRPr="00377451">
              <w:rPr>
                <w:rFonts w:eastAsia="Times New Roman"/>
                <w:color w:val="auto"/>
              </w:rPr>
              <w:t>79 773 814</w:t>
            </w:r>
          </w:p>
        </w:tc>
        <w:tc>
          <w:tcPr>
            <w:tcW w:w="3961" w:type="dxa"/>
            <w:tcBorders>
              <w:top w:val="nil"/>
              <w:left w:val="single" w:sz="4" w:space="0" w:color="auto"/>
              <w:bottom w:val="nil"/>
              <w:right w:val="single" w:sz="4" w:space="0" w:color="auto"/>
            </w:tcBorders>
            <w:shd w:val="clear" w:color="auto" w:fill="auto"/>
            <w:vAlign w:val="center"/>
          </w:tcPr>
          <w:p w:rsidR="006E2585" w:rsidRPr="004B076C" w:rsidRDefault="006E2585" w:rsidP="00E52D62">
            <w:pPr>
              <w:pStyle w:val="Default"/>
              <w:suppressAutoHyphens/>
              <w:spacing w:before="60" w:line="260" w:lineRule="exact"/>
              <w:rPr>
                <w:rFonts w:eastAsia="Times New Roman"/>
                <w:color w:val="auto"/>
              </w:rPr>
            </w:pPr>
            <w:hyperlink r:id="rId101" w:history="1">
              <w:r w:rsidRPr="004B076C">
                <w:rPr>
                  <w:rStyle w:val="af1"/>
                  <w:rFonts w:eastAsia="Times New Roman"/>
                  <w:color w:val="auto"/>
                  <w:u w:val="none"/>
                </w:rPr>
                <w:t>http://www.vtbins.ru</w:t>
              </w:r>
            </w:hyperlink>
            <w:r>
              <w:rPr>
                <w:rFonts w:eastAsia="Times New Roman"/>
                <w:color w:val="auto"/>
              </w:rPr>
              <w:t>,</w:t>
            </w:r>
            <w:r>
              <w:rPr>
                <w:rFonts w:eastAsia="Times New Roman"/>
                <w:color w:val="auto"/>
              </w:rPr>
              <w:br/>
            </w:r>
            <w:r w:rsidRPr="004B076C">
              <w:rPr>
                <w:rFonts w:eastAsia="Times New Roman"/>
                <w:color w:val="auto"/>
              </w:rPr>
              <w:t>+7 (495) 644-44-40</w:t>
            </w:r>
            <w:r>
              <w:rPr>
                <w:rFonts w:eastAsia="Times New Roman"/>
                <w:color w:val="auto"/>
              </w:rPr>
              <w:t>,</w:t>
            </w:r>
            <w:r>
              <w:rPr>
                <w:rFonts w:eastAsia="Times New Roman"/>
                <w:color w:val="auto"/>
              </w:rPr>
              <w:br/>
            </w:r>
            <w:hyperlink r:id="rId102" w:history="1">
              <w:r w:rsidRPr="004B076C">
                <w:rPr>
                  <w:rStyle w:val="af1"/>
                  <w:rFonts w:eastAsia="Times New Roman"/>
                  <w:color w:val="auto"/>
                  <w:u w:val="none"/>
                  <w:lang w:val="en-US"/>
                </w:rPr>
                <w:t>info</w:t>
              </w:r>
              <w:r w:rsidRPr="004B076C">
                <w:rPr>
                  <w:rStyle w:val="af1"/>
                  <w:rFonts w:eastAsia="Times New Roman"/>
                  <w:color w:val="auto"/>
                  <w:u w:val="none"/>
                </w:rPr>
                <w:t>@</w:t>
              </w:r>
              <w:r w:rsidRPr="004B076C">
                <w:rPr>
                  <w:rStyle w:val="af1"/>
                  <w:rFonts w:eastAsia="Times New Roman"/>
                  <w:color w:val="auto"/>
                  <w:u w:val="none"/>
                  <w:lang w:val="en-US"/>
                </w:rPr>
                <w:t>vtbins</w:t>
              </w:r>
              <w:r w:rsidRPr="004B076C">
                <w:rPr>
                  <w:rStyle w:val="af1"/>
                  <w:rFonts w:eastAsia="Times New Roman"/>
                  <w:color w:val="auto"/>
                  <w:u w:val="none"/>
                </w:rPr>
                <w:t>.</w:t>
              </w:r>
              <w:r w:rsidRPr="004B076C">
                <w:rPr>
                  <w:rStyle w:val="af1"/>
                  <w:rFonts w:eastAsia="Times New Roman"/>
                  <w:color w:val="auto"/>
                  <w:u w:val="none"/>
                  <w:lang w:val="en-US"/>
                </w:rPr>
                <w:t>ru</w:t>
              </w:r>
            </w:hyperlink>
          </w:p>
        </w:tc>
      </w:tr>
      <w:tr w:rsidR="006E2585" w:rsidRPr="00377451" w:rsidTr="00EA67FF">
        <w:trPr>
          <w:trHeight w:val="840"/>
        </w:trPr>
        <w:tc>
          <w:tcPr>
            <w:tcW w:w="2977" w:type="dxa"/>
            <w:tcBorders>
              <w:top w:val="nil"/>
              <w:left w:val="single" w:sz="4" w:space="0" w:color="auto"/>
              <w:bottom w:val="nil"/>
              <w:right w:val="single" w:sz="4" w:space="0" w:color="auto"/>
            </w:tcBorders>
            <w:shd w:val="clear" w:color="auto" w:fill="auto"/>
          </w:tcPr>
          <w:p w:rsidR="006E2585" w:rsidRPr="00377451" w:rsidRDefault="006E2585" w:rsidP="00E52D62">
            <w:pPr>
              <w:suppressAutoHyphens/>
              <w:spacing w:before="60" w:after="0" w:line="260" w:lineRule="exact"/>
              <w:rPr>
                <w:rFonts w:ascii="Times New Roman" w:eastAsia="Times New Roman" w:hAnsi="Times New Roman"/>
                <w:sz w:val="24"/>
                <w:szCs w:val="24"/>
              </w:rPr>
            </w:pPr>
            <w:r w:rsidRPr="00377451">
              <w:rPr>
                <w:rFonts w:ascii="Times New Roman" w:eastAsia="Times New Roman" w:hAnsi="Times New Roman"/>
                <w:sz w:val="24"/>
                <w:szCs w:val="24"/>
              </w:rPr>
              <w:t>Ингосстрах</w:t>
            </w:r>
            <w:r>
              <w:rPr>
                <w:rFonts w:ascii="Times New Roman" w:eastAsia="Times New Roman" w:hAnsi="Times New Roman"/>
                <w:sz w:val="24"/>
                <w:szCs w:val="24"/>
              </w:rPr>
              <w:t xml:space="preserve">, </w:t>
            </w:r>
            <w:r>
              <w:rPr>
                <w:rFonts w:ascii="Times New Roman" w:eastAsia="Times New Roman" w:hAnsi="Times New Roman"/>
                <w:sz w:val="24"/>
                <w:szCs w:val="24"/>
              </w:rPr>
              <w:br/>
              <w:t>г. Москва</w:t>
            </w:r>
          </w:p>
        </w:tc>
        <w:tc>
          <w:tcPr>
            <w:tcW w:w="2693" w:type="dxa"/>
            <w:tcBorders>
              <w:top w:val="nil"/>
              <w:left w:val="single" w:sz="4" w:space="0" w:color="auto"/>
              <w:bottom w:val="nil"/>
              <w:right w:val="single" w:sz="4" w:space="0" w:color="auto"/>
            </w:tcBorders>
            <w:shd w:val="clear" w:color="auto" w:fill="auto"/>
          </w:tcPr>
          <w:p w:rsidR="006E2585" w:rsidRPr="00377451" w:rsidRDefault="006E2585" w:rsidP="00E52D62">
            <w:pPr>
              <w:pStyle w:val="Default"/>
              <w:suppressAutoHyphens/>
              <w:spacing w:before="60" w:line="260" w:lineRule="exact"/>
              <w:jc w:val="center"/>
              <w:rPr>
                <w:rFonts w:eastAsia="Times New Roman"/>
                <w:color w:val="auto"/>
              </w:rPr>
            </w:pPr>
            <w:r w:rsidRPr="00377451">
              <w:rPr>
                <w:rFonts w:eastAsia="Times New Roman"/>
                <w:color w:val="auto"/>
              </w:rPr>
              <w:t>79 014 022</w:t>
            </w:r>
          </w:p>
        </w:tc>
        <w:tc>
          <w:tcPr>
            <w:tcW w:w="3961" w:type="dxa"/>
            <w:tcBorders>
              <w:top w:val="nil"/>
              <w:left w:val="single" w:sz="4" w:space="0" w:color="auto"/>
              <w:bottom w:val="nil"/>
              <w:right w:val="single" w:sz="4" w:space="0" w:color="auto"/>
            </w:tcBorders>
            <w:shd w:val="clear" w:color="auto" w:fill="auto"/>
            <w:vAlign w:val="center"/>
          </w:tcPr>
          <w:p w:rsidR="006E2585" w:rsidRPr="004B076C" w:rsidRDefault="006E2585" w:rsidP="00E52D62">
            <w:pPr>
              <w:pStyle w:val="Default"/>
              <w:suppressAutoHyphens/>
              <w:spacing w:before="60" w:line="260" w:lineRule="exact"/>
              <w:rPr>
                <w:rFonts w:eastAsia="Times New Roman"/>
                <w:color w:val="auto"/>
              </w:rPr>
            </w:pPr>
            <w:hyperlink r:id="rId103" w:history="1">
              <w:r w:rsidRPr="004B076C">
                <w:rPr>
                  <w:rStyle w:val="af1"/>
                  <w:rFonts w:eastAsia="Times New Roman"/>
                  <w:color w:val="auto"/>
                  <w:u w:val="none"/>
                </w:rPr>
                <w:t>http://www.ingos.ru</w:t>
              </w:r>
            </w:hyperlink>
            <w:r>
              <w:rPr>
                <w:rFonts w:eastAsia="Times New Roman"/>
                <w:color w:val="auto"/>
              </w:rPr>
              <w:t>,</w:t>
            </w:r>
            <w:r>
              <w:rPr>
                <w:rFonts w:eastAsia="Times New Roman"/>
                <w:color w:val="auto"/>
              </w:rPr>
              <w:br/>
            </w:r>
            <w:r w:rsidRPr="004B076C">
              <w:rPr>
                <w:rFonts w:eastAsia="Times New Roman"/>
                <w:color w:val="auto"/>
              </w:rPr>
              <w:t>+7 (495) 956-55-55</w:t>
            </w:r>
            <w:r>
              <w:rPr>
                <w:rFonts w:eastAsia="Times New Roman"/>
                <w:color w:val="auto"/>
              </w:rPr>
              <w:t>,</w:t>
            </w:r>
            <w:r>
              <w:rPr>
                <w:rFonts w:eastAsia="Times New Roman"/>
                <w:color w:val="auto"/>
              </w:rPr>
              <w:br/>
            </w:r>
            <w:hyperlink r:id="rId104" w:history="1">
              <w:r w:rsidRPr="004B076C">
                <w:rPr>
                  <w:rStyle w:val="af1"/>
                  <w:rFonts w:eastAsia="Times New Roman"/>
                  <w:color w:val="auto"/>
                  <w:u w:val="none"/>
                </w:rPr>
                <w:t>ingos@ingos.ru</w:t>
              </w:r>
            </w:hyperlink>
          </w:p>
        </w:tc>
      </w:tr>
      <w:tr w:rsidR="006E2585" w:rsidRPr="00377451" w:rsidTr="00EA67FF">
        <w:trPr>
          <w:trHeight w:val="840"/>
        </w:trPr>
        <w:tc>
          <w:tcPr>
            <w:tcW w:w="2977" w:type="dxa"/>
            <w:tcBorders>
              <w:top w:val="nil"/>
              <w:left w:val="single" w:sz="4" w:space="0" w:color="auto"/>
              <w:bottom w:val="single" w:sz="4" w:space="0" w:color="auto"/>
              <w:right w:val="single" w:sz="4" w:space="0" w:color="auto"/>
            </w:tcBorders>
            <w:shd w:val="clear" w:color="auto" w:fill="auto"/>
          </w:tcPr>
          <w:p w:rsidR="006E2585" w:rsidRPr="00377451" w:rsidRDefault="006E2585" w:rsidP="00E52D62">
            <w:pPr>
              <w:suppressAutoHyphens/>
              <w:spacing w:before="60" w:after="0" w:line="260" w:lineRule="exact"/>
              <w:rPr>
                <w:rFonts w:ascii="Times New Roman" w:eastAsia="Times New Roman" w:hAnsi="Times New Roman"/>
                <w:sz w:val="24"/>
                <w:szCs w:val="24"/>
                <w:highlight w:val="green"/>
              </w:rPr>
            </w:pPr>
            <w:r w:rsidRPr="00377451">
              <w:rPr>
                <w:rFonts w:ascii="Times New Roman" w:eastAsia="Times New Roman" w:hAnsi="Times New Roman"/>
                <w:sz w:val="24"/>
                <w:szCs w:val="24"/>
              </w:rPr>
              <w:t>Росгосстрах</w:t>
            </w:r>
            <w:r>
              <w:rPr>
                <w:rFonts w:ascii="Times New Roman" w:eastAsia="Times New Roman" w:hAnsi="Times New Roman"/>
                <w:sz w:val="24"/>
                <w:szCs w:val="24"/>
              </w:rPr>
              <w:t xml:space="preserve">, </w:t>
            </w:r>
            <w:r w:rsidRPr="00377451">
              <w:rPr>
                <w:rFonts w:ascii="Times New Roman" w:eastAsia="Times New Roman" w:hAnsi="Times New Roman"/>
                <w:sz w:val="24"/>
                <w:szCs w:val="24"/>
              </w:rPr>
              <w:t xml:space="preserve">Московская область, </w:t>
            </w:r>
            <w:r w:rsidR="004C2430">
              <w:rPr>
                <w:rFonts w:ascii="Times New Roman" w:eastAsia="Times New Roman" w:hAnsi="Times New Roman"/>
                <w:sz w:val="24"/>
                <w:szCs w:val="24"/>
              </w:rPr>
              <w:t xml:space="preserve">г. </w:t>
            </w:r>
            <w:r w:rsidRPr="00377451">
              <w:rPr>
                <w:rFonts w:ascii="Times New Roman" w:eastAsia="Times New Roman" w:hAnsi="Times New Roman"/>
                <w:sz w:val="24"/>
                <w:szCs w:val="24"/>
              </w:rPr>
              <w:t>Люберцы</w:t>
            </w:r>
          </w:p>
        </w:tc>
        <w:tc>
          <w:tcPr>
            <w:tcW w:w="2693" w:type="dxa"/>
            <w:tcBorders>
              <w:top w:val="nil"/>
              <w:left w:val="single" w:sz="4" w:space="0" w:color="auto"/>
              <w:bottom w:val="single" w:sz="4" w:space="0" w:color="auto"/>
              <w:right w:val="single" w:sz="4" w:space="0" w:color="auto"/>
            </w:tcBorders>
            <w:shd w:val="clear" w:color="auto" w:fill="auto"/>
          </w:tcPr>
          <w:p w:rsidR="006E2585" w:rsidRPr="00377451" w:rsidRDefault="006E2585" w:rsidP="00E52D62">
            <w:pPr>
              <w:pStyle w:val="Default"/>
              <w:suppressAutoHyphens/>
              <w:spacing w:before="60" w:line="260" w:lineRule="exact"/>
              <w:jc w:val="center"/>
              <w:rPr>
                <w:rFonts w:eastAsia="Times New Roman"/>
                <w:color w:val="auto"/>
              </w:rPr>
            </w:pPr>
            <w:r w:rsidRPr="00377451">
              <w:rPr>
                <w:rFonts w:eastAsia="Times New Roman"/>
                <w:color w:val="auto"/>
              </w:rPr>
              <w:t>78 841 965</w:t>
            </w:r>
          </w:p>
        </w:tc>
        <w:tc>
          <w:tcPr>
            <w:tcW w:w="3961" w:type="dxa"/>
            <w:tcBorders>
              <w:top w:val="nil"/>
              <w:left w:val="single" w:sz="4" w:space="0" w:color="auto"/>
              <w:bottom w:val="single" w:sz="4" w:space="0" w:color="auto"/>
              <w:right w:val="single" w:sz="4" w:space="0" w:color="auto"/>
            </w:tcBorders>
            <w:shd w:val="clear" w:color="auto" w:fill="auto"/>
            <w:vAlign w:val="center"/>
          </w:tcPr>
          <w:p w:rsidR="006E2585" w:rsidRPr="004B076C" w:rsidRDefault="006E2585" w:rsidP="00E52D62">
            <w:pPr>
              <w:pStyle w:val="Default"/>
              <w:suppressAutoHyphens/>
              <w:spacing w:before="60" w:line="260" w:lineRule="exact"/>
              <w:rPr>
                <w:rFonts w:eastAsia="Times New Roman"/>
                <w:color w:val="auto"/>
              </w:rPr>
            </w:pPr>
            <w:hyperlink r:id="rId105" w:history="1">
              <w:r w:rsidRPr="004B076C">
                <w:rPr>
                  <w:rStyle w:val="af1"/>
                  <w:rFonts w:eastAsia="Times New Roman"/>
                  <w:color w:val="auto"/>
                  <w:u w:val="none"/>
                </w:rPr>
                <w:t>http://www.rgs.ru</w:t>
              </w:r>
            </w:hyperlink>
            <w:r>
              <w:rPr>
                <w:rFonts w:eastAsia="Times New Roman"/>
                <w:color w:val="auto"/>
              </w:rPr>
              <w:t>,</w:t>
            </w:r>
            <w:r>
              <w:rPr>
                <w:rFonts w:eastAsia="Times New Roman"/>
                <w:color w:val="auto"/>
              </w:rPr>
              <w:br/>
            </w:r>
            <w:r w:rsidRPr="004B076C">
              <w:rPr>
                <w:rFonts w:eastAsia="Times New Roman"/>
                <w:color w:val="auto"/>
              </w:rPr>
              <w:t>+7 (495) 926-55-55</w:t>
            </w:r>
            <w:r>
              <w:rPr>
                <w:rFonts w:eastAsia="Times New Roman"/>
                <w:color w:val="auto"/>
              </w:rPr>
              <w:t>,</w:t>
            </w:r>
            <w:r>
              <w:rPr>
                <w:rFonts w:eastAsia="Times New Roman"/>
                <w:color w:val="auto"/>
              </w:rPr>
              <w:br/>
            </w:r>
            <w:hyperlink r:id="rId106" w:history="1">
              <w:r w:rsidRPr="004B076C">
                <w:rPr>
                  <w:rStyle w:val="af1"/>
                  <w:rFonts w:eastAsia="Times New Roman"/>
                  <w:color w:val="auto"/>
                  <w:u w:val="none"/>
                </w:rPr>
                <w:t>rgs@rgs.ru</w:t>
              </w:r>
            </w:hyperlink>
          </w:p>
        </w:tc>
      </w:tr>
      <w:tr w:rsidR="006E2585" w:rsidRPr="00377451" w:rsidTr="005F7C94">
        <w:tc>
          <w:tcPr>
            <w:tcW w:w="2977" w:type="dxa"/>
            <w:tcBorders>
              <w:top w:val="single" w:sz="4" w:space="0" w:color="auto"/>
              <w:left w:val="single" w:sz="4" w:space="0" w:color="auto"/>
              <w:bottom w:val="nil"/>
              <w:right w:val="single" w:sz="4" w:space="0" w:color="auto"/>
            </w:tcBorders>
            <w:shd w:val="clear" w:color="auto" w:fill="auto"/>
          </w:tcPr>
          <w:p w:rsidR="006E2585" w:rsidRPr="00377451" w:rsidRDefault="006E2585" w:rsidP="00A10410">
            <w:pPr>
              <w:pageBreakBefore/>
              <w:suppressAutoHyphens/>
              <w:spacing w:before="120" w:after="0" w:line="260" w:lineRule="exact"/>
              <w:rPr>
                <w:rFonts w:ascii="Times New Roman" w:eastAsia="Times New Roman" w:hAnsi="Times New Roman"/>
                <w:sz w:val="24"/>
                <w:szCs w:val="24"/>
                <w:highlight w:val="green"/>
              </w:rPr>
            </w:pPr>
            <w:r w:rsidRPr="00377451">
              <w:rPr>
                <w:rFonts w:ascii="Times New Roman" w:eastAsia="Times New Roman" w:hAnsi="Times New Roman"/>
                <w:sz w:val="24"/>
                <w:szCs w:val="24"/>
              </w:rPr>
              <w:lastRenderedPageBreak/>
              <w:t>Альфастрахование</w:t>
            </w:r>
            <w:r>
              <w:rPr>
                <w:rFonts w:ascii="Times New Roman" w:eastAsia="Times New Roman" w:hAnsi="Times New Roman"/>
                <w:sz w:val="24"/>
                <w:szCs w:val="24"/>
              </w:rPr>
              <w:t>,</w:t>
            </w:r>
            <w:r>
              <w:rPr>
                <w:rFonts w:ascii="Times New Roman" w:eastAsia="Times New Roman" w:hAnsi="Times New Roman"/>
                <w:sz w:val="24"/>
                <w:szCs w:val="24"/>
              </w:rPr>
              <w:br/>
            </w:r>
            <w:r w:rsidRPr="006E2585">
              <w:rPr>
                <w:rFonts w:ascii="Times New Roman" w:eastAsia="Times New Roman" w:hAnsi="Times New Roman"/>
                <w:sz w:val="24"/>
                <w:szCs w:val="24"/>
              </w:rPr>
              <w:t>г. Москва</w:t>
            </w:r>
          </w:p>
        </w:tc>
        <w:tc>
          <w:tcPr>
            <w:tcW w:w="2693" w:type="dxa"/>
            <w:tcBorders>
              <w:top w:val="single" w:sz="4" w:space="0" w:color="auto"/>
              <w:left w:val="single" w:sz="4" w:space="0" w:color="auto"/>
              <w:bottom w:val="nil"/>
              <w:right w:val="single" w:sz="4" w:space="0" w:color="auto"/>
            </w:tcBorders>
            <w:shd w:val="clear" w:color="auto" w:fill="auto"/>
          </w:tcPr>
          <w:p w:rsidR="006E2585" w:rsidRPr="00377451" w:rsidRDefault="006E2585" w:rsidP="00A10410">
            <w:pPr>
              <w:pStyle w:val="Default"/>
              <w:suppressAutoHyphens/>
              <w:spacing w:before="120" w:line="260" w:lineRule="exact"/>
              <w:jc w:val="center"/>
              <w:rPr>
                <w:rFonts w:eastAsia="Times New Roman"/>
                <w:color w:val="auto"/>
              </w:rPr>
            </w:pPr>
            <w:r w:rsidRPr="00377451">
              <w:rPr>
                <w:rFonts w:eastAsia="Times New Roman"/>
                <w:color w:val="auto"/>
              </w:rPr>
              <w:t>72 522 759</w:t>
            </w:r>
          </w:p>
        </w:tc>
        <w:tc>
          <w:tcPr>
            <w:tcW w:w="3961" w:type="dxa"/>
            <w:tcBorders>
              <w:top w:val="single" w:sz="4" w:space="0" w:color="auto"/>
              <w:left w:val="single" w:sz="4" w:space="0" w:color="auto"/>
              <w:bottom w:val="nil"/>
              <w:right w:val="single" w:sz="4" w:space="0" w:color="auto"/>
            </w:tcBorders>
            <w:shd w:val="clear" w:color="auto" w:fill="auto"/>
            <w:vAlign w:val="center"/>
          </w:tcPr>
          <w:p w:rsidR="006E2585" w:rsidRPr="004B076C" w:rsidRDefault="006E2585" w:rsidP="00A10410">
            <w:pPr>
              <w:pStyle w:val="Default"/>
              <w:suppressAutoHyphens/>
              <w:spacing w:before="120" w:line="260" w:lineRule="exact"/>
              <w:rPr>
                <w:rFonts w:eastAsia="Times New Roman"/>
                <w:color w:val="auto"/>
              </w:rPr>
            </w:pPr>
            <w:hyperlink r:id="rId107" w:history="1">
              <w:r w:rsidRPr="004B076C">
                <w:rPr>
                  <w:rStyle w:val="af1"/>
                  <w:rFonts w:eastAsia="Times New Roman"/>
                  <w:color w:val="auto"/>
                  <w:u w:val="none"/>
                </w:rPr>
                <w:t>http://www.alfastrah.ru</w:t>
              </w:r>
            </w:hyperlink>
            <w:r>
              <w:rPr>
                <w:rFonts w:eastAsia="Times New Roman"/>
                <w:color w:val="auto"/>
              </w:rPr>
              <w:t>,</w:t>
            </w:r>
            <w:r>
              <w:rPr>
                <w:rFonts w:eastAsia="Times New Roman"/>
                <w:color w:val="auto"/>
              </w:rPr>
              <w:br/>
            </w:r>
            <w:r w:rsidRPr="004B076C">
              <w:rPr>
                <w:rFonts w:eastAsia="Times New Roman"/>
                <w:color w:val="auto"/>
              </w:rPr>
              <w:t>+7 (495) 788-09-99</w:t>
            </w:r>
            <w:r>
              <w:rPr>
                <w:rFonts w:eastAsia="Times New Roman"/>
                <w:color w:val="auto"/>
              </w:rPr>
              <w:t>,</w:t>
            </w:r>
            <w:r>
              <w:rPr>
                <w:rFonts w:eastAsia="Times New Roman"/>
                <w:color w:val="auto"/>
              </w:rPr>
              <w:br/>
            </w:r>
            <w:hyperlink r:id="rId108" w:history="1">
              <w:r w:rsidRPr="004B076C">
                <w:rPr>
                  <w:rStyle w:val="af1"/>
                  <w:rFonts w:eastAsia="Times New Roman"/>
                  <w:color w:val="auto"/>
                  <w:u w:val="none"/>
                </w:rPr>
                <w:t>alfastrah@alfastrah.ru</w:t>
              </w:r>
            </w:hyperlink>
          </w:p>
        </w:tc>
      </w:tr>
      <w:tr w:rsidR="006E2585" w:rsidRPr="00377451" w:rsidTr="005F7C94">
        <w:tc>
          <w:tcPr>
            <w:tcW w:w="2977" w:type="dxa"/>
            <w:tcBorders>
              <w:top w:val="nil"/>
              <w:left w:val="single" w:sz="4" w:space="0" w:color="auto"/>
              <w:bottom w:val="nil"/>
              <w:right w:val="single" w:sz="4" w:space="0" w:color="auto"/>
            </w:tcBorders>
            <w:shd w:val="clear" w:color="auto" w:fill="auto"/>
          </w:tcPr>
          <w:p w:rsidR="006E2585" w:rsidRPr="00377451" w:rsidRDefault="006E2585" w:rsidP="00A10410">
            <w:pPr>
              <w:suppressAutoHyphens/>
              <w:spacing w:before="120" w:after="0" w:line="260" w:lineRule="exact"/>
              <w:rPr>
                <w:rFonts w:ascii="Times New Roman" w:eastAsia="Times New Roman" w:hAnsi="Times New Roman"/>
                <w:sz w:val="24"/>
                <w:szCs w:val="24"/>
                <w:highlight w:val="green"/>
              </w:rPr>
            </w:pPr>
            <w:r w:rsidRPr="00377451">
              <w:rPr>
                <w:rFonts w:ascii="Times New Roman" w:eastAsia="Times New Roman" w:hAnsi="Times New Roman"/>
                <w:sz w:val="24"/>
                <w:szCs w:val="24"/>
              </w:rPr>
              <w:t>ВСК</w:t>
            </w:r>
            <w:r>
              <w:rPr>
                <w:rFonts w:ascii="Times New Roman" w:eastAsia="Times New Roman" w:hAnsi="Times New Roman"/>
                <w:sz w:val="24"/>
                <w:szCs w:val="24"/>
              </w:rPr>
              <w:t>, г. Москва</w:t>
            </w:r>
          </w:p>
        </w:tc>
        <w:tc>
          <w:tcPr>
            <w:tcW w:w="2693" w:type="dxa"/>
            <w:tcBorders>
              <w:top w:val="nil"/>
              <w:left w:val="single" w:sz="4" w:space="0" w:color="auto"/>
              <w:bottom w:val="nil"/>
              <w:right w:val="single" w:sz="4" w:space="0" w:color="auto"/>
            </w:tcBorders>
            <w:shd w:val="clear" w:color="auto" w:fill="auto"/>
          </w:tcPr>
          <w:p w:rsidR="006E2585" w:rsidRPr="00377451" w:rsidRDefault="006E2585" w:rsidP="00A10410">
            <w:pPr>
              <w:pStyle w:val="Default"/>
              <w:suppressAutoHyphens/>
              <w:spacing w:before="120" w:line="260" w:lineRule="exact"/>
              <w:jc w:val="center"/>
              <w:rPr>
                <w:rFonts w:eastAsia="Times New Roman"/>
                <w:color w:val="auto"/>
              </w:rPr>
            </w:pPr>
            <w:r w:rsidRPr="00377451">
              <w:rPr>
                <w:rFonts w:eastAsia="Times New Roman"/>
                <w:color w:val="auto"/>
              </w:rPr>
              <w:t>65 723 786</w:t>
            </w:r>
          </w:p>
        </w:tc>
        <w:tc>
          <w:tcPr>
            <w:tcW w:w="3961" w:type="dxa"/>
            <w:tcBorders>
              <w:top w:val="nil"/>
              <w:left w:val="single" w:sz="4" w:space="0" w:color="auto"/>
              <w:bottom w:val="nil"/>
              <w:right w:val="single" w:sz="4" w:space="0" w:color="auto"/>
            </w:tcBorders>
            <w:shd w:val="clear" w:color="auto" w:fill="auto"/>
            <w:vAlign w:val="center"/>
          </w:tcPr>
          <w:p w:rsidR="006E2585" w:rsidRPr="004B076C" w:rsidRDefault="006E2585" w:rsidP="00A10410">
            <w:pPr>
              <w:pStyle w:val="Default"/>
              <w:suppressAutoHyphens/>
              <w:spacing w:before="120" w:line="260" w:lineRule="exact"/>
              <w:rPr>
                <w:rFonts w:eastAsia="Times New Roman"/>
                <w:color w:val="auto"/>
              </w:rPr>
            </w:pPr>
            <w:hyperlink r:id="rId109" w:history="1">
              <w:r w:rsidRPr="004B076C">
                <w:rPr>
                  <w:rStyle w:val="af1"/>
                  <w:rFonts w:eastAsia="Times New Roman"/>
                  <w:color w:val="auto"/>
                  <w:u w:val="none"/>
                </w:rPr>
                <w:t>http://www.vsk.ru</w:t>
              </w:r>
            </w:hyperlink>
            <w:r>
              <w:rPr>
                <w:rFonts w:eastAsia="Times New Roman"/>
                <w:color w:val="auto"/>
              </w:rPr>
              <w:t>,</w:t>
            </w:r>
            <w:r>
              <w:rPr>
                <w:rFonts w:eastAsia="Times New Roman"/>
                <w:color w:val="auto"/>
              </w:rPr>
              <w:br/>
            </w:r>
            <w:r w:rsidRPr="004B076C">
              <w:rPr>
                <w:rFonts w:eastAsia="Times New Roman"/>
                <w:color w:val="auto"/>
              </w:rPr>
              <w:t>+7 (495) 785-27-76</w:t>
            </w:r>
            <w:r>
              <w:rPr>
                <w:rFonts w:eastAsia="Times New Roman"/>
                <w:color w:val="auto"/>
              </w:rPr>
              <w:t>,</w:t>
            </w:r>
            <w:r>
              <w:rPr>
                <w:rFonts w:eastAsia="Times New Roman"/>
                <w:color w:val="auto"/>
              </w:rPr>
              <w:br/>
            </w:r>
            <w:hyperlink r:id="rId110" w:history="1">
              <w:r w:rsidRPr="004B076C">
                <w:rPr>
                  <w:rStyle w:val="af1"/>
                  <w:rFonts w:eastAsia="Times New Roman"/>
                  <w:color w:val="auto"/>
                  <w:u w:val="none"/>
                </w:rPr>
                <w:t>info@vsk.ru</w:t>
              </w:r>
            </w:hyperlink>
          </w:p>
        </w:tc>
      </w:tr>
      <w:tr w:rsidR="006E2585" w:rsidRPr="00377451" w:rsidTr="005F7C94">
        <w:tc>
          <w:tcPr>
            <w:tcW w:w="2977" w:type="dxa"/>
            <w:tcBorders>
              <w:top w:val="nil"/>
              <w:left w:val="single" w:sz="4" w:space="0" w:color="auto"/>
              <w:bottom w:val="nil"/>
              <w:right w:val="single" w:sz="4" w:space="0" w:color="auto"/>
            </w:tcBorders>
            <w:shd w:val="clear" w:color="auto" w:fill="auto"/>
          </w:tcPr>
          <w:p w:rsidR="006E2585" w:rsidRPr="00377451" w:rsidRDefault="006E2585" w:rsidP="00A10410">
            <w:pPr>
              <w:suppressAutoHyphens/>
              <w:spacing w:before="120" w:after="0" w:line="260" w:lineRule="exact"/>
              <w:rPr>
                <w:rFonts w:ascii="Times New Roman" w:eastAsia="Times New Roman" w:hAnsi="Times New Roman"/>
                <w:sz w:val="24"/>
                <w:szCs w:val="24"/>
                <w:highlight w:val="green"/>
              </w:rPr>
            </w:pPr>
            <w:r w:rsidRPr="00377451">
              <w:rPr>
                <w:rFonts w:ascii="Times New Roman" w:eastAsia="Times New Roman" w:hAnsi="Times New Roman"/>
                <w:sz w:val="24"/>
                <w:szCs w:val="24"/>
              </w:rPr>
              <w:t>Росгосстрах-Жизнь</w:t>
            </w:r>
            <w:r>
              <w:rPr>
                <w:rFonts w:ascii="Times New Roman" w:eastAsia="Times New Roman" w:hAnsi="Times New Roman"/>
                <w:sz w:val="24"/>
                <w:szCs w:val="24"/>
              </w:rPr>
              <w:t>,</w:t>
            </w:r>
            <w:r>
              <w:rPr>
                <w:rFonts w:ascii="Times New Roman" w:eastAsia="Times New Roman" w:hAnsi="Times New Roman"/>
                <w:sz w:val="24"/>
                <w:szCs w:val="24"/>
              </w:rPr>
              <w:br/>
              <w:t>г. Москва</w:t>
            </w:r>
          </w:p>
        </w:tc>
        <w:tc>
          <w:tcPr>
            <w:tcW w:w="2693" w:type="dxa"/>
            <w:tcBorders>
              <w:top w:val="nil"/>
              <w:left w:val="single" w:sz="4" w:space="0" w:color="auto"/>
              <w:bottom w:val="nil"/>
              <w:right w:val="single" w:sz="4" w:space="0" w:color="auto"/>
            </w:tcBorders>
            <w:shd w:val="clear" w:color="auto" w:fill="auto"/>
          </w:tcPr>
          <w:p w:rsidR="006E2585" w:rsidRPr="00377451" w:rsidRDefault="006E2585" w:rsidP="00A10410">
            <w:pPr>
              <w:pStyle w:val="Default"/>
              <w:suppressAutoHyphens/>
              <w:spacing w:before="120" w:line="260" w:lineRule="exact"/>
              <w:jc w:val="center"/>
              <w:rPr>
                <w:rFonts w:eastAsia="Times New Roman"/>
                <w:color w:val="auto"/>
              </w:rPr>
            </w:pPr>
            <w:r w:rsidRPr="00377451">
              <w:rPr>
                <w:rFonts w:eastAsia="Times New Roman"/>
                <w:color w:val="auto"/>
              </w:rPr>
              <w:t>57 277 551</w:t>
            </w:r>
          </w:p>
        </w:tc>
        <w:tc>
          <w:tcPr>
            <w:tcW w:w="3961" w:type="dxa"/>
            <w:tcBorders>
              <w:top w:val="nil"/>
              <w:left w:val="single" w:sz="4" w:space="0" w:color="auto"/>
              <w:bottom w:val="nil"/>
              <w:right w:val="single" w:sz="4" w:space="0" w:color="auto"/>
            </w:tcBorders>
            <w:shd w:val="clear" w:color="auto" w:fill="auto"/>
            <w:vAlign w:val="center"/>
          </w:tcPr>
          <w:p w:rsidR="006E2585" w:rsidRPr="004B076C" w:rsidRDefault="006E2585" w:rsidP="00A10410">
            <w:pPr>
              <w:pStyle w:val="Default"/>
              <w:suppressAutoHyphens/>
              <w:spacing w:before="120" w:line="260" w:lineRule="exact"/>
              <w:rPr>
                <w:rFonts w:eastAsia="Times New Roman"/>
                <w:color w:val="auto"/>
              </w:rPr>
            </w:pPr>
            <w:hyperlink r:id="rId111" w:history="1">
              <w:r w:rsidRPr="004B076C">
                <w:rPr>
                  <w:rStyle w:val="af1"/>
                  <w:rFonts w:eastAsia="Times New Roman"/>
                  <w:color w:val="auto"/>
                  <w:u w:val="none"/>
                </w:rPr>
                <w:t>http://</w:t>
              </w:r>
              <w:r w:rsidRPr="004B076C">
                <w:rPr>
                  <w:rStyle w:val="af1"/>
                  <w:rFonts w:eastAsia="Times New Roman"/>
                  <w:color w:val="auto"/>
                  <w:u w:val="none"/>
                  <w:lang w:val="en-US"/>
                </w:rPr>
                <w:t>www</w:t>
              </w:r>
              <w:r w:rsidRPr="004B076C">
                <w:rPr>
                  <w:rStyle w:val="af1"/>
                  <w:rFonts w:eastAsia="Times New Roman"/>
                  <w:color w:val="auto"/>
                  <w:u w:val="none"/>
                </w:rPr>
                <w:t>.rgslife.ru/</w:t>
              </w:r>
            </w:hyperlink>
            <w:r>
              <w:rPr>
                <w:rFonts w:eastAsia="Times New Roman"/>
                <w:color w:val="auto"/>
              </w:rPr>
              <w:t>,</w:t>
            </w:r>
            <w:r>
              <w:rPr>
                <w:rFonts w:eastAsia="Times New Roman"/>
                <w:color w:val="auto"/>
              </w:rPr>
              <w:br/>
            </w:r>
            <w:r w:rsidRPr="004B076C">
              <w:rPr>
                <w:rFonts w:eastAsia="Times New Roman"/>
                <w:color w:val="auto"/>
              </w:rPr>
              <w:t>+7 (495) 783-24-24</w:t>
            </w:r>
            <w:r>
              <w:rPr>
                <w:rFonts w:eastAsia="Times New Roman"/>
                <w:color w:val="auto"/>
              </w:rPr>
              <w:t>,</w:t>
            </w:r>
            <w:r>
              <w:rPr>
                <w:rFonts w:eastAsia="Times New Roman"/>
                <w:color w:val="auto"/>
              </w:rPr>
              <w:br/>
            </w:r>
            <w:hyperlink r:id="rId112" w:history="1">
              <w:r w:rsidRPr="004B076C">
                <w:rPr>
                  <w:rStyle w:val="af1"/>
                  <w:rFonts w:eastAsia="Times New Roman"/>
                  <w:color w:val="auto"/>
                  <w:u w:val="none"/>
                </w:rPr>
                <w:t>pr_life@rgs.ru</w:t>
              </w:r>
            </w:hyperlink>
          </w:p>
        </w:tc>
      </w:tr>
      <w:tr w:rsidR="006E2585" w:rsidRPr="00377451" w:rsidTr="005F7C94">
        <w:tc>
          <w:tcPr>
            <w:tcW w:w="2977" w:type="dxa"/>
            <w:tcBorders>
              <w:top w:val="nil"/>
              <w:left w:val="single" w:sz="4" w:space="0" w:color="auto"/>
              <w:bottom w:val="nil"/>
              <w:right w:val="single" w:sz="4" w:space="0" w:color="auto"/>
            </w:tcBorders>
            <w:shd w:val="clear" w:color="auto" w:fill="auto"/>
          </w:tcPr>
          <w:p w:rsidR="006E2585" w:rsidRPr="00377451" w:rsidRDefault="006E2585" w:rsidP="00A10410">
            <w:pPr>
              <w:suppressAutoHyphens/>
              <w:spacing w:before="120" w:after="0" w:line="260" w:lineRule="exact"/>
              <w:rPr>
                <w:rFonts w:ascii="Times New Roman" w:eastAsia="Times New Roman" w:hAnsi="Times New Roman"/>
                <w:sz w:val="24"/>
                <w:szCs w:val="24"/>
              </w:rPr>
            </w:pPr>
            <w:r w:rsidRPr="00A10410">
              <w:rPr>
                <w:rFonts w:ascii="Times New Roman" w:eastAsia="Times New Roman" w:hAnsi="Times New Roman"/>
                <w:spacing w:val="-4"/>
                <w:sz w:val="24"/>
                <w:szCs w:val="24"/>
              </w:rPr>
              <w:t>АльфаСтрахование-Жизнь</w:t>
            </w:r>
            <w:r>
              <w:rPr>
                <w:rFonts w:ascii="Times New Roman" w:eastAsia="Times New Roman" w:hAnsi="Times New Roman"/>
                <w:sz w:val="24"/>
                <w:szCs w:val="24"/>
              </w:rPr>
              <w:t xml:space="preserve">, </w:t>
            </w:r>
            <w:r w:rsidR="00A10410">
              <w:rPr>
                <w:rFonts w:ascii="Times New Roman" w:eastAsia="Times New Roman" w:hAnsi="Times New Roman"/>
                <w:sz w:val="24"/>
                <w:szCs w:val="24"/>
              </w:rPr>
              <w:br/>
            </w:r>
            <w:r>
              <w:rPr>
                <w:rFonts w:ascii="Times New Roman" w:eastAsia="Times New Roman" w:hAnsi="Times New Roman"/>
                <w:sz w:val="24"/>
                <w:szCs w:val="24"/>
              </w:rPr>
              <w:t>г. Москва</w:t>
            </w:r>
          </w:p>
        </w:tc>
        <w:tc>
          <w:tcPr>
            <w:tcW w:w="2693" w:type="dxa"/>
            <w:tcBorders>
              <w:top w:val="nil"/>
              <w:left w:val="single" w:sz="4" w:space="0" w:color="auto"/>
              <w:bottom w:val="nil"/>
              <w:right w:val="single" w:sz="4" w:space="0" w:color="auto"/>
            </w:tcBorders>
            <w:shd w:val="clear" w:color="auto" w:fill="auto"/>
          </w:tcPr>
          <w:p w:rsidR="006E2585" w:rsidRPr="00377451" w:rsidRDefault="006E2585" w:rsidP="00A10410">
            <w:pPr>
              <w:pStyle w:val="Default"/>
              <w:suppressAutoHyphens/>
              <w:spacing w:before="120" w:line="260" w:lineRule="exact"/>
              <w:jc w:val="center"/>
              <w:rPr>
                <w:rFonts w:eastAsia="Times New Roman"/>
                <w:color w:val="auto"/>
              </w:rPr>
            </w:pPr>
            <w:r w:rsidRPr="00377451">
              <w:rPr>
                <w:rFonts w:eastAsia="Times New Roman"/>
                <w:color w:val="auto"/>
              </w:rPr>
              <w:t>52 465 357</w:t>
            </w:r>
          </w:p>
        </w:tc>
        <w:tc>
          <w:tcPr>
            <w:tcW w:w="3961" w:type="dxa"/>
            <w:tcBorders>
              <w:top w:val="nil"/>
              <w:left w:val="single" w:sz="4" w:space="0" w:color="auto"/>
              <w:bottom w:val="nil"/>
              <w:right w:val="single" w:sz="4" w:space="0" w:color="auto"/>
            </w:tcBorders>
            <w:shd w:val="clear" w:color="auto" w:fill="auto"/>
            <w:vAlign w:val="center"/>
          </w:tcPr>
          <w:p w:rsidR="006E2585" w:rsidRPr="004B076C" w:rsidRDefault="006E2585" w:rsidP="00A10410">
            <w:pPr>
              <w:pStyle w:val="Default"/>
              <w:suppressAutoHyphens/>
              <w:spacing w:before="120" w:line="260" w:lineRule="exact"/>
              <w:rPr>
                <w:rFonts w:eastAsia="Times New Roman"/>
                <w:color w:val="auto"/>
              </w:rPr>
            </w:pPr>
            <w:hyperlink r:id="rId113" w:history="1">
              <w:r w:rsidRPr="004B076C">
                <w:rPr>
                  <w:rStyle w:val="af1"/>
                  <w:rFonts w:eastAsia="Times New Roman"/>
                  <w:color w:val="auto"/>
                  <w:u w:val="none"/>
                </w:rPr>
                <w:t>http://www.aslife.ru</w:t>
              </w:r>
            </w:hyperlink>
            <w:r>
              <w:rPr>
                <w:rFonts w:eastAsia="Times New Roman"/>
                <w:color w:val="auto"/>
              </w:rPr>
              <w:t>,</w:t>
            </w:r>
            <w:r>
              <w:rPr>
                <w:rFonts w:eastAsia="Times New Roman"/>
                <w:color w:val="auto"/>
              </w:rPr>
              <w:br/>
            </w:r>
            <w:r w:rsidRPr="004B076C">
              <w:rPr>
                <w:rFonts w:eastAsia="Times New Roman"/>
                <w:color w:val="auto"/>
              </w:rPr>
              <w:t>+7 (800) 333-84-48</w:t>
            </w:r>
            <w:r>
              <w:rPr>
                <w:rFonts w:eastAsia="Times New Roman"/>
                <w:color w:val="auto"/>
              </w:rPr>
              <w:t>,</w:t>
            </w:r>
            <w:r>
              <w:rPr>
                <w:rFonts w:eastAsia="Times New Roman"/>
                <w:color w:val="auto"/>
              </w:rPr>
              <w:br/>
            </w:r>
            <w:hyperlink r:id="rId114" w:history="1">
              <w:r w:rsidRPr="004B076C">
                <w:rPr>
                  <w:rStyle w:val="af1"/>
                  <w:rFonts w:eastAsia="Times New Roman"/>
                  <w:color w:val="auto"/>
                  <w:u w:val="none"/>
                </w:rPr>
                <w:t>alfastrah@alfastrah.ru</w:t>
              </w:r>
            </w:hyperlink>
          </w:p>
        </w:tc>
      </w:tr>
      <w:tr w:rsidR="006E2585" w:rsidRPr="00377451" w:rsidTr="005F7C94">
        <w:tc>
          <w:tcPr>
            <w:tcW w:w="2977" w:type="dxa"/>
            <w:tcBorders>
              <w:top w:val="nil"/>
              <w:left w:val="single" w:sz="4" w:space="0" w:color="auto"/>
              <w:bottom w:val="nil"/>
              <w:right w:val="single" w:sz="4" w:space="0" w:color="auto"/>
            </w:tcBorders>
            <w:shd w:val="clear" w:color="auto" w:fill="auto"/>
          </w:tcPr>
          <w:p w:rsidR="006E2585" w:rsidRPr="00377451" w:rsidRDefault="006E2585" w:rsidP="00A10410">
            <w:pPr>
              <w:suppressAutoHyphens/>
              <w:spacing w:before="120" w:after="0" w:line="260" w:lineRule="exact"/>
              <w:rPr>
                <w:rFonts w:ascii="Times New Roman" w:eastAsia="Times New Roman" w:hAnsi="Times New Roman"/>
                <w:sz w:val="24"/>
                <w:szCs w:val="24"/>
              </w:rPr>
            </w:pPr>
            <w:r w:rsidRPr="00377451">
              <w:rPr>
                <w:rFonts w:ascii="Times New Roman" w:eastAsia="Times New Roman" w:hAnsi="Times New Roman"/>
                <w:sz w:val="24"/>
                <w:szCs w:val="24"/>
              </w:rPr>
              <w:t>Согласие</w:t>
            </w:r>
            <w:r>
              <w:rPr>
                <w:rFonts w:ascii="Times New Roman" w:eastAsia="Times New Roman" w:hAnsi="Times New Roman"/>
                <w:sz w:val="24"/>
                <w:szCs w:val="24"/>
              </w:rPr>
              <w:t>, г. Москва</w:t>
            </w:r>
          </w:p>
        </w:tc>
        <w:tc>
          <w:tcPr>
            <w:tcW w:w="2693" w:type="dxa"/>
            <w:tcBorders>
              <w:top w:val="nil"/>
              <w:left w:val="single" w:sz="4" w:space="0" w:color="auto"/>
              <w:bottom w:val="nil"/>
              <w:right w:val="single" w:sz="4" w:space="0" w:color="auto"/>
            </w:tcBorders>
            <w:shd w:val="clear" w:color="auto" w:fill="auto"/>
          </w:tcPr>
          <w:p w:rsidR="006E2585" w:rsidRPr="00377451" w:rsidRDefault="006E2585" w:rsidP="00A10410">
            <w:pPr>
              <w:pStyle w:val="Default"/>
              <w:suppressAutoHyphens/>
              <w:spacing w:before="120" w:line="260" w:lineRule="exact"/>
              <w:jc w:val="center"/>
              <w:rPr>
                <w:rFonts w:eastAsia="Times New Roman"/>
                <w:color w:val="auto"/>
              </w:rPr>
            </w:pPr>
            <w:r w:rsidRPr="00377451">
              <w:rPr>
                <w:rFonts w:eastAsia="Times New Roman"/>
                <w:color w:val="auto"/>
              </w:rPr>
              <w:t>32 898 469</w:t>
            </w:r>
          </w:p>
        </w:tc>
        <w:tc>
          <w:tcPr>
            <w:tcW w:w="3961" w:type="dxa"/>
            <w:tcBorders>
              <w:top w:val="nil"/>
              <w:left w:val="single" w:sz="4" w:space="0" w:color="auto"/>
              <w:bottom w:val="nil"/>
              <w:right w:val="single" w:sz="4" w:space="0" w:color="auto"/>
            </w:tcBorders>
            <w:shd w:val="clear" w:color="auto" w:fill="auto"/>
            <w:vAlign w:val="center"/>
          </w:tcPr>
          <w:p w:rsidR="006E2585" w:rsidRPr="004B076C" w:rsidRDefault="006E2585" w:rsidP="00A10410">
            <w:pPr>
              <w:pStyle w:val="Default"/>
              <w:suppressAutoHyphens/>
              <w:spacing w:before="120" w:line="260" w:lineRule="exact"/>
              <w:rPr>
                <w:rFonts w:eastAsia="Times New Roman"/>
                <w:color w:val="auto"/>
              </w:rPr>
            </w:pPr>
            <w:hyperlink r:id="rId115" w:history="1">
              <w:r w:rsidRPr="006E2585">
                <w:rPr>
                  <w:rStyle w:val="af1"/>
                  <w:rFonts w:eastAsia="Times New Roman"/>
                  <w:color w:val="auto"/>
                  <w:u w:val="none"/>
                </w:rPr>
                <w:t>http://www.soglasie.ru</w:t>
              </w:r>
            </w:hyperlink>
            <w:r w:rsidRPr="006E2585">
              <w:rPr>
                <w:rFonts w:eastAsia="Times New Roman"/>
                <w:color w:val="auto"/>
              </w:rPr>
              <w:t>,</w:t>
            </w:r>
            <w:r>
              <w:rPr>
                <w:rFonts w:eastAsia="Times New Roman"/>
                <w:color w:val="auto"/>
              </w:rPr>
              <w:br/>
            </w:r>
            <w:r w:rsidRPr="004B076C">
              <w:rPr>
                <w:rFonts w:eastAsia="Times New Roman"/>
                <w:color w:val="auto"/>
              </w:rPr>
              <w:t>+7 (495) 739-01-01</w:t>
            </w:r>
            <w:r>
              <w:rPr>
                <w:rFonts w:eastAsia="Times New Roman"/>
                <w:color w:val="auto"/>
              </w:rPr>
              <w:t>,</w:t>
            </w:r>
            <w:r>
              <w:rPr>
                <w:rFonts w:eastAsia="Times New Roman"/>
                <w:color w:val="auto"/>
              </w:rPr>
              <w:br/>
            </w:r>
            <w:hyperlink r:id="rId116" w:history="1">
              <w:r w:rsidRPr="004B076C">
                <w:rPr>
                  <w:rStyle w:val="af1"/>
                  <w:rFonts w:eastAsia="Times New Roman"/>
                  <w:color w:val="auto"/>
                  <w:u w:val="none"/>
                  <w:lang w:val="en-US"/>
                </w:rPr>
                <w:t>info</w:t>
              </w:r>
              <w:r w:rsidRPr="004B076C">
                <w:rPr>
                  <w:rStyle w:val="af1"/>
                  <w:rFonts w:eastAsia="Times New Roman"/>
                  <w:color w:val="auto"/>
                  <w:u w:val="none"/>
                </w:rPr>
                <w:t>@</w:t>
              </w:r>
              <w:r w:rsidRPr="004B076C">
                <w:rPr>
                  <w:rStyle w:val="af1"/>
                  <w:rFonts w:eastAsia="Times New Roman"/>
                  <w:color w:val="auto"/>
                  <w:u w:val="none"/>
                  <w:lang w:val="en-US"/>
                </w:rPr>
                <w:t>soglasie</w:t>
              </w:r>
              <w:r w:rsidRPr="004B076C">
                <w:rPr>
                  <w:rStyle w:val="af1"/>
                  <w:rFonts w:eastAsia="Times New Roman"/>
                  <w:color w:val="auto"/>
                  <w:u w:val="none"/>
                </w:rPr>
                <w:t>.</w:t>
              </w:r>
              <w:r w:rsidRPr="004B076C">
                <w:rPr>
                  <w:rStyle w:val="af1"/>
                  <w:rFonts w:eastAsia="Times New Roman"/>
                  <w:color w:val="auto"/>
                  <w:u w:val="none"/>
                  <w:lang w:val="en-US"/>
                </w:rPr>
                <w:t>ru</w:t>
              </w:r>
            </w:hyperlink>
          </w:p>
        </w:tc>
      </w:tr>
      <w:tr w:rsidR="006E2585" w:rsidRPr="00377451" w:rsidTr="005F7C94">
        <w:tc>
          <w:tcPr>
            <w:tcW w:w="2977" w:type="dxa"/>
            <w:tcBorders>
              <w:top w:val="nil"/>
              <w:left w:val="single" w:sz="4" w:space="0" w:color="auto"/>
              <w:bottom w:val="nil"/>
              <w:right w:val="single" w:sz="4" w:space="0" w:color="auto"/>
            </w:tcBorders>
            <w:shd w:val="clear" w:color="auto" w:fill="auto"/>
          </w:tcPr>
          <w:p w:rsidR="006E2585" w:rsidRPr="00377451" w:rsidRDefault="006E2585" w:rsidP="00A10410">
            <w:pPr>
              <w:suppressAutoHyphens/>
              <w:spacing w:before="120" w:after="0" w:line="260" w:lineRule="exact"/>
              <w:rPr>
                <w:rFonts w:ascii="Times New Roman" w:eastAsia="Times New Roman" w:hAnsi="Times New Roman"/>
                <w:sz w:val="24"/>
                <w:szCs w:val="24"/>
              </w:rPr>
            </w:pPr>
            <w:r w:rsidRPr="00377451">
              <w:rPr>
                <w:rFonts w:ascii="Times New Roman" w:eastAsia="Times New Roman" w:hAnsi="Times New Roman"/>
                <w:sz w:val="24"/>
                <w:szCs w:val="24"/>
              </w:rPr>
              <w:t>Группа Ренессанс Страхование</w:t>
            </w:r>
            <w:r>
              <w:rPr>
                <w:rFonts w:ascii="Times New Roman" w:eastAsia="Times New Roman" w:hAnsi="Times New Roman"/>
                <w:sz w:val="24"/>
                <w:szCs w:val="24"/>
              </w:rPr>
              <w:t>,</w:t>
            </w:r>
            <w:r w:rsidR="00A10410">
              <w:rPr>
                <w:rFonts w:ascii="Times New Roman" w:eastAsia="Times New Roman" w:hAnsi="Times New Roman"/>
                <w:sz w:val="24"/>
                <w:szCs w:val="24"/>
              </w:rPr>
              <w:br/>
            </w:r>
            <w:r>
              <w:rPr>
                <w:rFonts w:ascii="Times New Roman" w:eastAsia="Times New Roman" w:hAnsi="Times New Roman"/>
                <w:sz w:val="24"/>
                <w:szCs w:val="24"/>
              </w:rPr>
              <w:t>г. Москва</w:t>
            </w:r>
          </w:p>
        </w:tc>
        <w:tc>
          <w:tcPr>
            <w:tcW w:w="2693" w:type="dxa"/>
            <w:tcBorders>
              <w:top w:val="nil"/>
              <w:left w:val="single" w:sz="4" w:space="0" w:color="auto"/>
              <w:bottom w:val="nil"/>
              <w:right w:val="single" w:sz="4" w:space="0" w:color="auto"/>
            </w:tcBorders>
            <w:shd w:val="clear" w:color="auto" w:fill="auto"/>
          </w:tcPr>
          <w:p w:rsidR="006E2585" w:rsidRPr="00377451" w:rsidRDefault="006E2585" w:rsidP="00A10410">
            <w:pPr>
              <w:pStyle w:val="Default"/>
              <w:suppressAutoHyphens/>
              <w:spacing w:before="120" w:line="260" w:lineRule="exact"/>
              <w:jc w:val="center"/>
              <w:rPr>
                <w:rFonts w:eastAsia="Times New Roman"/>
                <w:color w:val="auto"/>
              </w:rPr>
            </w:pPr>
            <w:r w:rsidRPr="00377451">
              <w:rPr>
                <w:rFonts w:eastAsia="Times New Roman"/>
                <w:color w:val="auto"/>
              </w:rPr>
              <w:t>25 630 232</w:t>
            </w:r>
          </w:p>
        </w:tc>
        <w:tc>
          <w:tcPr>
            <w:tcW w:w="3961" w:type="dxa"/>
            <w:tcBorders>
              <w:top w:val="nil"/>
              <w:left w:val="single" w:sz="4" w:space="0" w:color="auto"/>
              <w:bottom w:val="nil"/>
              <w:right w:val="single" w:sz="4" w:space="0" w:color="auto"/>
            </w:tcBorders>
            <w:shd w:val="clear" w:color="auto" w:fill="auto"/>
            <w:vAlign w:val="center"/>
          </w:tcPr>
          <w:p w:rsidR="006E2585" w:rsidRPr="004B076C" w:rsidRDefault="006E2585" w:rsidP="00A10410">
            <w:pPr>
              <w:pStyle w:val="Default"/>
              <w:suppressAutoHyphens/>
              <w:spacing w:before="120" w:line="260" w:lineRule="exact"/>
              <w:rPr>
                <w:rFonts w:eastAsia="Times New Roman"/>
                <w:color w:val="auto"/>
              </w:rPr>
            </w:pPr>
            <w:hyperlink r:id="rId117" w:history="1">
              <w:r w:rsidRPr="004B076C">
                <w:rPr>
                  <w:rStyle w:val="af1"/>
                  <w:rFonts w:eastAsia="Times New Roman"/>
                  <w:color w:val="auto"/>
                  <w:u w:val="none"/>
                </w:rPr>
                <w:t>http://www.renins.com</w:t>
              </w:r>
            </w:hyperlink>
            <w:r>
              <w:rPr>
                <w:rFonts w:eastAsia="Times New Roman"/>
                <w:color w:val="auto"/>
              </w:rPr>
              <w:t>,</w:t>
            </w:r>
            <w:r>
              <w:rPr>
                <w:rFonts w:eastAsia="Times New Roman"/>
                <w:color w:val="auto"/>
              </w:rPr>
              <w:br/>
            </w:r>
            <w:r w:rsidRPr="004B076C">
              <w:rPr>
                <w:rFonts w:eastAsia="Times New Roman"/>
                <w:color w:val="auto"/>
              </w:rPr>
              <w:t>+7 (495) 725-10-50</w:t>
            </w:r>
            <w:r>
              <w:rPr>
                <w:rFonts w:eastAsia="Times New Roman"/>
                <w:color w:val="auto"/>
              </w:rPr>
              <w:t>,</w:t>
            </w:r>
            <w:r>
              <w:rPr>
                <w:rFonts w:eastAsia="Times New Roman"/>
                <w:color w:val="auto"/>
              </w:rPr>
              <w:br/>
            </w:r>
            <w:hyperlink r:id="rId118" w:history="1">
              <w:r w:rsidRPr="004B076C">
                <w:rPr>
                  <w:rStyle w:val="af1"/>
                  <w:rFonts w:eastAsia="Times New Roman"/>
                  <w:color w:val="auto"/>
                  <w:u w:val="none"/>
                </w:rPr>
                <w:t>info@renins.com</w:t>
              </w:r>
            </w:hyperlink>
          </w:p>
        </w:tc>
      </w:tr>
      <w:tr w:rsidR="006E2585" w:rsidRPr="00377451" w:rsidTr="005F7C94">
        <w:tc>
          <w:tcPr>
            <w:tcW w:w="2977" w:type="dxa"/>
            <w:tcBorders>
              <w:top w:val="nil"/>
              <w:left w:val="single" w:sz="4" w:space="0" w:color="auto"/>
              <w:bottom w:val="nil"/>
              <w:right w:val="single" w:sz="4" w:space="0" w:color="auto"/>
            </w:tcBorders>
            <w:shd w:val="clear" w:color="auto" w:fill="auto"/>
          </w:tcPr>
          <w:p w:rsidR="006E2585" w:rsidRPr="00377451" w:rsidRDefault="006E2585" w:rsidP="00A10410">
            <w:pPr>
              <w:suppressAutoHyphens/>
              <w:spacing w:before="120" w:after="0" w:line="260" w:lineRule="exact"/>
              <w:rPr>
                <w:rFonts w:ascii="Times New Roman" w:eastAsia="Times New Roman" w:hAnsi="Times New Roman"/>
                <w:sz w:val="24"/>
                <w:szCs w:val="24"/>
              </w:rPr>
            </w:pPr>
            <w:r w:rsidRPr="00377451">
              <w:rPr>
                <w:rFonts w:ascii="Times New Roman" w:eastAsia="Times New Roman" w:hAnsi="Times New Roman"/>
                <w:sz w:val="24"/>
                <w:szCs w:val="24"/>
              </w:rPr>
              <w:t>Ренессанс Жизнь</w:t>
            </w:r>
            <w:r>
              <w:rPr>
                <w:rFonts w:ascii="Times New Roman" w:eastAsia="Times New Roman" w:hAnsi="Times New Roman"/>
                <w:sz w:val="24"/>
                <w:szCs w:val="24"/>
              </w:rPr>
              <w:t>,</w:t>
            </w:r>
            <w:r w:rsidR="00A10410">
              <w:rPr>
                <w:rFonts w:ascii="Times New Roman" w:eastAsia="Times New Roman" w:hAnsi="Times New Roman"/>
                <w:sz w:val="24"/>
                <w:szCs w:val="24"/>
              </w:rPr>
              <w:br/>
            </w:r>
            <w:r>
              <w:rPr>
                <w:rFonts w:ascii="Times New Roman" w:eastAsia="Times New Roman" w:hAnsi="Times New Roman"/>
                <w:sz w:val="24"/>
                <w:szCs w:val="24"/>
              </w:rPr>
              <w:t>г. Москва</w:t>
            </w:r>
          </w:p>
        </w:tc>
        <w:tc>
          <w:tcPr>
            <w:tcW w:w="2693" w:type="dxa"/>
            <w:tcBorders>
              <w:top w:val="nil"/>
              <w:left w:val="single" w:sz="4" w:space="0" w:color="auto"/>
              <w:bottom w:val="nil"/>
              <w:right w:val="single" w:sz="4" w:space="0" w:color="auto"/>
            </w:tcBorders>
            <w:shd w:val="clear" w:color="auto" w:fill="auto"/>
          </w:tcPr>
          <w:p w:rsidR="006E2585" w:rsidRPr="00377451" w:rsidRDefault="006E2585" w:rsidP="00A10410">
            <w:pPr>
              <w:pStyle w:val="Default"/>
              <w:suppressAutoHyphens/>
              <w:spacing w:before="120" w:line="260" w:lineRule="exact"/>
              <w:jc w:val="center"/>
              <w:rPr>
                <w:rFonts w:eastAsia="Times New Roman"/>
                <w:color w:val="auto"/>
              </w:rPr>
            </w:pPr>
            <w:r w:rsidRPr="00377451">
              <w:rPr>
                <w:rFonts w:eastAsia="Times New Roman"/>
                <w:color w:val="auto"/>
              </w:rPr>
              <w:t>23 881 032</w:t>
            </w:r>
          </w:p>
        </w:tc>
        <w:tc>
          <w:tcPr>
            <w:tcW w:w="3961" w:type="dxa"/>
            <w:tcBorders>
              <w:top w:val="nil"/>
              <w:left w:val="single" w:sz="4" w:space="0" w:color="auto"/>
              <w:bottom w:val="nil"/>
              <w:right w:val="single" w:sz="4" w:space="0" w:color="auto"/>
            </w:tcBorders>
            <w:shd w:val="clear" w:color="auto" w:fill="auto"/>
            <w:vAlign w:val="center"/>
          </w:tcPr>
          <w:p w:rsidR="006E2585" w:rsidRPr="004B076C" w:rsidRDefault="006E2585" w:rsidP="00A10410">
            <w:pPr>
              <w:pStyle w:val="Default"/>
              <w:suppressAutoHyphens/>
              <w:spacing w:before="120" w:line="260" w:lineRule="exact"/>
              <w:rPr>
                <w:rFonts w:eastAsia="Times New Roman"/>
                <w:color w:val="auto"/>
              </w:rPr>
            </w:pPr>
            <w:hyperlink r:id="rId119" w:history="1">
              <w:r w:rsidRPr="004B076C">
                <w:rPr>
                  <w:rStyle w:val="af1"/>
                  <w:rFonts w:eastAsia="Times New Roman"/>
                  <w:color w:val="auto"/>
                  <w:u w:val="none"/>
                </w:rPr>
                <w:t>http://www.renlife.ru/</w:t>
              </w:r>
            </w:hyperlink>
            <w:r>
              <w:rPr>
                <w:rFonts w:eastAsia="Times New Roman"/>
                <w:color w:val="auto"/>
              </w:rPr>
              <w:t>,</w:t>
            </w:r>
            <w:r>
              <w:rPr>
                <w:rFonts w:eastAsia="Times New Roman"/>
                <w:color w:val="auto"/>
              </w:rPr>
              <w:br/>
            </w:r>
            <w:r w:rsidRPr="004B076C">
              <w:rPr>
                <w:rFonts w:eastAsia="Times New Roman"/>
                <w:color w:val="auto"/>
              </w:rPr>
              <w:t>+7 (495) 981-29-81</w:t>
            </w:r>
            <w:r>
              <w:rPr>
                <w:rFonts w:eastAsia="Times New Roman"/>
                <w:color w:val="auto"/>
              </w:rPr>
              <w:t>,</w:t>
            </w:r>
            <w:r>
              <w:rPr>
                <w:rFonts w:eastAsia="Times New Roman"/>
                <w:color w:val="auto"/>
              </w:rPr>
              <w:br/>
            </w:r>
            <w:hyperlink r:id="rId120" w:history="1">
              <w:r w:rsidRPr="004B076C">
                <w:rPr>
                  <w:rStyle w:val="af1"/>
                  <w:rFonts w:eastAsia="Times New Roman"/>
                  <w:color w:val="auto"/>
                  <w:u w:val="none"/>
                  <w:lang w:val="en-US"/>
                </w:rPr>
                <w:t>client</w:t>
              </w:r>
              <w:r w:rsidRPr="004B076C">
                <w:rPr>
                  <w:rStyle w:val="af1"/>
                  <w:rFonts w:eastAsia="Times New Roman"/>
                  <w:color w:val="auto"/>
                  <w:u w:val="none"/>
                </w:rPr>
                <w:t>@</w:t>
              </w:r>
              <w:r w:rsidRPr="004B076C">
                <w:rPr>
                  <w:rStyle w:val="af1"/>
                  <w:rFonts w:eastAsia="Times New Roman"/>
                  <w:color w:val="auto"/>
                  <w:u w:val="none"/>
                  <w:lang w:val="en-US"/>
                </w:rPr>
                <w:t>renlife</w:t>
              </w:r>
              <w:r w:rsidRPr="004B076C">
                <w:rPr>
                  <w:rStyle w:val="af1"/>
                  <w:rFonts w:eastAsia="Times New Roman"/>
                  <w:color w:val="auto"/>
                  <w:u w:val="none"/>
                </w:rPr>
                <w:t>.</w:t>
              </w:r>
              <w:r w:rsidRPr="004B076C">
                <w:rPr>
                  <w:rStyle w:val="af1"/>
                  <w:rFonts w:eastAsia="Times New Roman"/>
                  <w:color w:val="auto"/>
                  <w:u w:val="none"/>
                  <w:lang w:val="en-US"/>
                </w:rPr>
                <w:t>com</w:t>
              </w:r>
            </w:hyperlink>
          </w:p>
        </w:tc>
      </w:tr>
      <w:tr w:rsidR="006E2585" w:rsidRPr="00377451" w:rsidTr="005F7C94">
        <w:tc>
          <w:tcPr>
            <w:tcW w:w="2977" w:type="dxa"/>
            <w:tcBorders>
              <w:top w:val="nil"/>
              <w:left w:val="single" w:sz="4" w:space="0" w:color="auto"/>
              <w:bottom w:val="nil"/>
              <w:right w:val="single" w:sz="4" w:space="0" w:color="auto"/>
            </w:tcBorders>
            <w:shd w:val="clear" w:color="auto" w:fill="auto"/>
          </w:tcPr>
          <w:p w:rsidR="006E2585" w:rsidRPr="00377451" w:rsidRDefault="006E2585" w:rsidP="00A10410">
            <w:pPr>
              <w:suppressAutoHyphens/>
              <w:spacing w:before="120" w:after="0" w:line="260" w:lineRule="exact"/>
              <w:rPr>
                <w:rFonts w:ascii="Times New Roman" w:eastAsia="Times New Roman" w:hAnsi="Times New Roman"/>
                <w:sz w:val="24"/>
                <w:szCs w:val="24"/>
              </w:rPr>
            </w:pPr>
            <w:r w:rsidRPr="00377451">
              <w:rPr>
                <w:rFonts w:ascii="Times New Roman" w:eastAsia="Times New Roman" w:hAnsi="Times New Roman"/>
                <w:sz w:val="24"/>
                <w:szCs w:val="24"/>
              </w:rPr>
              <w:t>Московская акционерная страховая компания (МАКС)</w:t>
            </w:r>
            <w:r>
              <w:rPr>
                <w:rFonts w:ascii="Times New Roman" w:eastAsia="Times New Roman" w:hAnsi="Times New Roman"/>
                <w:sz w:val="24"/>
                <w:szCs w:val="24"/>
              </w:rPr>
              <w:t>, г. Москва</w:t>
            </w:r>
          </w:p>
        </w:tc>
        <w:tc>
          <w:tcPr>
            <w:tcW w:w="2693" w:type="dxa"/>
            <w:tcBorders>
              <w:top w:val="nil"/>
              <w:left w:val="single" w:sz="4" w:space="0" w:color="auto"/>
              <w:bottom w:val="nil"/>
              <w:right w:val="single" w:sz="4" w:space="0" w:color="auto"/>
            </w:tcBorders>
            <w:shd w:val="clear" w:color="auto" w:fill="auto"/>
          </w:tcPr>
          <w:p w:rsidR="006E2585" w:rsidRPr="00377451" w:rsidRDefault="006E2585" w:rsidP="00A10410">
            <w:pPr>
              <w:pStyle w:val="Default"/>
              <w:suppressAutoHyphens/>
              <w:spacing w:before="120" w:line="260" w:lineRule="exact"/>
              <w:jc w:val="center"/>
              <w:rPr>
                <w:rFonts w:eastAsia="Times New Roman"/>
                <w:color w:val="auto"/>
              </w:rPr>
            </w:pPr>
            <w:r w:rsidRPr="00377451">
              <w:rPr>
                <w:rFonts w:eastAsia="Times New Roman"/>
                <w:color w:val="auto"/>
              </w:rPr>
              <w:t>22 114 874</w:t>
            </w:r>
          </w:p>
        </w:tc>
        <w:tc>
          <w:tcPr>
            <w:tcW w:w="3961" w:type="dxa"/>
            <w:tcBorders>
              <w:top w:val="nil"/>
              <w:left w:val="single" w:sz="4" w:space="0" w:color="auto"/>
              <w:bottom w:val="nil"/>
              <w:right w:val="single" w:sz="4" w:space="0" w:color="auto"/>
            </w:tcBorders>
            <w:shd w:val="clear" w:color="auto" w:fill="auto"/>
            <w:vAlign w:val="center"/>
          </w:tcPr>
          <w:p w:rsidR="006E2585" w:rsidRPr="004B076C" w:rsidRDefault="006E2585" w:rsidP="00A10410">
            <w:pPr>
              <w:pStyle w:val="Default"/>
              <w:suppressAutoHyphens/>
              <w:spacing w:before="120" w:line="260" w:lineRule="exact"/>
              <w:rPr>
                <w:rFonts w:eastAsia="Times New Roman"/>
                <w:color w:val="auto"/>
              </w:rPr>
            </w:pPr>
            <w:hyperlink r:id="rId121" w:history="1">
              <w:r w:rsidRPr="004B076C">
                <w:rPr>
                  <w:rStyle w:val="af1"/>
                  <w:rFonts w:eastAsia="Times New Roman"/>
                  <w:color w:val="auto"/>
                  <w:u w:val="none"/>
                </w:rPr>
                <w:t>http://www.makc.ru</w:t>
              </w:r>
            </w:hyperlink>
            <w:r>
              <w:rPr>
                <w:rFonts w:eastAsia="Times New Roman"/>
                <w:color w:val="auto"/>
              </w:rPr>
              <w:t>,</w:t>
            </w:r>
            <w:r>
              <w:rPr>
                <w:rFonts w:eastAsia="Times New Roman"/>
                <w:color w:val="auto"/>
              </w:rPr>
              <w:br/>
            </w:r>
            <w:r w:rsidRPr="004B076C">
              <w:rPr>
                <w:rFonts w:eastAsia="Times New Roman"/>
                <w:color w:val="auto"/>
              </w:rPr>
              <w:t>+7 (495) 276-00-10</w:t>
            </w:r>
            <w:r>
              <w:rPr>
                <w:rFonts w:eastAsia="Times New Roman"/>
                <w:color w:val="auto"/>
              </w:rPr>
              <w:t>,</w:t>
            </w:r>
            <w:r>
              <w:rPr>
                <w:rFonts w:eastAsia="Times New Roman"/>
                <w:color w:val="auto"/>
              </w:rPr>
              <w:br/>
            </w:r>
            <w:hyperlink r:id="rId122" w:history="1">
              <w:r w:rsidRPr="004B076C">
                <w:rPr>
                  <w:rStyle w:val="af1"/>
                  <w:rFonts w:eastAsia="Times New Roman"/>
                  <w:color w:val="auto"/>
                  <w:u w:val="none"/>
                </w:rPr>
                <w:t>pr@makc.ru</w:t>
              </w:r>
            </w:hyperlink>
          </w:p>
        </w:tc>
      </w:tr>
      <w:tr w:rsidR="006E2585" w:rsidRPr="00377451" w:rsidTr="005F7C94">
        <w:tc>
          <w:tcPr>
            <w:tcW w:w="2977" w:type="dxa"/>
            <w:tcBorders>
              <w:top w:val="nil"/>
              <w:left w:val="single" w:sz="4" w:space="0" w:color="auto"/>
              <w:bottom w:val="nil"/>
              <w:right w:val="single" w:sz="4" w:space="0" w:color="auto"/>
            </w:tcBorders>
            <w:shd w:val="clear" w:color="auto" w:fill="auto"/>
          </w:tcPr>
          <w:p w:rsidR="006E2585" w:rsidRPr="00377451" w:rsidRDefault="006E2585" w:rsidP="00A10410">
            <w:pPr>
              <w:suppressAutoHyphens/>
              <w:spacing w:before="120" w:after="0" w:line="260" w:lineRule="exact"/>
              <w:rPr>
                <w:rFonts w:ascii="Times New Roman" w:eastAsia="Times New Roman" w:hAnsi="Times New Roman"/>
                <w:sz w:val="24"/>
                <w:szCs w:val="24"/>
              </w:rPr>
            </w:pPr>
            <w:r w:rsidRPr="00377451">
              <w:rPr>
                <w:rFonts w:ascii="Times New Roman" w:eastAsia="Times New Roman" w:hAnsi="Times New Roman"/>
                <w:sz w:val="24"/>
                <w:szCs w:val="24"/>
              </w:rPr>
              <w:t>ВТБ Страхование жизни</w:t>
            </w:r>
            <w:r>
              <w:rPr>
                <w:rFonts w:ascii="Times New Roman" w:eastAsia="Times New Roman" w:hAnsi="Times New Roman"/>
                <w:sz w:val="24"/>
                <w:szCs w:val="24"/>
              </w:rPr>
              <w:t>, г. Москва</w:t>
            </w:r>
          </w:p>
        </w:tc>
        <w:tc>
          <w:tcPr>
            <w:tcW w:w="2693" w:type="dxa"/>
            <w:tcBorders>
              <w:top w:val="nil"/>
              <w:left w:val="single" w:sz="4" w:space="0" w:color="auto"/>
              <w:bottom w:val="nil"/>
              <w:right w:val="single" w:sz="4" w:space="0" w:color="auto"/>
            </w:tcBorders>
            <w:shd w:val="clear" w:color="auto" w:fill="auto"/>
          </w:tcPr>
          <w:p w:rsidR="006E2585" w:rsidRPr="00377451" w:rsidRDefault="006E2585" w:rsidP="00A10410">
            <w:pPr>
              <w:pStyle w:val="Default"/>
              <w:suppressAutoHyphens/>
              <w:spacing w:before="120" w:line="260" w:lineRule="exact"/>
              <w:jc w:val="center"/>
              <w:rPr>
                <w:rFonts w:eastAsia="Times New Roman"/>
                <w:color w:val="auto"/>
              </w:rPr>
            </w:pPr>
            <w:r w:rsidRPr="00377451">
              <w:rPr>
                <w:rFonts w:eastAsia="Times New Roman"/>
                <w:color w:val="auto"/>
              </w:rPr>
              <w:t>20 866 762</w:t>
            </w:r>
          </w:p>
        </w:tc>
        <w:tc>
          <w:tcPr>
            <w:tcW w:w="3961" w:type="dxa"/>
            <w:tcBorders>
              <w:top w:val="nil"/>
              <w:left w:val="single" w:sz="4" w:space="0" w:color="auto"/>
              <w:bottom w:val="nil"/>
              <w:right w:val="single" w:sz="4" w:space="0" w:color="auto"/>
            </w:tcBorders>
            <w:shd w:val="clear" w:color="auto" w:fill="auto"/>
            <w:vAlign w:val="center"/>
          </w:tcPr>
          <w:p w:rsidR="006E2585" w:rsidRPr="004B076C" w:rsidRDefault="006E2585" w:rsidP="00A10410">
            <w:pPr>
              <w:pStyle w:val="Default"/>
              <w:suppressAutoHyphens/>
              <w:spacing w:before="120" w:line="260" w:lineRule="exact"/>
              <w:rPr>
                <w:rFonts w:eastAsia="Times New Roman"/>
                <w:color w:val="auto"/>
              </w:rPr>
            </w:pPr>
            <w:hyperlink r:id="rId123" w:history="1">
              <w:r w:rsidRPr="004B076C">
                <w:rPr>
                  <w:rStyle w:val="af1"/>
                  <w:rFonts w:eastAsia="Times New Roman"/>
                  <w:color w:val="auto"/>
                  <w:u w:val="none"/>
                </w:rPr>
                <w:t>https://www.vtbinslife.ru</w:t>
              </w:r>
            </w:hyperlink>
            <w:r>
              <w:rPr>
                <w:rFonts w:eastAsia="Times New Roman"/>
                <w:color w:val="auto"/>
              </w:rPr>
              <w:t>,</w:t>
            </w:r>
            <w:r>
              <w:rPr>
                <w:rFonts w:eastAsia="Times New Roman"/>
                <w:color w:val="auto"/>
              </w:rPr>
              <w:br/>
            </w:r>
            <w:r w:rsidRPr="004B076C">
              <w:rPr>
                <w:rFonts w:eastAsia="Times New Roman"/>
                <w:color w:val="auto"/>
              </w:rPr>
              <w:t>+7 (800) 550-12-21</w:t>
            </w:r>
            <w:r>
              <w:rPr>
                <w:rFonts w:eastAsia="Times New Roman"/>
                <w:color w:val="auto"/>
              </w:rPr>
              <w:t>,</w:t>
            </w:r>
            <w:r>
              <w:rPr>
                <w:rFonts w:eastAsia="Times New Roman"/>
                <w:color w:val="auto"/>
              </w:rPr>
              <w:br/>
            </w:r>
            <w:hyperlink r:id="rId124" w:history="1">
              <w:r w:rsidRPr="004B076C">
                <w:rPr>
                  <w:rStyle w:val="af1"/>
                  <w:rFonts w:eastAsia="Times New Roman"/>
                  <w:color w:val="auto"/>
                  <w:u w:val="none"/>
                </w:rPr>
                <w:t>info@vtbinslife.ru</w:t>
              </w:r>
            </w:hyperlink>
          </w:p>
        </w:tc>
      </w:tr>
      <w:tr w:rsidR="006E2585" w:rsidRPr="00377451" w:rsidTr="005F7C94">
        <w:tc>
          <w:tcPr>
            <w:tcW w:w="2977" w:type="dxa"/>
            <w:tcBorders>
              <w:top w:val="nil"/>
              <w:left w:val="single" w:sz="4" w:space="0" w:color="auto"/>
              <w:bottom w:val="nil"/>
              <w:right w:val="single" w:sz="4" w:space="0" w:color="auto"/>
            </w:tcBorders>
            <w:shd w:val="clear" w:color="auto" w:fill="auto"/>
          </w:tcPr>
          <w:p w:rsidR="006E2585" w:rsidRPr="00377451" w:rsidRDefault="006E2585" w:rsidP="00A10410">
            <w:pPr>
              <w:suppressAutoHyphens/>
              <w:spacing w:before="120" w:after="0" w:line="260" w:lineRule="exact"/>
              <w:rPr>
                <w:rFonts w:ascii="Times New Roman" w:eastAsia="Times New Roman" w:hAnsi="Times New Roman"/>
                <w:sz w:val="24"/>
                <w:szCs w:val="24"/>
              </w:rPr>
            </w:pPr>
            <w:r w:rsidRPr="00377451">
              <w:rPr>
                <w:rFonts w:ascii="Times New Roman" w:eastAsia="Times New Roman" w:hAnsi="Times New Roman"/>
                <w:sz w:val="24"/>
                <w:szCs w:val="24"/>
              </w:rPr>
              <w:t>ВСК-Линия Жизни</w:t>
            </w:r>
            <w:r>
              <w:rPr>
                <w:rFonts w:ascii="Times New Roman" w:eastAsia="Times New Roman" w:hAnsi="Times New Roman"/>
                <w:sz w:val="24"/>
                <w:szCs w:val="24"/>
              </w:rPr>
              <w:t>,</w:t>
            </w:r>
            <w:r w:rsidR="00A10410">
              <w:rPr>
                <w:rFonts w:ascii="Times New Roman" w:eastAsia="Times New Roman" w:hAnsi="Times New Roman"/>
                <w:sz w:val="24"/>
                <w:szCs w:val="24"/>
              </w:rPr>
              <w:br/>
            </w:r>
            <w:r>
              <w:rPr>
                <w:rFonts w:ascii="Times New Roman" w:eastAsia="Times New Roman" w:hAnsi="Times New Roman"/>
                <w:sz w:val="24"/>
                <w:szCs w:val="24"/>
              </w:rPr>
              <w:t>г. Москва</w:t>
            </w:r>
          </w:p>
        </w:tc>
        <w:tc>
          <w:tcPr>
            <w:tcW w:w="2693" w:type="dxa"/>
            <w:tcBorders>
              <w:top w:val="nil"/>
              <w:left w:val="single" w:sz="4" w:space="0" w:color="auto"/>
              <w:bottom w:val="nil"/>
              <w:right w:val="single" w:sz="4" w:space="0" w:color="auto"/>
            </w:tcBorders>
            <w:shd w:val="clear" w:color="auto" w:fill="auto"/>
          </w:tcPr>
          <w:p w:rsidR="006E2585" w:rsidRPr="00377451" w:rsidRDefault="006E2585" w:rsidP="00A10410">
            <w:pPr>
              <w:pStyle w:val="Default"/>
              <w:suppressAutoHyphens/>
              <w:spacing w:before="120" w:line="260" w:lineRule="exact"/>
              <w:jc w:val="center"/>
              <w:rPr>
                <w:rFonts w:eastAsia="Times New Roman"/>
                <w:color w:val="auto"/>
              </w:rPr>
            </w:pPr>
            <w:r w:rsidRPr="00377451">
              <w:rPr>
                <w:rFonts w:eastAsia="Times New Roman"/>
                <w:color w:val="auto"/>
              </w:rPr>
              <w:t>13 438 827</w:t>
            </w:r>
          </w:p>
        </w:tc>
        <w:tc>
          <w:tcPr>
            <w:tcW w:w="3961" w:type="dxa"/>
            <w:tcBorders>
              <w:top w:val="nil"/>
              <w:left w:val="single" w:sz="4" w:space="0" w:color="auto"/>
              <w:bottom w:val="nil"/>
              <w:right w:val="single" w:sz="4" w:space="0" w:color="auto"/>
            </w:tcBorders>
            <w:shd w:val="clear" w:color="auto" w:fill="auto"/>
            <w:vAlign w:val="center"/>
          </w:tcPr>
          <w:p w:rsidR="006E2585" w:rsidRPr="00253DD7" w:rsidRDefault="006E2585" w:rsidP="00A10410">
            <w:pPr>
              <w:pStyle w:val="Default"/>
              <w:suppressAutoHyphens/>
              <w:spacing w:before="120" w:line="260" w:lineRule="exact"/>
              <w:rPr>
                <w:rFonts w:eastAsia="Times New Roman"/>
                <w:color w:val="auto"/>
              </w:rPr>
            </w:pPr>
            <w:hyperlink r:id="rId125" w:history="1">
              <w:r w:rsidRPr="004B076C">
                <w:rPr>
                  <w:rStyle w:val="af1"/>
                  <w:rFonts w:eastAsia="Times New Roman"/>
                  <w:color w:val="auto"/>
                  <w:u w:val="none"/>
                  <w:lang w:val="en-US"/>
                </w:rPr>
                <w:t>http</w:t>
              </w:r>
              <w:r w:rsidRPr="004B076C">
                <w:rPr>
                  <w:rStyle w:val="af1"/>
                  <w:rFonts w:eastAsia="Times New Roman"/>
                  <w:color w:val="auto"/>
                  <w:u w:val="none"/>
                </w:rPr>
                <w:t>://</w:t>
              </w:r>
              <w:r w:rsidRPr="004B076C">
                <w:rPr>
                  <w:rStyle w:val="af1"/>
                  <w:rFonts w:eastAsia="Times New Roman"/>
                  <w:color w:val="auto"/>
                  <w:u w:val="none"/>
                  <w:lang w:val="en-US"/>
                </w:rPr>
                <w:t>www</w:t>
              </w:r>
              <w:r w:rsidRPr="004B076C">
                <w:rPr>
                  <w:rStyle w:val="af1"/>
                  <w:rFonts w:eastAsia="Times New Roman"/>
                  <w:color w:val="auto"/>
                  <w:u w:val="none"/>
                </w:rPr>
                <w:t>.</w:t>
              </w:r>
              <w:r w:rsidRPr="004B076C">
                <w:rPr>
                  <w:rStyle w:val="af1"/>
                  <w:rFonts w:eastAsia="Times New Roman"/>
                  <w:color w:val="auto"/>
                  <w:u w:val="none"/>
                  <w:lang w:val="en-US"/>
                </w:rPr>
                <w:t>lifeline</w:t>
              </w:r>
              <w:r w:rsidRPr="004B076C">
                <w:rPr>
                  <w:rStyle w:val="af1"/>
                  <w:rFonts w:eastAsia="Times New Roman"/>
                  <w:color w:val="auto"/>
                  <w:u w:val="none"/>
                </w:rPr>
                <w:t>.</w:t>
              </w:r>
              <w:r w:rsidRPr="004B076C">
                <w:rPr>
                  <w:rStyle w:val="af1"/>
                  <w:rFonts w:eastAsia="Times New Roman"/>
                  <w:color w:val="auto"/>
                  <w:u w:val="none"/>
                  <w:lang w:val="en-US"/>
                </w:rPr>
                <w:t>vsk</w:t>
              </w:r>
              <w:r w:rsidRPr="004B076C">
                <w:rPr>
                  <w:rStyle w:val="af1"/>
                  <w:rFonts w:eastAsia="Times New Roman"/>
                  <w:color w:val="auto"/>
                  <w:u w:val="none"/>
                </w:rPr>
                <w:t>.</w:t>
              </w:r>
              <w:r w:rsidRPr="004B076C">
                <w:rPr>
                  <w:rStyle w:val="af1"/>
                  <w:rFonts w:eastAsia="Times New Roman"/>
                  <w:color w:val="auto"/>
                  <w:u w:val="none"/>
                  <w:lang w:val="en-US"/>
                </w:rPr>
                <w:t>ru</w:t>
              </w:r>
            </w:hyperlink>
            <w:r>
              <w:rPr>
                <w:rStyle w:val="af1"/>
                <w:rFonts w:eastAsia="Times New Roman"/>
                <w:color w:val="auto"/>
                <w:u w:val="none"/>
              </w:rPr>
              <w:t>,</w:t>
            </w:r>
            <w:r w:rsidRPr="00253DD7">
              <w:rPr>
                <w:rStyle w:val="af1"/>
                <w:rFonts w:eastAsia="Times New Roman"/>
                <w:color w:val="auto"/>
                <w:u w:val="none"/>
              </w:rPr>
              <w:br/>
            </w:r>
            <w:r w:rsidRPr="004B076C">
              <w:rPr>
                <w:rFonts w:eastAsia="Times New Roman"/>
                <w:color w:val="auto"/>
              </w:rPr>
              <w:t>+7 (495) 727-44-44</w:t>
            </w:r>
            <w:r>
              <w:rPr>
                <w:rFonts w:eastAsia="Times New Roman"/>
                <w:color w:val="auto"/>
              </w:rPr>
              <w:t>,</w:t>
            </w:r>
            <w:r>
              <w:rPr>
                <w:rFonts w:eastAsia="Times New Roman"/>
                <w:color w:val="auto"/>
              </w:rPr>
              <w:br/>
            </w:r>
            <w:hyperlink r:id="rId126" w:history="1">
              <w:r w:rsidRPr="004B076C">
                <w:rPr>
                  <w:rStyle w:val="af1"/>
                  <w:rFonts w:eastAsia="Times New Roman"/>
                  <w:color w:val="auto"/>
                  <w:u w:val="none"/>
                </w:rPr>
                <w:t>info@vsk.ru</w:t>
              </w:r>
            </w:hyperlink>
          </w:p>
        </w:tc>
      </w:tr>
      <w:tr w:rsidR="006E2585" w:rsidRPr="00377451" w:rsidTr="005F7C94">
        <w:tc>
          <w:tcPr>
            <w:tcW w:w="2977" w:type="dxa"/>
            <w:tcBorders>
              <w:top w:val="nil"/>
              <w:left w:val="single" w:sz="4" w:space="0" w:color="auto"/>
              <w:bottom w:val="nil"/>
              <w:right w:val="single" w:sz="4" w:space="0" w:color="auto"/>
            </w:tcBorders>
            <w:shd w:val="clear" w:color="auto" w:fill="auto"/>
          </w:tcPr>
          <w:p w:rsidR="006E2585" w:rsidRPr="00377451" w:rsidRDefault="006E2585" w:rsidP="00A10410">
            <w:pPr>
              <w:suppressAutoHyphens/>
              <w:spacing w:before="120" w:after="0" w:line="260" w:lineRule="exact"/>
              <w:rPr>
                <w:rFonts w:ascii="Times New Roman" w:eastAsia="Times New Roman" w:hAnsi="Times New Roman"/>
                <w:sz w:val="24"/>
                <w:szCs w:val="24"/>
              </w:rPr>
            </w:pPr>
            <w:r w:rsidRPr="00377451">
              <w:rPr>
                <w:rFonts w:ascii="Times New Roman" w:eastAsia="Times New Roman" w:hAnsi="Times New Roman"/>
                <w:sz w:val="24"/>
                <w:szCs w:val="24"/>
              </w:rPr>
              <w:t>СК Согаз-Жизнь</w:t>
            </w:r>
            <w:r>
              <w:rPr>
                <w:rFonts w:ascii="Times New Roman" w:eastAsia="Times New Roman" w:hAnsi="Times New Roman"/>
                <w:sz w:val="24"/>
                <w:szCs w:val="24"/>
              </w:rPr>
              <w:t>,</w:t>
            </w:r>
            <w:r>
              <w:rPr>
                <w:rFonts w:ascii="Times New Roman" w:eastAsia="Times New Roman" w:hAnsi="Times New Roman"/>
                <w:sz w:val="24"/>
                <w:szCs w:val="24"/>
              </w:rPr>
              <w:br/>
              <w:t>г. Москва</w:t>
            </w:r>
          </w:p>
        </w:tc>
        <w:tc>
          <w:tcPr>
            <w:tcW w:w="2693" w:type="dxa"/>
            <w:tcBorders>
              <w:top w:val="nil"/>
              <w:left w:val="single" w:sz="4" w:space="0" w:color="auto"/>
              <w:bottom w:val="nil"/>
              <w:right w:val="single" w:sz="4" w:space="0" w:color="auto"/>
            </w:tcBorders>
            <w:shd w:val="clear" w:color="auto" w:fill="auto"/>
          </w:tcPr>
          <w:p w:rsidR="006E2585" w:rsidRPr="00377451" w:rsidRDefault="006E2585" w:rsidP="00A10410">
            <w:pPr>
              <w:pStyle w:val="Default"/>
              <w:suppressAutoHyphens/>
              <w:spacing w:before="120" w:line="260" w:lineRule="exact"/>
              <w:jc w:val="center"/>
              <w:rPr>
                <w:rFonts w:eastAsia="Times New Roman"/>
                <w:color w:val="auto"/>
              </w:rPr>
            </w:pPr>
            <w:r w:rsidRPr="00377451">
              <w:rPr>
                <w:rFonts w:eastAsia="Times New Roman"/>
                <w:color w:val="auto"/>
              </w:rPr>
              <w:t>12 036 455</w:t>
            </w:r>
          </w:p>
        </w:tc>
        <w:tc>
          <w:tcPr>
            <w:tcW w:w="3961" w:type="dxa"/>
            <w:tcBorders>
              <w:top w:val="nil"/>
              <w:left w:val="single" w:sz="4" w:space="0" w:color="auto"/>
              <w:bottom w:val="nil"/>
              <w:right w:val="single" w:sz="4" w:space="0" w:color="auto"/>
            </w:tcBorders>
            <w:shd w:val="clear" w:color="auto" w:fill="auto"/>
            <w:vAlign w:val="center"/>
          </w:tcPr>
          <w:p w:rsidR="006E2585" w:rsidRPr="004B076C" w:rsidRDefault="00C07314" w:rsidP="00A10410">
            <w:pPr>
              <w:pStyle w:val="Default"/>
              <w:suppressAutoHyphens/>
              <w:spacing w:before="120" w:line="260" w:lineRule="exact"/>
              <w:rPr>
                <w:rFonts w:eastAsia="Times New Roman"/>
                <w:color w:val="auto"/>
              </w:rPr>
            </w:pPr>
            <w:r w:rsidRPr="005F7C94">
              <w:rPr>
                <w:rFonts w:eastAsia="Times New Roman"/>
                <w:color w:val="auto"/>
                <w:lang w:val="en-US"/>
              </w:rPr>
              <w:t>https</w:t>
            </w:r>
            <w:r w:rsidRPr="005F7C94">
              <w:rPr>
                <w:rFonts w:eastAsia="Times New Roman"/>
                <w:color w:val="auto"/>
              </w:rPr>
              <w:t>://</w:t>
            </w:r>
            <w:r w:rsidRPr="005F7C94">
              <w:rPr>
                <w:rFonts w:eastAsia="Times New Roman"/>
                <w:color w:val="auto"/>
                <w:lang w:val="en-US"/>
              </w:rPr>
              <w:t>www</w:t>
            </w:r>
            <w:r w:rsidRPr="005F7C94">
              <w:rPr>
                <w:rFonts w:eastAsia="Times New Roman"/>
                <w:color w:val="auto"/>
              </w:rPr>
              <w:t>.</w:t>
            </w:r>
            <w:r w:rsidRPr="005F7C94">
              <w:rPr>
                <w:rFonts w:eastAsia="Times New Roman"/>
                <w:color w:val="auto"/>
                <w:lang w:val="en-US"/>
              </w:rPr>
              <w:t>sogaz</w:t>
            </w:r>
            <w:r w:rsidRPr="005F7C94">
              <w:rPr>
                <w:rFonts w:eastAsia="Times New Roman"/>
                <w:color w:val="auto"/>
              </w:rPr>
              <w:t>-</w:t>
            </w:r>
            <w:r w:rsidRPr="005F7C94">
              <w:rPr>
                <w:rFonts w:eastAsia="Times New Roman"/>
                <w:color w:val="auto"/>
                <w:lang w:val="en-US"/>
              </w:rPr>
              <w:t>life</w:t>
            </w:r>
            <w:r w:rsidRPr="005F7C94">
              <w:rPr>
                <w:rFonts w:eastAsia="Times New Roman"/>
                <w:color w:val="auto"/>
              </w:rPr>
              <w:t>.</w:t>
            </w:r>
            <w:r w:rsidRPr="005F7C94">
              <w:rPr>
                <w:rFonts w:eastAsia="Times New Roman"/>
                <w:color w:val="auto"/>
                <w:lang w:val="en-US"/>
              </w:rPr>
              <w:t>ru</w:t>
            </w:r>
            <w:r w:rsidR="006E2585">
              <w:rPr>
                <w:rStyle w:val="af1"/>
                <w:rFonts w:eastAsia="Times New Roman"/>
                <w:color w:val="auto"/>
                <w:u w:val="none"/>
              </w:rPr>
              <w:t>,</w:t>
            </w:r>
            <w:r w:rsidR="006E2585" w:rsidRPr="00253DD7">
              <w:rPr>
                <w:rStyle w:val="af1"/>
                <w:rFonts w:eastAsia="Times New Roman"/>
                <w:color w:val="auto"/>
                <w:u w:val="none"/>
              </w:rPr>
              <w:br/>
            </w:r>
            <w:r w:rsidR="006E2585" w:rsidRPr="004B076C">
              <w:rPr>
                <w:rFonts w:eastAsia="Times New Roman"/>
                <w:color w:val="auto"/>
              </w:rPr>
              <w:t>8-800-600-04-40</w:t>
            </w:r>
            <w:r w:rsidR="006E2585">
              <w:rPr>
                <w:rFonts w:eastAsia="Times New Roman"/>
                <w:color w:val="auto"/>
              </w:rPr>
              <w:t>,</w:t>
            </w:r>
            <w:r w:rsidR="006E2585">
              <w:rPr>
                <w:rFonts w:eastAsia="Times New Roman"/>
                <w:color w:val="auto"/>
              </w:rPr>
              <w:br/>
            </w:r>
            <w:hyperlink r:id="rId127" w:history="1">
              <w:r w:rsidR="006E2585" w:rsidRPr="004B076C">
                <w:rPr>
                  <w:rStyle w:val="af1"/>
                  <w:rFonts w:eastAsia="Times New Roman"/>
                  <w:color w:val="auto"/>
                  <w:u w:val="none"/>
                  <w:lang w:val="en-US"/>
                </w:rPr>
                <w:t>life</w:t>
              </w:r>
              <w:r w:rsidR="006E2585" w:rsidRPr="004B076C">
                <w:rPr>
                  <w:rStyle w:val="af1"/>
                  <w:rFonts w:eastAsia="Times New Roman"/>
                  <w:color w:val="auto"/>
                  <w:u w:val="none"/>
                </w:rPr>
                <w:t>@</w:t>
              </w:r>
              <w:r w:rsidR="006E2585" w:rsidRPr="004B076C">
                <w:rPr>
                  <w:rStyle w:val="af1"/>
                  <w:rFonts w:eastAsia="Times New Roman"/>
                  <w:color w:val="auto"/>
                  <w:u w:val="none"/>
                  <w:lang w:val="en-US"/>
                </w:rPr>
                <w:t>sogaz</w:t>
              </w:r>
              <w:r w:rsidR="006E2585" w:rsidRPr="004B076C">
                <w:rPr>
                  <w:rStyle w:val="af1"/>
                  <w:rFonts w:eastAsia="Times New Roman"/>
                  <w:color w:val="auto"/>
                  <w:u w:val="none"/>
                </w:rPr>
                <w:t>-</w:t>
              </w:r>
              <w:r w:rsidR="006E2585" w:rsidRPr="004B076C">
                <w:rPr>
                  <w:rStyle w:val="af1"/>
                  <w:rFonts w:eastAsia="Times New Roman"/>
                  <w:color w:val="auto"/>
                  <w:u w:val="none"/>
                  <w:lang w:val="en-US"/>
                </w:rPr>
                <w:t>life</w:t>
              </w:r>
              <w:r w:rsidR="006E2585" w:rsidRPr="004B076C">
                <w:rPr>
                  <w:rStyle w:val="af1"/>
                  <w:rFonts w:eastAsia="Times New Roman"/>
                  <w:color w:val="auto"/>
                  <w:u w:val="none"/>
                </w:rPr>
                <w:t>.</w:t>
              </w:r>
              <w:r w:rsidR="006E2585" w:rsidRPr="004B076C">
                <w:rPr>
                  <w:rStyle w:val="af1"/>
                  <w:rFonts w:eastAsia="Times New Roman"/>
                  <w:color w:val="auto"/>
                  <w:u w:val="none"/>
                  <w:lang w:val="en-US"/>
                </w:rPr>
                <w:t>ru</w:t>
              </w:r>
            </w:hyperlink>
          </w:p>
        </w:tc>
      </w:tr>
      <w:tr w:rsidR="006E2585" w:rsidRPr="00377451" w:rsidTr="005F7C94">
        <w:tc>
          <w:tcPr>
            <w:tcW w:w="2977" w:type="dxa"/>
            <w:tcBorders>
              <w:top w:val="nil"/>
              <w:left w:val="single" w:sz="4" w:space="0" w:color="auto"/>
              <w:bottom w:val="nil"/>
              <w:right w:val="single" w:sz="4" w:space="0" w:color="auto"/>
            </w:tcBorders>
            <w:shd w:val="clear" w:color="auto" w:fill="auto"/>
          </w:tcPr>
          <w:p w:rsidR="006E2585" w:rsidRPr="00377451" w:rsidRDefault="006E2585" w:rsidP="00A10410">
            <w:pPr>
              <w:suppressAutoHyphens/>
              <w:spacing w:before="120" w:after="0" w:line="260" w:lineRule="exact"/>
              <w:rPr>
                <w:rFonts w:ascii="Times New Roman" w:eastAsia="Times New Roman" w:hAnsi="Times New Roman"/>
                <w:sz w:val="24"/>
                <w:szCs w:val="24"/>
              </w:rPr>
            </w:pPr>
            <w:r w:rsidRPr="00377451">
              <w:rPr>
                <w:rFonts w:ascii="Times New Roman" w:eastAsia="Times New Roman" w:hAnsi="Times New Roman"/>
                <w:sz w:val="24"/>
                <w:szCs w:val="24"/>
              </w:rPr>
              <w:t>Энергогарант</w:t>
            </w:r>
            <w:r>
              <w:rPr>
                <w:rFonts w:ascii="Times New Roman" w:eastAsia="Times New Roman" w:hAnsi="Times New Roman"/>
                <w:sz w:val="24"/>
                <w:szCs w:val="24"/>
              </w:rPr>
              <w:t>,</w:t>
            </w:r>
            <w:r w:rsidR="00A10410">
              <w:rPr>
                <w:rFonts w:ascii="Times New Roman" w:eastAsia="Times New Roman" w:hAnsi="Times New Roman"/>
                <w:sz w:val="24"/>
                <w:szCs w:val="24"/>
              </w:rPr>
              <w:br/>
            </w:r>
            <w:r>
              <w:rPr>
                <w:rFonts w:ascii="Times New Roman" w:eastAsia="Times New Roman" w:hAnsi="Times New Roman"/>
                <w:sz w:val="24"/>
                <w:szCs w:val="24"/>
              </w:rPr>
              <w:t>г. Москва</w:t>
            </w:r>
          </w:p>
        </w:tc>
        <w:tc>
          <w:tcPr>
            <w:tcW w:w="2693" w:type="dxa"/>
            <w:tcBorders>
              <w:top w:val="nil"/>
              <w:left w:val="single" w:sz="4" w:space="0" w:color="auto"/>
              <w:bottom w:val="nil"/>
              <w:right w:val="single" w:sz="4" w:space="0" w:color="auto"/>
            </w:tcBorders>
            <w:shd w:val="clear" w:color="auto" w:fill="auto"/>
          </w:tcPr>
          <w:p w:rsidR="006E2585" w:rsidRPr="00377451" w:rsidRDefault="006E2585" w:rsidP="00A10410">
            <w:pPr>
              <w:pStyle w:val="Default"/>
              <w:suppressAutoHyphens/>
              <w:spacing w:before="120" w:line="260" w:lineRule="exact"/>
              <w:jc w:val="center"/>
              <w:rPr>
                <w:rFonts w:eastAsia="Times New Roman"/>
                <w:color w:val="auto"/>
              </w:rPr>
            </w:pPr>
            <w:r w:rsidRPr="00377451">
              <w:rPr>
                <w:rFonts w:eastAsia="Times New Roman"/>
                <w:color w:val="auto"/>
              </w:rPr>
              <w:t>11 933 896</w:t>
            </w:r>
          </w:p>
        </w:tc>
        <w:tc>
          <w:tcPr>
            <w:tcW w:w="3961" w:type="dxa"/>
            <w:tcBorders>
              <w:top w:val="nil"/>
              <w:left w:val="single" w:sz="4" w:space="0" w:color="auto"/>
              <w:bottom w:val="nil"/>
              <w:right w:val="single" w:sz="4" w:space="0" w:color="auto"/>
            </w:tcBorders>
            <w:shd w:val="clear" w:color="auto" w:fill="auto"/>
            <w:vAlign w:val="center"/>
          </w:tcPr>
          <w:p w:rsidR="006E2585" w:rsidRPr="004B076C" w:rsidRDefault="006E2585" w:rsidP="00A10410">
            <w:pPr>
              <w:pStyle w:val="Default"/>
              <w:suppressAutoHyphens/>
              <w:spacing w:before="120" w:line="260" w:lineRule="exact"/>
              <w:rPr>
                <w:rFonts w:eastAsia="Times New Roman"/>
                <w:color w:val="auto"/>
              </w:rPr>
            </w:pPr>
            <w:hyperlink r:id="rId128" w:history="1">
              <w:r w:rsidRPr="004B076C">
                <w:rPr>
                  <w:rStyle w:val="af1"/>
                  <w:rFonts w:eastAsia="Times New Roman"/>
                  <w:color w:val="auto"/>
                  <w:u w:val="none"/>
                </w:rPr>
                <w:t>http://www.energogarant.ru</w:t>
              </w:r>
            </w:hyperlink>
            <w:r>
              <w:rPr>
                <w:rFonts w:eastAsia="Times New Roman"/>
                <w:color w:val="auto"/>
              </w:rPr>
              <w:t>,</w:t>
            </w:r>
            <w:r>
              <w:rPr>
                <w:rFonts w:eastAsia="Times New Roman"/>
                <w:color w:val="auto"/>
              </w:rPr>
              <w:br/>
            </w:r>
            <w:r w:rsidRPr="004B076C">
              <w:rPr>
                <w:rFonts w:eastAsia="Times New Roman"/>
                <w:color w:val="auto"/>
              </w:rPr>
              <w:t>+7 (495) 737-03-30</w:t>
            </w:r>
            <w:r>
              <w:rPr>
                <w:rFonts w:eastAsia="Times New Roman"/>
                <w:color w:val="auto"/>
              </w:rPr>
              <w:t>,</w:t>
            </w:r>
            <w:r>
              <w:rPr>
                <w:rFonts w:eastAsia="Times New Roman"/>
                <w:color w:val="auto"/>
              </w:rPr>
              <w:br/>
            </w:r>
            <w:hyperlink r:id="rId129" w:history="1">
              <w:r w:rsidRPr="004B076C">
                <w:rPr>
                  <w:rStyle w:val="af1"/>
                  <w:rFonts w:eastAsia="Times New Roman"/>
                  <w:color w:val="auto"/>
                  <w:u w:val="none"/>
                </w:rPr>
                <w:t>energy@msk-garant.ru</w:t>
              </w:r>
            </w:hyperlink>
          </w:p>
        </w:tc>
      </w:tr>
      <w:tr w:rsidR="006E2585" w:rsidRPr="00377451" w:rsidTr="005F7C94">
        <w:tc>
          <w:tcPr>
            <w:tcW w:w="2977" w:type="dxa"/>
            <w:tcBorders>
              <w:top w:val="nil"/>
              <w:left w:val="single" w:sz="4" w:space="0" w:color="auto"/>
              <w:bottom w:val="nil"/>
              <w:right w:val="single" w:sz="4" w:space="0" w:color="auto"/>
            </w:tcBorders>
            <w:shd w:val="clear" w:color="auto" w:fill="auto"/>
          </w:tcPr>
          <w:p w:rsidR="006E2585" w:rsidRPr="00377451" w:rsidRDefault="006E2585" w:rsidP="00A10410">
            <w:pPr>
              <w:suppressAutoHyphens/>
              <w:spacing w:before="120" w:after="0" w:line="260" w:lineRule="exact"/>
              <w:rPr>
                <w:rFonts w:ascii="Times New Roman" w:eastAsia="Times New Roman" w:hAnsi="Times New Roman"/>
                <w:sz w:val="24"/>
                <w:szCs w:val="24"/>
              </w:rPr>
            </w:pPr>
            <w:r w:rsidRPr="00377451">
              <w:rPr>
                <w:rFonts w:ascii="Times New Roman" w:eastAsia="Times New Roman" w:hAnsi="Times New Roman"/>
                <w:sz w:val="24"/>
                <w:szCs w:val="24"/>
              </w:rPr>
              <w:t>Сбербанк страхование</w:t>
            </w:r>
            <w:r>
              <w:rPr>
                <w:rFonts w:ascii="Times New Roman" w:eastAsia="Times New Roman" w:hAnsi="Times New Roman"/>
                <w:sz w:val="24"/>
                <w:szCs w:val="24"/>
              </w:rPr>
              <w:t>,</w:t>
            </w:r>
            <w:r w:rsidR="00A10410">
              <w:rPr>
                <w:rFonts w:ascii="Times New Roman" w:eastAsia="Times New Roman" w:hAnsi="Times New Roman"/>
                <w:sz w:val="24"/>
                <w:szCs w:val="24"/>
              </w:rPr>
              <w:br/>
            </w:r>
            <w:r>
              <w:rPr>
                <w:rFonts w:ascii="Times New Roman" w:eastAsia="Times New Roman" w:hAnsi="Times New Roman"/>
                <w:sz w:val="24"/>
                <w:szCs w:val="24"/>
              </w:rPr>
              <w:t>г. Москва</w:t>
            </w:r>
          </w:p>
        </w:tc>
        <w:tc>
          <w:tcPr>
            <w:tcW w:w="2693" w:type="dxa"/>
            <w:tcBorders>
              <w:top w:val="nil"/>
              <w:left w:val="single" w:sz="4" w:space="0" w:color="auto"/>
              <w:bottom w:val="nil"/>
              <w:right w:val="single" w:sz="4" w:space="0" w:color="auto"/>
            </w:tcBorders>
            <w:shd w:val="clear" w:color="auto" w:fill="auto"/>
          </w:tcPr>
          <w:p w:rsidR="006E2585" w:rsidRPr="00377451" w:rsidRDefault="006E2585" w:rsidP="00A10410">
            <w:pPr>
              <w:pStyle w:val="Default"/>
              <w:suppressAutoHyphens/>
              <w:spacing w:before="120" w:line="260" w:lineRule="exact"/>
              <w:jc w:val="center"/>
              <w:rPr>
                <w:rFonts w:eastAsia="Times New Roman"/>
                <w:color w:val="auto"/>
              </w:rPr>
            </w:pPr>
            <w:r w:rsidRPr="00377451">
              <w:rPr>
                <w:rFonts w:eastAsia="Times New Roman"/>
                <w:color w:val="auto"/>
              </w:rPr>
              <w:t>11 225 684</w:t>
            </w:r>
          </w:p>
        </w:tc>
        <w:tc>
          <w:tcPr>
            <w:tcW w:w="3961" w:type="dxa"/>
            <w:tcBorders>
              <w:top w:val="nil"/>
              <w:left w:val="single" w:sz="4" w:space="0" w:color="auto"/>
              <w:bottom w:val="nil"/>
              <w:right w:val="single" w:sz="4" w:space="0" w:color="auto"/>
            </w:tcBorders>
            <w:shd w:val="clear" w:color="auto" w:fill="auto"/>
            <w:vAlign w:val="center"/>
          </w:tcPr>
          <w:p w:rsidR="006E2585" w:rsidRPr="00253DD7" w:rsidRDefault="006E2585" w:rsidP="00A10410">
            <w:pPr>
              <w:pStyle w:val="Default"/>
              <w:suppressAutoHyphens/>
              <w:spacing w:before="120" w:line="260" w:lineRule="exact"/>
              <w:ind w:right="-57"/>
              <w:rPr>
                <w:rFonts w:eastAsia="Times New Roman"/>
                <w:color w:val="auto"/>
              </w:rPr>
            </w:pPr>
            <w:hyperlink r:id="rId130" w:history="1">
              <w:r w:rsidRPr="00253DD7">
                <w:rPr>
                  <w:rStyle w:val="af1"/>
                  <w:rFonts w:eastAsia="Times New Roman"/>
                  <w:color w:val="auto"/>
                  <w:spacing w:val="-4"/>
                  <w:u w:val="none"/>
                  <w:lang w:val="en-US"/>
                </w:rPr>
                <w:t>h</w:t>
              </w:r>
              <w:r w:rsidRPr="00253DD7">
                <w:rPr>
                  <w:rStyle w:val="af1"/>
                  <w:rFonts w:eastAsia="Times New Roman"/>
                  <w:color w:val="auto"/>
                  <w:spacing w:val="-6"/>
                  <w:u w:val="none"/>
                  <w:lang w:val="en-US"/>
                </w:rPr>
                <w:t>ttps</w:t>
              </w:r>
              <w:r w:rsidRPr="00253DD7">
                <w:rPr>
                  <w:rStyle w:val="af1"/>
                  <w:rFonts w:eastAsia="Times New Roman"/>
                  <w:color w:val="auto"/>
                  <w:spacing w:val="-6"/>
                  <w:u w:val="none"/>
                </w:rPr>
                <w:t>://</w:t>
              </w:r>
              <w:r w:rsidRPr="00253DD7">
                <w:rPr>
                  <w:rStyle w:val="af1"/>
                  <w:rFonts w:eastAsia="Times New Roman"/>
                  <w:color w:val="auto"/>
                  <w:spacing w:val="-6"/>
                  <w:u w:val="none"/>
                  <w:lang w:val="en-US"/>
                </w:rPr>
                <w:t>www</w:t>
              </w:r>
              <w:r w:rsidRPr="00253DD7">
                <w:rPr>
                  <w:rStyle w:val="af1"/>
                  <w:rFonts w:eastAsia="Times New Roman"/>
                  <w:color w:val="auto"/>
                  <w:spacing w:val="-6"/>
                  <w:u w:val="none"/>
                </w:rPr>
                <w:t>.</w:t>
              </w:r>
              <w:r w:rsidRPr="00253DD7">
                <w:rPr>
                  <w:rStyle w:val="af1"/>
                  <w:rFonts w:eastAsia="Times New Roman"/>
                  <w:color w:val="auto"/>
                  <w:spacing w:val="-6"/>
                  <w:u w:val="none"/>
                  <w:lang w:val="en-US"/>
                </w:rPr>
                <w:t>sberbank</w:t>
              </w:r>
              <w:r w:rsidRPr="00253DD7">
                <w:rPr>
                  <w:rStyle w:val="af1"/>
                  <w:rFonts w:eastAsia="Times New Roman"/>
                  <w:color w:val="auto"/>
                  <w:spacing w:val="-6"/>
                  <w:u w:val="none"/>
                </w:rPr>
                <w:t>-</w:t>
              </w:r>
              <w:r w:rsidRPr="00253DD7">
                <w:rPr>
                  <w:rStyle w:val="af1"/>
                  <w:rFonts w:eastAsia="Times New Roman"/>
                  <w:color w:val="auto"/>
                  <w:spacing w:val="-6"/>
                  <w:u w:val="none"/>
                  <w:lang w:val="en-US"/>
                </w:rPr>
                <w:t>insurance</w:t>
              </w:r>
              <w:r w:rsidRPr="00253DD7">
                <w:rPr>
                  <w:rStyle w:val="af1"/>
                  <w:rFonts w:eastAsia="Times New Roman"/>
                  <w:color w:val="auto"/>
                  <w:spacing w:val="-6"/>
                  <w:u w:val="none"/>
                </w:rPr>
                <w:t>.</w:t>
              </w:r>
              <w:r w:rsidRPr="00253DD7">
                <w:rPr>
                  <w:rStyle w:val="af1"/>
                  <w:rFonts w:eastAsia="Times New Roman"/>
                  <w:color w:val="auto"/>
                  <w:spacing w:val="-6"/>
                  <w:u w:val="none"/>
                  <w:lang w:val="en-US"/>
                </w:rPr>
                <w:t>r</w:t>
              </w:r>
              <w:r w:rsidRPr="00253DD7">
                <w:rPr>
                  <w:rStyle w:val="af1"/>
                  <w:rFonts w:eastAsia="Times New Roman"/>
                  <w:color w:val="auto"/>
                  <w:spacing w:val="-4"/>
                  <w:u w:val="none"/>
                  <w:lang w:val="en-US"/>
                </w:rPr>
                <w:t>u</w:t>
              </w:r>
            </w:hyperlink>
            <w:r>
              <w:rPr>
                <w:rStyle w:val="af1"/>
                <w:rFonts w:eastAsia="Times New Roman"/>
                <w:color w:val="auto"/>
                <w:spacing w:val="-4"/>
                <w:u w:val="none"/>
              </w:rPr>
              <w:t>,</w:t>
            </w:r>
            <w:r w:rsidRPr="00253DD7">
              <w:rPr>
                <w:rStyle w:val="af1"/>
                <w:rFonts w:eastAsia="Times New Roman"/>
                <w:color w:val="auto"/>
                <w:u w:val="none"/>
              </w:rPr>
              <w:br/>
            </w:r>
            <w:r w:rsidRPr="004B076C">
              <w:rPr>
                <w:rFonts w:eastAsia="Times New Roman"/>
                <w:color w:val="auto"/>
              </w:rPr>
              <w:t>8</w:t>
            </w:r>
            <w:r w:rsidRPr="004B076C">
              <w:rPr>
                <w:rFonts w:eastAsia="Times New Roman"/>
                <w:color w:val="auto"/>
                <w:lang w:val="en-US"/>
              </w:rPr>
              <w:t> </w:t>
            </w:r>
            <w:r w:rsidRPr="004B076C">
              <w:rPr>
                <w:rFonts w:eastAsia="Times New Roman"/>
                <w:color w:val="auto"/>
              </w:rPr>
              <w:t>(499) 707-07-37</w:t>
            </w:r>
            <w:r>
              <w:rPr>
                <w:rFonts w:eastAsia="Times New Roman"/>
                <w:color w:val="auto"/>
              </w:rPr>
              <w:t>,</w:t>
            </w:r>
            <w:r>
              <w:rPr>
                <w:rFonts w:eastAsia="Times New Roman"/>
                <w:color w:val="auto"/>
              </w:rPr>
              <w:br/>
            </w:r>
            <w:hyperlink r:id="rId131" w:history="1">
              <w:r w:rsidRPr="004B076C">
                <w:rPr>
                  <w:rStyle w:val="af1"/>
                  <w:rFonts w:eastAsia="Times New Roman"/>
                  <w:color w:val="auto"/>
                  <w:u w:val="none"/>
                  <w:lang w:val="en-US"/>
                </w:rPr>
                <w:t>info</w:t>
              </w:r>
              <w:r w:rsidRPr="00253DD7">
                <w:rPr>
                  <w:rStyle w:val="af1"/>
                  <w:rFonts w:eastAsia="Times New Roman"/>
                  <w:color w:val="auto"/>
                  <w:u w:val="none"/>
                </w:rPr>
                <w:t>@</w:t>
              </w:r>
              <w:r w:rsidRPr="004B076C">
                <w:rPr>
                  <w:rStyle w:val="af1"/>
                  <w:rFonts w:eastAsia="Times New Roman"/>
                  <w:color w:val="auto"/>
                  <w:u w:val="none"/>
                  <w:lang w:val="en-US"/>
                </w:rPr>
                <w:t>sberinsur</w:t>
              </w:r>
              <w:r w:rsidRPr="00253DD7">
                <w:rPr>
                  <w:rStyle w:val="af1"/>
                  <w:rFonts w:eastAsia="Times New Roman"/>
                  <w:color w:val="auto"/>
                  <w:u w:val="none"/>
                </w:rPr>
                <w:t>.</w:t>
              </w:r>
              <w:r w:rsidRPr="004B076C">
                <w:rPr>
                  <w:rStyle w:val="af1"/>
                  <w:rFonts w:eastAsia="Times New Roman"/>
                  <w:color w:val="auto"/>
                  <w:u w:val="none"/>
                  <w:lang w:val="en-US"/>
                </w:rPr>
                <w:t>ru</w:t>
              </w:r>
            </w:hyperlink>
          </w:p>
        </w:tc>
      </w:tr>
      <w:tr w:rsidR="006E2585" w:rsidRPr="00377451" w:rsidTr="005F7C94">
        <w:tc>
          <w:tcPr>
            <w:tcW w:w="2977" w:type="dxa"/>
            <w:tcBorders>
              <w:top w:val="nil"/>
            </w:tcBorders>
            <w:shd w:val="clear" w:color="auto" w:fill="auto"/>
          </w:tcPr>
          <w:p w:rsidR="006E2585" w:rsidRPr="00377451" w:rsidRDefault="006E2585" w:rsidP="00A10410">
            <w:pPr>
              <w:suppressAutoHyphens/>
              <w:spacing w:before="120" w:after="120" w:line="260" w:lineRule="exact"/>
              <w:rPr>
                <w:rFonts w:ascii="Times New Roman" w:eastAsia="Times New Roman" w:hAnsi="Times New Roman"/>
                <w:sz w:val="24"/>
                <w:szCs w:val="24"/>
              </w:rPr>
            </w:pPr>
            <w:r w:rsidRPr="00377451">
              <w:rPr>
                <w:rFonts w:ascii="Times New Roman" w:eastAsia="Times New Roman" w:hAnsi="Times New Roman"/>
                <w:sz w:val="24"/>
                <w:szCs w:val="24"/>
              </w:rPr>
              <w:t>Ингосстрах-жизнь</w:t>
            </w:r>
            <w:r>
              <w:rPr>
                <w:rFonts w:ascii="Times New Roman" w:eastAsia="Times New Roman" w:hAnsi="Times New Roman"/>
                <w:sz w:val="24"/>
                <w:szCs w:val="24"/>
              </w:rPr>
              <w:t>,</w:t>
            </w:r>
            <w:r w:rsidR="00A10410">
              <w:rPr>
                <w:rFonts w:ascii="Times New Roman" w:eastAsia="Times New Roman" w:hAnsi="Times New Roman"/>
                <w:sz w:val="24"/>
                <w:szCs w:val="24"/>
              </w:rPr>
              <w:br/>
            </w:r>
            <w:r>
              <w:rPr>
                <w:rFonts w:ascii="Times New Roman" w:eastAsia="Times New Roman" w:hAnsi="Times New Roman"/>
                <w:sz w:val="24"/>
                <w:szCs w:val="24"/>
              </w:rPr>
              <w:t>г. Москва</w:t>
            </w:r>
          </w:p>
        </w:tc>
        <w:tc>
          <w:tcPr>
            <w:tcW w:w="2693" w:type="dxa"/>
            <w:tcBorders>
              <w:top w:val="nil"/>
            </w:tcBorders>
            <w:shd w:val="clear" w:color="auto" w:fill="auto"/>
          </w:tcPr>
          <w:p w:rsidR="006E2585" w:rsidRPr="00377451" w:rsidRDefault="006E2585" w:rsidP="00A10410">
            <w:pPr>
              <w:pStyle w:val="Default"/>
              <w:suppressAutoHyphens/>
              <w:spacing w:before="120" w:after="120" w:line="260" w:lineRule="exact"/>
              <w:jc w:val="center"/>
              <w:rPr>
                <w:rFonts w:eastAsia="Times New Roman"/>
                <w:color w:val="auto"/>
              </w:rPr>
            </w:pPr>
            <w:r w:rsidRPr="00377451">
              <w:rPr>
                <w:rFonts w:eastAsia="Times New Roman"/>
                <w:color w:val="auto"/>
              </w:rPr>
              <w:t>11 108 305</w:t>
            </w:r>
          </w:p>
        </w:tc>
        <w:tc>
          <w:tcPr>
            <w:tcW w:w="3961" w:type="dxa"/>
            <w:tcBorders>
              <w:top w:val="nil"/>
            </w:tcBorders>
            <w:shd w:val="clear" w:color="auto" w:fill="auto"/>
            <w:vAlign w:val="center"/>
          </w:tcPr>
          <w:p w:rsidR="006E2585" w:rsidRPr="004B076C" w:rsidRDefault="006E2585" w:rsidP="00A10410">
            <w:pPr>
              <w:pStyle w:val="Default"/>
              <w:suppressAutoHyphens/>
              <w:spacing w:before="120" w:after="120" w:line="260" w:lineRule="exact"/>
              <w:rPr>
                <w:rFonts w:eastAsia="Times New Roman"/>
                <w:color w:val="auto"/>
              </w:rPr>
            </w:pPr>
            <w:hyperlink r:id="rId132" w:history="1">
              <w:r w:rsidRPr="004B076C">
                <w:rPr>
                  <w:rStyle w:val="af1"/>
                  <w:rFonts w:eastAsia="Times New Roman"/>
                  <w:color w:val="auto"/>
                  <w:u w:val="none"/>
                  <w:lang w:val="en-US"/>
                </w:rPr>
                <w:t>http</w:t>
              </w:r>
              <w:r w:rsidRPr="004B076C">
                <w:rPr>
                  <w:rStyle w:val="af1"/>
                  <w:rFonts w:eastAsia="Times New Roman"/>
                  <w:color w:val="auto"/>
                  <w:u w:val="none"/>
                </w:rPr>
                <w:t>://</w:t>
              </w:r>
              <w:r w:rsidRPr="004B076C">
                <w:rPr>
                  <w:rStyle w:val="af1"/>
                  <w:rFonts w:eastAsia="Times New Roman"/>
                  <w:color w:val="auto"/>
                  <w:u w:val="none"/>
                  <w:lang w:val="en-US"/>
                </w:rPr>
                <w:t>www</w:t>
              </w:r>
              <w:r w:rsidRPr="004B076C">
                <w:rPr>
                  <w:rStyle w:val="af1"/>
                  <w:rFonts w:eastAsia="Times New Roman"/>
                  <w:color w:val="auto"/>
                  <w:u w:val="none"/>
                </w:rPr>
                <w:t>.</w:t>
              </w:r>
              <w:r w:rsidRPr="004B076C">
                <w:rPr>
                  <w:rStyle w:val="af1"/>
                  <w:rFonts w:eastAsia="Times New Roman"/>
                  <w:color w:val="auto"/>
                  <w:u w:val="none"/>
                  <w:lang w:val="en-US"/>
                </w:rPr>
                <w:t>lifeingos</w:t>
              </w:r>
              <w:r w:rsidRPr="004B076C">
                <w:rPr>
                  <w:rStyle w:val="af1"/>
                  <w:rFonts w:eastAsia="Times New Roman"/>
                  <w:color w:val="auto"/>
                  <w:u w:val="none"/>
                </w:rPr>
                <w:t>.</w:t>
              </w:r>
              <w:r w:rsidRPr="004B076C">
                <w:rPr>
                  <w:rStyle w:val="af1"/>
                  <w:rFonts w:eastAsia="Times New Roman"/>
                  <w:color w:val="auto"/>
                  <w:u w:val="none"/>
                  <w:lang w:val="en-US"/>
                </w:rPr>
                <w:t>ru</w:t>
              </w:r>
            </w:hyperlink>
            <w:r>
              <w:rPr>
                <w:rStyle w:val="af1"/>
                <w:rFonts w:eastAsia="Times New Roman"/>
                <w:color w:val="auto"/>
                <w:u w:val="none"/>
              </w:rPr>
              <w:t>,</w:t>
            </w:r>
            <w:r w:rsidRPr="00253DD7">
              <w:rPr>
                <w:rStyle w:val="af1"/>
                <w:rFonts w:eastAsia="Times New Roman"/>
                <w:color w:val="auto"/>
                <w:u w:val="none"/>
              </w:rPr>
              <w:br/>
            </w:r>
            <w:r w:rsidRPr="004B076C">
              <w:rPr>
                <w:rFonts w:eastAsia="Times New Roman"/>
                <w:color w:val="auto"/>
              </w:rPr>
              <w:t>+7 (495) 921 32 23</w:t>
            </w:r>
            <w:r>
              <w:rPr>
                <w:rFonts w:eastAsia="Times New Roman"/>
                <w:color w:val="auto"/>
              </w:rPr>
              <w:t>,</w:t>
            </w:r>
            <w:r>
              <w:rPr>
                <w:rFonts w:eastAsia="Times New Roman"/>
                <w:color w:val="auto"/>
              </w:rPr>
              <w:br/>
            </w:r>
            <w:hyperlink r:id="rId133" w:history="1">
              <w:r w:rsidRPr="004B076C">
                <w:rPr>
                  <w:rStyle w:val="af1"/>
                  <w:rFonts w:eastAsia="Times New Roman"/>
                  <w:color w:val="auto"/>
                  <w:u w:val="none"/>
                  <w:lang w:val="en-US"/>
                </w:rPr>
                <w:t>life</w:t>
              </w:r>
              <w:r w:rsidRPr="004B076C">
                <w:rPr>
                  <w:rStyle w:val="af1"/>
                  <w:rFonts w:eastAsia="Times New Roman"/>
                  <w:color w:val="auto"/>
                  <w:u w:val="none"/>
                </w:rPr>
                <w:t>-</w:t>
              </w:r>
              <w:r w:rsidRPr="004B076C">
                <w:rPr>
                  <w:rStyle w:val="af1"/>
                  <w:rFonts w:eastAsia="Times New Roman"/>
                  <w:color w:val="auto"/>
                  <w:u w:val="none"/>
                  <w:lang w:val="en-US"/>
                </w:rPr>
                <w:t>info</w:t>
              </w:r>
              <w:r w:rsidRPr="004B076C">
                <w:rPr>
                  <w:rStyle w:val="af1"/>
                  <w:rFonts w:eastAsia="Times New Roman"/>
                  <w:color w:val="auto"/>
                  <w:u w:val="none"/>
                </w:rPr>
                <w:t>@</w:t>
              </w:r>
              <w:r w:rsidRPr="004B076C">
                <w:rPr>
                  <w:rStyle w:val="af1"/>
                  <w:rFonts w:eastAsia="Times New Roman"/>
                  <w:color w:val="auto"/>
                  <w:u w:val="none"/>
                  <w:lang w:val="en-US"/>
                </w:rPr>
                <w:t>ingos</w:t>
              </w:r>
              <w:r w:rsidRPr="004B076C">
                <w:rPr>
                  <w:rStyle w:val="af1"/>
                  <w:rFonts w:eastAsia="Times New Roman"/>
                  <w:color w:val="auto"/>
                  <w:u w:val="none"/>
                </w:rPr>
                <w:t>.</w:t>
              </w:r>
              <w:r w:rsidRPr="004B076C">
                <w:rPr>
                  <w:rStyle w:val="af1"/>
                  <w:rFonts w:eastAsia="Times New Roman"/>
                  <w:color w:val="auto"/>
                  <w:u w:val="none"/>
                  <w:lang w:val="en-US"/>
                </w:rPr>
                <w:t>ru</w:t>
              </w:r>
            </w:hyperlink>
          </w:p>
        </w:tc>
      </w:tr>
    </w:tbl>
    <w:p w:rsidR="005939B6" w:rsidRDefault="005939B6" w:rsidP="00E52D62">
      <w:pPr>
        <w:suppressAutoHyphens/>
        <w:spacing w:line="240" w:lineRule="auto"/>
        <w:ind w:firstLine="709"/>
        <w:jc w:val="both"/>
        <w:rPr>
          <w:rFonts w:ascii="Times New Roman" w:hAnsi="Times New Roman"/>
          <w:b/>
          <w:bCs/>
          <w:color w:val="000000"/>
          <w:sz w:val="28"/>
          <w:szCs w:val="28"/>
        </w:rPr>
      </w:pPr>
    </w:p>
    <w:p w:rsidR="005939B6" w:rsidRDefault="005939B6" w:rsidP="00E52D62">
      <w:pPr>
        <w:suppressAutoHyphens/>
        <w:spacing w:line="240" w:lineRule="auto"/>
        <w:jc w:val="center"/>
        <w:rPr>
          <w:rFonts w:ascii="Times New Roman" w:hAnsi="Times New Roman"/>
          <w:b/>
          <w:bCs/>
          <w:color w:val="000000"/>
          <w:sz w:val="28"/>
          <w:szCs w:val="28"/>
        </w:rPr>
        <w:sectPr w:rsidR="005939B6" w:rsidSect="00BE1E7D">
          <w:headerReference w:type="default" r:id="rId134"/>
          <w:pgSz w:w="11906" w:h="16838" w:code="9"/>
          <w:pgMar w:top="1418" w:right="709" w:bottom="1134" w:left="1559" w:header="567" w:footer="397" w:gutter="0"/>
          <w:cols w:space="708"/>
          <w:docGrid w:linePitch="360"/>
        </w:sectPr>
      </w:pPr>
    </w:p>
    <w:p w:rsidR="00BE1E7D" w:rsidRDefault="00BE1E7D" w:rsidP="00E52D62">
      <w:pPr>
        <w:suppressAutoHyphens/>
        <w:spacing w:line="24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 xml:space="preserve">Республика Таджикистан </w:t>
      </w:r>
    </w:p>
    <w:p w:rsidR="001C094D" w:rsidRPr="00186611" w:rsidRDefault="00195AEC" w:rsidP="00E52D62">
      <w:pPr>
        <w:suppressAutoHyphens/>
        <w:spacing w:line="240" w:lineRule="auto"/>
        <w:jc w:val="center"/>
        <w:rPr>
          <w:rFonts w:ascii="Times New Roman" w:hAnsi="Times New Roman"/>
          <w:b/>
          <w:bCs/>
          <w:color w:val="000000"/>
          <w:sz w:val="28"/>
          <w:szCs w:val="28"/>
        </w:rPr>
      </w:pPr>
      <w:r>
        <w:rPr>
          <w:rFonts w:ascii="Times New Roman" w:hAnsi="Times New Roman"/>
          <w:b/>
          <w:bCs/>
          <w:color w:val="000000"/>
          <w:sz w:val="28"/>
          <w:szCs w:val="28"/>
        </w:rPr>
        <w:t>Ведущие страховые организации</w:t>
      </w:r>
      <w:r w:rsidR="001C094D">
        <w:rPr>
          <w:rFonts w:ascii="Times New Roman" w:hAnsi="Times New Roman"/>
          <w:b/>
          <w:bCs/>
          <w:color w:val="000000"/>
          <w:sz w:val="28"/>
          <w:szCs w:val="28"/>
        </w:rPr>
        <w:t xml:space="preserve"> </w:t>
      </w:r>
      <w:r w:rsidR="00E72BFE">
        <w:rPr>
          <w:rFonts w:ascii="Times New Roman" w:hAnsi="Times New Roman"/>
          <w:b/>
          <w:bCs/>
          <w:color w:val="000000"/>
          <w:sz w:val="28"/>
          <w:szCs w:val="28"/>
        </w:rPr>
        <w:t>(</w:t>
      </w:r>
      <w:r w:rsidR="001C094D" w:rsidRPr="009671C9">
        <w:rPr>
          <w:rFonts w:ascii="Times New Roman" w:hAnsi="Times New Roman"/>
          <w:b/>
          <w:bCs/>
          <w:color w:val="000000"/>
          <w:sz w:val="28"/>
          <w:szCs w:val="28"/>
        </w:rPr>
        <w:t>по страховым премиям</w:t>
      </w:r>
      <w:r w:rsidR="001C094D">
        <w:rPr>
          <w:rFonts w:ascii="Times New Roman" w:hAnsi="Times New Roman"/>
          <w:b/>
          <w:bCs/>
          <w:color w:val="000000"/>
          <w:sz w:val="28"/>
          <w:szCs w:val="28"/>
        </w:rPr>
        <w:t xml:space="preserve"> за 2017 год</w:t>
      </w:r>
      <w:r w:rsidR="00E72BFE">
        <w:rPr>
          <w:rFonts w:ascii="Times New Roman" w:hAnsi="Times New Roman"/>
          <w:b/>
          <w:bCs/>
          <w:color w:val="000000"/>
          <w:sz w:val="28"/>
          <w:szCs w:val="28"/>
        </w:rPr>
        <w:t>)</w:t>
      </w:r>
    </w:p>
    <w:tbl>
      <w:tblPr>
        <w:tblW w:w="1526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2681"/>
        <w:gridCol w:w="1418"/>
        <w:gridCol w:w="2200"/>
        <w:gridCol w:w="1877"/>
        <w:gridCol w:w="2727"/>
        <w:gridCol w:w="3827"/>
      </w:tblGrid>
      <w:tr w:rsidR="001C094D" w:rsidRPr="00CB3430" w:rsidTr="00AD7FBD">
        <w:tc>
          <w:tcPr>
            <w:tcW w:w="537" w:type="dxa"/>
            <w:tcBorders>
              <w:bottom w:val="double" w:sz="4" w:space="0" w:color="auto"/>
            </w:tcBorders>
            <w:shd w:val="clear" w:color="auto" w:fill="auto"/>
            <w:noWrap/>
            <w:vAlign w:val="center"/>
          </w:tcPr>
          <w:p w:rsidR="001C094D" w:rsidRPr="00A11067" w:rsidRDefault="001C094D" w:rsidP="00E52D62">
            <w:pPr>
              <w:suppressAutoHyphens/>
              <w:spacing w:before="60" w:after="60" w:line="200" w:lineRule="exact"/>
              <w:jc w:val="center"/>
              <w:rPr>
                <w:rFonts w:ascii="Times New Roman" w:eastAsia="Times New Roman" w:hAnsi="Times New Roman"/>
                <w:color w:val="000000"/>
                <w:sz w:val="20"/>
                <w:szCs w:val="20"/>
                <w:lang w:eastAsia="ru-RU"/>
              </w:rPr>
            </w:pPr>
            <w:r w:rsidRPr="00A11067">
              <w:rPr>
                <w:rFonts w:ascii="Times New Roman" w:eastAsia="Times New Roman" w:hAnsi="Times New Roman"/>
                <w:color w:val="000000"/>
                <w:sz w:val="20"/>
                <w:szCs w:val="20"/>
                <w:lang w:eastAsia="ru-RU"/>
              </w:rPr>
              <w:t>№</w:t>
            </w:r>
            <w:r w:rsidR="00CB3430">
              <w:rPr>
                <w:rFonts w:ascii="Times New Roman" w:eastAsia="Times New Roman" w:hAnsi="Times New Roman"/>
                <w:color w:val="000000"/>
                <w:sz w:val="20"/>
                <w:szCs w:val="20"/>
                <w:lang w:eastAsia="ru-RU"/>
              </w:rPr>
              <w:br/>
            </w:r>
            <w:r w:rsidR="00CB3430" w:rsidRPr="00DE0D46">
              <w:rPr>
                <w:rFonts w:ascii="Times New Roman" w:eastAsia="Times New Roman" w:hAnsi="Times New Roman"/>
                <w:bCs/>
                <w:sz w:val="20"/>
                <w:szCs w:val="20"/>
              </w:rPr>
              <w:t>п/п</w:t>
            </w:r>
          </w:p>
        </w:tc>
        <w:tc>
          <w:tcPr>
            <w:tcW w:w="2681" w:type="dxa"/>
            <w:tcBorders>
              <w:bottom w:val="double" w:sz="4" w:space="0" w:color="auto"/>
            </w:tcBorders>
            <w:shd w:val="clear" w:color="000000" w:fill="FFFFFF"/>
            <w:vAlign w:val="center"/>
          </w:tcPr>
          <w:p w:rsidR="001C094D" w:rsidRPr="00A11067" w:rsidRDefault="00CB3430" w:rsidP="00E52D62">
            <w:pPr>
              <w:suppressAutoHyphens/>
              <w:spacing w:before="60" w:after="60" w:line="200" w:lineRule="exac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Наименования</w:t>
            </w:r>
            <w:r w:rsidR="001C094D" w:rsidRPr="00A11067">
              <w:rPr>
                <w:rFonts w:ascii="Times New Roman" w:eastAsia="Times New Roman" w:hAnsi="Times New Roman"/>
                <w:color w:val="000000"/>
                <w:sz w:val="20"/>
                <w:szCs w:val="20"/>
                <w:lang w:eastAsia="ru-RU"/>
              </w:rPr>
              <w:t xml:space="preserve"> страхов</w:t>
            </w:r>
            <w:r>
              <w:rPr>
                <w:rFonts w:ascii="Times New Roman" w:eastAsia="Times New Roman" w:hAnsi="Times New Roman"/>
                <w:color w:val="000000"/>
                <w:sz w:val="20"/>
                <w:szCs w:val="20"/>
                <w:lang w:eastAsia="ru-RU"/>
              </w:rPr>
              <w:t>ых</w:t>
            </w:r>
            <w:r w:rsidR="001C094D" w:rsidRPr="00A11067">
              <w:rPr>
                <w:rFonts w:ascii="Times New Roman" w:eastAsia="Times New Roman" w:hAnsi="Times New Roman"/>
                <w:color w:val="000000"/>
                <w:sz w:val="20"/>
                <w:szCs w:val="20"/>
                <w:lang w:eastAsia="ru-RU"/>
              </w:rPr>
              <w:t xml:space="preserve"> (перестраховочн</w:t>
            </w:r>
            <w:r>
              <w:rPr>
                <w:rFonts w:ascii="Times New Roman" w:eastAsia="Times New Roman" w:hAnsi="Times New Roman"/>
                <w:color w:val="000000"/>
                <w:sz w:val="20"/>
                <w:szCs w:val="20"/>
                <w:lang w:eastAsia="ru-RU"/>
              </w:rPr>
              <w:t>ых) организаций</w:t>
            </w:r>
          </w:p>
        </w:tc>
        <w:tc>
          <w:tcPr>
            <w:tcW w:w="1418" w:type="dxa"/>
            <w:tcBorders>
              <w:bottom w:val="double" w:sz="4" w:space="0" w:color="auto"/>
            </w:tcBorders>
            <w:shd w:val="clear" w:color="auto" w:fill="auto"/>
            <w:noWrap/>
            <w:vAlign w:val="center"/>
          </w:tcPr>
          <w:p w:rsidR="001C094D" w:rsidRPr="00A11067" w:rsidRDefault="001C094D" w:rsidP="00E52D62">
            <w:pPr>
              <w:suppressAutoHyphens/>
              <w:spacing w:before="60" w:after="60" w:line="200" w:lineRule="exact"/>
              <w:jc w:val="center"/>
              <w:rPr>
                <w:rFonts w:ascii="Times New Roman" w:eastAsia="Times New Roman" w:hAnsi="Times New Roman"/>
                <w:color w:val="000000"/>
                <w:sz w:val="20"/>
                <w:szCs w:val="20"/>
                <w:lang w:eastAsia="ru-RU"/>
              </w:rPr>
            </w:pPr>
            <w:r w:rsidRPr="00A11067">
              <w:rPr>
                <w:rFonts w:ascii="Times New Roman" w:eastAsia="Times New Roman" w:hAnsi="Times New Roman"/>
                <w:color w:val="000000"/>
                <w:sz w:val="20"/>
                <w:szCs w:val="20"/>
                <w:lang w:eastAsia="ru-RU"/>
              </w:rPr>
              <w:t>Страховые премии</w:t>
            </w:r>
            <w:r w:rsidR="00CB3430">
              <w:rPr>
                <w:rFonts w:ascii="Times New Roman" w:eastAsia="Times New Roman" w:hAnsi="Times New Roman"/>
                <w:color w:val="000000"/>
                <w:sz w:val="20"/>
                <w:szCs w:val="20"/>
                <w:lang w:eastAsia="ru-RU"/>
              </w:rPr>
              <w:t>,</w:t>
            </w:r>
            <w:r w:rsidRPr="00A11067">
              <w:rPr>
                <w:rFonts w:ascii="Times New Roman" w:eastAsia="Times New Roman" w:hAnsi="Times New Roman"/>
                <w:color w:val="000000"/>
                <w:sz w:val="20"/>
                <w:szCs w:val="20"/>
                <w:lang w:eastAsia="ru-RU"/>
              </w:rPr>
              <w:t xml:space="preserve"> </w:t>
            </w:r>
            <w:r w:rsidR="00A11067">
              <w:rPr>
                <w:rFonts w:ascii="Times New Roman" w:eastAsia="Times New Roman" w:hAnsi="Times New Roman"/>
                <w:color w:val="000000"/>
                <w:sz w:val="20"/>
                <w:szCs w:val="20"/>
                <w:lang w:eastAsia="ru-RU"/>
              </w:rPr>
              <w:br/>
            </w:r>
            <w:r w:rsidRPr="00A11067">
              <w:rPr>
                <w:rFonts w:ascii="Times New Roman" w:eastAsia="Times New Roman" w:hAnsi="Times New Roman"/>
                <w:color w:val="000000"/>
                <w:sz w:val="20"/>
                <w:szCs w:val="20"/>
                <w:lang w:eastAsia="ru-RU"/>
              </w:rPr>
              <w:t>тыс. рублей</w:t>
            </w:r>
          </w:p>
        </w:tc>
        <w:tc>
          <w:tcPr>
            <w:tcW w:w="2200" w:type="dxa"/>
            <w:tcBorders>
              <w:bottom w:val="double" w:sz="4" w:space="0" w:color="auto"/>
            </w:tcBorders>
            <w:vAlign w:val="center"/>
          </w:tcPr>
          <w:p w:rsidR="001C094D" w:rsidRPr="00A11067" w:rsidRDefault="001C094D" w:rsidP="00E52D62">
            <w:pPr>
              <w:suppressAutoHyphens/>
              <w:spacing w:before="60" w:after="60" w:line="200" w:lineRule="exact"/>
              <w:ind w:left="-57" w:right="-57"/>
              <w:jc w:val="center"/>
              <w:rPr>
                <w:rFonts w:ascii="Times New Roman" w:eastAsia="Times New Roman" w:hAnsi="Times New Roman"/>
                <w:color w:val="000000"/>
                <w:sz w:val="20"/>
                <w:szCs w:val="20"/>
                <w:lang w:eastAsia="ru-RU"/>
              </w:rPr>
            </w:pPr>
            <w:r w:rsidRPr="00A11067">
              <w:rPr>
                <w:rFonts w:ascii="Times New Roman" w:eastAsia="Times New Roman" w:hAnsi="Times New Roman"/>
                <w:color w:val="000000"/>
                <w:sz w:val="20"/>
                <w:szCs w:val="20"/>
                <w:lang w:eastAsia="ru-RU"/>
              </w:rPr>
              <w:t>Ф</w:t>
            </w:r>
            <w:r w:rsidR="00E3550C">
              <w:rPr>
                <w:rFonts w:ascii="Times New Roman" w:eastAsia="Times New Roman" w:hAnsi="Times New Roman"/>
                <w:color w:val="000000"/>
                <w:sz w:val="20"/>
                <w:szCs w:val="20"/>
                <w:lang w:eastAsia="ru-RU"/>
              </w:rPr>
              <w:t>.</w:t>
            </w:r>
            <w:r w:rsidRPr="00A11067">
              <w:rPr>
                <w:rFonts w:ascii="Times New Roman" w:eastAsia="Times New Roman" w:hAnsi="Times New Roman"/>
                <w:color w:val="000000"/>
                <w:sz w:val="20"/>
                <w:szCs w:val="20"/>
                <w:lang w:eastAsia="ru-RU"/>
              </w:rPr>
              <w:t>И</w:t>
            </w:r>
            <w:r w:rsidR="00E3550C">
              <w:rPr>
                <w:rFonts w:ascii="Times New Roman" w:eastAsia="Times New Roman" w:hAnsi="Times New Roman"/>
                <w:color w:val="000000"/>
                <w:sz w:val="20"/>
                <w:szCs w:val="20"/>
                <w:lang w:eastAsia="ru-RU"/>
              </w:rPr>
              <w:t>.</w:t>
            </w:r>
            <w:r w:rsidRPr="00A11067">
              <w:rPr>
                <w:rFonts w:ascii="Times New Roman" w:eastAsia="Times New Roman" w:hAnsi="Times New Roman"/>
                <w:color w:val="000000"/>
                <w:sz w:val="20"/>
                <w:szCs w:val="20"/>
                <w:lang w:eastAsia="ru-RU"/>
              </w:rPr>
              <w:t xml:space="preserve">О </w:t>
            </w:r>
            <w:r w:rsidR="00A11067">
              <w:rPr>
                <w:rFonts w:ascii="Times New Roman" w:eastAsia="Times New Roman" w:hAnsi="Times New Roman"/>
                <w:color w:val="000000"/>
                <w:sz w:val="20"/>
                <w:szCs w:val="20"/>
                <w:lang w:eastAsia="ru-RU"/>
              </w:rPr>
              <w:br/>
            </w:r>
            <w:r w:rsidR="00CB3430">
              <w:rPr>
                <w:rFonts w:ascii="Times New Roman" w:eastAsia="Times New Roman" w:hAnsi="Times New Roman"/>
                <w:color w:val="000000"/>
                <w:sz w:val="20"/>
                <w:szCs w:val="20"/>
                <w:lang w:eastAsia="ru-RU"/>
              </w:rPr>
              <w:t>р</w:t>
            </w:r>
            <w:r w:rsidRPr="00A11067">
              <w:rPr>
                <w:rFonts w:ascii="Times New Roman" w:eastAsia="Times New Roman" w:hAnsi="Times New Roman"/>
                <w:color w:val="000000"/>
                <w:sz w:val="20"/>
                <w:szCs w:val="20"/>
                <w:lang w:eastAsia="ru-RU"/>
              </w:rPr>
              <w:t>уководителя</w:t>
            </w:r>
          </w:p>
        </w:tc>
        <w:tc>
          <w:tcPr>
            <w:tcW w:w="1877" w:type="dxa"/>
            <w:tcBorders>
              <w:bottom w:val="double" w:sz="4" w:space="0" w:color="auto"/>
            </w:tcBorders>
            <w:vAlign w:val="center"/>
          </w:tcPr>
          <w:p w:rsidR="001C094D" w:rsidRPr="00A11067" w:rsidRDefault="001C094D" w:rsidP="00E52D62">
            <w:pPr>
              <w:suppressAutoHyphens/>
              <w:spacing w:before="60" w:after="60" w:line="200" w:lineRule="exact"/>
              <w:jc w:val="center"/>
              <w:rPr>
                <w:rFonts w:ascii="Times New Roman" w:eastAsia="Times New Roman" w:hAnsi="Times New Roman"/>
                <w:color w:val="000000"/>
                <w:sz w:val="20"/>
                <w:szCs w:val="20"/>
                <w:lang w:eastAsia="ru-RU"/>
              </w:rPr>
            </w:pPr>
            <w:r w:rsidRPr="00A11067">
              <w:rPr>
                <w:rFonts w:ascii="Times New Roman" w:eastAsia="Times New Roman" w:hAnsi="Times New Roman"/>
                <w:color w:val="000000"/>
                <w:sz w:val="20"/>
                <w:szCs w:val="20"/>
                <w:lang w:eastAsia="ru-RU"/>
              </w:rPr>
              <w:t xml:space="preserve">Лицензия </w:t>
            </w:r>
            <w:r w:rsidR="00A11067">
              <w:rPr>
                <w:rFonts w:ascii="Times New Roman" w:eastAsia="Times New Roman" w:hAnsi="Times New Roman"/>
                <w:color w:val="000000"/>
                <w:sz w:val="20"/>
                <w:szCs w:val="20"/>
                <w:lang w:eastAsia="ru-RU"/>
              </w:rPr>
              <w:br/>
            </w:r>
            <w:r w:rsidRPr="00A11067">
              <w:rPr>
                <w:rFonts w:ascii="Times New Roman" w:eastAsia="Times New Roman" w:hAnsi="Times New Roman"/>
                <w:color w:val="000000"/>
                <w:sz w:val="20"/>
                <w:szCs w:val="20"/>
                <w:lang w:eastAsia="ru-RU"/>
              </w:rPr>
              <w:t xml:space="preserve">(серия, номер, </w:t>
            </w:r>
            <w:r w:rsidR="00A11067">
              <w:rPr>
                <w:rFonts w:ascii="Times New Roman" w:eastAsia="Times New Roman" w:hAnsi="Times New Roman"/>
                <w:color w:val="000000"/>
                <w:sz w:val="20"/>
                <w:szCs w:val="20"/>
                <w:lang w:eastAsia="ru-RU"/>
              </w:rPr>
              <w:br/>
            </w:r>
            <w:r w:rsidRPr="00A11067">
              <w:rPr>
                <w:rFonts w:ascii="Times New Roman" w:eastAsia="Times New Roman" w:hAnsi="Times New Roman"/>
                <w:color w:val="000000"/>
                <w:sz w:val="20"/>
                <w:szCs w:val="20"/>
                <w:lang w:eastAsia="ru-RU"/>
              </w:rPr>
              <w:t>дата выдачи)</w:t>
            </w:r>
          </w:p>
        </w:tc>
        <w:tc>
          <w:tcPr>
            <w:tcW w:w="2727" w:type="dxa"/>
            <w:tcBorders>
              <w:bottom w:val="double" w:sz="4" w:space="0" w:color="auto"/>
            </w:tcBorders>
            <w:vAlign w:val="center"/>
          </w:tcPr>
          <w:p w:rsidR="001C094D" w:rsidRPr="00A11067" w:rsidRDefault="001C094D" w:rsidP="00E52D62">
            <w:pPr>
              <w:suppressAutoHyphens/>
              <w:spacing w:before="60" w:after="60" w:line="200" w:lineRule="exact"/>
              <w:jc w:val="center"/>
              <w:rPr>
                <w:rFonts w:ascii="Times New Roman" w:eastAsia="Times New Roman" w:hAnsi="Times New Roman"/>
                <w:color w:val="000000"/>
                <w:sz w:val="20"/>
                <w:szCs w:val="20"/>
                <w:lang w:eastAsia="ru-RU"/>
              </w:rPr>
            </w:pPr>
            <w:r w:rsidRPr="00A11067">
              <w:rPr>
                <w:rFonts w:ascii="Times New Roman" w:eastAsia="Times New Roman" w:hAnsi="Times New Roman"/>
                <w:color w:val="000000"/>
                <w:sz w:val="20"/>
                <w:szCs w:val="20"/>
                <w:lang w:eastAsia="ru-RU"/>
              </w:rPr>
              <w:t>Адрес</w:t>
            </w:r>
          </w:p>
        </w:tc>
        <w:tc>
          <w:tcPr>
            <w:tcW w:w="3827" w:type="dxa"/>
            <w:tcBorders>
              <w:bottom w:val="double" w:sz="4" w:space="0" w:color="auto"/>
            </w:tcBorders>
            <w:vAlign w:val="center"/>
          </w:tcPr>
          <w:p w:rsidR="001C094D" w:rsidRPr="00CB3430" w:rsidRDefault="001C094D" w:rsidP="00E52D62">
            <w:pPr>
              <w:suppressAutoHyphens/>
              <w:spacing w:before="60" w:after="60" w:line="200" w:lineRule="exact"/>
              <w:ind w:right="-57"/>
              <w:jc w:val="center"/>
              <w:rPr>
                <w:rFonts w:ascii="Times New Roman" w:eastAsia="Times New Roman" w:hAnsi="Times New Roman"/>
                <w:color w:val="000000"/>
                <w:sz w:val="20"/>
                <w:szCs w:val="20"/>
                <w:lang w:eastAsia="ru-RU"/>
              </w:rPr>
            </w:pPr>
            <w:r w:rsidRPr="00A11067">
              <w:rPr>
                <w:rFonts w:ascii="Times New Roman" w:eastAsia="Times New Roman" w:hAnsi="Times New Roman"/>
                <w:color w:val="000000"/>
                <w:sz w:val="20"/>
                <w:szCs w:val="20"/>
                <w:lang w:eastAsia="ru-RU"/>
              </w:rPr>
              <w:t>Телефон</w:t>
            </w:r>
            <w:r w:rsidR="00CB3430">
              <w:rPr>
                <w:rFonts w:ascii="Times New Roman" w:eastAsia="Times New Roman" w:hAnsi="Times New Roman"/>
                <w:color w:val="000000"/>
                <w:sz w:val="20"/>
                <w:szCs w:val="20"/>
                <w:lang w:eastAsia="ru-RU"/>
              </w:rPr>
              <w:t>, сайт</w:t>
            </w:r>
            <w:r w:rsidRPr="00CB3430">
              <w:rPr>
                <w:rFonts w:ascii="Times New Roman" w:eastAsia="Times New Roman" w:hAnsi="Times New Roman"/>
                <w:color w:val="000000"/>
                <w:sz w:val="20"/>
                <w:szCs w:val="20"/>
                <w:lang w:eastAsia="ru-RU"/>
              </w:rPr>
              <w:t xml:space="preserve">, </w:t>
            </w:r>
            <w:r w:rsidRPr="00A11067">
              <w:rPr>
                <w:rFonts w:ascii="Times New Roman" w:eastAsia="Times New Roman" w:hAnsi="Times New Roman"/>
                <w:color w:val="000000"/>
                <w:sz w:val="20"/>
                <w:szCs w:val="20"/>
                <w:lang w:val="en-US" w:eastAsia="ru-RU"/>
              </w:rPr>
              <w:t>e</w:t>
            </w:r>
            <w:r w:rsidRPr="00CB3430">
              <w:rPr>
                <w:rFonts w:ascii="Times New Roman" w:eastAsia="Times New Roman" w:hAnsi="Times New Roman"/>
                <w:color w:val="000000"/>
                <w:sz w:val="20"/>
                <w:szCs w:val="20"/>
                <w:lang w:eastAsia="ru-RU"/>
              </w:rPr>
              <w:t>-</w:t>
            </w:r>
            <w:r w:rsidRPr="00A11067">
              <w:rPr>
                <w:rFonts w:ascii="Times New Roman" w:eastAsia="Times New Roman" w:hAnsi="Times New Roman"/>
                <w:color w:val="000000"/>
                <w:sz w:val="20"/>
                <w:szCs w:val="20"/>
                <w:lang w:val="en-US" w:eastAsia="ru-RU"/>
              </w:rPr>
              <w:t>mail</w:t>
            </w:r>
            <w:r w:rsidRPr="00CB3430">
              <w:rPr>
                <w:rFonts w:ascii="Times New Roman" w:eastAsia="Times New Roman" w:hAnsi="Times New Roman"/>
                <w:color w:val="000000"/>
                <w:sz w:val="20"/>
                <w:szCs w:val="20"/>
                <w:lang w:eastAsia="ru-RU"/>
              </w:rPr>
              <w:t xml:space="preserve"> </w:t>
            </w:r>
          </w:p>
        </w:tc>
      </w:tr>
      <w:tr w:rsidR="001C094D" w:rsidRPr="00A11067" w:rsidTr="00AD7FBD">
        <w:trPr>
          <w:trHeight w:val="436"/>
        </w:trPr>
        <w:tc>
          <w:tcPr>
            <w:tcW w:w="537" w:type="dxa"/>
            <w:tcBorders>
              <w:top w:val="double" w:sz="4" w:space="0" w:color="auto"/>
              <w:left w:val="single" w:sz="4" w:space="0" w:color="auto"/>
              <w:bottom w:val="nil"/>
              <w:right w:val="single" w:sz="4" w:space="0" w:color="auto"/>
            </w:tcBorders>
            <w:shd w:val="clear" w:color="auto" w:fill="auto"/>
            <w:noWrap/>
            <w:hideMark/>
          </w:tcPr>
          <w:p w:rsidR="001C094D" w:rsidRPr="00A11067" w:rsidRDefault="001C094D" w:rsidP="00E52D62">
            <w:pPr>
              <w:suppressAutoHyphens/>
              <w:spacing w:before="60" w:after="0" w:line="240" w:lineRule="exact"/>
              <w:rPr>
                <w:rFonts w:ascii="Times New Roman" w:eastAsia="Times New Roman" w:hAnsi="Times New Roman"/>
                <w:color w:val="000000"/>
                <w:sz w:val="24"/>
                <w:szCs w:val="24"/>
                <w:lang w:eastAsia="ru-RU"/>
              </w:rPr>
            </w:pPr>
            <w:r w:rsidRPr="00A11067">
              <w:rPr>
                <w:rFonts w:ascii="Times New Roman" w:eastAsia="Times New Roman" w:hAnsi="Times New Roman"/>
                <w:color w:val="000000"/>
                <w:sz w:val="24"/>
                <w:szCs w:val="24"/>
                <w:lang w:eastAsia="ru-RU"/>
              </w:rPr>
              <w:t>1</w:t>
            </w:r>
            <w:r w:rsidR="00CB3430">
              <w:rPr>
                <w:rFonts w:ascii="Times New Roman" w:eastAsia="Times New Roman" w:hAnsi="Times New Roman"/>
                <w:color w:val="000000"/>
                <w:sz w:val="24"/>
                <w:szCs w:val="24"/>
                <w:lang w:eastAsia="ru-RU"/>
              </w:rPr>
              <w:t>.</w:t>
            </w:r>
          </w:p>
        </w:tc>
        <w:tc>
          <w:tcPr>
            <w:tcW w:w="2681" w:type="dxa"/>
            <w:tcBorders>
              <w:top w:val="double" w:sz="4" w:space="0" w:color="auto"/>
              <w:left w:val="single" w:sz="4" w:space="0" w:color="auto"/>
              <w:bottom w:val="nil"/>
            </w:tcBorders>
            <w:shd w:val="clear" w:color="000000" w:fill="FFFFFF"/>
          </w:tcPr>
          <w:p w:rsidR="001C094D" w:rsidRPr="00A11067" w:rsidRDefault="001C094D" w:rsidP="00E52D62">
            <w:pPr>
              <w:suppressAutoHyphens/>
              <w:spacing w:before="60" w:after="0" w:line="240" w:lineRule="exact"/>
              <w:rPr>
                <w:rFonts w:ascii="Times New Roman" w:eastAsia="Times New Roman" w:hAnsi="Times New Roman"/>
                <w:color w:val="000000"/>
                <w:sz w:val="24"/>
                <w:szCs w:val="24"/>
                <w:lang w:eastAsia="ru-RU"/>
              </w:rPr>
            </w:pPr>
            <w:r w:rsidRPr="00A11067">
              <w:rPr>
                <w:rFonts w:ascii="Times New Roman" w:eastAsia="Times New Roman" w:hAnsi="Times New Roman"/>
                <w:color w:val="000000"/>
                <w:sz w:val="24"/>
                <w:szCs w:val="24"/>
                <w:lang w:eastAsia="ru-RU"/>
              </w:rPr>
              <w:t>ООО «СО «Бима»</w:t>
            </w:r>
          </w:p>
        </w:tc>
        <w:tc>
          <w:tcPr>
            <w:tcW w:w="1418" w:type="dxa"/>
            <w:tcBorders>
              <w:top w:val="double" w:sz="4" w:space="0" w:color="auto"/>
              <w:bottom w:val="nil"/>
              <w:right w:val="single" w:sz="4" w:space="0" w:color="auto"/>
            </w:tcBorders>
            <w:shd w:val="clear" w:color="auto" w:fill="auto"/>
            <w:noWrap/>
          </w:tcPr>
          <w:p w:rsidR="001C094D" w:rsidRPr="00A11067" w:rsidRDefault="001C094D" w:rsidP="00E52D62">
            <w:pPr>
              <w:suppressAutoHyphens/>
              <w:spacing w:before="60" w:after="0" w:line="240" w:lineRule="exact"/>
              <w:ind w:left="-113" w:right="113"/>
              <w:jc w:val="right"/>
              <w:rPr>
                <w:rFonts w:ascii="Times New Roman" w:eastAsia="Times New Roman" w:hAnsi="Times New Roman"/>
                <w:color w:val="000000"/>
                <w:sz w:val="24"/>
                <w:szCs w:val="24"/>
                <w:lang w:eastAsia="ru-RU"/>
              </w:rPr>
            </w:pPr>
            <w:r w:rsidRPr="00A11067">
              <w:rPr>
                <w:rFonts w:ascii="Times New Roman" w:eastAsia="Times New Roman" w:hAnsi="Times New Roman"/>
                <w:color w:val="000000"/>
                <w:sz w:val="24"/>
                <w:szCs w:val="24"/>
                <w:lang w:eastAsia="ru-RU"/>
              </w:rPr>
              <w:t>472 132,5</w:t>
            </w:r>
          </w:p>
        </w:tc>
        <w:tc>
          <w:tcPr>
            <w:tcW w:w="2200" w:type="dxa"/>
            <w:tcBorders>
              <w:top w:val="double" w:sz="4" w:space="0" w:color="auto"/>
              <w:left w:val="single" w:sz="4" w:space="0" w:color="auto"/>
              <w:bottom w:val="nil"/>
            </w:tcBorders>
          </w:tcPr>
          <w:p w:rsidR="001C094D" w:rsidRPr="00A11067" w:rsidRDefault="001C094D" w:rsidP="00E52D62">
            <w:pPr>
              <w:suppressAutoHyphens/>
              <w:spacing w:before="60" w:after="0" w:line="240" w:lineRule="exact"/>
              <w:ind w:left="-57" w:right="-57"/>
              <w:jc w:val="center"/>
              <w:rPr>
                <w:rFonts w:ascii="Times New Roman" w:eastAsia="Times New Roman" w:hAnsi="Times New Roman"/>
                <w:color w:val="000000"/>
                <w:sz w:val="24"/>
                <w:szCs w:val="24"/>
                <w:lang w:eastAsia="ru-RU"/>
              </w:rPr>
            </w:pPr>
            <w:r w:rsidRPr="00A11067">
              <w:rPr>
                <w:rFonts w:ascii="Times New Roman" w:hAnsi="Times New Roman"/>
                <w:sz w:val="24"/>
                <w:szCs w:val="24"/>
                <w:lang w:val="tg-Cyrl-TJ"/>
              </w:rPr>
              <w:t xml:space="preserve">Бамахрама </w:t>
            </w:r>
            <w:r w:rsidR="00A11067">
              <w:rPr>
                <w:rFonts w:ascii="Times New Roman" w:hAnsi="Times New Roman"/>
                <w:sz w:val="24"/>
                <w:szCs w:val="24"/>
                <w:lang w:val="tg-Cyrl-TJ"/>
              </w:rPr>
              <w:br/>
            </w:r>
            <w:r w:rsidRPr="00A11067">
              <w:rPr>
                <w:rFonts w:ascii="Times New Roman" w:hAnsi="Times New Roman"/>
                <w:sz w:val="24"/>
                <w:szCs w:val="24"/>
                <w:lang w:val="tg-Cyrl-TJ"/>
              </w:rPr>
              <w:t>Азиз Мухаммед</w:t>
            </w:r>
          </w:p>
        </w:tc>
        <w:tc>
          <w:tcPr>
            <w:tcW w:w="1877" w:type="dxa"/>
            <w:tcBorders>
              <w:top w:val="double" w:sz="4" w:space="0" w:color="auto"/>
              <w:bottom w:val="nil"/>
            </w:tcBorders>
          </w:tcPr>
          <w:p w:rsidR="001C094D" w:rsidRPr="00A11067" w:rsidRDefault="00B6308F" w:rsidP="00E52D62">
            <w:pPr>
              <w:suppressAutoHyphens/>
              <w:spacing w:before="60" w:after="0" w:line="240" w:lineRule="exact"/>
              <w:jc w:val="center"/>
              <w:rPr>
                <w:rFonts w:ascii="Times New Roman" w:eastAsia="Times New Roman" w:hAnsi="Times New Roman"/>
                <w:color w:val="000000"/>
                <w:sz w:val="24"/>
                <w:szCs w:val="24"/>
                <w:lang w:eastAsia="ru-RU"/>
              </w:rPr>
            </w:pPr>
            <w:r>
              <w:rPr>
                <w:rFonts w:ascii="Times New Roman" w:hAnsi="Times New Roman"/>
                <w:sz w:val="24"/>
                <w:szCs w:val="24"/>
              </w:rPr>
              <w:t>№ </w:t>
            </w:r>
            <w:r w:rsidR="001C094D" w:rsidRPr="00A11067">
              <w:rPr>
                <w:rFonts w:ascii="Times New Roman" w:hAnsi="Times New Roman"/>
                <w:sz w:val="24"/>
                <w:szCs w:val="24"/>
              </w:rPr>
              <w:t xml:space="preserve">НС-07-44, </w:t>
            </w:r>
            <w:r w:rsidR="00A11067">
              <w:rPr>
                <w:rFonts w:ascii="Times New Roman" w:hAnsi="Times New Roman"/>
                <w:sz w:val="24"/>
                <w:szCs w:val="24"/>
              </w:rPr>
              <w:br/>
            </w:r>
            <w:r w:rsidR="001C094D" w:rsidRPr="00A11067">
              <w:rPr>
                <w:rFonts w:ascii="Times New Roman" w:hAnsi="Times New Roman"/>
                <w:sz w:val="24"/>
                <w:szCs w:val="24"/>
              </w:rPr>
              <w:t>от 14.04.</w:t>
            </w:r>
            <w:r w:rsidR="00CB3430">
              <w:rPr>
                <w:rFonts w:ascii="Times New Roman" w:hAnsi="Times New Roman"/>
                <w:sz w:val="24"/>
                <w:szCs w:val="24"/>
              </w:rPr>
              <w:t>20</w:t>
            </w:r>
            <w:r w:rsidR="001C094D" w:rsidRPr="00A11067">
              <w:rPr>
                <w:rFonts w:ascii="Times New Roman" w:hAnsi="Times New Roman"/>
                <w:sz w:val="24"/>
                <w:szCs w:val="24"/>
              </w:rPr>
              <w:t xml:space="preserve">14 </w:t>
            </w:r>
            <w:r w:rsidR="001C094D" w:rsidRPr="00A11067">
              <w:rPr>
                <w:rFonts w:ascii="Times New Roman" w:hAnsi="Times New Roman"/>
                <w:sz w:val="24"/>
                <w:szCs w:val="24"/>
                <w:lang w:val="tg-Cyrl-TJ"/>
              </w:rPr>
              <w:t>г</w:t>
            </w:r>
            <w:r w:rsidR="00A11067">
              <w:rPr>
                <w:rFonts w:ascii="Times New Roman" w:hAnsi="Times New Roman"/>
                <w:sz w:val="24"/>
                <w:szCs w:val="24"/>
                <w:lang w:val="tg-Cyrl-TJ"/>
              </w:rPr>
              <w:t>.</w:t>
            </w:r>
          </w:p>
        </w:tc>
        <w:tc>
          <w:tcPr>
            <w:tcW w:w="2727" w:type="dxa"/>
            <w:tcBorders>
              <w:top w:val="double" w:sz="4" w:space="0" w:color="auto"/>
              <w:bottom w:val="nil"/>
            </w:tcBorders>
          </w:tcPr>
          <w:p w:rsidR="001C094D" w:rsidRPr="00A11067" w:rsidRDefault="001C094D" w:rsidP="00E52D62">
            <w:pPr>
              <w:suppressAutoHyphens/>
              <w:spacing w:before="60" w:after="0" w:line="240" w:lineRule="exact"/>
              <w:rPr>
                <w:rFonts w:ascii="Times New Roman" w:eastAsia="Times New Roman" w:hAnsi="Times New Roman"/>
                <w:color w:val="000000"/>
                <w:sz w:val="24"/>
                <w:szCs w:val="24"/>
                <w:lang w:eastAsia="ru-RU"/>
              </w:rPr>
            </w:pPr>
            <w:r w:rsidRPr="00A11067">
              <w:rPr>
                <w:rFonts w:ascii="Times New Roman" w:hAnsi="Times New Roman"/>
                <w:sz w:val="24"/>
                <w:szCs w:val="24"/>
                <w:lang w:val="tg-Cyrl-TJ"/>
              </w:rPr>
              <w:t xml:space="preserve">г. Душанбе, </w:t>
            </w:r>
            <w:r w:rsidR="00A11067" w:rsidRPr="00A11067">
              <w:rPr>
                <w:rFonts w:ascii="Times New Roman" w:hAnsi="Times New Roman"/>
                <w:sz w:val="24"/>
                <w:szCs w:val="24"/>
                <w:lang w:val="tg-Cyrl-TJ"/>
              </w:rPr>
              <w:br/>
            </w:r>
            <w:r w:rsidR="00E3550C">
              <w:rPr>
                <w:rFonts w:ascii="Times New Roman" w:hAnsi="Times New Roman"/>
                <w:sz w:val="24"/>
                <w:szCs w:val="24"/>
                <w:lang w:val="tg-Cyrl-TJ"/>
              </w:rPr>
              <w:t>ул. Н.</w:t>
            </w:r>
            <w:r w:rsidRPr="00A11067">
              <w:rPr>
                <w:rFonts w:ascii="Times New Roman" w:hAnsi="Times New Roman"/>
                <w:sz w:val="24"/>
                <w:szCs w:val="24"/>
                <w:lang w:val="tg-Cyrl-TJ"/>
              </w:rPr>
              <w:t>Махсум, 74/3</w:t>
            </w:r>
          </w:p>
        </w:tc>
        <w:tc>
          <w:tcPr>
            <w:tcW w:w="3827" w:type="dxa"/>
            <w:tcBorders>
              <w:top w:val="double" w:sz="4" w:space="0" w:color="auto"/>
              <w:bottom w:val="nil"/>
            </w:tcBorders>
            <w:shd w:val="clear" w:color="auto" w:fill="auto"/>
          </w:tcPr>
          <w:p w:rsidR="001C094D" w:rsidRPr="00A11067" w:rsidRDefault="001C094D" w:rsidP="00E52D62">
            <w:pPr>
              <w:suppressAutoHyphens/>
              <w:spacing w:before="60" w:after="0" w:line="240" w:lineRule="exact"/>
              <w:ind w:right="-57"/>
              <w:rPr>
                <w:rFonts w:ascii="Times New Roman" w:hAnsi="Times New Roman"/>
                <w:sz w:val="24"/>
                <w:szCs w:val="24"/>
                <w:lang w:val="tg-Cyrl-TJ"/>
              </w:rPr>
            </w:pPr>
            <w:r w:rsidRPr="00A11067">
              <w:rPr>
                <w:rFonts w:ascii="Times New Roman" w:hAnsi="Times New Roman"/>
                <w:sz w:val="24"/>
                <w:szCs w:val="24"/>
                <w:lang w:val="tg-Cyrl-TJ"/>
              </w:rPr>
              <w:t>8(10992) 37 </w:t>
            </w:r>
            <w:r w:rsidRPr="00A11067">
              <w:rPr>
                <w:rFonts w:ascii="Times New Roman" w:hAnsi="Times New Roman"/>
                <w:sz w:val="24"/>
                <w:szCs w:val="24"/>
              </w:rPr>
              <w:t>236-82-02</w:t>
            </w:r>
            <w:r w:rsidRPr="00A11067">
              <w:rPr>
                <w:rFonts w:ascii="Times New Roman" w:hAnsi="Times New Roman"/>
                <w:sz w:val="24"/>
                <w:szCs w:val="24"/>
                <w:lang w:val="tg-Cyrl-TJ"/>
              </w:rPr>
              <w:t>,</w:t>
            </w:r>
            <w:r w:rsidR="00AD7FBD">
              <w:rPr>
                <w:rFonts w:ascii="Times New Roman" w:hAnsi="Times New Roman"/>
                <w:sz w:val="24"/>
                <w:szCs w:val="24"/>
                <w:lang w:val="tg-Cyrl-TJ"/>
              </w:rPr>
              <w:br/>
            </w:r>
            <w:hyperlink r:id="rId135" w:history="1">
              <w:r w:rsidRPr="00A11067">
                <w:rPr>
                  <w:rFonts w:ascii="Times New Roman" w:hAnsi="Times New Roman"/>
                  <w:sz w:val="24"/>
                  <w:szCs w:val="24"/>
                  <w:lang w:val="tg-Cyrl-TJ"/>
                </w:rPr>
                <w:t>www.bima.tj</w:t>
              </w:r>
            </w:hyperlink>
            <w:r w:rsidRPr="00A11067">
              <w:rPr>
                <w:rFonts w:ascii="Times New Roman" w:hAnsi="Times New Roman"/>
                <w:sz w:val="24"/>
                <w:szCs w:val="24"/>
                <w:lang w:val="tg-Cyrl-TJ"/>
              </w:rPr>
              <w:t xml:space="preserve">, </w:t>
            </w:r>
            <w:hyperlink r:id="rId136" w:history="1">
              <w:r w:rsidRPr="00A11067">
                <w:rPr>
                  <w:rStyle w:val="af1"/>
                  <w:rFonts w:ascii="Times New Roman" w:hAnsi="Times New Roman"/>
                  <w:color w:val="auto"/>
                  <w:sz w:val="24"/>
                  <w:szCs w:val="24"/>
                  <w:u w:val="none"/>
                  <w:lang w:val="tg-Cyrl-TJ"/>
                </w:rPr>
                <w:t>mail@bima.tj</w:t>
              </w:r>
            </w:hyperlink>
          </w:p>
        </w:tc>
      </w:tr>
      <w:tr w:rsidR="001C094D" w:rsidRPr="00A11067" w:rsidTr="00AD7FBD">
        <w:trPr>
          <w:trHeight w:val="728"/>
        </w:trPr>
        <w:tc>
          <w:tcPr>
            <w:tcW w:w="537" w:type="dxa"/>
            <w:tcBorders>
              <w:top w:val="nil"/>
              <w:left w:val="single" w:sz="4" w:space="0" w:color="auto"/>
              <w:bottom w:val="nil"/>
              <w:right w:val="single" w:sz="4" w:space="0" w:color="auto"/>
            </w:tcBorders>
            <w:shd w:val="clear" w:color="auto" w:fill="auto"/>
            <w:noWrap/>
            <w:hideMark/>
          </w:tcPr>
          <w:p w:rsidR="001C094D" w:rsidRPr="00A11067" w:rsidRDefault="001C094D" w:rsidP="00E52D62">
            <w:pPr>
              <w:suppressAutoHyphens/>
              <w:spacing w:before="60" w:after="0" w:line="240" w:lineRule="exact"/>
              <w:rPr>
                <w:rFonts w:ascii="Times New Roman" w:eastAsia="Times New Roman" w:hAnsi="Times New Roman"/>
                <w:color w:val="000000"/>
                <w:sz w:val="24"/>
                <w:szCs w:val="24"/>
                <w:lang w:eastAsia="ru-RU"/>
              </w:rPr>
            </w:pPr>
            <w:r w:rsidRPr="00A11067">
              <w:rPr>
                <w:rFonts w:ascii="Times New Roman" w:eastAsia="Times New Roman" w:hAnsi="Times New Roman"/>
                <w:color w:val="000000"/>
                <w:sz w:val="24"/>
                <w:szCs w:val="24"/>
                <w:lang w:eastAsia="ru-RU"/>
              </w:rPr>
              <w:t>2</w:t>
            </w:r>
            <w:r w:rsidR="00CB3430">
              <w:rPr>
                <w:rFonts w:ascii="Times New Roman" w:eastAsia="Times New Roman" w:hAnsi="Times New Roman"/>
                <w:color w:val="000000"/>
                <w:sz w:val="24"/>
                <w:szCs w:val="24"/>
                <w:lang w:eastAsia="ru-RU"/>
              </w:rPr>
              <w:t>.</w:t>
            </w:r>
          </w:p>
        </w:tc>
        <w:tc>
          <w:tcPr>
            <w:tcW w:w="2681" w:type="dxa"/>
            <w:tcBorders>
              <w:top w:val="nil"/>
              <w:left w:val="single" w:sz="4" w:space="0" w:color="auto"/>
              <w:bottom w:val="nil"/>
              <w:right w:val="single" w:sz="4" w:space="0" w:color="auto"/>
            </w:tcBorders>
            <w:shd w:val="clear" w:color="000000" w:fill="FFFFFF"/>
            <w:hideMark/>
          </w:tcPr>
          <w:p w:rsidR="001C094D" w:rsidRPr="00A11067" w:rsidRDefault="001C094D" w:rsidP="00E52D62">
            <w:pPr>
              <w:suppressAutoHyphens/>
              <w:spacing w:before="60" w:after="0" w:line="240" w:lineRule="exact"/>
              <w:rPr>
                <w:rFonts w:ascii="Times New Roman" w:eastAsia="Times New Roman" w:hAnsi="Times New Roman"/>
                <w:color w:val="000000"/>
                <w:sz w:val="24"/>
                <w:szCs w:val="24"/>
                <w:lang w:eastAsia="ru-RU"/>
              </w:rPr>
            </w:pPr>
            <w:r w:rsidRPr="00A11067">
              <w:rPr>
                <w:rFonts w:ascii="Times New Roman" w:eastAsia="Times New Roman" w:hAnsi="Times New Roman"/>
                <w:color w:val="000000"/>
                <w:sz w:val="24"/>
                <w:szCs w:val="24"/>
                <w:lang w:eastAsia="ru-RU"/>
              </w:rPr>
              <w:t>ООО «СО «Сугуртаи аввалини милли»</w:t>
            </w:r>
          </w:p>
        </w:tc>
        <w:tc>
          <w:tcPr>
            <w:tcW w:w="1418" w:type="dxa"/>
            <w:tcBorders>
              <w:top w:val="nil"/>
              <w:left w:val="single" w:sz="4" w:space="0" w:color="auto"/>
              <w:bottom w:val="nil"/>
              <w:right w:val="single" w:sz="4" w:space="0" w:color="auto"/>
            </w:tcBorders>
            <w:shd w:val="clear" w:color="auto" w:fill="auto"/>
            <w:noWrap/>
          </w:tcPr>
          <w:p w:rsidR="001C094D" w:rsidRPr="00A11067" w:rsidRDefault="001C094D" w:rsidP="00E52D62">
            <w:pPr>
              <w:suppressAutoHyphens/>
              <w:spacing w:before="60" w:after="0" w:line="240" w:lineRule="exact"/>
              <w:ind w:left="-113" w:right="113"/>
              <w:jc w:val="right"/>
              <w:rPr>
                <w:rFonts w:ascii="Times New Roman" w:eastAsia="Times New Roman" w:hAnsi="Times New Roman"/>
                <w:color w:val="000000"/>
                <w:sz w:val="24"/>
                <w:szCs w:val="24"/>
                <w:lang w:eastAsia="ru-RU"/>
              </w:rPr>
            </w:pPr>
            <w:r w:rsidRPr="00A11067">
              <w:rPr>
                <w:rFonts w:ascii="Times New Roman" w:eastAsia="Times New Roman" w:hAnsi="Times New Roman"/>
                <w:color w:val="000000"/>
                <w:sz w:val="24"/>
                <w:szCs w:val="24"/>
                <w:lang w:eastAsia="ru-RU"/>
              </w:rPr>
              <w:t>429 252</w:t>
            </w:r>
          </w:p>
        </w:tc>
        <w:tc>
          <w:tcPr>
            <w:tcW w:w="2200" w:type="dxa"/>
            <w:tcBorders>
              <w:top w:val="nil"/>
              <w:left w:val="single" w:sz="4" w:space="0" w:color="auto"/>
              <w:bottom w:val="nil"/>
              <w:right w:val="single" w:sz="4" w:space="0" w:color="auto"/>
            </w:tcBorders>
          </w:tcPr>
          <w:p w:rsidR="001C094D" w:rsidRPr="00A11067" w:rsidRDefault="001C094D" w:rsidP="00E52D62">
            <w:pPr>
              <w:suppressAutoHyphens/>
              <w:spacing w:before="60" w:after="0" w:line="240" w:lineRule="exact"/>
              <w:ind w:left="-57" w:right="-57"/>
              <w:jc w:val="center"/>
              <w:rPr>
                <w:rFonts w:ascii="Times New Roman" w:eastAsia="Times New Roman" w:hAnsi="Times New Roman"/>
                <w:color w:val="000000"/>
                <w:sz w:val="24"/>
                <w:szCs w:val="24"/>
                <w:lang w:val="tg-Cyrl-TJ" w:eastAsia="ru-RU"/>
              </w:rPr>
            </w:pPr>
            <w:r w:rsidRPr="00A11067">
              <w:rPr>
                <w:rFonts w:ascii="Times New Roman" w:eastAsia="Times New Roman" w:hAnsi="Times New Roman"/>
                <w:color w:val="000000"/>
                <w:sz w:val="24"/>
                <w:szCs w:val="24"/>
                <w:lang w:val="tg-Cyrl-TJ" w:eastAsia="ru-RU"/>
              </w:rPr>
              <w:t>Бурхонов Фирдавсджон Каримджонович</w:t>
            </w:r>
          </w:p>
        </w:tc>
        <w:tc>
          <w:tcPr>
            <w:tcW w:w="1877" w:type="dxa"/>
            <w:tcBorders>
              <w:top w:val="nil"/>
              <w:left w:val="single" w:sz="4" w:space="0" w:color="auto"/>
              <w:bottom w:val="nil"/>
              <w:right w:val="single" w:sz="4" w:space="0" w:color="auto"/>
            </w:tcBorders>
          </w:tcPr>
          <w:p w:rsidR="001C094D" w:rsidRPr="00A11067" w:rsidRDefault="00B6308F" w:rsidP="00E52D62">
            <w:pPr>
              <w:suppressAutoHyphens/>
              <w:spacing w:before="60" w:after="0" w:line="240" w:lineRule="exact"/>
              <w:jc w:val="center"/>
              <w:rPr>
                <w:rFonts w:ascii="Times New Roman" w:eastAsia="Times New Roman" w:hAnsi="Times New Roman"/>
                <w:color w:val="000000"/>
                <w:sz w:val="24"/>
                <w:szCs w:val="24"/>
                <w:lang w:val="tg-Cyrl-TJ" w:eastAsia="ru-RU"/>
              </w:rPr>
            </w:pPr>
            <w:r>
              <w:rPr>
                <w:rFonts w:ascii="Times New Roman" w:hAnsi="Times New Roman"/>
                <w:sz w:val="24"/>
                <w:szCs w:val="24"/>
              </w:rPr>
              <w:t>№ </w:t>
            </w:r>
            <w:r w:rsidR="001C094D" w:rsidRPr="00A11067">
              <w:rPr>
                <w:rFonts w:ascii="Times New Roman" w:hAnsi="Times New Roman"/>
                <w:sz w:val="24"/>
                <w:szCs w:val="24"/>
              </w:rPr>
              <w:t xml:space="preserve">НС-07-57, </w:t>
            </w:r>
            <w:r w:rsidR="001C094D" w:rsidRPr="00A11067">
              <w:rPr>
                <w:rFonts w:ascii="Times New Roman" w:hAnsi="Times New Roman"/>
                <w:sz w:val="24"/>
                <w:szCs w:val="24"/>
                <w:lang w:val="tg-Cyrl-TJ"/>
              </w:rPr>
              <w:t xml:space="preserve"> </w:t>
            </w:r>
            <w:r w:rsidR="00A11067">
              <w:rPr>
                <w:rFonts w:ascii="Times New Roman" w:hAnsi="Times New Roman"/>
                <w:sz w:val="24"/>
                <w:szCs w:val="24"/>
                <w:lang w:val="tg-Cyrl-TJ"/>
              </w:rPr>
              <w:br/>
            </w:r>
            <w:r w:rsidR="001C094D" w:rsidRPr="00A11067">
              <w:rPr>
                <w:rFonts w:ascii="Times New Roman" w:hAnsi="Times New Roman"/>
                <w:sz w:val="24"/>
                <w:szCs w:val="24"/>
                <w:lang w:val="tg-Cyrl-TJ"/>
              </w:rPr>
              <w:t xml:space="preserve">от </w:t>
            </w:r>
            <w:r w:rsidR="001C094D" w:rsidRPr="00A11067">
              <w:rPr>
                <w:rFonts w:ascii="Times New Roman" w:hAnsi="Times New Roman"/>
                <w:sz w:val="24"/>
                <w:szCs w:val="24"/>
              </w:rPr>
              <w:t>02.06.</w:t>
            </w:r>
            <w:r w:rsidR="00CB3430">
              <w:rPr>
                <w:rFonts w:ascii="Times New Roman" w:hAnsi="Times New Roman"/>
                <w:sz w:val="24"/>
                <w:szCs w:val="24"/>
              </w:rPr>
              <w:t>20</w:t>
            </w:r>
            <w:r w:rsidR="001C094D" w:rsidRPr="00A11067">
              <w:rPr>
                <w:rFonts w:ascii="Times New Roman" w:hAnsi="Times New Roman"/>
                <w:sz w:val="24"/>
                <w:szCs w:val="24"/>
              </w:rPr>
              <w:t>16</w:t>
            </w:r>
            <w:r w:rsidR="001C094D" w:rsidRPr="00A11067">
              <w:rPr>
                <w:rFonts w:ascii="Times New Roman" w:hAnsi="Times New Roman"/>
                <w:sz w:val="24"/>
                <w:szCs w:val="24"/>
                <w:lang w:val="tg-Cyrl-TJ"/>
              </w:rPr>
              <w:t xml:space="preserve"> г</w:t>
            </w:r>
            <w:r w:rsidR="00A11067">
              <w:rPr>
                <w:rFonts w:ascii="Times New Roman" w:hAnsi="Times New Roman"/>
                <w:sz w:val="24"/>
                <w:szCs w:val="24"/>
                <w:lang w:val="tg-Cyrl-TJ"/>
              </w:rPr>
              <w:t>.</w:t>
            </w:r>
          </w:p>
        </w:tc>
        <w:tc>
          <w:tcPr>
            <w:tcW w:w="2727" w:type="dxa"/>
            <w:tcBorders>
              <w:top w:val="nil"/>
              <w:left w:val="single" w:sz="4" w:space="0" w:color="auto"/>
              <w:bottom w:val="nil"/>
              <w:right w:val="single" w:sz="4" w:space="0" w:color="auto"/>
            </w:tcBorders>
          </w:tcPr>
          <w:p w:rsidR="001C094D" w:rsidRPr="00A11067" w:rsidRDefault="001C094D" w:rsidP="00E52D62">
            <w:pPr>
              <w:suppressAutoHyphens/>
              <w:spacing w:before="60" w:after="0" w:line="240" w:lineRule="exact"/>
              <w:rPr>
                <w:rFonts w:ascii="Times New Roman" w:eastAsia="Times New Roman" w:hAnsi="Times New Roman"/>
                <w:color w:val="000000"/>
                <w:sz w:val="24"/>
                <w:szCs w:val="24"/>
                <w:lang w:eastAsia="ru-RU"/>
              </w:rPr>
            </w:pPr>
            <w:r w:rsidRPr="00A11067">
              <w:rPr>
                <w:rFonts w:ascii="Times New Roman" w:hAnsi="Times New Roman"/>
                <w:sz w:val="24"/>
                <w:szCs w:val="24"/>
                <w:lang w:val="tg-Cyrl-TJ"/>
              </w:rPr>
              <w:t xml:space="preserve">г. Душанбе, </w:t>
            </w:r>
            <w:r w:rsidR="00A11067" w:rsidRPr="00A11067">
              <w:rPr>
                <w:rFonts w:ascii="Times New Roman" w:hAnsi="Times New Roman"/>
                <w:sz w:val="24"/>
                <w:szCs w:val="24"/>
                <w:lang w:val="tg-Cyrl-TJ"/>
              </w:rPr>
              <w:br/>
            </w:r>
            <w:r w:rsidR="00E3550C">
              <w:rPr>
                <w:rFonts w:ascii="Times New Roman" w:hAnsi="Times New Roman"/>
                <w:sz w:val="24"/>
                <w:szCs w:val="24"/>
                <w:lang w:val="tg-Cyrl-TJ"/>
              </w:rPr>
              <w:t>ул. Дж.</w:t>
            </w:r>
            <w:r w:rsidR="000B0EFB">
              <w:rPr>
                <w:rFonts w:ascii="Times New Roman" w:hAnsi="Times New Roman"/>
                <w:sz w:val="24"/>
                <w:szCs w:val="24"/>
                <w:lang w:val="tg-Cyrl-TJ"/>
              </w:rPr>
              <w:t xml:space="preserve">Расулова, </w:t>
            </w:r>
            <w:r w:rsidRPr="00A11067">
              <w:rPr>
                <w:rFonts w:ascii="Times New Roman" w:hAnsi="Times New Roman"/>
                <w:sz w:val="24"/>
                <w:szCs w:val="24"/>
                <w:lang w:val="tg-Cyrl-TJ"/>
              </w:rPr>
              <w:t>10</w:t>
            </w:r>
          </w:p>
        </w:tc>
        <w:tc>
          <w:tcPr>
            <w:tcW w:w="3827" w:type="dxa"/>
            <w:tcBorders>
              <w:top w:val="nil"/>
              <w:left w:val="single" w:sz="4" w:space="0" w:color="auto"/>
              <w:bottom w:val="nil"/>
              <w:right w:val="single" w:sz="4" w:space="0" w:color="auto"/>
            </w:tcBorders>
            <w:shd w:val="clear" w:color="auto" w:fill="auto"/>
          </w:tcPr>
          <w:p w:rsidR="001C094D" w:rsidRPr="00A11067" w:rsidRDefault="001C094D" w:rsidP="00E52D62">
            <w:pPr>
              <w:suppressAutoHyphens/>
              <w:spacing w:before="60" w:after="0" w:line="240" w:lineRule="exact"/>
              <w:ind w:right="-57"/>
              <w:rPr>
                <w:rFonts w:ascii="Times New Roman" w:eastAsia="Times New Roman" w:hAnsi="Times New Roman"/>
                <w:sz w:val="24"/>
                <w:szCs w:val="24"/>
                <w:lang w:val="tg-Cyrl-TJ" w:eastAsia="ru-RU"/>
              </w:rPr>
            </w:pPr>
            <w:r w:rsidRPr="00A11067">
              <w:rPr>
                <w:rFonts w:ascii="Times New Roman" w:hAnsi="Times New Roman"/>
                <w:sz w:val="24"/>
                <w:szCs w:val="24"/>
                <w:lang w:val="tg-Cyrl-TJ"/>
              </w:rPr>
              <w:t>8(10992) 88-555-78-78</w:t>
            </w:r>
            <w:r w:rsidR="00CB3430">
              <w:rPr>
                <w:rFonts w:ascii="Times New Roman" w:hAnsi="Times New Roman"/>
                <w:sz w:val="24"/>
                <w:szCs w:val="24"/>
                <w:lang w:val="tg-Cyrl-TJ"/>
              </w:rPr>
              <w:t>,</w:t>
            </w:r>
            <w:r w:rsidR="00AD7FBD">
              <w:rPr>
                <w:rFonts w:ascii="Times New Roman" w:hAnsi="Times New Roman"/>
                <w:sz w:val="24"/>
                <w:szCs w:val="24"/>
                <w:lang w:val="tg-Cyrl-TJ"/>
              </w:rPr>
              <w:br/>
            </w:r>
            <w:hyperlink r:id="rId137" w:history="1">
              <w:r w:rsidRPr="00A11067">
                <w:rPr>
                  <w:rFonts w:ascii="Times New Roman" w:hAnsi="Times New Roman"/>
                  <w:sz w:val="24"/>
                  <w:szCs w:val="24"/>
                  <w:lang w:val="tg-Cyrl-TJ"/>
                </w:rPr>
                <w:t>www.sam.tj</w:t>
              </w:r>
            </w:hyperlink>
            <w:r w:rsidRPr="00A11067">
              <w:rPr>
                <w:rFonts w:ascii="Times New Roman" w:hAnsi="Times New Roman"/>
                <w:sz w:val="24"/>
                <w:szCs w:val="24"/>
                <w:lang w:val="tg-Cyrl-TJ"/>
              </w:rPr>
              <w:t xml:space="preserve">, </w:t>
            </w:r>
            <w:hyperlink r:id="rId138" w:history="1">
              <w:r w:rsidRPr="00A11067">
                <w:rPr>
                  <w:rFonts w:ascii="Times New Roman" w:hAnsi="Times New Roman"/>
                  <w:sz w:val="24"/>
                  <w:szCs w:val="24"/>
                  <w:lang w:val="tg-Cyrl-TJ"/>
                </w:rPr>
                <w:t>info@sam.tj</w:t>
              </w:r>
            </w:hyperlink>
          </w:p>
        </w:tc>
      </w:tr>
      <w:tr w:rsidR="001C094D" w:rsidRPr="00A11067" w:rsidTr="00AD7FBD">
        <w:trPr>
          <w:trHeight w:val="495"/>
        </w:trPr>
        <w:tc>
          <w:tcPr>
            <w:tcW w:w="537" w:type="dxa"/>
            <w:tcBorders>
              <w:top w:val="nil"/>
              <w:left w:val="single" w:sz="4" w:space="0" w:color="auto"/>
              <w:bottom w:val="nil"/>
              <w:right w:val="single" w:sz="4" w:space="0" w:color="auto"/>
            </w:tcBorders>
            <w:shd w:val="clear" w:color="auto" w:fill="auto"/>
            <w:noWrap/>
            <w:hideMark/>
          </w:tcPr>
          <w:p w:rsidR="001C094D" w:rsidRPr="00A11067" w:rsidRDefault="00CB3430" w:rsidP="00E52D62">
            <w:pPr>
              <w:suppressAutoHyphens/>
              <w:spacing w:before="60" w:after="0" w:line="240" w:lineRule="exac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2681" w:type="dxa"/>
            <w:tcBorders>
              <w:top w:val="nil"/>
              <w:left w:val="single" w:sz="4" w:space="0" w:color="auto"/>
              <w:bottom w:val="nil"/>
              <w:right w:val="single" w:sz="4" w:space="0" w:color="auto"/>
            </w:tcBorders>
            <w:shd w:val="clear" w:color="000000" w:fill="FFFFFF"/>
            <w:hideMark/>
          </w:tcPr>
          <w:p w:rsidR="001C094D" w:rsidRPr="00A11067" w:rsidRDefault="001C094D" w:rsidP="00E52D62">
            <w:pPr>
              <w:suppressAutoHyphens/>
              <w:spacing w:before="60" w:after="0" w:line="240" w:lineRule="exact"/>
              <w:rPr>
                <w:rFonts w:ascii="Times New Roman" w:eastAsia="Times New Roman" w:hAnsi="Times New Roman"/>
                <w:color w:val="000000"/>
                <w:sz w:val="24"/>
                <w:szCs w:val="24"/>
                <w:lang w:eastAsia="ru-RU"/>
              </w:rPr>
            </w:pPr>
            <w:r w:rsidRPr="00A11067">
              <w:rPr>
                <w:rFonts w:ascii="Times New Roman" w:eastAsia="Times New Roman" w:hAnsi="Times New Roman"/>
                <w:color w:val="000000"/>
                <w:sz w:val="24"/>
                <w:szCs w:val="24"/>
                <w:lang w:eastAsia="ru-RU"/>
              </w:rPr>
              <w:t>ГУП «Таджиксугурта»</w:t>
            </w:r>
          </w:p>
        </w:tc>
        <w:tc>
          <w:tcPr>
            <w:tcW w:w="1418" w:type="dxa"/>
            <w:tcBorders>
              <w:top w:val="nil"/>
              <w:left w:val="single" w:sz="4" w:space="0" w:color="auto"/>
              <w:bottom w:val="nil"/>
              <w:right w:val="single" w:sz="4" w:space="0" w:color="auto"/>
            </w:tcBorders>
            <w:shd w:val="clear" w:color="auto" w:fill="auto"/>
            <w:noWrap/>
          </w:tcPr>
          <w:p w:rsidR="001C094D" w:rsidRPr="00A11067" w:rsidRDefault="001C094D" w:rsidP="00E52D62">
            <w:pPr>
              <w:suppressAutoHyphens/>
              <w:spacing w:before="60" w:after="0" w:line="240" w:lineRule="exact"/>
              <w:ind w:left="-113" w:right="113"/>
              <w:jc w:val="right"/>
              <w:rPr>
                <w:rFonts w:ascii="Times New Roman" w:eastAsia="Times New Roman" w:hAnsi="Times New Roman"/>
                <w:color w:val="000000"/>
                <w:sz w:val="24"/>
                <w:szCs w:val="24"/>
                <w:lang w:eastAsia="ru-RU"/>
              </w:rPr>
            </w:pPr>
            <w:r w:rsidRPr="00A11067">
              <w:rPr>
                <w:rFonts w:ascii="Times New Roman" w:eastAsia="Times New Roman" w:hAnsi="Times New Roman"/>
                <w:color w:val="000000"/>
                <w:sz w:val="24"/>
                <w:szCs w:val="24"/>
                <w:lang w:eastAsia="ru-RU"/>
              </w:rPr>
              <w:t>200 587,3</w:t>
            </w:r>
          </w:p>
        </w:tc>
        <w:tc>
          <w:tcPr>
            <w:tcW w:w="2200" w:type="dxa"/>
            <w:tcBorders>
              <w:top w:val="nil"/>
              <w:left w:val="single" w:sz="4" w:space="0" w:color="auto"/>
              <w:bottom w:val="nil"/>
              <w:right w:val="single" w:sz="4" w:space="0" w:color="auto"/>
            </w:tcBorders>
          </w:tcPr>
          <w:p w:rsidR="001C094D" w:rsidRPr="00A11067" w:rsidRDefault="001C094D" w:rsidP="00E52D62">
            <w:pPr>
              <w:suppressAutoHyphens/>
              <w:spacing w:before="60" w:after="0" w:line="240" w:lineRule="exact"/>
              <w:ind w:left="-57" w:right="-57"/>
              <w:jc w:val="center"/>
              <w:rPr>
                <w:rFonts w:ascii="Times New Roman" w:eastAsia="Times New Roman" w:hAnsi="Times New Roman"/>
                <w:color w:val="000000"/>
                <w:sz w:val="24"/>
                <w:szCs w:val="24"/>
                <w:lang w:eastAsia="ru-RU"/>
              </w:rPr>
            </w:pPr>
            <w:r w:rsidRPr="00A11067">
              <w:rPr>
                <w:rFonts w:ascii="Times New Roman" w:hAnsi="Times New Roman"/>
                <w:sz w:val="24"/>
                <w:szCs w:val="24"/>
              </w:rPr>
              <w:t xml:space="preserve">Саттори </w:t>
            </w:r>
            <w:r w:rsidR="00A11067">
              <w:rPr>
                <w:rFonts w:ascii="Times New Roman" w:hAnsi="Times New Roman"/>
                <w:sz w:val="24"/>
                <w:szCs w:val="24"/>
              </w:rPr>
              <w:br/>
            </w:r>
            <w:r w:rsidRPr="00A11067">
              <w:rPr>
                <w:rFonts w:ascii="Times New Roman" w:hAnsi="Times New Roman"/>
                <w:sz w:val="24"/>
                <w:szCs w:val="24"/>
              </w:rPr>
              <w:t>Аловидин Мирзо</w:t>
            </w:r>
          </w:p>
        </w:tc>
        <w:tc>
          <w:tcPr>
            <w:tcW w:w="1877" w:type="dxa"/>
            <w:tcBorders>
              <w:top w:val="nil"/>
              <w:left w:val="single" w:sz="4" w:space="0" w:color="auto"/>
              <w:bottom w:val="nil"/>
              <w:right w:val="single" w:sz="4" w:space="0" w:color="auto"/>
            </w:tcBorders>
          </w:tcPr>
          <w:p w:rsidR="001C094D" w:rsidRPr="00A11067" w:rsidRDefault="001C094D" w:rsidP="00E52D62">
            <w:pPr>
              <w:suppressAutoHyphens/>
              <w:spacing w:before="60" w:after="0" w:line="240" w:lineRule="exact"/>
              <w:jc w:val="center"/>
              <w:rPr>
                <w:rFonts w:ascii="Times New Roman" w:eastAsia="Times New Roman" w:hAnsi="Times New Roman"/>
                <w:color w:val="000000"/>
                <w:sz w:val="24"/>
                <w:szCs w:val="24"/>
                <w:lang w:eastAsia="ru-RU"/>
              </w:rPr>
            </w:pPr>
            <w:r w:rsidRPr="00A11067">
              <w:rPr>
                <w:rFonts w:ascii="Times New Roman" w:hAnsi="Times New Roman"/>
                <w:sz w:val="24"/>
                <w:szCs w:val="24"/>
              </w:rPr>
              <w:t>ФС</w:t>
            </w:r>
            <w:r w:rsidR="00CB3430">
              <w:rPr>
                <w:rFonts w:ascii="Times New Roman" w:hAnsi="Times New Roman"/>
                <w:sz w:val="24"/>
                <w:szCs w:val="24"/>
              </w:rPr>
              <w:t xml:space="preserve"> </w:t>
            </w:r>
            <w:r w:rsidR="00B6308F">
              <w:rPr>
                <w:rFonts w:ascii="Times New Roman" w:hAnsi="Times New Roman"/>
                <w:sz w:val="24"/>
                <w:szCs w:val="24"/>
              </w:rPr>
              <w:t>№ </w:t>
            </w:r>
            <w:r w:rsidRPr="00A11067">
              <w:rPr>
                <w:rFonts w:ascii="Times New Roman" w:hAnsi="Times New Roman"/>
                <w:sz w:val="24"/>
                <w:szCs w:val="24"/>
              </w:rPr>
              <w:t>0000005</w:t>
            </w:r>
            <w:r w:rsidR="00A11067">
              <w:rPr>
                <w:rFonts w:ascii="Times New Roman" w:hAnsi="Times New Roman"/>
                <w:sz w:val="24"/>
                <w:szCs w:val="24"/>
              </w:rPr>
              <w:br/>
            </w:r>
            <w:r w:rsidRPr="00A11067">
              <w:rPr>
                <w:rFonts w:ascii="Times New Roman" w:hAnsi="Times New Roman"/>
                <w:sz w:val="24"/>
                <w:szCs w:val="24"/>
              </w:rPr>
              <w:t>от 8.12.</w:t>
            </w:r>
            <w:r w:rsidR="00CB3430">
              <w:rPr>
                <w:rFonts w:ascii="Times New Roman" w:hAnsi="Times New Roman"/>
                <w:sz w:val="24"/>
                <w:szCs w:val="24"/>
              </w:rPr>
              <w:t>20</w:t>
            </w:r>
            <w:r w:rsidRPr="00A11067">
              <w:rPr>
                <w:rFonts w:ascii="Times New Roman" w:hAnsi="Times New Roman"/>
                <w:sz w:val="24"/>
                <w:szCs w:val="24"/>
              </w:rPr>
              <w:t>17 г</w:t>
            </w:r>
            <w:r w:rsidR="00A11067">
              <w:rPr>
                <w:rFonts w:ascii="Times New Roman" w:hAnsi="Times New Roman"/>
                <w:sz w:val="24"/>
                <w:szCs w:val="24"/>
              </w:rPr>
              <w:t>.</w:t>
            </w:r>
          </w:p>
        </w:tc>
        <w:tc>
          <w:tcPr>
            <w:tcW w:w="2727" w:type="dxa"/>
            <w:tcBorders>
              <w:top w:val="nil"/>
              <w:left w:val="single" w:sz="4" w:space="0" w:color="auto"/>
              <w:bottom w:val="nil"/>
              <w:right w:val="single" w:sz="4" w:space="0" w:color="auto"/>
            </w:tcBorders>
          </w:tcPr>
          <w:p w:rsidR="001C094D" w:rsidRPr="00A11067" w:rsidRDefault="001C094D" w:rsidP="00E52D62">
            <w:pPr>
              <w:suppressAutoHyphens/>
              <w:spacing w:before="60" w:after="0" w:line="240" w:lineRule="exact"/>
              <w:rPr>
                <w:rFonts w:ascii="Times New Roman" w:eastAsia="Times New Roman" w:hAnsi="Times New Roman"/>
                <w:color w:val="000000"/>
                <w:sz w:val="24"/>
                <w:szCs w:val="24"/>
                <w:lang w:eastAsia="ru-RU"/>
              </w:rPr>
            </w:pPr>
            <w:r w:rsidRPr="00A11067">
              <w:rPr>
                <w:rFonts w:ascii="Times New Roman" w:hAnsi="Times New Roman"/>
                <w:sz w:val="24"/>
                <w:szCs w:val="24"/>
              </w:rPr>
              <w:t xml:space="preserve">г. Душанбе </w:t>
            </w:r>
            <w:r w:rsidR="00A11067" w:rsidRPr="00A11067">
              <w:rPr>
                <w:rFonts w:ascii="Times New Roman" w:hAnsi="Times New Roman"/>
                <w:sz w:val="24"/>
                <w:szCs w:val="24"/>
              </w:rPr>
              <w:br/>
            </w:r>
            <w:r w:rsidRPr="00A11067">
              <w:rPr>
                <w:rFonts w:ascii="Times New Roman" w:hAnsi="Times New Roman"/>
                <w:sz w:val="24"/>
                <w:szCs w:val="24"/>
              </w:rPr>
              <w:t>ул. Дехлави</w:t>
            </w:r>
            <w:r w:rsidR="000B0EFB">
              <w:rPr>
                <w:rFonts w:ascii="Times New Roman" w:hAnsi="Times New Roman"/>
                <w:sz w:val="24"/>
                <w:szCs w:val="24"/>
              </w:rPr>
              <w:t>,</w:t>
            </w:r>
            <w:r w:rsidRPr="00A11067">
              <w:rPr>
                <w:rFonts w:ascii="Times New Roman" w:hAnsi="Times New Roman"/>
                <w:sz w:val="24"/>
                <w:szCs w:val="24"/>
              </w:rPr>
              <w:t xml:space="preserve"> 4а</w:t>
            </w:r>
          </w:p>
        </w:tc>
        <w:tc>
          <w:tcPr>
            <w:tcW w:w="3827" w:type="dxa"/>
            <w:tcBorders>
              <w:top w:val="nil"/>
              <w:left w:val="single" w:sz="4" w:space="0" w:color="auto"/>
              <w:bottom w:val="nil"/>
              <w:right w:val="single" w:sz="4" w:space="0" w:color="auto"/>
            </w:tcBorders>
            <w:shd w:val="clear" w:color="auto" w:fill="auto"/>
          </w:tcPr>
          <w:p w:rsidR="001C094D" w:rsidRPr="00A11067" w:rsidRDefault="001C094D" w:rsidP="00E52D62">
            <w:pPr>
              <w:suppressAutoHyphens/>
              <w:spacing w:before="60" w:after="0" w:line="240" w:lineRule="exact"/>
              <w:ind w:right="-57"/>
              <w:rPr>
                <w:rFonts w:ascii="Times New Roman" w:eastAsia="Times New Roman" w:hAnsi="Times New Roman"/>
                <w:sz w:val="24"/>
                <w:szCs w:val="24"/>
                <w:lang w:val="tg-Cyrl-TJ" w:eastAsia="ru-RU"/>
              </w:rPr>
            </w:pPr>
            <w:r w:rsidRPr="00A11067">
              <w:rPr>
                <w:rFonts w:ascii="Times New Roman" w:hAnsi="Times New Roman"/>
                <w:sz w:val="24"/>
                <w:szCs w:val="24"/>
                <w:lang w:val="tg-Cyrl-TJ"/>
              </w:rPr>
              <w:t xml:space="preserve">8(10992) 37 221-99-44, </w:t>
            </w:r>
            <w:r w:rsidR="00CB3430">
              <w:rPr>
                <w:rFonts w:ascii="Times New Roman" w:hAnsi="Times New Roman"/>
                <w:sz w:val="24"/>
                <w:szCs w:val="24"/>
                <w:lang w:val="tg-Cyrl-TJ"/>
              </w:rPr>
              <w:br/>
            </w:r>
            <w:r w:rsidRPr="00A11067">
              <w:rPr>
                <w:rFonts w:ascii="Times New Roman" w:hAnsi="Times New Roman"/>
                <w:sz w:val="24"/>
                <w:szCs w:val="24"/>
                <w:lang w:val="tg-Cyrl-TJ"/>
              </w:rPr>
              <w:t>37 227-01-55</w:t>
            </w:r>
            <w:r w:rsidR="00CB3430">
              <w:rPr>
                <w:rFonts w:ascii="Times New Roman" w:hAnsi="Times New Roman"/>
                <w:sz w:val="24"/>
                <w:szCs w:val="24"/>
                <w:lang w:val="tg-Cyrl-TJ"/>
              </w:rPr>
              <w:t>,</w:t>
            </w:r>
            <w:r w:rsidRPr="00A11067">
              <w:rPr>
                <w:rFonts w:ascii="Times New Roman" w:hAnsi="Times New Roman"/>
                <w:sz w:val="24"/>
                <w:szCs w:val="24"/>
                <w:lang w:val="tg-Cyrl-TJ"/>
              </w:rPr>
              <w:t xml:space="preserve"> </w:t>
            </w:r>
            <w:hyperlink r:id="rId139" w:history="1">
              <w:r w:rsidRPr="00A11067">
                <w:rPr>
                  <w:rFonts w:ascii="Times New Roman" w:hAnsi="Times New Roman"/>
                  <w:sz w:val="24"/>
                  <w:szCs w:val="24"/>
                  <w:lang w:val="tg-Cyrl-TJ"/>
                </w:rPr>
                <w:t>www.tojiksugurta.tj</w:t>
              </w:r>
            </w:hyperlink>
            <w:r w:rsidRPr="00A11067">
              <w:rPr>
                <w:rFonts w:ascii="Times New Roman" w:hAnsi="Times New Roman"/>
                <w:sz w:val="24"/>
                <w:szCs w:val="24"/>
                <w:lang w:val="tg-Cyrl-TJ"/>
              </w:rPr>
              <w:t xml:space="preserve">,  </w:t>
            </w:r>
            <w:hyperlink r:id="rId140" w:history="1">
              <w:r w:rsidR="00CB3430" w:rsidRPr="00CB3430">
                <w:rPr>
                  <w:rStyle w:val="af1"/>
                  <w:rFonts w:ascii="Times New Roman" w:hAnsi="Times New Roman"/>
                  <w:color w:val="auto"/>
                  <w:sz w:val="24"/>
                  <w:szCs w:val="24"/>
                  <w:u w:val="none"/>
                  <w:lang w:val="tg-Cyrl-TJ"/>
                </w:rPr>
                <w:t>tsugurta@mail.ru</w:t>
              </w:r>
            </w:hyperlink>
          </w:p>
        </w:tc>
      </w:tr>
      <w:tr w:rsidR="001C094D" w:rsidRPr="00A11067" w:rsidTr="00AD7FBD">
        <w:trPr>
          <w:trHeight w:val="418"/>
        </w:trPr>
        <w:tc>
          <w:tcPr>
            <w:tcW w:w="537" w:type="dxa"/>
            <w:tcBorders>
              <w:top w:val="nil"/>
              <w:left w:val="single" w:sz="4" w:space="0" w:color="auto"/>
              <w:bottom w:val="nil"/>
              <w:right w:val="single" w:sz="4" w:space="0" w:color="auto"/>
            </w:tcBorders>
            <w:shd w:val="clear" w:color="auto" w:fill="auto"/>
            <w:noWrap/>
            <w:hideMark/>
          </w:tcPr>
          <w:p w:rsidR="001C094D" w:rsidRPr="00A11067" w:rsidRDefault="001C094D" w:rsidP="00E52D62">
            <w:pPr>
              <w:suppressAutoHyphens/>
              <w:spacing w:before="60" w:after="0" w:line="240" w:lineRule="exact"/>
              <w:rPr>
                <w:rFonts w:ascii="Times New Roman" w:eastAsia="Times New Roman" w:hAnsi="Times New Roman"/>
                <w:color w:val="000000"/>
                <w:sz w:val="24"/>
                <w:szCs w:val="24"/>
                <w:lang w:eastAsia="ru-RU"/>
              </w:rPr>
            </w:pPr>
            <w:r w:rsidRPr="00A11067">
              <w:rPr>
                <w:rFonts w:ascii="Times New Roman" w:eastAsia="Times New Roman" w:hAnsi="Times New Roman"/>
                <w:color w:val="000000"/>
                <w:sz w:val="24"/>
                <w:szCs w:val="24"/>
                <w:lang w:eastAsia="ru-RU"/>
              </w:rPr>
              <w:t>4</w:t>
            </w:r>
            <w:r w:rsidR="00CB3430">
              <w:rPr>
                <w:rFonts w:ascii="Times New Roman" w:eastAsia="Times New Roman" w:hAnsi="Times New Roman"/>
                <w:color w:val="000000"/>
                <w:sz w:val="24"/>
                <w:szCs w:val="24"/>
                <w:lang w:eastAsia="ru-RU"/>
              </w:rPr>
              <w:t>.</w:t>
            </w:r>
          </w:p>
        </w:tc>
        <w:tc>
          <w:tcPr>
            <w:tcW w:w="2681" w:type="dxa"/>
            <w:tcBorders>
              <w:top w:val="nil"/>
              <w:left w:val="single" w:sz="4" w:space="0" w:color="auto"/>
              <w:bottom w:val="nil"/>
              <w:right w:val="single" w:sz="4" w:space="0" w:color="auto"/>
            </w:tcBorders>
            <w:shd w:val="clear" w:color="000000" w:fill="FFFFFF"/>
            <w:hideMark/>
          </w:tcPr>
          <w:p w:rsidR="001C094D" w:rsidRPr="00A11067" w:rsidRDefault="001C094D" w:rsidP="00E52D62">
            <w:pPr>
              <w:suppressAutoHyphens/>
              <w:spacing w:before="60" w:after="0" w:line="240" w:lineRule="exact"/>
              <w:rPr>
                <w:rFonts w:ascii="Times New Roman" w:eastAsia="Times New Roman" w:hAnsi="Times New Roman"/>
                <w:color w:val="000000"/>
                <w:sz w:val="24"/>
                <w:szCs w:val="24"/>
                <w:lang w:eastAsia="ru-RU"/>
              </w:rPr>
            </w:pPr>
            <w:r w:rsidRPr="00A11067">
              <w:rPr>
                <w:rFonts w:ascii="Times New Roman" w:eastAsia="Times New Roman" w:hAnsi="Times New Roman"/>
                <w:color w:val="000000"/>
                <w:sz w:val="24"/>
                <w:szCs w:val="24"/>
                <w:lang w:eastAsia="ru-RU"/>
              </w:rPr>
              <w:t>ООО «СО «Лидер Иншуранс»</w:t>
            </w:r>
          </w:p>
        </w:tc>
        <w:tc>
          <w:tcPr>
            <w:tcW w:w="1418" w:type="dxa"/>
            <w:tcBorders>
              <w:top w:val="nil"/>
              <w:left w:val="single" w:sz="4" w:space="0" w:color="auto"/>
              <w:bottom w:val="nil"/>
              <w:right w:val="single" w:sz="4" w:space="0" w:color="auto"/>
            </w:tcBorders>
            <w:shd w:val="clear" w:color="auto" w:fill="auto"/>
            <w:noWrap/>
          </w:tcPr>
          <w:p w:rsidR="001C094D" w:rsidRPr="00A11067" w:rsidRDefault="001C094D" w:rsidP="00E52D62">
            <w:pPr>
              <w:suppressAutoHyphens/>
              <w:spacing w:before="60" w:after="0" w:line="240" w:lineRule="exact"/>
              <w:ind w:left="-113" w:right="113"/>
              <w:jc w:val="right"/>
              <w:rPr>
                <w:rFonts w:ascii="Times New Roman" w:eastAsia="Times New Roman" w:hAnsi="Times New Roman"/>
                <w:color w:val="000000"/>
                <w:sz w:val="24"/>
                <w:szCs w:val="24"/>
                <w:lang w:eastAsia="ru-RU"/>
              </w:rPr>
            </w:pPr>
            <w:r w:rsidRPr="00A11067">
              <w:rPr>
                <w:rFonts w:ascii="Times New Roman" w:eastAsia="Times New Roman" w:hAnsi="Times New Roman"/>
                <w:color w:val="000000"/>
                <w:sz w:val="24"/>
                <w:szCs w:val="24"/>
                <w:lang w:eastAsia="ru-RU"/>
              </w:rPr>
              <w:t>139 629,3</w:t>
            </w:r>
          </w:p>
        </w:tc>
        <w:tc>
          <w:tcPr>
            <w:tcW w:w="2200" w:type="dxa"/>
            <w:tcBorders>
              <w:top w:val="nil"/>
              <w:left w:val="single" w:sz="4" w:space="0" w:color="auto"/>
              <w:bottom w:val="nil"/>
              <w:right w:val="single" w:sz="4" w:space="0" w:color="auto"/>
            </w:tcBorders>
          </w:tcPr>
          <w:p w:rsidR="001C094D" w:rsidRPr="00A11067" w:rsidRDefault="001C094D" w:rsidP="00E52D62">
            <w:pPr>
              <w:suppressAutoHyphens/>
              <w:spacing w:before="60" w:after="0" w:line="240" w:lineRule="exact"/>
              <w:ind w:left="-57" w:right="-57"/>
              <w:jc w:val="center"/>
              <w:rPr>
                <w:rFonts w:ascii="Times New Roman" w:eastAsia="Times New Roman" w:hAnsi="Times New Roman"/>
                <w:color w:val="000000"/>
                <w:sz w:val="24"/>
                <w:szCs w:val="24"/>
                <w:lang w:eastAsia="ru-RU"/>
              </w:rPr>
            </w:pPr>
            <w:r w:rsidRPr="00A11067">
              <w:rPr>
                <w:rFonts w:ascii="Times New Roman" w:hAnsi="Times New Roman"/>
                <w:sz w:val="24"/>
                <w:szCs w:val="24"/>
                <w:lang w:val="tg-Cyrl-TJ"/>
              </w:rPr>
              <w:t xml:space="preserve">Шарипов </w:t>
            </w:r>
            <w:r w:rsidR="00A11067">
              <w:rPr>
                <w:rFonts w:ascii="Times New Roman" w:hAnsi="Times New Roman"/>
                <w:sz w:val="24"/>
                <w:szCs w:val="24"/>
                <w:lang w:val="tg-Cyrl-TJ"/>
              </w:rPr>
              <w:br/>
            </w:r>
            <w:r w:rsidRPr="00A11067">
              <w:rPr>
                <w:rFonts w:ascii="Times New Roman" w:hAnsi="Times New Roman"/>
                <w:sz w:val="24"/>
                <w:szCs w:val="24"/>
                <w:lang w:val="tg-Cyrl-TJ"/>
              </w:rPr>
              <w:t>Исандар Худаевич</w:t>
            </w:r>
          </w:p>
        </w:tc>
        <w:tc>
          <w:tcPr>
            <w:tcW w:w="1877" w:type="dxa"/>
            <w:tcBorders>
              <w:top w:val="nil"/>
              <w:left w:val="single" w:sz="4" w:space="0" w:color="auto"/>
              <w:bottom w:val="nil"/>
              <w:right w:val="single" w:sz="4" w:space="0" w:color="auto"/>
            </w:tcBorders>
          </w:tcPr>
          <w:p w:rsidR="001C094D" w:rsidRPr="00A11067" w:rsidRDefault="00B6308F" w:rsidP="00E52D62">
            <w:pPr>
              <w:suppressAutoHyphens/>
              <w:spacing w:before="60" w:after="0" w:line="240" w:lineRule="exact"/>
              <w:jc w:val="center"/>
              <w:rPr>
                <w:rFonts w:ascii="Times New Roman" w:eastAsia="Times New Roman" w:hAnsi="Times New Roman"/>
                <w:color w:val="000000"/>
                <w:sz w:val="24"/>
                <w:szCs w:val="24"/>
                <w:lang w:eastAsia="ru-RU"/>
              </w:rPr>
            </w:pPr>
            <w:r>
              <w:rPr>
                <w:rFonts w:ascii="Times New Roman" w:hAnsi="Times New Roman"/>
                <w:sz w:val="24"/>
                <w:szCs w:val="24"/>
              </w:rPr>
              <w:t>№ </w:t>
            </w:r>
            <w:r w:rsidR="001C094D" w:rsidRPr="00A11067">
              <w:rPr>
                <w:rFonts w:ascii="Times New Roman" w:hAnsi="Times New Roman"/>
                <w:sz w:val="24"/>
                <w:szCs w:val="24"/>
              </w:rPr>
              <w:t xml:space="preserve">НС-07-53, </w:t>
            </w:r>
            <w:r w:rsidR="00A11067">
              <w:rPr>
                <w:rFonts w:ascii="Times New Roman" w:hAnsi="Times New Roman"/>
                <w:sz w:val="24"/>
                <w:szCs w:val="24"/>
              </w:rPr>
              <w:br/>
            </w:r>
            <w:r w:rsidR="001C094D" w:rsidRPr="00A11067">
              <w:rPr>
                <w:rFonts w:ascii="Times New Roman" w:hAnsi="Times New Roman"/>
                <w:sz w:val="24"/>
                <w:szCs w:val="24"/>
              </w:rPr>
              <w:t>от 30.10.15</w:t>
            </w:r>
            <w:r w:rsidR="00A11067">
              <w:rPr>
                <w:rFonts w:ascii="Times New Roman" w:hAnsi="Times New Roman"/>
                <w:sz w:val="24"/>
                <w:szCs w:val="24"/>
              </w:rPr>
              <w:t xml:space="preserve"> г.</w:t>
            </w:r>
          </w:p>
        </w:tc>
        <w:tc>
          <w:tcPr>
            <w:tcW w:w="2727" w:type="dxa"/>
            <w:tcBorders>
              <w:top w:val="nil"/>
              <w:left w:val="single" w:sz="4" w:space="0" w:color="auto"/>
              <w:bottom w:val="nil"/>
              <w:right w:val="single" w:sz="4" w:space="0" w:color="auto"/>
            </w:tcBorders>
          </w:tcPr>
          <w:p w:rsidR="001C094D" w:rsidRPr="00A11067" w:rsidRDefault="001C094D" w:rsidP="00E52D62">
            <w:pPr>
              <w:suppressAutoHyphens/>
              <w:spacing w:before="60" w:after="0" w:line="240" w:lineRule="exact"/>
              <w:rPr>
                <w:rFonts w:ascii="Times New Roman" w:eastAsia="Times New Roman" w:hAnsi="Times New Roman"/>
                <w:color w:val="000000"/>
                <w:sz w:val="24"/>
                <w:szCs w:val="24"/>
                <w:lang w:eastAsia="ru-RU"/>
              </w:rPr>
            </w:pPr>
            <w:r w:rsidRPr="00A11067">
              <w:rPr>
                <w:rFonts w:ascii="Times New Roman" w:hAnsi="Times New Roman"/>
                <w:sz w:val="24"/>
                <w:szCs w:val="24"/>
                <w:lang w:val="tg-Cyrl-TJ"/>
              </w:rPr>
              <w:t xml:space="preserve">г. Душанбе, </w:t>
            </w:r>
            <w:r w:rsidR="00A11067">
              <w:rPr>
                <w:rFonts w:ascii="Times New Roman" w:hAnsi="Times New Roman"/>
                <w:sz w:val="24"/>
                <w:szCs w:val="24"/>
                <w:lang w:val="tg-Cyrl-TJ"/>
              </w:rPr>
              <w:br/>
            </w:r>
            <w:r w:rsidRPr="00A11067">
              <w:rPr>
                <w:rFonts w:ascii="Times New Roman" w:hAnsi="Times New Roman"/>
                <w:sz w:val="24"/>
                <w:szCs w:val="24"/>
                <w:lang w:val="tg-Cyrl-TJ"/>
              </w:rPr>
              <w:t>пр</w:t>
            </w:r>
            <w:r w:rsidR="000B0EFB">
              <w:rPr>
                <w:rFonts w:ascii="Times New Roman" w:hAnsi="Times New Roman"/>
                <w:sz w:val="24"/>
                <w:szCs w:val="24"/>
                <w:lang w:val="tg-Cyrl-TJ"/>
              </w:rPr>
              <w:t>-</w:t>
            </w:r>
            <w:r w:rsidRPr="00A11067">
              <w:rPr>
                <w:rFonts w:ascii="Times New Roman" w:hAnsi="Times New Roman"/>
                <w:sz w:val="24"/>
                <w:szCs w:val="24"/>
                <w:lang w:val="tg-Cyrl-TJ"/>
              </w:rPr>
              <w:t>т Рудаки</w:t>
            </w:r>
            <w:r w:rsidR="000B0EFB">
              <w:rPr>
                <w:rFonts w:ascii="Times New Roman" w:hAnsi="Times New Roman"/>
                <w:sz w:val="24"/>
                <w:szCs w:val="24"/>
                <w:lang w:val="tg-Cyrl-TJ"/>
              </w:rPr>
              <w:t>,</w:t>
            </w:r>
            <w:r w:rsidRPr="00A11067">
              <w:rPr>
                <w:rFonts w:ascii="Times New Roman" w:hAnsi="Times New Roman"/>
                <w:sz w:val="24"/>
                <w:szCs w:val="24"/>
                <w:lang w:val="tg-Cyrl-TJ"/>
              </w:rPr>
              <w:t xml:space="preserve"> 100</w:t>
            </w:r>
          </w:p>
        </w:tc>
        <w:tc>
          <w:tcPr>
            <w:tcW w:w="3827" w:type="dxa"/>
            <w:tcBorders>
              <w:top w:val="nil"/>
              <w:left w:val="single" w:sz="4" w:space="0" w:color="auto"/>
              <w:bottom w:val="nil"/>
              <w:right w:val="single" w:sz="4" w:space="0" w:color="auto"/>
            </w:tcBorders>
            <w:shd w:val="clear" w:color="auto" w:fill="auto"/>
          </w:tcPr>
          <w:p w:rsidR="001C094D" w:rsidRPr="00A11067" w:rsidRDefault="001C094D" w:rsidP="00E52D62">
            <w:pPr>
              <w:suppressAutoHyphens/>
              <w:spacing w:before="60" w:after="0" w:line="240" w:lineRule="exact"/>
              <w:ind w:right="-57"/>
              <w:rPr>
                <w:rFonts w:ascii="Times New Roman" w:eastAsia="Times New Roman" w:hAnsi="Times New Roman"/>
                <w:sz w:val="24"/>
                <w:szCs w:val="24"/>
                <w:lang w:val="tg-Cyrl-TJ" w:eastAsia="ru-RU"/>
              </w:rPr>
            </w:pPr>
            <w:r w:rsidRPr="00A11067">
              <w:rPr>
                <w:rFonts w:ascii="Times New Roman" w:hAnsi="Times New Roman"/>
                <w:sz w:val="24"/>
                <w:szCs w:val="24"/>
                <w:lang w:val="tg-Cyrl-TJ"/>
              </w:rPr>
              <w:t>8(10992)</w:t>
            </w:r>
            <w:r w:rsidR="00C07314">
              <w:rPr>
                <w:rFonts w:ascii="Times New Roman" w:hAnsi="Times New Roman"/>
                <w:sz w:val="24"/>
                <w:szCs w:val="24"/>
                <w:lang w:val="tg-Cyrl-TJ"/>
              </w:rPr>
              <w:t xml:space="preserve"> 44 600-30-</w:t>
            </w:r>
            <w:r w:rsidRPr="00A11067">
              <w:rPr>
                <w:rFonts w:ascii="Times New Roman" w:hAnsi="Times New Roman"/>
                <w:sz w:val="24"/>
                <w:szCs w:val="24"/>
                <w:lang w:val="tg-Cyrl-TJ"/>
              </w:rPr>
              <w:t>71, 37 221-12-30</w:t>
            </w:r>
            <w:r w:rsidR="00CB3430">
              <w:rPr>
                <w:rFonts w:ascii="Times New Roman" w:hAnsi="Times New Roman"/>
                <w:sz w:val="24"/>
                <w:szCs w:val="24"/>
                <w:lang w:val="tg-Cyrl-TJ"/>
              </w:rPr>
              <w:t>,</w:t>
            </w:r>
            <w:r w:rsidRPr="00A11067">
              <w:rPr>
                <w:rFonts w:ascii="Times New Roman" w:hAnsi="Times New Roman"/>
                <w:sz w:val="24"/>
                <w:szCs w:val="24"/>
                <w:lang w:val="tg-Cyrl-TJ"/>
              </w:rPr>
              <w:t xml:space="preserve"> </w:t>
            </w:r>
            <w:hyperlink r:id="rId141" w:history="1">
              <w:r w:rsidRPr="00A11067">
                <w:rPr>
                  <w:rFonts w:ascii="Times New Roman" w:hAnsi="Times New Roman"/>
                  <w:sz w:val="24"/>
                  <w:szCs w:val="24"/>
                  <w:lang w:val="tg-Cyrl-TJ"/>
                </w:rPr>
                <w:t>www.ibsurance.tj</w:t>
              </w:r>
            </w:hyperlink>
            <w:r w:rsidRPr="00A11067">
              <w:rPr>
                <w:rFonts w:ascii="Times New Roman" w:hAnsi="Times New Roman"/>
                <w:sz w:val="24"/>
                <w:szCs w:val="24"/>
                <w:lang w:val="tg-Cyrl-TJ"/>
              </w:rPr>
              <w:t xml:space="preserve">, </w:t>
            </w:r>
            <w:hyperlink r:id="rId142" w:history="1">
              <w:r w:rsidRPr="00A11067">
                <w:rPr>
                  <w:rFonts w:ascii="Times New Roman" w:hAnsi="Times New Roman"/>
                  <w:sz w:val="24"/>
                  <w:szCs w:val="24"/>
                  <w:lang w:val="tg-Cyrl-TJ"/>
                </w:rPr>
                <w:t>info@insurance.tj</w:t>
              </w:r>
            </w:hyperlink>
          </w:p>
        </w:tc>
      </w:tr>
      <w:tr w:rsidR="001C094D" w:rsidRPr="00A11067" w:rsidTr="00AD7FBD">
        <w:trPr>
          <w:trHeight w:val="411"/>
        </w:trPr>
        <w:tc>
          <w:tcPr>
            <w:tcW w:w="537" w:type="dxa"/>
            <w:tcBorders>
              <w:top w:val="nil"/>
              <w:left w:val="single" w:sz="4" w:space="0" w:color="auto"/>
              <w:bottom w:val="nil"/>
              <w:right w:val="single" w:sz="4" w:space="0" w:color="auto"/>
            </w:tcBorders>
            <w:shd w:val="clear" w:color="auto" w:fill="auto"/>
            <w:noWrap/>
            <w:hideMark/>
          </w:tcPr>
          <w:p w:rsidR="001C094D" w:rsidRPr="00A11067" w:rsidRDefault="001C094D" w:rsidP="00E52D62">
            <w:pPr>
              <w:suppressAutoHyphens/>
              <w:spacing w:before="60" w:after="0" w:line="240" w:lineRule="exact"/>
              <w:rPr>
                <w:rFonts w:ascii="Times New Roman" w:eastAsia="Times New Roman" w:hAnsi="Times New Roman"/>
                <w:color w:val="000000"/>
                <w:sz w:val="24"/>
                <w:szCs w:val="24"/>
                <w:lang w:eastAsia="ru-RU"/>
              </w:rPr>
            </w:pPr>
            <w:r w:rsidRPr="00A11067">
              <w:rPr>
                <w:rFonts w:ascii="Times New Roman" w:eastAsia="Times New Roman" w:hAnsi="Times New Roman"/>
                <w:color w:val="000000"/>
                <w:sz w:val="24"/>
                <w:szCs w:val="24"/>
                <w:lang w:eastAsia="ru-RU"/>
              </w:rPr>
              <w:t>5</w:t>
            </w:r>
            <w:r w:rsidR="00CB3430">
              <w:rPr>
                <w:rFonts w:ascii="Times New Roman" w:eastAsia="Times New Roman" w:hAnsi="Times New Roman"/>
                <w:color w:val="000000"/>
                <w:sz w:val="24"/>
                <w:szCs w:val="24"/>
                <w:lang w:eastAsia="ru-RU"/>
              </w:rPr>
              <w:t>.</w:t>
            </w:r>
          </w:p>
        </w:tc>
        <w:tc>
          <w:tcPr>
            <w:tcW w:w="2681" w:type="dxa"/>
            <w:tcBorders>
              <w:top w:val="nil"/>
              <w:left w:val="single" w:sz="4" w:space="0" w:color="auto"/>
              <w:bottom w:val="nil"/>
              <w:right w:val="single" w:sz="4" w:space="0" w:color="auto"/>
            </w:tcBorders>
            <w:shd w:val="clear" w:color="000000" w:fill="FFFFFF"/>
            <w:hideMark/>
          </w:tcPr>
          <w:p w:rsidR="001C094D" w:rsidRPr="00A11067" w:rsidRDefault="001C094D" w:rsidP="00E52D62">
            <w:pPr>
              <w:suppressAutoHyphens/>
              <w:spacing w:before="60" w:after="0" w:line="240" w:lineRule="exact"/>
              <w:rPr>
                <w:rFonts w:ascii="Times New Roman" w:eastAsia="Times New Roman" w:hAnsi="Times New Roman"/>
                <w:color w:val="000000"/>
                <w:sz w:val="24"/>
                <w:szCs w:val="24"/>
                <w:lang w:eastAsia="ru-RU"/>
              </w:rPr>
            </w:pPr>
            <w:r w:rsidRPr="00A11067">
              <w:rPr>
                <w:rFonts w:ascii="Times New Roman" w:eastAsia="Times New Roman" w:hAnsi="Times New Roman"/>
                <w:color w:val="000000"/>
                <w:sz w:val="24"/>
                <w:szCs w:val="24"/>
                <w:lang w:eastAsia="ru-RU"/>
              </w:rPr>
              <w:t>ООО «СО «Бовари»</w:t>
            </w:r>
          </w:p>
        </w:tc>
        <w:tc>
          <w:tcPr>
            <w:tcW w:w="1418" w:type="dxa"/>
            <w:tcBorders>
              <w:top w:val="nil"/>
              <w:left w:val="single" w:sz="4" w:space="0" w:color="auto"/>
              <w:bottom w:val="nil"/>
              <w:right w:val="single" w:sz="4" w:space="0" w:color="auto"/>
            </w:tcBorders>
            <w:shd w:val="clear" w:color="auto" w:fill="auto"/>
            <w:noWrap/>
          </w:tcPr>
          <w:p w:rsidR="001C094D" w:rsidRPr="00A11067" w:rsidRDefault="001C094D" w:rsidP="00E52D62">
            <w:pPr>
              <w:suppressAutoHyphens/>
              <w:spacing w:before="60" w:after="0" w:line="240" w:lineRule="exact"/>
              <w:ind w:left="-113" w:right="113"/>
              <w:jc w:val="right"/>
              <w:rPr>
                <w:rFonts w:ascii="Times New Roman" w:eastAsia="Times New Roman" w:hAnsi="Times New Roman"/>
                <w:color w:val="000000"/>
                <w:sz w:val="24"/>
                <w:szCs w:val="24"/>
                <w:lang w:eastAsia="ru-RU"/>
              </w:rPr>
            </w:pPr>
            <w:r w:rsidRPr="00A11067">
              <w:rPr>
                <w:rFonts w:ascii="Times New Roman" w:eastAsia="Times New Roman" w:hAnsi="Times New Roman"/>
                <w:color w:val="000000"/>
                <w:sz w:val="24"/>
                <w:szCs w:val="24"/>
                <w:lang w:eastAsia="ru-RU"/>
              </w:rPr>
              <w:t>109 767,7</w:t>
            </w:r>
          </w:p>
        </w:tc>
        <w:tc>
          <w:tcPr>
            <w:tcW w:w="2200" w:type="dxa"/>
            <w:tcBorders>
              <w:top w:val="nil"/>
              <w:left w:val="single" w:sz="4" w:space="0" w:color="auto"/>
              <w:bottom w:val="nil"/>
              <w:right w:val="single" w:sz="4" w:space="0" w:color="auto"/>
            </w:tcBorders>
          </w:tcPr>
          <w:p w:rsidR="001C094D" w:rsidRPr="00A11067" w:rsidRDefault="001C094D" w:rsidP="00E52D62">
            <w:pPr>
              <w:suppressAutoHyphens/>
              <w:spacing w:before="60" w:after="0" w:line="240" w:lineRule="exact"/>
              <w:ind w:left="-57" w:right="-57"/>
              <w:jc w:val="center"/>
              <w:rPr>
                <w:rFonts w:ascii="Times New Roman" w:eastAsia="Times New Roman" w:hAnsi="Times New Roman"/>
                <w:color w:val="000000"/>
                <w:sz w:val="24"/>
                <w:szCs w:val="24"/>
                <w:lang w:eastAsia="ru-RU"/>
              </w:rPr>
            </w:pPr>
            <w:r w:rsidRPr="00A11067">
              <w:rPr>
                <w:rFonts w:ascii="Times New Roman" w:hAnsi="Times New Roman"/>
                <w:sz w:val="24"/>
                <w:szCs w:val="24"/>
              </w:rPr>
              <w:t>Джураев Далер Рустампулатович</w:t>
            </w:r>
          </w:p>
        </w:tc>
        <w:tc>
          <w:tcPr>
            <w:tcW w:w="1877" w:type="dxa"/>
            <w:tcBorders>
              <w:top w:val="nil"/>
              <w:left w:val="single" w:sz="4" w:space="0" w:color="auto"/>
              <w:bottom w:val="nil"/>
              <w:right w:val="single" w:sz="4" w:space="0" w:color="auto"/>
            </w:tcBorders>
          </w:tcPr>
          <w:p w:rsidR="001C094D" w:rsidRPr="00A11067" w:rsidRDefault="00B6308F" w:rsidP="00E52D62">
            <w:pPr>
              <w:suppressAutoHyphens/>
              <w:spacing w:before="60" w:after="0" w:line="240" w:lineRule="exact"/>
              <w:jc w:val="center"/>
              <w:rPr>
                <w:rFonts w:ascii="Times New Roman" w:eastAsia="Times New Roman" w:hAnsi="Times New Roman"/>
                <w:color w:val="000000"/>
                <w:sz w:val="24"/>
                <w:szCs w:val="24"/>
                <w:lang w:eastAsia="ru-RU"/>
              </w:rPr>
            </w:pPr>
            <w:r>
              <w:rPr>
                <w:rFonts w:ascii="Times New Roman" w:hAnsi="Times New Roman"/>
                <w:sz w:val="24"/>
                <w:szCs w:val="24"/>
              </w:rPr>
              <w:t>№ </w:t>
            </w:r>
            <w:r w:rsidR="001C094D" w:rsidRPr="00A11067">
              <w:rPr>
                <w:rFonts w:ascii="Times New Roman" w:hAnsi="Times New Roman"/>
                <w:sz w:val="24"/>
                <w:szCs w:val="24"/>
              </w:rPr>
              <w:t xml:space="preserve">НС-07-46,  </w:t>
            </w:r>
            <w:r w:rsidR="00A11067">
              <w:rPr>
                <w:rFonts w:ascii="Times New Roman" w:hAnsi="Times New Roman"/>
                <w:sz w:val="24"/>
                <w:szCs w:val="24"/>
              </w:rPr>
              <w:br/>
            </w:r>
            <w:r w:rsidR="001C094D" w:rsidRPr="00A11067">
              <w:rPr>
                <w:rFonts w:ascii="Times New Roman" w:hAnsi="Times New Roman"/>
                <w:sz w:val="24"/>
                <w:szCs w:val="24"/>
              </w:rPr>
              <w:t>от 19.11.</w:t>
            </w:r>
            <w:r w:rsidR="00CB3430">
              <w:rPr>
                <w:rFonts w:ascii="Times New Roman" w:hAnsi="Times New Roman"/>
                <w:sz w:val="24"/>
                <w:szCs w:val="24"/>
              </w:rPr>
              <w:t>20</w:t>
            </w:r>
            <w:r w:rsidR="001C094D" w:rsidRPr="00A11067">
              <w:rPr>
                <w:rFonts w:ascii="Times New Roman" w:hAnsi="Times New Roman"/>
                <w:sz w:val="24"/>
                <w:szCs w:val="24"/>
              </w:rPr>
              <w:t>14 г</w:t>
            </w:r>
            <w:r w:rsidR="00A11067">
              <w:rPr>
                <w:rFonts w:ascii="Times New Roman" w:hAnsi="Times New Roman"/>
                <w:sz w:val="24"/>
                <w:szCs w:val="24"/>
              </w:rPr>
              <w:t>.</w:t>
            </w:r>
          </w:p>
        </w:tc>
        <w:tc>
          <w:tcPr>
            <w:tcW w:w="2727" w:type="dxa"/>
            <w:tcBorders>
              <w:top w:val="nil"/>
              <w:left w:val="single" w:sz="4" w:space="0" w:color="auto"/>
              <w:bottom w:val="nil"/>
              <w:right w:val="single" w:sz="4" w:space="0" w:color="auto"/>
            </w:tcBorders>
          </w:tcPr>
          <w:p w:rsidR="001C094D" w:rsidRPr="00A11067" w:rsidRDefault="001C094D" w:rsidP="00E52D62">
            <w:pPr>
              <w:suppressAutoHyphens/>
              <w:spacing w:before="60" w:after="0" w:line="240" w:lineRule="exact"/>
              <w:rPr>
                <w:rFonts w:ascii="Times New Roman" w:eastAsia="Times New Roman" w:hAnsi="Times New Roman"/>
                <w:color w:val="000000"/>
                <w:sz w:val="24"/>
                <w:szCs w:val="24"/>
                <w:lang w:eastAsia="ru-RU"/>
              </w:rPr>
            </w:pPr>
            <w:r w:rsidRPr="00A11067">
              <w:rPr>
                <w:rFonts w:ascii="Times New Roman" w:hAnsi="Times New Roman"/>
                <w:sz w:val="24"/>
                <w:szCs w:val="24"/>
              </w:rPr>
              <w:t xml:space="preserve">г. Душанбе </w:t>
            </w:r>
            <w:r w:rsidR="00A11067">
              <w:rPr>
                <w:rFonts w:ascii="Times New Roman" w:hAnsi="Times New Roman"/>
                <w:sz w:val="24"/>
                <w:szCs w:val="24"/>
              </w:rPr>
              <w:br/>
            </w:r>
            <w:r w:rsidRPr="00A11067">
              <w:rPr>
                <w:rFonts w:ascii="Times New Roman" w:hAnsi="Times New Roman"/>
                <w:sz w:val="24"/>
                <w:szCs w:val="24"/>
              </w:rPr>
              <w:t>пр</w:t>
            </w:r>
            <w:r w:rsidR="000B0EFB">
              <w:rPr>
                <w:rFonts w:ascii="Times New Roman" w:hAnsi="Times New Roman"/>
                <w:sz w:val="24"/>
                <w:szCs w:val="24"/>
              </w:rPr>
              <w:t>-</w:t>
            </w:r>
            <w:r w:rsidRPr="00A11067">
              <w:rPr>
                <w:rFonts w:ascii="Times New Roman" w:hAnsi="Times New Roman"/>
                <w:sz w:val="24"/>
                <w:szCs w:val="24"/>
              </w:rPr>
              <w:t>т Рудаки</w:t>
            </w:r>
            <w:r w:rsidR="000B0EFB">
              <w:rPr>
                <w:rFonts w:ascii="Times New Roman" w:hAnsi="Times New Roman"/>
                <w:sz w:val="24"/>
                <w:szCs w:val="24"/>
              </w:rPr>
              <w:t>,</w:t>
            </w:r>
            <w:r w:rsidRPr="00A11067">
              <w:rPr>
                <w:rFonts w:ascii="Times New Roman" w:hAnsi="Times New Roman"/>
                <w:sz w:val="24"/>
                <w:szCs w:val="24"/>
              </w:rPr>
              <w:t xml:space="preserve"> 56/1</w:t>
            </w:r>
          </w:p>
        </w:tc>
        <w:tc>
          <w:tcPr>
            <w:tcW w:w="3827" w:type="dxa"/>
            <w:tcBorders>
              <w:top w:val="nil"/>
              <w:left w:val="single" w:sz="4" w:space="0" w:color="auto"/>
              <w:bottom w:val="nil"/>
              <w:right w:val="single" w:sz="4" w:space="0" w:color="auto"/>
            </w:tcBorders>
            <w:shd w:val="clear" w:color="auto" w:fill="auto"/>
          </w:tcPr>
          <w:p w:rsidR="001C094D" w:rsidRPr="00A11067" w:rsidRDefault="001C094D" w:rsidP="00E52D62">
            <w:pPr>
              <w:suppressAutoHyphens/>
              <w:spacing w:before="60" w:after="0" w:line="240" w:lineRule="exact"/>
              <w:ind w:right="-57"/>
              <w:rPr>
                <w:rFonts w:ascii="Times New Roman" w:eastAsia="Times New Roman" w:hAnsi="Times New Roman"/>
                <w:sz w:val="24"/>
                <w:szCs w:val="24"/>
                <w:lang w:eastAsia="ru-RU"/>
              </w:rPr>
            </w:pPr>
            <w:r w:rsidRPr="00A11067">
              <w:rPr>
                <w:rFonts w:ascii="Times New Roman" w:hAnsi="Times New Roman"/>
                <w:sz w:val="24"/>
                <w:szCs w:val="24"/>
              </w:rPr>
              <w:t>8 (10992) 44 625-20-20</w:t>
            </w:r>
            <w:r w:rsidR="00CB3430">
              <w:rPr>
                <w:rFonts w:ascii="Times New Roman" w:hAnsi="Times New Roman"/>
                <w:sz w:val="24"/>
                <w:szCs w:val="24"/>
              </w:rPr>
              <w:t>,</w:t>
            </w:r>
            <w:r w:rsidRPr="00A11067">
              <w:rPr>
                <w:rFonts w:ascii="Times New Roman" w:hAnsi="Times New Roman"/>
                <w:sz w:val="24"/>
                <w:szCs w:val="24"/>
              </w:rPr>
              <w:t xml:space="preserve"> </w:t>
            </w:r>
            <w:hyperlink r:id="rId143" w:history="1">
              <w:r w:rsidRPr="00A11067">
                <w:rPr>
                  <w:rFonts w:ascii="Times New Roman" w:hAnsi="Times New Roman"/>
                  <w:sz w:val="24"/>
                  <w:szCs w:val="24"/>
                </w:rPr>
                <w:t>www.icbovary.com</w:t>
              </w:r>
            </w:hyperlink>
            <w:r w:rsidRPr="00A11067">
              <w:rPr>
                <w:rFonts w:ascii="Times New Roman" w:hAnsi="Times New Roman"/>
                <w:sz w:val="24"/>
                <w:szCs w:val="24"/>
              </w:rPr>
              <w:t xml:space="preserve">, </w:t>
            </w:r>
            <w:hyperlink r:id="rId144" w:history="1">
              <w:r w:rsidRPr="00A11067">
                <w:rPr>
                  <w:rFonts w:ascii="Times New Roman" w:hAnsi="Times New Roman"/>
                  <w:sz w:val="24"/>
                  <w:szCs w:val="24"/>
                </w:rPr>
                <w:t>info@icbovary.com</w:t>
              </w:r>
            </w:hyperlink>
          </w:p>
        </w:tc>
      </w:tr>
      <w:tr w:rsidR="001C094D" w:rsidRPr="00A11067" w:rsidTr="00AD7FBD">
        <w:trPr>
          <w:trHeight w:val="403"/>
        </w:trPr>
        <w:tc>
          <w:tcPr>
            <w:tcW w:w="537" w:type="dxa"/>
            <w:tcBorders>
              <w:top w:val="nil"/>
              <w:left w:val="single" w:sz="4" w:space="0" w:color="auto"/>
              <w:bottom w:val="nil"/>
              <w:right w:val="single" w:sz="4" w:space="0" w:color="auto"/>
            </w:tcBorders>
            <w:shd w:val="clear" w:color="auto" w:fill="auto"/>
            <w:noWrap/>
            <w:hideMark/>
          </w:tcPr>
          <w:p w:rsidR="001C094D" w:rsidRPr="00A11067" w:rsidRDefault="001C094D" w:rsidP="00E52D62">
            <w:pPr>
              <w:suppressAutoHyphens/>
              <w:spacing w:before="60" w:after="0" w:line="240" w:lineRule="exact"/>
              <w:rPr>
                <w:rFonts w:ascii="Times New Roman" w:eastAsia="Times New Roman" w:hAnsi="Times New Roman"/>
                <w:color w:val="000000"/>
                <w:sz w:val="24"/>
                <w:szCs w:val="24"/>
                <w:lang w:eastAsia="ru-RU"/>
              </w:rPr>
            </w:pPr>
            <w:r w:rsidRPr="00A11067">
              <w:rPr>
                <w:rFonts w:ascii="Times New Roman" w:eastAsia="Times New Roman" w:hAnsi="Times New Roman"/>
                <w:color w:val="000000"/>
                <w:sz w:val="24"/>
                <w:szCs w:val="24"/>
                <w:lang w:eastAsia="ru-RU"/>
              </w:rPr>
              <w:t>6</w:t>
            </w:r>
            <w:r w:rsidR="00CB3430">
              <w:rPr>
                <w:rFonts w:ascii="Times New Roman" w:eastAsia="Times New Roman" w:hAnsi="Times New Roman"/>
                <w:color w:val="000000"/>
                <w:sz w:val="24"/>
                <w:szCs w:val="24"/>
                <w:lang w:eastAsia="ru-RU"/>
              </w:rPr>
              <w:t>.</w:t>
            </w:r>
          </w:p>
        </w:tc>
        <w:tc>
          <w:tcPr>
            <w:tcW w:w="2681" w:type="dxa"/>
            <w:tcBorders>
              <w:top w:val="nil"/>
              <w:left w:val="single" w:sz="4" w:space="0" w:color="auto"/>
              <w:bottom w:val="nil"/>
              <w:right w:val="single" w:sz="4" w:space="0" w:color="auto"/>
            </w:tcBorders>
            <w:shd w:val="clear" w:color="000000" w:fill="FFFFFF"/>
            <w:hideMark/>
          </w:tcPr>
          <w:p w:rsidR="001C094D" w:rsidRPr="00A11067" w:rsidRDefault="001C094D" w:rsidP="00E52D62">
            <w:pPr>
              <w:suppressAutoHyphens/>
              <w:spacing w:before="60" w:after="0" w:line="240" w:lineRule="exact"/>
              <w:rPr>
                <w:rFonts w:ascii="Times New Roman" w:eastAsia="Times New Roman" w:hAnsi="Times New Roman"/>
                <w:color w:val="000000"/>
                <w:sz w:val="24"/>
                <w:szCs w:val="24"/>
                <w:lang w:eastAsia="ru-RU"/>
              </w:rPr>
            </w:pPr>
            <w:r w:rsidRPr="00A11067">
              <w:rPr>
                <w:rFonts w:ascii="Times New Roman" w:eastAsia="Times New Roman" w:hAnsi="Times New Roman"/>
                <w:color w:val="000000"/>
                <w:sz w:val="24"/>
                <w:szCs w:val="24"/>
                <w:lang w:eastAsia="ru-RU"/>
              </w:rPr>
              <w:t>ООО «СО «Мехнат»</w:t>
            </w:r>
          </w:p>
        </w:tc>
        <w:tc>
          <w:tcPr>
            <w:tcW w:w="1418" w:type="dxa"/>
            <w:tcBorders>
              <w:top w:val="nil"/>
              <w:left w:val="single" w:sz="4" w:space="0" w:color="auto"/>
              <w:bottom w:val="nil"/>
              <w:right w:val="single" w:sz="4" w:space="0" w:color="auto"/>
            </w:tcBorders>
            <w:shd w:val="clear" w:color="auto" w:fill="auto"/>
            <w:noWrap/>
          </w:tcPr>
          <w:p w:rsidR="001C094D" w:rsidRPr="00A11067" w:rsidRDefault="001C094D" w:rsidP="00E52D62">
            <w:pPr>
              <w:suppressAutoHyphens/>
              <w:spacing w:before="60" w:after="0" w:line="240" w:lineRule="exact"/>
              <w:ind w:left="-113" w:right="113"/>
              <w:jc w:val="right"/>
              <w:rPr>
                <w:rFonts w:ascii="Times New Roman" w:eastAsia="Times New Roman" w:hAnsi="Times New Roman"/>
                <w:color w:val="000000"/>
                <w:sz w:val="24"/>
                <w:szCs w:val="24"/>
                <w:lang w:eastAsia="ru-RU"/>
              </w:rPr>
            </w:pPr>
            <w:r w:rsidRPr="00A11067">
              <w:rPr>
                <w:rFonts w:ascii="Times New Roman" w:eastAsia="Times New Roman" w:hAnsi="Times New Roman"/>
                <w:color w:val="000000"/>
                <w:sz w:val="24"/>
                <w:szCs w:val="24"/>
                <w:lang w:eastAsia="ru-RU"/>
              </w:rPr>
              <w:t>62 415,3</w:t>
            </w:r>
          </w:p>
        </w:tc>
        <w:tc>
          <w:tcPr>
            <w:tcW w:w="2200" w:type="dxa"/>
            <w:tcBorders>
              <w:top w:val="nil"/>
              <w:left w:val="single" w:sz="4" w:space="0" w:color="auto"/>
              <w:bottom w:val="nil"/>
              <w:right w:val="single" w:sz="4" w:space="0" w:color="auto"/>
            </w:tcBorders>
          </w:tcPr>
          <w:p w:rsidR="001C094D" w:rsidRPr="00A11067" w:rsidRDefault="001C094D" w:rsidP="00E52D62">
            <w:pPr>
              <w:suppressAutoHyphens/>
              <w:spacing w:before="60" w:after="0" w:line="240" w:lineRule="exact"/>
              <w:ind w:left="-57" w:right="-57"/>
              <w:jc w:val="center"/>
              <w:rPr>
                <w:rFonts w:ascii="Times New Roman" w:eastAsia="Times New Roman" w:hAnsi="Times New Roman"/>
                <w:color w:val="000000"/>
                <w:sz w:val="24"/>
                <w:szCs w:val="24"/>
                <w:lang w:eastAsia="ru-RU"/>
              </w:rPr>
            </w:pPr>
            <w:r w:rsidRPr="00A11067">
              <w:rPr>
                <w:rFonts w:ascii="Times New Roman" w:hAnsi="Times New Roman"/>
                <w:sz w:val="24"/>
                <w:szCs w:val="24"/>
                <w:lang w:val="tg-Cyrl-TJ"/>
              </w:rPr>
              <w:t xml:space="preserve">Мастулов </w:t>
            </w:r>
            <w:r w:rsidR="00A11067">
              <w:rPr>
                <w:rFonts w:ascii="Times New Roman" w:hAnsi="Times New Roman"/>
                <w:sz w:val="24"/>
                <w:szCs w:val="24"/>
                <w:lang w:val="tg-Cyrl-TJ"/>
              </w:rPr>
              <w:br/>
            </w:r>
            <w:r w:rsidRPr="00A11067">
              <w:rPr>
                <w:rFonts w:ascii="Times New Roman" w:hAnsi="Times New Roman"/>
                <w:sz w:val="24"/>
                <w:szCs w:val="24"/>
                <w:lang w:val="tg-Cyrl-TJ"/>
              </w:rPr>
              <w:t>Фирдавс Алиевич</w:t>
            </w:r>
          </w:p>
        </w:tc>
        <w:tc>
          <w:tcPr>
            <w:tcW w:w="1877" w:type="dxa"/>
            <w:tcBorders>
              <w:top w:val="nil"/>
              <w:left w:val="single" w:sz="4" w:space="0" w:color="auto"/>
              <w:bottom w:val="nil"/>
              <w:right w:val="single" w:sz="4" w:space="0" w:color="auto"/>
            </w:tcBorders>
          </w:tcPr>
          <w:p w:rsidR="001C094D" w:rsidRPr="00A11067" w:rsidRDefault="00B6308F" w:rsidP="00E52D62">
            <w:pPr>
              <w:suppressAutoHyphens/>
              <w:spacing w:before="60" w:after="0" w:line="240" w:lineRule="exact"/>
              <w:jc w:val="center"/>
              <w:rPr>
                <w:rFonts w:ascii="Times New Roman" w:eastAsia="Times New Roman" w:hAnsi="Times New Roman"/>
                <w:color w:val="000000"/>
                <w:sz w:val="24"/>
                <w:szCs w:val="24"/>
                <w:lang w:eastAsia="ru-RU"/>
              </w:rPr>
            </w:pPr>
            <w:r>
              <w:rPr>
                <w:rFonts w:ascii="Times New Roman" w:hAnsi="Times New Roman"/>
                <w:sz w:val="24"/>
                <w:szCs w:val="24"/>
              </w:rPr>
              <w:t>№ </w:t>
            </w:r>
            <w:r w:rsidR="001C094D" w:rsidRPr="00A11067">
              <w:rPr>
                <w:rFonts w:ascii="Times New Roman" w:hAnsi="Times New Roman"/>
                <w:sz w:val="24"/>
                <w:szCs w:val="24"/>
              </w:rPr>
              <w:t xml:space="preserve">НС-07-51 </w:t>
            </w:r>
            <w:r w:rsidR="00A11067">
              <w:rPr>
                <w:rFonts w:ascii="Times New Roman" w:hAnsi="Times New Roman"/>
                <w:sz w:val="24"/>
                <w:szCs w:val="24"/>
              </w:rPr>
              <w:br/>
            </w:r>
            <w:r w:rsidR="001C094D" w:rsidRPr="00A11067">
              <w:rPr>
                <w:rFonts w:ascii="Times New Roman" w:hAnsi="Times New Roman"/>
                <w:sz w:val="24"/>
                <w:szCs w:val="24"/>
              </w:rPr>
              <w:t>от  06.04.</w:t>
            </w:r>
            <w:r w:rsidR="00CB3430">
              <w:rPr>
                <w:rFonts w:ascii="Times New Roman" w:hAnsi="Times New Roman"/>
                <w:sz w:val="24"/>
                <w:szCs w:val="24"/>
              </w:rPr>
              <w:t>20</w:t>
            </w:r>
            <w:r w:rsidR="001C094D" w:rsidRPr="00A11067">
              <w:rPr>
                <w:rFonts w:ascii="Times New Roman" w:hAnsi="Times New Roman"/>
                <w:sz w:val="24"/>
                <w:szCs w:val="24"/>
              </w:rPr>
              <w:t>15 г</w:t>
            </w:r>
            <w:r w:rsidR="00A11067">
              <w:rPr>
                <w:rFonts w:ascii="Times New Roman" w:hAnsi="Times New Roman"/>
                <w:sz w:val="24"/>
                <w:szCs w:val="24"/>
              </w:rPr>
              <w:t>.</w:t>
            </w:r>
          </w:p>
        </w:tc>
        <w:tc>
          <w:tcPr>
            <w:tcW w:w="2727" w:type="dxa"/>
            <w:tcBorders>
              <w:top w:val="nil"/>
              <w:left w:val="single" w:sz="4" w:space="0" w:color="auto"/>
              <w:bottom w:val="nil"/>
              <w:right w:val="single" w:sz="4" w:space="0" w:color="auto"/>
            </w:tcBorders>
          </w:tcPr>
          <w:p w:rsidR="001C094D" w:rsidRPr="00A11067" w:rsidRDefault="001C094D" w:rsidP="00E52D62">
            <w:pPr>
              <w:suppressAutoHyphens/>
              <w:spacing w:before="60" w:after="0" w:line="240" w:lineRule="exact"/>
              <w:rPr>
                <w:rFonts w:ascii="Times New Roman" w:eastAsia="Times New Roman" w:hAnsi="Times New Roman"/>
                <w:color w:val="000000"/>
                <w:sz w:val="24"/>
                <w:szCs w:val="24"/>
                <w:lang w:eastAsia="ru-RU"/>
              </w:rPr>
            </w:pPr>
            <w:r w:rsidRPr="00A11067">
              <w:rPr>
                <w:rFonts w:ascii="Times New Roman" w:hAnsi="Times New Roman"/>
                <w:sz w:val="24"/>
                <w:szCs w:val="24"/>
                <w:lang w:val="tg-Cyrl-TJ"/>
              </w:rPr>
              <w:t xml:space="preserve">г. Душанбе, </w:t>
            </w:r>
            <w:r w:rsidR="00A11067">
              <w:rPr>
                <w:rFonts w:ascii="Times New Roman" w:hAnsi="Times New Roman"/>
                <w:sz w:val="24"/>
                <w:szCs w:val="24"/>
                <w:lang w:val="tg-Cyrl-TJ"/>
              </w:rPr>
              <w:br/>
            </w:r>
            <w:r w:rsidR="000B0EFB">
              <w:rPr>
                <w:rFonts w:ascii="Times New Roman" w:hAnsi="Times New Roman"/>
                <w:sz w:val="24"/>
                <w:szCs w:val="24"/>
                <w:lang w:val="tg-Cyrl-TJ"/>
              </w:rPr>
              <w:t>ул. Дехи Боло,</w:t>
            </w:r>
            <w:r w:rsidRPr="00A11067">
              <w:rPr>
                <w:rFonts w:ascii="Times New Roman" w:hAnsi="Times New Roman"/>
                <w:sz w:val="24"/>
                <w:szCs w:val="24"/>
                <w:lang w:val="tg-Cyrl-TJ"/>
              </w:rPr>
              <w:t>180</w:t>
            </w:r>
          </w:p>
        </w:tc>
        <w:tc>
          <w:tcPr>
            <w:tcW w:w="3827" w:type="dxa"/>
            <w:tcBorders>
              <w:top w:val="nil"/>
              <w:left w:val="single" w:sz="4" w:space="0" w:color="auto"/>
              <w:bottom w:val="nil"/>
              <w:right w:val="single" w:sz="4" w:space="0" w:color="auto"/>
            </w:tcBorders>
            <w:shd w:val="clear" w:color="auto" w:fill="auto"/>
          </w:tcPr>
          <w:p w:rsidR="001C094D" w:rsidRPr="00A11067" w:rsidRDefault="001C094D" w:rsidP="00E52D62">
            <w:pPr>
              <w:suppressAutoHyphens/>
              <w:spacing w:before="60" w:after="0" w:line="240" w:lineRule="exact"/>
              <w:ind w:right="-57"/>
              <w:rPr>
                <w:rFonts w:ascii="Times New Roman" w:eastAsia="Times New Roman" w:hAnsi="Times New Roman"/>
                <w:sz w:val="24"/>
                <w:szCs w:val="24"/>
                <w:lang w:val="tg-Cyrl-TJ" w:eastAsia="ru-RU"/>
              </w:rPr>
            </w:pPr>
            <w:r w:rsidRPr="00AD7FBD">
              <w:rPr>
                <w:rFonts w:ascii="Times New Roman" w:hAnsi="Times New Roman"/>
                <w:spacing w:val="-4"/>
                <w:sz w:val="24"/>
                <w:szCs w:val="24"/>
                <w:lang w:val="tg-Cyrl-TJ"/>
              </w:rPr>
              <w:t>8(10992) 48 701-24-24, 37 221-72-2</w:t>
            </w:r>
            <w:r w:rsidRPr="00A11067">
              <w:rPr>
                <w:rFonts w:ascii="Times New Roman" w:hAnsi="Times New Roman"/>
                <w:sz w:val="24"/>
                <w:szCs w:val="24"/>
                <w:lang w:val="tg-Cyrl-TJ"/>
              </w:rPr>
              <w:t xml:space="preserve">1, </w:t>
            </w:r>
            <w:hyperlink r:id="rId145" w:history="1">
              <w:r w:rsidRPr="00A11067">
                <w:rPr>
                  <w:rFonts w:ascii="Times New Roman" w:hAnsi="Times New Roman"/>
                  <w:sz w:val="24"/>
                  <w:szCs w:val="24"/>
                  <w:lang w:val="tg-Cyrl-TJ"/>
                </w:rPr>
                <w:t>www.trud.tj</w:t>
              </w:r>
            </w:hyperlink>
            <w:r w:rsidRPr="00A11067">
              <w:rPr>
                <w:rFonts w:ascii="Times New Roman" w:hAnsi="Times New Roman"/>
                <w:sz w:val="24"/>
                <w:szCs w:val="24"/>
                <w:lang w:val="tg-Cyrl-TJ"/>
              </w:rPr>
              <w:t xml:space="preserve">,  </w:t>
            </w:r>
            <w:hyperlink r:id="rId146" w:history="1">
              <w:r w:rsidRPr="00A11067">
                <w:rPr>
                  <w:rFonts w:ascii="Times New Roman" w:hAnsi="Times New Roman"/>
                  <w:sz w:val="24"/>
                  <w:szCs w:val="24"/>
                  <w:lang w:val="tg-Cyrl-TJ"/>
                </w:rPr>
                <w:t>info@trud.tj</w:t>
              </w:r>
            </w:hyperlink>
          </w:p>
        </w:tc>
      </w:tr>
      <w:tr w:rsidR="001C094D" w:rsidRPr="00A11067" w:rsidTr="00AD7FBD">
        <w:trPr>
          <w:trHeight w:val="408"/>
        </w:trPr>
        <w:tc>
          <w:tcPr>
            <w:tcW w:w="537" w:type="dxa"/>
            <w:tcBorders>
              <w:top w:val="nil"/>
              <w:left w:val="single" w:sz="4" w:space="0" w:color="auto"/>
              <w:bottom w:val="nil"/>
              <w:right w:val="single" w:sz="4" w:space="0" w:color="auto"/>
            </w:tcBorders>
            <w:shd w:val="clear" w:color="auto" w:fill="auto"/>
            <w:noWrap/>
            <w:hideMark/>
          </w:tcPr>
          <w:p w:rsidR="001C094D" w:rsidRPr="00A11067" w:rsidRDefault="001C094D" w:rsidP="00E52D62">
            <w:pPr>
              <w:suppressAutoHyphens/>
              <w:spacing w:before="60" w:after="0" w:line="240" w:lineRule="exact"/>
              <w:rPr>
                <w:rFonts w:ascii="Times New Roman" w:eastAsia="Times New Roman" w:hAnsi="Times New Roman"/>
                <w:color w:val="000000"/>
                <w:sz w:val="24"/>
                <w:szCs w:val="24"/>
                <w:lang w:eastAsia="ru-RU"/>
              </w:rPr>
            </w:pPr>
            <w:r w:rsidRPr="00A11067">
              <w:rPr>
                <w:rFonts w:ascii="Times New Roman" w:eastAsia="Times New Roman" w:hAnsi="Times New Roman"/>
                <w:color w:val="000000"/>
                <w:sz w:val="24"/>
                <w:szCs w:val="24"/>
                <w:lang w:eastAsia="ru-RU"/>
              </w:rPr>
              <w:t>7</w:t>
            </w:r>
            <w:r w:rsidR="00CB3430">
              <w:rPr>
                <w:rFonts w:ascii="Times New Roman" w:eastAsia="Times New Roman" w:hAnsi="Times New Roman"/>
                <w:color w:val="000000"/>
                <w:sz w:val="24"/>
                <w:szCs w:val="24"/>
                <w:lang w:eastAsia="ru-RU"/>
              </w:rPr>
              <w:t>.</w:t>
            </w:r>
          </w:p>
        </w:tc>
        <w:tc>
          <w:tcPr>
            <w:tcW w:w="2681" w:type="dxa"/>
            <w:tcBorders>
              <w:top w:val="nil"/>
              <w:left w:val="single" w:sz="4" w:space="0" w:color="auto"/>
              <w:bottom w:val="nil"/>
              <w:right w:val="single" w:sz="4" w:space="0" w:color="auto"/>
            </w:tcBorders>
            <w:shd w:val="clear" w:color="000000" w:fill="FFFFFF"/>
            <w:hideMark/>
          </w:tcPr>
          <w:p w:rsidR="001C094D" w:rsidRPr="00A11067" w:rsidRDefault="001C094D" w:rsidP="00E52D62">
            <w:pPr>
              <w:suppressAutoHyphens/>
              <w:spacing w:before="60" w:after="0" w:line="240" w:lineRule="exact"/>
              <w:rPr>
                <w:rFonts w:ascii="Times New Roman" w:eastAsia="Times New Roman" w:hAnsi="Times New Roman"/>
                <w:color w:val="000000"/>
                <w:sz w:val="24"/>
                <w:szCs w:val="24"/>
                <w:lang w:eastAsia="ru-RU"/>
              </w:rPr>
            </w:pPr>
            <w:r w:rsidRPr="00A11067">
              <w:rPr>
                <w:rFonts w:ascii="Times New Roman" w:eastAsia="Times New Roman" w:hAnsi="Times New Roman"/>
                <w:color w:val="000000"/>
                <w:sz w:val="24"/>
                <w:szCs w:val="24"/>
                <w:lang w:eastAsia="ru-RU"/>
              </w:rPr>
              <w:t xml:space="preserve">ООО «Страхование </w:t>
            </w:r>
            <w:r w:rsidR="00A11067">
              <w:rPr>
                <w:rFonts w:ascii="Times New Roman" w:eastAsia="Times New Roman" w:hAnsi="Times New Roman"/>
                <w:color w:val="000000"/>
                <w:sz w:val="24"/>
                <w:szCs w:val="24"/>
                <w:lang w:eastAsia="ru-RU"/>
              </w:rPr>
              <w:br/>
            </w:r>
            <w:r w:rsidRPr="00A11067">
              <w:rPr>
                <w:rFonts w:ascii="Times New Roman" w:eastAsia="Times New Roman" w:hAnsi="Times New Roman"/>
                <w:color w:val="000000"/>
                <w:sz w:val="24"/>
                <w:szCs w:val="24"/>
                <w:lang w:eastAsia="ru-RU"/>
              </w:rPr>
              <w:t>21 века»</w:t>
            </w:r>
          </w:p>
        </w:tc>
        <w:tc>
          <w:tcPr>
            <w:tcW w:w="1418" w:type="dxa"/>
            <w:tcBorders>
              <w:top w:val="nil"/>
              <w:left w:val="single" w:sz="4" w:space="0" w:color="auto"/>
              <w:bottom w:val="nil"/>
              <w:right w:val="single" w:sz="4" w:space="0" w:color="auto"/>
            </w:tcBorders>
            <w:shd w:val="clear" w:color="auto" w:fill="auto"/>
            <w:noWrap/>
          </w:tcPr>
          <w:p w:rsidR="001C094D" w:rsidRPr="00A11067" w:rsidRDefault="001C094D" w:rsidP="00E52D62">
            <w:pPr>
              <w:suppressAutoHyphens/>
              <w:spacing w:before="60" w:after="0" w:line="240" w:lineRule="exact"/>
              <w:ind w:left="-113" w:right="113"/>
              <w:jc w:val="right"/>
              <w:rPr>
                <w:rFonts w:ascii="Times New Roman" w:eastAsia="Times New Roman" w:hAnsi="Times New Roman"/>
                <w:color w:val="000000"/>
                <w:sz w:val="24"/>
                <w:szCs w:val="24"/>
                <w:lang w:eastAsia="ru-RU"/>
              </w:rPr>
            </w:pPr>
            <w:r w:rsidRPr="00A11067">
              <w:rPr>
                <w:rFonts w:ascii="Times New Roman" w:eastAsia="Times New Roman" w:hAnsi="Times New Roman"/>
                <w:color w:val="000000"/>
                <w:sz w:val="24"/>
                <w:szCs w:val="24"/>
                <w:lang w:eastAsia="ru-RU"/>
              </w:rPr>
              <w:t>46 167,3</w:t>
            </w:r>
          </w:p>
        </w:tc>
        <w:tc>
          <w:tcPr>
            <w:tcW w:w="2200" w:type="dxa"/>
            <w:tcBorders>
              <w:top w:val="nil"/>
              <w:left w:val="single" w:sz="4" w:space="0" w:color="auto"/>
              <w:bottom w:val="nil"/>
              <w:right w:val="single" w:sz="4" w:space="0" w:color="auto"/>
            </w:tcBorders>
          </w:tcPr>
          <w:p w:rsidR="001C094D" w:rsidRPr="00A11067" w:rsidRDefault="001C094D" w:rsidP="00E52D62">
            <w:pPr>
              <w:suppressAutoHyphens/>
              <w:spacing w:before="60" w:after="0" w:line="240" w:lineRule="exact"/>
              <w:ind w:left="-57" w:right="-57"/>
              <w:jc w:val="center"/>
              <w:rPr>
                <w:rFonts w:ascii="Times New Roman" w:eastAsia="Times New Roman" w:hAnsi="Times New Roman"/>
                <w:color w:val="000000"/>
                <w:sz w:val="24"/>
                <w:szCs w:val="24"/>
                <w:lang w:eastAsia="ru-RU"/>
              </w:rPr>
            </w:pPr>
            <w:r w:rsidRPr="00A11067">
              <w:rPr>
                <w:rFonts w:ascii="Times New Roman" w:hAnsi="Times New Roman"/>
                <w:sz w:val="24"/>
                <w:szCs w:val="24"/>
                <w:lang w:val="tg-Cyrl-TJ"/>
              </w:rPr>
              <w:t>Мурадов Анварджон Давлатович</w:t>
            </w:r>
          </w:p>
        </w:tc>
        <w:tc>
          <w:tcPr>
            <w:tcW w:w="1877" w:type="dxa"/>
            <w:tcBorders>
              <w:top w:val="nil"/>
              <w:left w:val="single" w:sz="4" w:space="0" w:color="auto"/>
              <w:bottom w:val="nil"/>
              <w:right w:val="single" w:sz="4" w:space="0" w:color="auto"/>
            </w:tcBorders>
          </w:tcPr>
          <w:p w:rsidR="001C094D" w:rsidRPr="00A11067" w:rsidRDefault="001C094D" w:rsidP="00E52D62">
            <w:pPr>
              <w:suppressAutoHyphens/>
              <w:spacing w:before="60" w:after="0" w:line="240" w:lineRule="exact"/>
              <w:jc w:val="center"/>
              <w:rPr>
                <w:rFonts w:ascii="Times New Roman" w:eastAsia="Times New Roman" w:hAnsi="Times New Roman"/>
                <w:color w:val="000000"/>
                <w:sz w:val="24"/>
                <w:szCs w:val="24"/>
                <w:lang w:eastAsia="ru-RU"/>
              </w:rPr>
            </w:pPr>
            <w:r w:rsidRPr="00A11067">
              <w:rPr>
                <w:rFonts w:ascii="Times New Roman" w:hAnsi="Times New Roman"/>
                <w:sz w:val="24"/>
                <w:szCs w:val="24"/>
              </w:rPr>
              <w:t>ФС №0000004, от 18.09.</w:t>
            </w:r>
            <w:r w:rsidR="00CB3430">
              <w:rPr>
                <w:rFonts w:ascii="Times New Roman" w:hAnsi="Times New Roman"/>
                <w:sz w:val="24"/>
                <w:szCs w:val="24"/>
              </w:rPr>
              <w:t>20</w:t>
            </w:r>
            <w:r w:rsidRPr="00A11067">
              <w:rPr>
                <w:rFonts w:ascii="Times New Roman" w:hAnsi="Times New Roman"/>
                <w:sz w:val="24"/>
                <w:szCs w:val="24"/>
              </w:rPr>
              <w:t>17 г</w:t>
            </w:r>
            <w:r w:rsidR="00A11067">
              <w:rPr>
                <w:rFonts w:ascii="Times New Roman" w:hAnsi="Times New Roman"/>
                <w:sz w:val="24"/>
                <w:szCs w:val="24"/>
              </w:rPr>
              <w:t>.</w:t>
            </w:r>
            <w:r w:rsidRPr="00A11067">
              <w:rPr>
                <w:rFonts w:ascii="Times New Roman" w:hAnsi="Times New Roman"/>
                <w:sz w:val="24"/>
                <w:szCs w:val="24"/>
              </w:rPr>
              <w:t xml:space="preserve"> и </w:t>
            </w:r>
            <w:r w:rsidR="00A11067">
              <w:rPr>
                <w:rFonts w:ascii="Times New Roman" w:hAnsi="Times New Roman"/>
                <w:sz w:val="24"/>
                <w:szCs w:val="24"/>
              </w:rPr>
              <w:br/>
            </w:r>
            <w:r w:rsidRPr="00A11067">
              <w:rPr>
                <w:rFonts w:ascii="Times New Roman" w:hAnsi="Times New Roman"/>
                <w:sz w:val="24"/>
                <w:szCs w:val="24"/>
              </w:rPr>
              <w:t xml:space="preserve">ФС </w:t>
            </w:r>
            <w:r w:rsidR="00B6308F">
              <w:rPr>
                <w:rFonts w:ascii="Times New Roman" w:hAnsi="Times New Roman"/>
                <w:sz w:val="24"/>
                <w:szCs w:val="24"/>
              </w:rPr>
              <w:t>№ </w:t>
            </w:r>
            <w:r w:rsidRPr="00A11067">
              <w:rPr>
                <w:rFonts w:ascii="Times New Roman" w:hAnsi="Times New Roman"/>
                <w:sz w:val="24"/>
                <w:szCs w:val="24"/>
              </w:rPr>
              <w:t xml:space="preserve">0000007, </w:t>
            </w:r>
            <w:r w:rsidR="00A11067">
              <w:rPr>
                <w:rFonts w:ascii="Times New Roman" w:hAnsi="Times New Roman"/>
                <w:sz w:val="24"/>
                <w:szCs w:val="24"/>
              </w:rPr>
              <w:br/>
            </w:r>
            <w:r w:rsidRPr="00A11067">
              <w:rPr>
                <w:rFonts w:ascii="Times New Roman" w:hAnsi="Times New Roman"/>
                <w:sz w:val="24"/>
                <w:szCs w:val="24"/>
              </w:rPr>
              <w:t>от 16.02.</w:t>
            </w:r>
            <w:r w:rsidR="00CB3430">
              <w:rPr>
                <w:rFonts w:ascii="Times New Roman" w:hAnsi="Times New Roman"/>
                <w:sz w:val="24"/>
                <w:szCs w:val="24"/>
              </w:rPr>
              <w:t>20</w:t>
            </w:r>
            <w:r w:rsidRPr="00A11067">
              <w:rPr>
                <w:rFonts w:ascii="Times New Roman" w:hAnsi="Times New Roman"/>
                <w:sz w:val="24"/>
                <w:szCs w:val="24"/>
              </w:rPr>
              <w:t>18 г</w:t>
            </w:r>
            <w:r w:rsidR="00A11067">
              <w:rPr>
                <w:rFonts w:ascii="Times New Roman" w:hAnsi="Times New Roman"/>
                <w:sz w:val="24"/>
                <w:szCs w:val="24"/>
              </w:rPr>
              <w:t>.</w:t>
            </w:r>
          </w:p>
        </w:tc>
        <w:tc>
          <w:tcPr>
            <w:tcW w:w="2727" w:type="dxa"/>
            <w:tcBorders>
              <w:top w:val="nil"/>
              <w:left w:val="single" w:sz="4" w:space="0" w:color="auto"/>
              <w:bottom w:val="nil"/>
              <w:right w:val="single" w:sz="4" w:space="0" w:color="auto"/>
            </w:tcBorders>
          </w:tcPr>
          <w:p w:rsidR="001C094D" w:rsidRPr="00A11067" w:rsidRDefault="001C094D" w:rsidP="00E52D62">
            <w:pPr>
              <w:suppressAutoHyphens/>
              <w:spacing w:before="60" w:after="0" w:line="240" w:lineRule="exact"/>
              <w:rPr>
                <w:rFonts w:ascii="Times New Roman" w:hAnsi="Times New Roman"/>
                <w:sz w:val="24"/>
                <w:szCs w:val="24"/>
                <w:lang w:val="tg-Cyrl-TJ"/>
              </w:rPr>
            </w:pPr>
            <w:r w:rsidRPr="00A11067">
              <w:rPr>
                <w:rFonts w:ascii="Times New Roman" w:hAnsi="Times New Roman"/>
                <w:sz w:val="24"/>
                <w:szCs w:val="24"/>
                <w:lang w:val="tg-Cyrl-TJ"/>
              </w:rPr>
              <w:t xml:space="preserve">г. Душанбе,  </w:t>
            </w:r>
            <w:r w:rsidR="00A11067">
              <w:rPr>
                <w:rFonts w:ascii="Times New Roman" w:hAnsi="Times New Roman"/>
                <w:sz w:val="24"/>
                <w:szCs w:val="24"/>
                <w:lang w:val="tg-Cyrl-TJ"/>
              </w:rPr>
              <w:br/>
            </w:r>
            <w:r w:rsidR="00E3550C">
              <w:rPr>
                <w:rFonts w:ascii="Times New Roman" w:hAnsi="Times New Roman"/>
                <w:sz w:val="24"/>
                <w:szCs w:val="24"/>
                <w:lang w:val="tg-Cyrl-TJ"/>
              </w:rPr>
              <w:t>ул. М.</w:t>
            </w:r>
            <w:r w:rsidRPr="00A11067">
              <w:rPr>
                <w:rFonts w:ascii="Times New Roman" w:hAnsi="Times New Roman"/>
                <w:sz w:val="24"/>
                <w:szCs w:val="24"/>
                <w:lang w:val="tg-Cyrl-TJ"/>
              </w:rPr>
              <w:t>Курбанов, 24</w:t>
            </w:r>
          </w:p>
        </w:tc>
        <w:tc>
          <w:tcPr>
            <w:tcW w:w="3827" w:type="dxa"/>
            <w:tcBorders>
              <w:top w:val="nil"/>
              <w:left w:val="single" w:sz="4" w:space="0" w:color="auto"/>
              <w:bottom w:val="nil"/>
              <w:right w:val="single" w:sz="4" w:space="0" w:color="auto"/>
            </w:tcBorders>
            <w:shd w:val="clear" w:color="auto" w:fill="auto"/>
          </w:tcPr>
          <w:p w:rsidR="001C094D" w:rsidRPr="00A11067" w:rsidRDefault="001C094D" w:rsidP="00E52D62">
            <w:pPr>
              <w:suppressAutoHyphens/>
              <w:spacing w:before="60" w:after="0" w:line="240" w:lineRule="exact"/>
              <w:ind w:right="-57"/>
              <w:rPr>
                <w:rFonts w:ascii="Times New Roman" w:eastAsia="Times New Roman" w:hAnsi="Times New Roman"/>
                <w:sz w:val="24"/>
                <w:szCs w:val="24"/>
                <w:lang w:eastAsia="ru-RU"/>
              </w:rPr>
            </w:pPr>
            <w:r w:rsidRPr="00A11067">
              <w:rPr>
                <w:rFonts w:ascii="Times New Roman" w:hAnsi="Times New Roman"/>
                <w:sz w:val="24"/>
                <w:szCs w:val="24"/>
                <w:lang w:val="tg-Cyrl-TJ"/>
              </w:rPr>
              <w:t xml:space="preserve">8(10992) 44 600-55-44,  </w:t>
            </w:r>
            <w:r w:rsidR="00AD7FBD">
              <w:rPr>
                <w:rFonts w:ascii="Times New Roman" w:hAnsi="Times New Roman"/>
                <w:sz w:val="24"/>
                <w:szCs w:val="24"/>
                <w:lang w:val="tg-Cyrl-TJ"/>
              </w:rPr>
              <w:br/>
            </w:r>
            <w:r w:rsidRPr="00A11067">
              <w:rPr>
                <w:rFonts w:ascii="Times New Roman" w:hAnsi="Times New Roman"/>
                <w:sz w:val="24"/>
                <w:szCs w:val="24"/>
                <w:lang w:val="tg-Cyrl-TJ"/>
              </w:rPr>
              <w:t xml:space="preserve">88-0000-933,  </w:t>
            </w:r>
            <w:r w:rsidR="00AD7FBD">
              <w:rPr>
                <w:rFonts w:ascii="Times New Roman" w:hAnsi="Times New Roman"/>
                <w:sz w:val="24"/>
                <w:szCs w:val="24"/>
                <w:lang w:val="tg-Cyrl-TJ"/>
              </w:rPr>
              <w:br/>
            </w:r>
            <w:hyperlink r:id="rId147" w:history="1">
              <w:r w:rsidRPr="00A11067">
                <w:rPr>
                  <w:rFonts w:ascii="Times New Roman" w:hAnsi="Times New Roman"/>
                  <w:sz w:val="24"/>
                  <w:szCs w:val="24"/>
                  <w:lang w:val="en-US"/>
                </w:rPr>
                <w:t>info</w:t>
              </w:r>
              <w:r w:rsidRPr="00A11067">
                <w:rPr>
                  <w:rFonts w:ascii="Times New Roman" w:hAnsi="Times New Roman"/>
                  <w:sz w:val="24"/>
                  <w:szCs w:val="24"/>
                </w:rPr>
                <w:t>@</w:t>
              </w:r>
              <w:r w:rsidRPr="00A11067">
                <w:rPr>
                  <w:rFonts w:ascii="Times New Roman" w:hAnsi="Times New Roman"/>
                  <w:sz w:val="24"/>
                  <w:szCs w:val="24"/>
                  <w:lang w:val="en-US"/>
                </w:rPr>
                <w:t>insurance</w:t>
              </w:r>
              <w:r w:rsidRPr="00A11067">
                <w:rPr>
                  <w:rFonts w:ascii="Times New Roman" w:hAnsi="Times New Roman"/>
                  <w:sz w:val="24"/>
                  <w:szCs w:val="24"/>
                </w:rPr>
                <w:t>21.</w:t>
              </w:r>
              <w:r w:rsidRPr="00A11067">
                <w:rPr>
                  <w:rFonts w:ascii="Times New Roman" w:hAnsi="Times New Roman"/>
                  <w:sz w:val="24"/>
                  <w:szCs w:val="24"/>
                  <w:lang w:val="en-US"/>
                </w:rPr>
                <w:t>tj</w:t>
              </w:r>
            </w:hyperlink>
          </w:p>
        </w:tc>
      </w:tr>
      <w:tr w:rsidR="001C094D" w:rsidRPr="00A11067" w:rsidTr="00AD7FBD">
        <w:trPr>
          <w:trHeight w:val="274"/>
        </w:trPr>
        <w:tc>
          <w:tcPr>
            <w:tcW w:w="537" w:type="dxa"/>
            <w:tcBorders>
              <w:top w:val="nil"/>
              <w:left w:val="single" w:sz="4" w:space="0" w:color="auto"/>
              <w:bottom w:val="nil"/>
              <w:right w:val="single" w:sz="4" w:space="0" w:color="auto"/>
            </w:tcBorders>
            <w:shd w:val="clear" w:color="auto" w:fill="auto"/>
            <w:noWrap/>
            <w:hideMark/>
          </w:tcPr>
          <w:p w:rsidR="001C094D" w:rsidRPr="00A11067" w:rsidRDefault="001C094D" w:rsidP="00E52D62">
            <w:pPr>
              <w:suppressAutoHyphens/>
              <w:spacing w:before="60" w:after="0" w:line="240" w:lineRule="exact"/>
              <w:rPr>
                <w:rFonts w:ascii="Times New Roman" w:eastAsia="Times New Roman" w:hAnsi="Times New Roman"/>
                <w:color w:val="000000"/>
                <w:sz w:val="24"/>
                <w:szCs w:val="24"/>
                <w:lang w:eastAsia="ru-RU"/>
              </w:rPr>
            </w:pPr>
            <w:r w:rsidRPr="00A11067">
              <w:rPr>
                <w:rFonts w:ascii="Times New Roman" w:eastAsia="Times New Roman" w:hAnsi="Times New Roman"/>
                <w:color w:val="000000"/>
                <w:sz w:val="24"/>
                <w:szCs w:val="24"/>
                <w:lang w:eastAsia="ru-RU"/>
              </w:rPr>
              <w:t>8</w:t>
            </w:r>
            <w:r w:rsidR="00CB3430">
              <w:rPr>
                <w:rFonts w:ascii="Times New Roman" w:eastAsia="Times New Roman" w:hAnsi="Times New Roman"/>
                <w:color w:val="000000"/>
                <w:sz w:val="24"/>
                <w:szCs w:val="24"/>
                <w:lang w:eastAsia="ru-RU"/>
              </w:rPr>
              <w:t>.</w:t>
            </w:r>
          </w:p>
        </w:tc>
        <w:tc>
          <w:tcPr>
            <w:tcW w:w="2681" w:type="dxa"/>
            <w:tcBorders>
              <w:top w:val="nil"/>
              <w:left w:val="single" w:sz="4" w:space="0" w:color="auto"/>
              <w:bottom w:val="nil"/>
              <w:right w:val="single" w:sz="4" w:space="0" w:color="auto"/>
            </w:tcBorders>
            <w:shd w:val="clear" w:color="000000" w:fill="FFFFFF"/>
            <w:hideMark/>
          </w:tcPr>
          <w:p w:rsidR="001C094D" w:rsidRPr="00A11067" w:rsidRDefault="001C094D" w:rsidP="00E52D62">
            <w:pPr>
              <w:suppressAutoHyphens/>
              <w:spacing w:before="60" w:after="0" w:line="240" w:lineRule="exact"/>
              <w:rPr>
                <w:rFonts w:ascii="Times New Roman" w:eastAsia="Times New Roman" w:hAnsi="Times New Roman"/>
                <w:color w:val="000000"/>
                <w:sz w:val="24"/>
                <w:szCs w:val="24"/>
                <w:lang w:eastAsia="ru-RU"/>
              </w:rPr>
            </w:pPr>
            <w:r w:rsidRPr="00A11067">
              <w:rPr>
                <w:rFonts w:ascii="Times New Roman" w:eastAsia="Times New Roman" w:hAnsi="Times New Roman"/>
                <w:color w:val="000000"/>
                <w:sz w:val="24"/>
                <w:szCs w:val="24"/>
                <w:lang w:eastAsia="ru-RU"/>
              </w:rPr>
              <w:t>ООО «СО «Муин»</w:t>
            </w:r>
          </w:p>
        </w:tc>
        <w:tc>
          <w:tcPr>
            <w:tcW w:w="1418" w:type="dxa"/>
            <w:tcBorders>
              <w:top w:val="nil"/>
              <w:left w:val="single" w:sz="4" w:space="0" w:color="auto"/>
              <w:bottom w:val="nil"/>
              <w:right w:val="single" w:sz="4" w:space="0" w:color="auto"/>
            </w:tcBorders>
            <w:shd w:val="clear" w:color="auto" w:fill="auto"/>
            <w:noWrap/>
          </w:tcPr>
          <w:p w:rsidR="001C094D" w:rsidRPr="00A11067" w:rsidRDefault="001C094D" w:rsidP="00E52D62">
            <w:pPr>
              <w:suppressAutoHyphens/>
              <w:spacing w:before="60" w:after="0" w:line="240" w:lineRule="exact"/>
              <w:ind w:left="-113" w:right="113"/>
              <w:jc w:val="right"/>
              <w:rPr>
                <w:rFonts w:ascii="Times New Roman" w:eastAsia="Times New Roman" w:hAnsi="Times New Roman"/>
                <w:color w:val="000000"/>
                <w:sz w:val="24"/>
                <w:szCs w:val="24"/>
                <w:lang w:eastAsia="ru-RU"/>
              </w:rPr>
            </w:pPr>
            <w:r w:rsidRPr="00A11067">
              <w:rPr>
                <w:rFonts w:ascii="Times New Roman" w:eastAsia="Times New Roman" w:hAnsi="Times New Roman"/>
                <w:color w:val="000000"/>
                <w:sz w:val="24"/>
                <w:szCs w:val="24"/>
                <w:lang w:eastAsia="ru-RU"/>
              </w:rPr>
              <w:t>27 219,2</w:t>
            </w:r>
          </w:p>
        </w:tc>
        <w:tc>
          <w:tcPr>
            <w:tcW w:w="2200" w:type="dxa"/>
            <w:tcBorders>
              <w:top w:val="nil"/>
              <w:left w:val="single" w:sz="4" w:space="0" w:color="auto"/>
              <w:bottom w:val="nil"/>
              <w:right w:val="single" w:sz="4" w:space="0" w:color="auto"/>
            </w:tcBorders>
          </w:tcPr>
          <w:p w:rsidR="001C094D" w:rsidRPr="00A11067" w:rsidRDefault="001C094D" w:rsidP="00E52D62">
            <w:pPr>
              <w:suppressAutoHyphens/>
              <w:spacing w:before="60" w:after="0" w:line="240" w:lineRule="exact"/>
              <w:ind w:left="-57" w:right="-57"/>
              <w:jc w:val="center"/>
              <w:rPr>
                <w:rFonts w:ascii="Times New Roman" w:eastAsia="Times New Roman" w:hAnsi="Times New Roman"/>
                <w:color w:val="000000"/>
                <w:sz w:val="24"/>
                <w:szCs w:val="24"/>
                <w:lang w:eastAsia="ru-RU"/>
              </w:rPr>
            </w:pPr>
            <w:r w:rsidRPr="00A11067">
              <w:rPr>
                <w:rFonts w:ascii="Times New Roman" w:hAnsi="Times New Roman"/>
                <w:sz w:val="24"/>
                <w:szCs w:val="24"/>
              </w:rPr>
              <w:t>Исоков Шарифджон</w:t>
            </w:r>
          </w:p>
        </w:tc>
        <w:tc>
          <w:tcPr>
            <w:tcW w:w="1877" w:type="dxa"/>
            <w:tcBorders>
              <w:top w:val="nil"/>
              <w:left w:val="single" w:sz="4" w:space="0" w:color="auto"/>
              <w:bottom w:val="nil"/>
              <w:right w:val="single" w:sz="4" w:space="0" w:color="auto"/>
            </w:tcBorders>
          </w:tcPr>
          <w:p w:rsidR="001C094D" w:rsidRPr="00A11067" w:rsidRDefault="00B6308F" w:rsidP="00E52D62">
            <w:pPr>
              <w:suppressAutoHyphens/>
              <w:spacing w:before="60" w:after="0" w:line="240" w:lineRule="exact"/>
              <w:jc w:val="center"/>
              <w:rPr>
                <w:rFonts w:ascii="Times New Roman" w:eastAsia="Times New Roman" w:hAnsi="Times New Roman"/>
                <w:color w:val="000000"/>
                <w:sz w:val="24"/>
                <w:szCs w:val="24"/>
                <w:lang w:eastAsia="ru-RU"/>
              </w:rPr>
            </w:pPr>
            <w:r>
              <w:rPr>
                <w:rFonts w:ascii="Times New Roman" w:hAnsi="Times New Roman"/>
                <w:sz w:val="24"/>
                <w:szCs w:val="24"/>
              </w:rPr>
              <w:t>№ </w:t>
            </w:r>
            <w:r w:rsidR="001C094D" w:rsidRPr="00A11067">
              <w:rPr>
                <w:rFonts w:ascii="Times New Roman" w:hAnsi="Times New Roman"/>
                <w:sz w:val="24"/>
                <w:szCs w:val="24"/>
              </w:rPr>
              <w:t xml:space="preserve">НС-07-58, </w:t>
            </w:r>
            <w:r w:rsidR="00A11067">
              <w:rPr>
                <w:rFonts w:ascii="Times New Roman" w:hAnsi="Times New Roman"/>
                <w:sz w:val="24"/>
                <w:szCs w:val="24"/>
              </w:rPr>
              <w:br/>
            </w:r>
            <w:r w:rsidR="001C094D" w:rsidRPr="00A11067">
              <w:rPr>
                <w:rFonts w:ascii="Times New Roman" w:hAnsi="Times New Roman"/>
                <w:sz w:val="24"/>
                <w:szCs w:val="24"/>
              </w:rPr>
              <w:t>от 15.09.</w:t>
            </w:r>
            <w:r w:rsidR="00CB3430">
              <w:rPr>
                <w:rFonts w:ascii="Times New Roman" w:hAnsi="Times New Roman"/>
                <w:sz w:val="24"/>
                <w:szCs w:val="24"/>
              </w:rPr>
              <w:t>20</w:t>
            </w:r>
            <w:r w:rsidR="001C094D" w:rsidRPr="00A11067">
              <w:rPr>
                <w:rFonts w:ascii="Times New Roman" w:hAnsi="Times New Roman"/>
                <w:sz w:val="24"/>
                <w:szCs w:val="24"/>
              </w:rPr>
              <w:t xml:space="preserve">16 </w:t>
            </w:r>
            <w:r w:rsidR="00A11067">
              <w:rPr>
                <w:rFonts w:ascii="Times New Roman" w:hAnsi="Times New Roman"/>
                <w:sz w:val="24"/>
                <w:szCs w:val="24"/>
              </w:rPr>
              <w:t>г.</w:t>
            </w:r>
          </w:p>
        </w:tc>
        <w:tc>
          <w:tcPr>
            <w:tcW w:w="2727" w:type="dxa"/>
            <w:tcBorders>
              <w:top w:val="nil"/>
              <w:left w:val="single" w:sz="4" w:space="0" w:color="auto"/>
              <w:bottom w:val="nil"/>
              <w:right w:val="single" w:sz="4" w:space="0" w:color="auto"/>
            </w:tcBorders>
          </w:tcPr>
          <w:p w:rsidR="001C094D" w:rsidRPr="00A11067" w:rsidRDefault="001C094D" w:rsidP="00E52D62">
            <w:pPr>
              <w:suppressAutoHyphens/>
              <w:spacing w:before="60" w:after="0" w:line="240" w:lineRule="exact"/>
              <w:ind w:right="-57"/>
              <w:rPr>
                <w:rFonts w:ascii="Times New Roman" w:hAnsi="Times New Roman"/>
                <w:sz w:val="24"/>
                <w:szCs w:val="24"/>
              </w:rPr>
            </w:pPr>
            <w:r w:rsidRPr="00A11067">
              <w:rPr>
                <w:rFonts w:ascii="Times New Roman" w:hAnsi="Times New Roman"/>
                <w:sz w:val="24"/>
                <w:szCs w:val="24"/>
              </w:rPr>
              <w:t xml:space="preserve">г. Душанбе </w:t>
            </w:r>
            <w:r w:rsidR="00A11067">
              <w:rPr>
                <w:rFonts w:ascii="Times New Roman" w:hAnsi="Times New Roman"/>
                <w:sz w:val="24"/>
                <w:szCs w:val="24"/>
              </w:rPr>
              <w:br/>
            </w:r>
            <w:r w:rsidRPr="00A11067">
              <w:rPr>
                <w:rFonts w:ascii="Times New Roman" w:hAnsi="Times New Roman"/>
                <w:spacing w:val="-4"/>
                <w:sz w:val="24"/>
                <w:szCs w:val="24"/>
              </w:rPr>
              <w:t>ул. Шотта Руставели</w:t>
            </w:r>
            <w:r w:rsidR="000B0EFB">
              <w:rPr>
                <w:rFonts w:ascii="Times New Roman" w:hAnsi="Times New Roman"/>
                <w:spacing w:val="-4"/>
                <w:sz w:val="24"/>
                <w:szCs w:val="24"/>
              </w:rPr>
              <w:t>,</w:t>
            </w:r>
            <w:r w:rsidRPr="00A11067">
              <w:rPr>
                <w:rFonts w:ascii="Times New Roman" w:hAnsi="Times New Roman"/>
                <w:spacing w:val="-4"/>
                <w:sz w:val="24"/>
                <w:szCs w:val="24"/>
              </w:rPr>
              <w:t xml:space="preserve"> 16/6</w:t>
            </w:r>
          </w:p>
        </w:tc>
        <w:tc>
          <w:tcPr>
            <w:tcW w:w="3827" w:type="dxa"/>
            <w:tcBorders>
              <w:top w:val="nil"/>
              <w:left w:val="single" w:sz="4" w:space="0" w:color="auto"/>
              <w:bottom w:val="nil"/>
              <w:right w:val="single" w:sz="4" w:space="0" w:color="auto"/>
            </w:tcBorders>
            <w:shd w:val="clear" w:color="auto" w:fill="auto"/>
          </w:tcPr>
          <w:p w:rsidR="001C094D" w:rsidRPr="00A11067" w:rsidRDefault="001C094D" w:rsidP="00E52D62">
            <w:pPr>
              <w:suppressAutoHyphens/>
              <w:spacing w:before="60" w:after="0" w:line="240" w:lineRule="exact"/>
              <w:ind w:right="-57"/>
              <w:rPr>
                <w:rFonts w:ascii="Times New Roman" w:eastAsia="Times New Roman" w:hAnsi="Times New Roman"/>
                <w:sz w:val="24"/>
                <w:szCs w:val="24"/>
                <w:lang w:eastAsia="ru-RU"/>
              </w:rPr>
            </w:pPr>
            <w:r w:rsidRPr="00A11067">
              <w:rPr>
                <w:rFonts w:ascii="Times New Roman" w:hAnsi="Times New Roman"/>
                <w:sz w:val="24"/>
                <w:szCs w:val="24"/>
                <w:lang w:val="tg-Cyrl-TJ"/>
              </w:rPr>
              <w:t xml:space="preserve">8(10992) 37 </w:t>
            </w:r>
            <w:r w:rsidRPr="00A11067">
              <w:rPr>
                <w:rFonts w:ascii="Times New Roman" w:hAnsi="Times New Roman"/>
                <w:sz w:val="24"/>
                <w:szCs w:val="24"/>
              </w:rPr>
              <w:t xml:space="preserve">221-32-80, </w:t>
            </w:r>
            <w:r w:rsidR="00AD7FBD">
              <w:rPr>
                <w:rFonts w:ascii="Times New Roman" w:hAnsi="Times New Roman"/>
                <w:sz w:val="24"/>
                <w:szCs w:val="24"/>
              </w:rPr>
              <w:br/>
            </w:r>
            <w:r w:rsidRPr="00A11067">
              <w:rPr>
                <w:rFonts w:ascii="Times New Roman" w:hAnsi="Times New Roman"/>
                <w:sz w:val="24"/>
                <w:szCs w:val="24"/>
              </w:rPr>
              <w:t>37 221-28-15, 37 221-72-09;</w:t>
            </w:r>
            <w:r w:rsidR="00AD7FBD">
              <w:rPr>
                <w:rFonts w:ascii="Times New Roman" w:hAnsi="Times New Roman"/>
                <w:sz w:val="24"/>
                <w:szCs w:val="24"/>
              </w:rPr>
              <w:br/>
            </w:r>
            <w:hyperlink r:id="rId148" w:history="1">
              <w:r w:rsidRPr="00A11067">
                <w:rPr>
                  <w:rFonts w:ascii="Times New Roman" w:hAnsi="Times New Roman"/>
                  <w:sz w:val="24"/>
                  <w:szCs w:val="24"/>
                  <w:lang w:val="en-US"/>
                </w:rPr>
                <w:t>www</w:t>
              </w:r>
              <w:r w:rsidRPr="00A11067">
                <w:rPr>
                  <w:rFonts w:ascii="Times New Roman" w:hAnsi="Times New Roman"/>
                  <w:sz w:val="24"/>
                  <w:szCs w:val="24"/>
                </w:rPr>
                <w:t>.</w:t>
              </w:r>
              <w:r w:rsidRPr="00A11067">
                <w:rPr>
                  <w:rFonts w:ascii="Times New Roman" w:hAnsi="Times New Roman"/>
                  <w:sz w:val="24"/>
                  <w:szCs w:val="24"/>
                  <w:lang w:val="en-US"/>
                </w:rPr>
                <w:t>muin</w:t>
              </w:r>
              <w:r w:rsidRPr="00A11067">
                <w:rPr>
                  <w:rFonts w:ascii="Times New Roman" w:hAnsi="Times New Roman"/>
                  <w:sz w:val="24"/>
                  <w:szCs w:val="24"/>
                </w:rPr>
                <w:t>.</w:t>
              </w:r>
              <w:r w:rsidRPr="00A11067">
                <w:rPr>
                  <w:rFonts w:ascii="Times New Roman" w:hAnsi="Times New Roman"/>
                  <w:sz w:val="24"/>
                  <w:szCs w:val="24"/>
                  <w:lang w:val="en-US"/>
                </w:rPr>
                <w:t>tj</w:t>
              </w:r>
            </w:hyperlink>
            <w:r w:rsidRPr="00A11067">
              <w:rPr>
                <w:rFonts w:ascii="Times New Roman" w:hAnsi="Times New Roman"/>
                <w:sz w:val="24"/>
                <w:szCs w:val="24"/>
              </w:rPr>
              <w:t xml:space="preserve">, </w:t>
            </w:r>
            <w:hyperlink r:id="rId149" w:history="1">
              <w:r w:rsidRPr="00A11067">
                <w:rPr>
                  <w:rFonts w:ascii="Times New Roman" w:hAnsi="Times New Roman"/>
                  <w:sz w:val="24"/>
                  <w:szCs w:val="24"/>
                  <w:lang w:val="en-US"/>
                </w:rPr>
                <w:t>info</w:t>
              </w:r>
              <w:r w:rsidRPr="00A11067">
                <w:rPr>
                  <w:rFonts w:ascii="Times New Roman" w:hAnsi="Times New Roman"/>
                  <w:sz w:val="24"/>
                  <w:szCs w:val="24"/>
                </w:rPr>
                <w:t>@</w:t>
              </w:r>
              <w:r w:rsidRPr="00A11067">
                <w:rPr>
                  <w:rFonts w:ascii="Times New Roman" w:hAnsi="Times New Roman"/>
                  <w:sz w:val="24"/>
                  <w:szCs w:val="24"/>
                  <w:lang w:val="en-US"/>
                </w:rPr>
                <w:t>muin</w:t>
              </w:r>
              <w:r w:rsidRPr="00A11067">
                <w:rPr>
                  <w:rFonts w:ascii="Times New Roman" w:hAnsi="Times New Roman"/>
                  <w:sz w:val="24"/>
                  <w:szCs w:val="24"/>
                </w:rPr>
                <w:t>.</w:t>
              </w:r>
              <w:r w:rsidRPr="00A11067">
                <w:rPr>
                  <w:rFonts w:ascii="Times New Roman" w:hAnsi="Times New Roman"/>
                  <w:sz w:val="24"/>
                  <w:szCs w:val="24"/>
                  <w:lang w:val="en-US"/>
                </w:rPr>
                <w:t>tj</w:t>
              </w:r>
            </w:hyperlink>
          </w:p>
        </w:tc>
      </w:tr>
      <w:tr w:rsidR="001C094D" w:rsidRPr="00A11067" w:rsidTr="00AD7FBD">
        <w:trPr>
          <w:trHeight w:val="421"/>
        </w:trPr>
        <w:tc>
          <w:tcPr>
            <w:tcW w:w="537" w:type="dxa"/>
            <w:tcBorders>
              <w:top w:val="nil"/>
              <w:left w:val="single" w:sz="4" w:space="0" w:color="auto"/>
              <w:bottom w:val="nil"/>
              <w:right w:val="single" w:sz="4" w:space="0" w:color="auto"/>
            </w:tcBorders>
            <w:shd w:val="clear" w:color="auto" w:fill="auto"/>
            <w:noWrap/>
            <w:hideMark/>
          </w:tcPr>
          <w:p w:rsidR="001C094D" w:rsidRPr="00A11067" w:rsidRDefault="001C094D" w:rsidP="00E52D62">
            <w:pPr>
              <w:suppressAutoHyphens/>
              <w:spacing w:before="60" w:after="0" w:line="240" w:lineRule="exact"/>
              <w:rPr>
                <w:rFonts w:ascii="Times New Roman" w:eastAsia="Times New Roman" w:hAnsi="Times New Roman"/>
                <w:color w:val="000000"/>
                <w:sz w:val="24"/>
                <w:szCs w:val="24"/>
                <w:lang w:eastAsia="ru-RU"/>
              </w:rPr>
            </w:pPr>
            <w:r w:rsidRPr="00A11067">
              <w:rPr>
                <w:rFonts w:ascii="Times New Roman" w:eastAsia="Times New Roman" w:hAnsi="Times New Roman"/>
                <w:color w:val="000000"/>
                <w:sz w:val="24"/>
                <w:szCs w:val="24"/>
                <w:lang w:eastAsia="ru-RU"/>
              </w:rPr>
              <w:t>9</w:t>
            </w:r>
            <w:r w:rsidR="00CB3430">
              <w:rPr>
                <w:rFonts w:ascii="Times New Roman" w:eastAsia="Times New Roman" w:hAnsi="Times New Roman"/>
                <w:color w:val="000000"/>
                <w:sz w:val="24"/>
                <w:szCs w:val="24"/>
                <w:lang w:eastAsia="ru-RU"/>
              </w:rPr>
              <w:t>.</w:t>
            </w:r>
          </w:p>
        </w:tc>
        <w:tc>
          <w:tcPr>
            <w:tcW w:w="2681" w:type="dxa"/>
            <w:tcBorders>
              <w:top w:val="nil"/>
              <w:left w:val="single" w:sz="4" w:space="0" w:color="auto"/>
              <w:bottom w:val="nil"/>
              <w:right w:val="single" w:sz="4" w:space="0" w:color="auto"/>
            </w:tcBorders>
            <w:shd w:val="clear" w:color="000000" w:fill="FFFFFF"/>
            <w:hideMark/>
          </w:tcPr>
          <w:p w:rsidR="001C094D" w:rsidRPr="00A11067" w:rsidRDefault="001C094D" w:rsidP="00E52D62">
            <w:pPr>
              <w:suppressAutoHyphens/>
              <w:spacing w:before="60" w:after="0" w:line="240" w:lineRule="exact"/>
              <w:rPr>
                <w:rFonts w:ascii="Times New Roman" w:eastAsia="Times New Roman" w:hAnsi="Times New Roman"/>
                <w:color w:val="000000"/>
                <w:sz w:val="24"/>
                <w:szCs w:val="24"/>
                <w:lang w:eastAsia="ru-RU"/>
              </w:rPr>
            </w:pPr>
            <w:r w:rsidRPr="00A11067">
              <w:rPr>
                <w:rFonts w:ascii="Times New Roman" w:eastAsia="Times New Roman" w:hAnsi="Times New Roman"/>
                <w:color w:val="000000"/>
                <w:sz w:val="24"/>
                <w:szCs w:val="24"/>
                <w:lang w:eastAsia="ru-RU"/>
              </w:rPr>
              <w:t>ГУСП «Таджиксармоягузор»</w:t>
            </w:r>
          </w:p>
        </w:tc>
        <w:tc>
          <w:tcPr>
            <w:tcW w:w="1418" w:type="dxa"/>
            <w:tcBorders>
              <w:top w:val="nil"/>
              <w:left w:val="single" w:sz="4" w:space="0" w:color="auto"/>
              <w:bottom w:val="nil"/>
              <w:right w:val="single" w:sz="4" w:space="0" w:color="auto"/>
            </w:tcBorders>
            <w:shd w:val="clear" w:color="auto" w:fill="auto"/>
            <w:noWrap/>
          </w:tcPr>
          <w:p w:rsidR="001C094D" w:rsidRPr="00A11067" w:rsidRDefault="001C094D" w:rsidP="00E52D62">
            <w:pPr>
              <w:suppressAutoHyphens/>
              <w:spacing w:before="60" w:after="0" w:line="240" w:lineRule="exact"/>
              <w:ind w:left="-113" w:right="113"/>
              <w:jc w:val="right"/>
              <w:rPr>
                <w:rFonts w:ascii="Times New Roman" w:eastAsia="Times New Roman" w:hAnsi="Times New Roman"/>
                <w:color w:val="000000"/>
                <w:sz w:val="24"/>
                <w:szCs w:val="24"/>
                <w:lang w:eastAsia="ru-RU"/>
              </w:rPr>
            </w:pPr>
            <w:r w:rsidRPr="00A11067">
              <w:rPr>
                <w:rFonts w:ascii="Times New Roman" w:eastAsia="Times New Roman" w:hAnsi="Times New Roman"/>
                <w:color w:val="000000"/>
                <w:sz w:val="24"/>
                <w:szCs w:val="24"/>
                <w:lang w:eastAsia="ru-RU"/>
              </w:rPr>
              <w:t>17 221,8</w:t>
            </w:r>
          </w:p>
        </w:tc>
        <w:tc>
          <w:tcPr>
            <w:tcW w:w="2200" w:type="dxa"/>
            <w:tcBorders>
              <w:top w:val="nil"/>
              <w:left w:val="single" w:sz="4" w:space="0" w:color="auto"/>
              <w:bottom w:val="nil"/>
              <w:right w:val="single" w:sz="4" w:space="0" w:color="auto"/>
            </w:tcBorders>
          </w:tcPr>
          <w:p w:rsidR="001C094D" w:rsidRPr="00A11067" w:rsidRDefault="001C094D" w:rsidP="00E52D62">
            <w:pPr>
              <w:suppressAutoHyphens/>
              <w:spacing w:before="60" w:after="0" w:line="240" w:lineRule="exact"/>
              <w:ind w:left="-57" w:right="-57"/>
              <w:jc w:val="center"/>
              <w:rPr>
                <w:rFonts w:ascii="Times New Roman" w:eastAsia="Times New Roman" w:hAnsi="Times New Roman"/>
                <w:color w:val="000000"/>
                <w:sz w:val="24"/>
                <w:szCs w:val="24"/>
                <w:lang w:eastAsia="ru-RU"/>
              </w:rPr>
            </w:pPr>
            <w:r w:rsidRPr="00A11067">
              <w:rPr>
                <w:rFonts w:ascii="Times New Roman" w:hAnsi="Times New Roman"/>
                <w:sz w:val="24"/>
                <w:szCs w:val="24"/>
              </w:rPr>
              <w:t>Одинаев Фатхиддин Хикматуллаевич</w:t>
            </w:r>
          </w:p>
        </w:tc>
        <w:tc>
          <w:tcPr>
            <w:tcW w:w="1877" w:type="dxa"/>
            <w:tcBorders>
              <w:top w:val="nil"/>
              <w:left w:val="single" w:sz="4" w:space="0" w:color="auto"/>
              <w:bottom w:val="nil"/>
              <w:right w:val="single" w:sz="4" w:space="0" w:color="auto"/>
            </w:tcBorders>
          </w:tcPr>
          <w:p w:rsidR="001C094D" w:rsidRPr="00A11067" w:rsidRDefault="00B6308F" w:rsidP="00E52D62">
            <w:pPr>
              <w:suppressAutoHyphens/>
              <w:spacing w:before="60" w:after="0" w:line="240" w:lineRule="exact"/>
              <w:jc w:val="center"/>
              <w:rPr>
                <w:rFonts w:ascii="Times New Roman" w:eastAsia="Times New Roman" w:hAnsi="Times New Roman"/>
                <w:color w:val="000000"/>
                <w:sz w:val="24"/>
                <w:szCs w:val="24"/>
                <w:lang w:eastAsia="ru-RU"/>
              </w:rPr>
            </w:pPr>
            <w:r>
              <w:rPr>
                <w:rFonts w:ascii="Times New Roman" w:hAnsi="Times New Roman"/>
                <w:sz w:val="24"/>
                <w:szCs w:val="24"/>
              </w:rPr>
              <w:t>№ </w:t>
            </w:r>
            <w:r w:rsidR="001C094D" w:rsidRPr="00A11067">
              <w:rPr>
                <w:rFonts w:ascii="Times New Roman" w:hAnsi="Times New Roman"/>
                <w:sz w:val="24"/>
                <w:szCs w:val="24"/>
              </w:rPr>
              <w:t xml:space="preserve">НС-07-55,  </w:t>
            </w:r>
            <w:r w:rsidR="00A11067">
              <w:rPr>
                <w:rFonts w:ascii="Times New Roman" w:hAnsi="Times New Roman"/>
                <w:sz w:val="24"/>
                <w:szCs w:val="24"/>
              </w:rPr>
              <w:br/>
            </w:r>
            <w:r w:rsidR="001C094D" w:rsidRPr="00A11067">
              <w:rPr>
                <w:rFonts w:ascii="Times New Roman" w:hAnsi="Times New Roman"/>
                <w:sz w:val="24"/>
                <w:szCs w:val="24"/>
              </w:rPr>
              <w:t>от 11.03.</w:t>
            </w:r>
            <w:r w:rsidR="00CB3430">
              <w:rPr>
                <w:rFonts w:ascii="Times New Roman" w:hAnsi="Times New Roman"/>
                <w:sz w:val="24"/>
                <w:szCs w:val="24"/>
              </w:rPr>
              <w:t>20</w:t>
            </w:r>
            <w:r w:rsidR="001C094D" w:rsidRPr="00A11067">
              <w:rPr>
                <w:rFonts w:ascii="Times New Roman" w:hAnsi="Times New Roman"/>
                <w:sz w:val="24"/>
                <w:szCs w:val="24"/>
              </w:rPr>
              <w:t>16</w:t>
            </w:r>
            <w:r w:rsidR="00A11067">
              <w:rPr>
                <w:rFonts w:ascii="Times New Roman" w:hAnsi="Times New Roman"/>
                <w:sz w:val="24"/>
                <w:szCs w:val="24"/>
              </w:rPr>
              <w:t xml:space="preserve"> г.</w:t>
            </w:r>
          </w:p>
        </w:tc>
        <w:tc>
          <w:tcPr>
            <w:tcW w:w="2727" w:type="dxa"/>
            <w:tcBorders>
              <w:top w:val="nil"/>
              <w:left w:val="single" w:sz="4" w:space="0" w:color="auto"/>
              <w:bottom w:val="nil"/>
              <w:right w:val="single" w:sz="4" w:space="0" w:color="auto"/>
            </w:tcBorders>
          </w:tcPr>
          <w:p w:rsidR="001C094D" w:rsidRPr="00A11067" w:rsidRDefault="001C094D" w:rsidP="00E52D62">
            <w:pPr>
              <w:suppressAutoHyphens/>
              <w:spacing w:before="60" w:after="0" w:line="240" w:lineRule="exact"/>
              <w:rPr>
                <w:rFonts w:ascii="Times New Roman" w:eastAsia="Times New Roman" w:hAnsi="Times New Roman"/>
                <w:color w:val="000000"/>
                <w:sz w:val="24"/>
                <w:szCs w:val="24"/>
                <w:lang w:eastAsia="ru-RU"/>
              </w:rPr>
            </w:pPr>
            <w:r w:rsidRPr="00A11067">
              <w:rPr>
                <w:rFonts w:ascii="Times New Roman" w:hAnsi="Times New Roman"/>
                <w:sz w:val="24"/>
                <w:szCs w:val="24"/>
              </w:rPr>
              <w:t xml:space="preserve">г. Душанбе </w:t>
            </w:r>
            <w:r w:rsidR="00A11067">
              <w:rPr>
                <w:rFonts w:ascii="Times New Roman" w:hAnsi="Times New Roman"/>
                <w:sz w:val="24"/>
                <w:szCs w:val="24"/>
              </w:rPr>
              <w:br/>
            </w:r>
            <w:r w:rsidRPr="00A11067">
              <w:rPr>
                <w:rFonts w:ascii="Times New Roman" w:hAnsi="Times New Roman"/>
                <w:sz w:val="24"/>
                <w:szCs w:val="24"/>
              </w:rPr>
              <w:t>1</w:t>
            </w:r>
            <w:r w:rsidR="00A369D4">
              <w:rPr>
                <w:rFonts w:ascii="Times New Roman" w:hAnsi="Times New Roman"/>
                <w:sz w:val="24"/>
                <w:szCs w:val="24"/>
              </w:rPr>
              <w:t>-й</w:t>
            </w:r>
            <w:r w:rsidRPr="00A11067">
              <w:rPr>
                <w:rFonts w:ascii="Times New Roman" w:hAnsi="Times New Roman"/>
                <w:sz w:val="24"/>
                <w:szCs w:val="24"/>
              </w:rPr>
              <w:t xml:space="preserve"> пр</w:t>
            </w:r>
            <w:r w:rsidR="00A369D4">
              <w:rPr>
                <w:rFonts w:ascii="Times New Roman" w:hAnsi="Times New Roman"/>
                <w:sz w:val="24"/>
                <w:szCs w:val="24"/>
              </w:rPr>
              <w:t>-</w:t>
            </w:r>
            <w:r w:rsidRPr="00A11067">
              <w:rPr>
                <w:rFonts w:ascii="Times New Roman" w:hAnsi="Times New Roman"/>
                <w:sz w:val="24"/>
                <w:szCs w:val="24"/>
              </w:rPr>
              <w:t>д ул. Лохути</w:t>
            </w:r>
            <w:r w:rsidR="000B0EFB">
              <w:rPr>
                <w:rFonts w:ascii="Times New Roman" w:hAnsi="Times New Roman"/>
                <w:sz w:val="24"/>
                <w:szCs w:val="24"/>
              </w:rPr>
              <w:t>,</w:t>
            </w:r>
            <w:r w:rsidRPr="00A11067">
              <w:rPr>
                <w:rFonts w:ascii="Times New Roman" w:hAnsi="Times New Roman"/>
                <w:sz w:val="24"/>
                <w:szCs w:val="24"/>
              </w:rPr>
              <w:t xml:space="preserve"> 6</w:t>
            </w:r>
          </w:p>
        </w:tc>
        <w:tc>
          <w:tcPr>
            <w:tcW w:w="3827" w:type="dxa"/>
            <w:tcBorders>
              <w:top w:val="nil"/>
              <w:left w:val="single" w:sz="4" w:space="0" w:color="auto"/>
              <w:bottom w:val="nil"/>
              <w:right w:val="single" w:sz="4" w:space="0" w:color="auto"/>
            </w:tcBorders>
            <w:shd w:val="clear" w:color="auto" w:fill="auto"/>
          </w:tcPr>
          <w:p w:rsidR="001C094D" w:rsidRPr="00A11067" w:rsidRDefault="001C094D" w:rsidP="00E52D62">
            <w:pPr>
              <w:suppressAutoHyphens/>
              <w:spacing w:before="60" w:after="0" w:line="240" w:lineRule="exact"/>
              <w:ind w:right="-57"/>
              <w:rPr>
                <w:rFonts w:ascii="Times New Roman" w:eastAsia="Times New Roman" w:hAnsi="Times New Roman"/>
                <w:sz w:val="24"/>
                <w:szCs w:val="24"/>
                <w:lang w:eastAsia="ru-RU"/>
              </w:rPr>
            </w:pPr>
            <w:r w:rsidRPr="00A11067">
              <w:rPr>
                <w:rFonts w:ascii="Times New Roman" w:hAnsi="Times New Roman"/>
                <w:sz w:val="24"/>
                <w:szCs w:val="24"/>
                <w:lang w:val="tg-Cyrl-TJ"/>
              </w:rPr>
              <w:t xml:space="preserve">8(10992) 37 </w:t>
            </w:r>
            <w:r w:rsidRPr="00A11067">
              <w:rPr>
                <w:rFonts w:ascii="Times New Roman" w:hAnsi="Times New Roman"/>
                <w:sz w:val="24"/>
                <w:szCs w:val="24"/>
              </w:rPr>
              <w:t xml:space="preserve">227-08-98, </w:t>
            </w:r>
            <w:r w:rsidR="00AD7FBD">
              <w:rPr>
                <w:rFonts w:ascii="Times New Roman" w:hAnsi="Times New Roman"/>
                <w:sz w:val="24"/>
                <w:szCs w:val="24"/>
              </w:rPr>
              <w:br/>
            </w:r>
            <w:r w:rsidRPr="00A11067">
              <w:rPr>
                <w:rFonts w:ascii="Times New Roman" w:hAnsi="Times New Roman"/>
                <w:sz w:val="24"/>
                <w:szCs w:val="24"/>
              </w:rPr>
              <w:t xml:space="preserve">37 227-69-04, 37 221-23-45, </w:t>
            </w:r>
            <w:r w:rsidR="00AD7FBD">
              <w:rPr>
                <w:rFonts w:ascii="Times New Roman" w:hAnsi="Times New Roman"/>
                <w:sz w:val="24"/>
                <w:szCs w:val="24"/>
              </w:rPr>
              <w:br/>
            </w:r>
            <w:hyperlink r:id="rId150" w:history="1">
              <w:r w:rsidRPr="00A11067">
                <w:rPr>
                  <w:rFonts w:ascii="Times New Roman" w:hAnsi="Times New Roman"/>
                  <w:sz w:val="24"/>
                  <w:szCs w:val="24"/>
                </w:rPr>
                <w:t>www.sarmoya.tj</w:t>
              </w:r>
            </w:hyperlink>
            <w:r w:rsidRPr="00A11067">
              <w:rPr>
                <w:rFonts w:ascii="Times New Roman" w:hAnsi="Times New Roman"/>
                <w:sz w:val="24"/>
                <w:szCs w:val="24"/>
              </w:rPr>
              <w:t xml:space="preserve">, </w:t>
            </w:r>
            <w:hyperlink r:id="rId151" w:history="1">
              <w:r w:rsidRPr="00A11067">
                <w:rPr>
                  <w:rFonts w:ascii="Times New Roman" w:hAnsi="Times New Roman"/>
                  <w:sz w:val="24"/>
                  <w:szCs w:val="24"/>
                </w:rPr>
                <w:t>info@sarmoya.tj</w:t>
              </w:r>
            </w:hyperlink>
          </w:p>
        </w:tc>
      </w:tr>
      <w:tr w:rsidR="001C094D" w:rsidRPr="00A11067" w:rsidTr="00AD7FBD">
        <w:trPr>
          <w:trHeight w:val="413"/>
        </w:trPr>
        <w:tc>
          <w:tcPr>
            <w:tcW w:w="537" w:type="dxa"/>
            <w:tcBorders>
              <w:top w:val="nil"/>
              <w:left w:val="single" w:sz="4" w:space="0" w:color="auto"/>
              <w:bottom w:val="single" w:sz="4" w:space="0" w:color="auto"/>
              <w:right w:val="single" w:sz="4" w:space="0" w:color="auto"/>
            </w:tcBorders>
            <w:shd w:val="clear" w:color="auto" w:fill="auto"/>
            <w:noWrap/>
            <w:hideMark/>
          </w:tcPr>
          <w:p w:rsidR="001C094D" w:rsidRPr="00A11067" w:rsidRDefault="001C094D" w:rsidP="00E52D62">
            <w:pPr>
              <w:suppressAutoHyphens/>
              <w:spacing w:before="60" w:after="60" w:line="240" w:lineRule="exact"/>
              <w:rPr>
                <w:rFonts w:ascii="Times New Roman" w:eastAsia="Times New Roman" w:hAnsi="Times New Roman"/>
                <w:color w:val="000000"/>
                <w:sz w:val="24"/>
                <w:szCs w:val="24"/>
                <w:lang w:eastAsia="ru-RU"/>
              </w:rPr>
            </w:pPr>
            <w:r w:rsidRPr="00A11067">
              <w:rPr>
                <w:rFonts w:ascii="Times New Roman" w:eastAsia="Times New Roman" w:hAnsi="Times New Roman"/>
                <w:color w:val="000000"/>
                <w:sz w:val="24"/>
                <w:szCs w:val="24"/>
                <w:lang w:eastAsia="ru-RU"/>
              </w:rPr>
              <w:t>10</w:t>
            </w:r>
            <w:r w:rsidR="00CB3430">
              <w:rPr>
                <w:rFonts w:ascii="Times New Roman" w:eastAsia="Times New Roman" w:hAnsi="Times New Roman"/>
                <w:color w:val="000000"/>
                <w:sz w:val="24"/>
                <w:szCs w:val="24"/>
                <w:lang w:eastAsia="ru-RU"/>
              </w:rPr>
              <w:t>.</w:t>
            </w:r>
          </w:p>
        </w:tc>
        <w:tc>
          <w:tcPr>
            <w:tcW w:w="2681" w:type="dxa"/>
            <w:tcBorders>
              <w:top w:val="nil"/>
              <w:left w:val="single" w:sz="4" w:space="0" w:color="auto"/>
              <w:bottom w:val="single" w:sz="4" w:space="0" w:color="auto"/>
            </w:tcBorders>
            <w:shd w:val="clear" w:color="000000" w:fill="FFFFFF"/>
          </w:tcPr>
          <w:p w:rsidR="001C094D" w:rsidRPr="00A11067" w:rsidRDefault="001C094D" w:rsidP="00E52D62">
            <w:pPr>
              <w:suppressAutoHyphens/>
              <w:spacing w:before="60" w:after="60" w:line="240" w:lineRule="exact"/>
              <w:rPr>
                <w:rFonts w:ascii="Times New Roman" w:eastAsia="Times New Roman" w:hAnsi="Times New Roman"/>
                <w:color w:val="000000"/>
                <w:sz w:val="24"/>
                <w:szCs w:val="24"/>
                <w:lang w:eastAsia="ru-RU"/>
              </w:rPr>
            </w:pPr>
            <w:r w:rsidRPr="00A11067">
              <w:rPr>
                <w:rFonts w:ascii="Times New Roman" w:eastAsia="Times New Roman" w:hAnsi="Times New Roman"/>
                <w:color w:val="000000"/>
                <w:sz w:val="24"/>
                <w:szCs w:val="24"/>
                <w:lang w:eastAsia="ru-RU"/>
              </w:rPr>
              <w:t>СООО «Спитамен-Сугурта»</w:t>
            </w:r>
          </w:p>
        </w:tc>
        <w:tc>
          <w:tcPr>
            <w:tcW w:w="1418" w:type="dxa"/>
            <w:tcBorders>
              <w:top w:val="nil"/>
              <w:bottom w:val="single" w:sz="4" w:space="0" w:color="auto"/>
              <w:right w:val="single" w:sz="4" w:space="0" w:color="auto"/>
            </w:tcBorders>
            <w:shd w:val="clear" w:color="auto" w:fill="auto"/>
            <w:noWrap/>
          </w:tcPr>
          <w:p w:rsidR="001C094D" w:rsidRPr="00A11067" w:rsidRDefault="001C094D" w:rsidP="00E52D62">
            <w:pPr>
              <w:suppressAutoHyphens/>
              <w:spacing w:before="60" w:after="60" w:line="240" w:lineRule="exact"/>
              <w:ind w:left="-113" w:right="113"/>
              <w:jc w:val="right"/>
              <w:rPr>
                <w:rFonts w:ascii="Times New Roman" w:eastAsia="Times New Roman" w:hAnsi="Times New Roman"/>
                <w:color w:val="000000"/>
                <w:sz w:val="24"/>
                <w:szCs w:val="24"/>
                <w:lang w:eastAsia="ru-RU"/>
              </w:rPr>
            </w:pPr>
            <w:r w:rsidRPr="00A11067">
              <w:rPr>
                <w:rFonts w:ascii="Times New Roman" w:eastAsia="Times New Roman" w:hAnsi="Times New Roman"/>
                <w:color w:val="000000"/>
                <w:sz w:val="24"/>
                <w:szCs w:val="24"/>
                <w:lang w:eastAsia="ru-RU"/>
              </w:rPr>
              <w:t>13 013,1</w:t>
            </w:r>
          </w:p>
        </w:tc>
        <w:tc>
          <w:tcPr>
            <w:tcW w:w="2200" w:type="dxa"/>
            <w:tcBorders>
              <w:top w:val="nil"/>
              <w:left w:val="single" w:sz="4" w:space="0" w:color="auto"/>
            </w:tcBorders>
          </w:tcPr>
          <w:p w:rsidR="001C094D" w:rsidRPr="00A11067" w:rsidRDefault="001C094D" w:rsidP="00E52D62">
            <w:pPr>
              <w:suppressAutoHyphens/>
              <w:spacing w:before="60" w:after="60" w:line="240" w:lineRule="exact"/>
              <w:ind w:left="-57" w:right="-57"/>
              <w:jc w:val="center"/>
              <w:rPr>
                <w:rFonts w:ascii="Times New Roman" w:eastAsia="Times New Roman" w:hAnsi="Times New Roman"/>
                <w:color w:val="000000"/>
                <w:sz w:val="24"/>
                <w:szCs w:val="24"/>
                <w:lang w:eastAsia="ru-RU"/>
              </w:rPr>
            </w:pPr>
            <w:r w:rsidRPr="00A11067">
              <w:rPr>
                <w:rFonts w:ascii="Times New Roman" w:hAnsi="Times New Roman"/>
                <w:sz w:val="24"/>
                <w:szCs w:val="24"/>
              </w:rPr>
              <w:t xml:space="preserve">Амзалиев </w:t>
            </w:r>
            <w:r w:rsidR="00AD7FBD">
              <w:rPr>
                <w:rFonts w:ascii="Times New Roman" w:hAnsi="Times New Roman"/>
                <w:sz w:val="24"/>
                <w:szCs w:val="24"/>
              </w:rPr>
              <w:br/>
            </w:r>
            <w:r w:rsidRPr="00A11067">
              <w:rPr>
                <w:rFonts w:ascii="Times New Roman" w:hAnsi="Times New Roman"/>
                <w:sz w:val="24"/>
                <w:szCs w:val="24"/>
              </w:rPr>
              <w:t>Рауф Шералиевич</w:t>
            </w:r>
          </w:p>
        </w:tc>
        <w:tc>
          <w:tcPr>
            <w:tcW w:w="1877" w:type="dxa"/>
            <w:tcBorders>
              <w:top w:val="nil"/>
            </w:tcBorders>
          </w:tcPr>
          <w:p w:rsidR="001C094D" w:rsidRPr="00A11067" w:rsidRDefault="00B6308F" w:rsidP="00E52D62">
            <w:pPr>
              <w:suppressAutoHyphens/>
              <w:spacing w:before="60" w:after="60" w:line="240" w:lineRule="exact"/>
              <w:jc w:val="center"/>
              <w:rPr>
                <w:rFonts w:ascii="Times New Roman" w:eastAsia="Times New Roman" w:hAnsi="Times New Roman"/>
                <w:color w:val="000000"/>
                <w:sz w:val="24"/>
                <w:szCs w:val="24"/>
                <w:lang w:eastAsia="ru-RU"/>
              </w:rPr>
            </w:pPr>
            <w:r>
              <w:rPr>
                <w:rFonts w:ascii="Times New Roman" w:hAnsi="Times New Roman"/>
                <w:sz w:val="24"/>
                <w:szCs w:val="24"/>
              </w:rPr>
              <w:t>№ </w:t>
            </w:r>
            <w:r w:rsidR="001C094D" w:rsidRPr="00A11067">
              <w:rPr>
                <w:rFonts w:ascii="Times New Roman" w:hAnsi="Times New Roman"/>
                <w:sz w:val="24"/>
                <w:szCs w:val="24"/>
              </w:rPr>
              <w:t>НС-07-49, от 07.04.2015</w:t>
            </w:r>
            <w:r w:rsidR="00CB3430">
              <w:rPr>
                <w:rFonts w:ascii="Times New Roman" w:hAnsi="Times New Roman"/>
                <w:sz w:val="24"/>
                <w:szCs w:val="24"/>
              </w:rPr>
              <w:t xml:space="preserve"> г.</w:t>
            </w:r>
          </w:p>
        </w:tc>
        <w:tc>
          <w:tcPr>
            <w:tcW w:w="2727" w:type="dxa"/>
            <w:tcBorders>
              <w:top w:val="nil"/>
            </w:tcBorders>
          </w:tcPr>
          <w:p w:rsidR="001C094D" w:rsidRPr="00A11067" w:rsidRDefault="001C094D" w:rsidP="00E52D62">
            <w:pPr>
              <w:suppressAutoHyphens/>
              <w:spacing w:before="60" w:after="60" w:line="240" w:lineRule="exact"/>
              <w:rPr>
                <w:rFonts w:ascii="Times New Roman" w:eastAsia="Times New Roman" w:hAnsi="Times New Roman"/>
                <w:color w:val="000000"/>
                <w:sz w:val="24"/>
                <w:szCs w:val="24"/>
                <w:lang w:eastAsia="ru-RU"/>
              </w:rPr>
            </w:pPr>
            <w:r w:rsidRPr="00A11067">
              <w:rPr>
                <w:rFonts w:ascii="Times New Roman" w:hAnsi="Times New Roman"/>
                <w:sz w:val="24"/>
                <w:szCs w:val="24"/>
              </w:rPr>
              <w:t xml:space="preserve">г. Душанбе, </w:t>
            </w:r>
            <w:r w:rsidR="00A11067">
              <w:rPr>
                <w:rFonts w:ascii="Times New Roman" w:hAnsi="Times New Roman"/>
                <w:sz w:val="24"/>
                <w:szCs w:val="24"/>
              </w:rPr>
              <w:br/>
            </w:r>
            <w:r w:rsidRPr="00A11067">
              <w:rPr>
                <w:rFonts w:ascii="Times New Roman" w:hAnsi="Times New Roman"/>
                <w:sz w:val="24"/>
                <w:szCs w:val="24"/>
              </w:rPr>
              <w:t>пр</w:t>
            </w:r>
            <w:r w:rsidR="000B0EFB">
              <w:rPr>
                <w:rFonts w:ascii="Times New Roman" w:hAnsi="Times New Roman"/>
                <w:sz w:val="24"/>
                <w:szCs w:val="24"/>
              </w:rPr>
              <w:t>-</w:t>
            </w:r>
            <w:r w:rsidRPr="00A11067">
              <w:rPr>
                <w:rFonts w:ascii="Times New Roman" w:hAnsi="Times New Roman"/>
                <w:sz w:val="24"/>
                <w:szCs w:val="24"/>
              </w:rPr>
              <w:t>т Рудаки</w:t>
            </w:r>
            <w:r w:rsidR="000B0EFB">
              <w:rPr>
                <w:rFonts w:ascii="Times New Roman" w:hAnsi="Times New Roman"/>
                <w:sz w:val="24"/>
                <w:szCs w:val="24"/>
              </w:rPr>
              <w:t>,</w:t>
            </w:r>
            <w:r w:rsidRPr="00A11067">
              <w:rPr>
                <w:rFonts w:ascii="Times New Roman" w:hAnsi="Times New Roman"/>
                <w:sz w:val="24"/>
                <w:szCs w:val="24"/>
              </w:rPr>
              <w:t xml:space="preserve"> 127</w:t>
            </w:r>
          </w:p>
        </w:tc>
        <w:tc>
          <w:tcPr>
            <w:tcW w:w="3827" w:type="dxa"/>
            <w:tcBorders>
              <w:top w:val="nil"/>
            </w:tcBorders>
            <w:shd w:val="clear" w:color="auto" w:fill="auto"/>
          </w:tcPr>
          <w:p w:rsidR="001C094D" w:rsidRPr="00A11067" w:rsidRDefault="001C094D" w:rsidP="00E52D62">
            <w:pPr>
              <w:suppressAutoHyphens/>
              <w:spacing w:before="60" w:after="60" w:line="240" w:lineRule="exact"/>
              <w:ind w:right="-57"/>
              <w:rPr>
                <w:rFonts w:ascii="Times New Roman" w:eastAsia="Times New Roman" w:hAnsi="Times New Roman"/>
                <w:sz w:val="24"/>
                <w:szCs w:val="24"/>
                <w:lang w:eastAsia="ru-RU"/>
              </w:rPr>
            </w:pPr>
            <w:r w:rsidRPr="00AD7FBD">
              <w:rPr>
                <w:rFonts w:ascii="Times New Roman" w:hAnsi="Times New Roman"/>
                <w:spacing w:val="-4"/>
                <w:sz w:val="24"/>
                <w:szCs w:val="24"/>
              </w:rPr>
              <w:t>8(10992) 44</w:t>
            </w:r>
            <w:r w:rsidRPr="00AD7FBD">
              <w:rPr>
                <w:rFonts w:ascii="Times New Roman" w:hAnsi="Times New Roman"/>
                <w:spacing w:val="-4"/>
                <w:sz w:val="24"/>
                <w:szCs w:val="24"/>
                <w:lang w:val="en-US"/>
              </w:rPr>
              <w:t> </w:t>
            </w:r>
            <w:r w:rsidRPr="00AD7FBD">
              <w:rPr>
                <w:rFonts w:ascii="Times New Roman" w:hAnsi="Times New Roman"/>
                <w:spacing w:val="-4"/>
                <w:sz w:val="24"/>
                <w:szCs w:val="24"/>
              </w:rPr>
              <w:t>601-79-97, 44</w:t>
            </w:r>
            <w:r w:rsidRPr="00AD7FBD">
              <w:rPr>
                <w:rFonts w:ascii="Times New Roman" w:hAnsi="Times New Roman"/>
                <w:spacing w:val="-4"/>
                <w:sz w:val="24"/>
                <w:szCs w:val="24"/>
                <w:lang w:val="en-US"/>
              </w:rPr>
              <w:t> </w:t>
            </w:r>
            <w:r w:rsidRPr="00AD7FBD">
              <w:rPr>
                <w:rFonts w:ascii="Times New Roman" w:hAnsi="Times New Roman"/>
                <w:spacing w:val="-4"/>
                <w:sz w:val="24"/>
                <w:szCs w:val="24"/>
              </w:rPr>
              <w:t>610-79-97,</w:t>
            </w:r>
            <w:r w:rsidRPr="00A11067">
              <w:rPr>
                <w:rFonts w:ascii="Times New Roman" w:hAnsi="Times New Roman"/>
                <w:sz w:val="24"/>
                <w:szCs w:val="24"/>
              </w:rPr>
              <w:t xml:space="preserve"> </w:t>
            </w:r>
            <w:hyperlink r:id="rId152" w:history="1">
              <w:r w:rsidRPr="00A11067">
                <w:rPr>
                  <w:rFonts w:ascii="Times New Roman" w:hAnsi="Times New Roman"/>
                  <w:sz w:val="24"/>
                  <w:szCs w:val="24"/>
                  <w:lang w:val="en-US"/>
                </w:rPr>
                <w:t>www</w:t>
              </w:r>
              <w:r w:rsidRPr="00A11067">
                <w:rPr>
                  <w:rFonts w:ascii="Times New Roman" w:hAnsi="Times New Roman"/>
                  <w:sz w:val="24"/>
                  <w:szCs w:val="24"/>
                </w:rPr>
                <w:t>.</w:t>
              </w:r>
              <w:r w:rsidRPr="00A11067">
                <w:rPr>
                  <w:rFonts w:ascii="Times New Roman" w:hAnsi="Times New Roman"/>
                  <w:sz w:val="24"/>
                  <w:szCs w:val="24"/>
                  <w:lang w:val="en-US"/>
                </w:rPr>
                <w:t>spitameni</w:t>
              </w:r>
              <w:r w:rsidRPr="00A11067">
                <w:rPr>
                  <w:rFonts w:ascii="Times New Roman" w:hAnsi="Times New Roman"/>
                  <w:sz w:val="24"/>
                  <w:szCs w:val="24"/>
                </w:rPr>
                <w:t>.</w:t>
              </w:r>
              <w:r w:rsidRPr="00A11067">
                <w:rPr>
                  <w:rFonts w:ascii="Times New Roman" w:hAnsi="Times New Roman"/>
                  <w:sz w:val="24"/>
                  <w:szCs w:val="24"/>
                  <w:lang w:val="en-US"/>
                </w:rPr>
                <w:t>com</w:t>
              </w:r>
            </w:hyperlink>
            <w:r w:rsidRPr="00A11067">
              <w:rPr>
                <w:rFonts w:ascii="Times New Roman" w:hAnsi="Times New Roman"/>
                <w:sz w:val="24"/>
                <w:szCs w:val="24"/>
              </w:rPr>
              <w:t xml:space="preserve">, </w:t>
            </w:r>
            <w:hyperlink r:id="rId153" w:history="1">
              <w:r w:rsidRPr="00A11067">
                <w:rPr>
                  <w:rFonts w:ascii="Times New Roman" w:hAnsi="Times New Roman"/>
                  <w:sz w:val="24"/>
                  <w:szCs w:val="24"/>
                  <w:lang w:val="tg-Cyrl-TJ"/>
                </w:rPr>
                <w:t>inf</w:t>
              </w:r>
              <w:r w:rsidRPr="00A11067">
                <w:rPr>
                  <w:rFonts w:ascii="Times New Roman" w:hAnsi="Times New Roman"/>
                  <w:sz w:val="24"/>
                  <w:szCs w:val="24"/>
                  <w:lang w:val="en-US"/>
                </w:rPr>
                <w:t>o</w:t>
              </w:r>
              <w:r w:rsidRPr="00A11067">
                <w:rPr>
                  <w:rFonts w:ascii="Times New Roman" w:hAnsi="Times New Roman"/>
                  <w:sz w:val="24"/>
                  <w:szCs w:val="24"/>
                </w:rPr>
                <w:t>@</w:t>
              </w:r>
              <w:r w:rsidRPr="00A11067">
                <w:rPr>
                  <w:rFonts w:ascii="Times New Roman" w:hAnsi="Times New Roman"/>
                  <w:sz w:val="24"/>
                  <w:szCs w:val="24"/>
                  <w:lang w:val="en-US"/>
                </w:rPr>
                <w:t>spitameninsurance</w:t>
              </w:r>
              <w:r w:rsidRPr="00A11067">
                <w:rPr>
                  <w:rFonts w:ascii="Times New Roman" w:hAnsi="Times New Roman"/>
                  <w:sz w:val="24"/>
                  <w:szCs w:val="24"/>
                </w:rPr>
                <w:t>.</w:t>
              </w:r>
              <w:r w:rsidRPr="00A11067">
                <w:rPr>
                  <w:rFonts w:ascii="Times New Roman" w:hAnsi="Times New Roman"/>
                  <w:sz w:val="24"/>
                  <w:szCs w:val="24"/>
                  <w:lang w:val="en-US"/>
                </w:rPr>
                <w:t>tj</w:t>
              </w:r>
            </w:hyperlink>
          </w:p>
        </w:tc>
      </w:tr>
    </w:tbl>
    <w:p w:rsidR="001C094D" w:rsidRDefault="001C094D" w:rsidP="00E52D62">
      <w:pPr>
        <w:suppressAutoHyphens/>
        <w:spacing w:line="240" w:lineRule="auto"/>
        <w:ind w:left="7080" w:firstLine="708"/>
        <w:jc w:val="right"/>
        <w:rPr>
          <w:rFonts w:ascii="Times New Roman" w:hAnsi="Times New Roman"/>
          <w:sz w:val="2"/>
          <w:szCs w:val="2"/>
        </w:rPr>
        <w:sectPr w:rsidR="001C094D" w:rsidSect="00A11067">
          <w:headerReference w:type="default" r:id="rId154"/>
          <w:pgSz w:w="16838" w:h="11906" w:orient="landscape" w:code="9"/>
          <w:pgMar w:top="1134" w:right="709" w:bottom="709" w:left="709" w:header="567" w:footer="397" w:gutter="0"/>
          <w:cols w:space="708"/>
          <w:docGrid w:linePitch="360"/>
        </w:sectPr>
      </w:pPr>
    </w:p>
    <w:p w:rsidR="00001A9E" w:rsidRDefault="00001A9E" w:rsidP="00001A9E">
      <w:pPr>
        <w:pStyle w:val="3"/>
      </w:pPr>
      <w:bookmarkStart w:id="26" w:name="_Toc527548696"/>
      <w:r w:rsidRPr="00544A37">
        <w:lastRenderedPageBreak/>
        <w:t>Приложение 2</w:t>
      </w:r>
      <w:bookmarkEnd w:id="26"/>
    </w:p>
    <w:p w:rsidR="00001A9E" w:rsidRDefault="00001A9E" w:rsidP="00001A9E"/>
    <w:p w:rsidR="00001A9E" w:rsidRDefault="00001A9E" w:rsidP="00001A9E"/>
    <w:p w:rsidR="00001A9E" w:rsidRDefault="00001A9E" w:rsidP="00001A9E"/>
    <w:p w:rsidR="00001A9E" w:rsidRDefault="00001A9E" w:rsidP="00001A9E"/>
    <w:p w:rsidR="00001A9E" w:rsidRDefault="00001A9E" w:rsidP="00001A9E"/>
    <w:p w:rsidR="00001A9E" w:rsidRDefault="00001A9E" w:rsidP="00001A9E"/>
    <w:p w:rsidR="00001A9E" w:rsidRDefault="00001A9E" w:rsidP="00001A9E"/>
    <w:p w:rsidR="00001A9E" w:rsidRDefault="00001A9E" w:rsidP="00001A9E"/>
    <w:p w:rsidR="00001A9E" w:rsidRDefault="00001A9E" w:rsidP="00001A9E"/>
    <w:p w:rsidR="003D7B0D" w:rsidRPr="00544A37" w:rsidRDefault="00B633E2" w:rsidP="00001A9E">
      <w:pPr>
        <w:pStyle w:val="5"/>
        <w:rPr>
          <w:lang w:eastAsia="ru-RU"/>
        </w:rPr>
      </w:pPr>
      <w:r w:rsidRPr="00544A37">
        <w:rPr>
          <w:lang w:eastAsia="ru-RU"/>
        </w:rPr>
        <w:t>Перестраховочная деятельность</w:t>
      </w:r>
    </w:p>
    <w:p w:rsidR="005939B6" w:rsidRPr="00831947" w:rsidRDefault="003D7B0D" w:rsidP="00E52D62">
      <w:pPr>
        <w:suppressAutoHyphens/>
        <w:spacing w:after="0" w:line="240" w:lineRule="auto"/>
        <w:ind w:firstLine="709"/>
        <w:jc w:val="both"/>
        <w:rPr>
          <w:rFonts w:ascii="Times New Roman" w:hAnsi="Times New Roman"/>
          <w:b/>
          <w:sz w:val="28"/>
          <w:szCs w:val="28"/>
          <w:lang w:eastAsia="ru-RU"/>
        </w:rPr>
      </w:pPr>
      <w:r>
        <w:rPr>
          <w:rFonts w:ascii="Times New Roman" w:hAnsi="Times New Roman"/>
          <w:b/>
          <w:sz w:val="32"/>
          <w:szCs w:val="32"/>
          <w:lang w:eastAsia="ru-RU"/>
        </w:rPr>
        <w:br w:type="page"/>
      </w:r>
      <w:r w:rsidR="005939B6" w:rsidRPr="005939B6">
        <w:rPr>
          <w:rFonts w:ascii="Times New Roman" w:hAnsi="Times New Roman"/>
          <w:b/>
          <w:sz w:val="28"/>
          <w:szCs w:val="28"/>
          <w:lang w:eastAsia="ru-RU"/>
        </w:rPr>
        <w:lastRenderedPageBreak/>
        <w:t xml:space="preserve">Республика Армения. </w:t>
      </w:r>
      <w:r w:rsidR="00B771D6">
        <w:rPr>
          <w:rFonts w:ascii="Times New Roman" w:hAnsi="Times New Roman"/>
          <w:sz w:val="28"/>
          <w:szCs w:val="28"/>
        </w:rPr>
        <w:t>Иностранные компании</w:t>
      </w:r>
      <w:r w:rsidR="00BB735B">
        <w:rPr>
          <w:rFonts w:ascii="Times New Roman" w:hAnsi="Times New Roman"/>
          <w:sz w:val="28"/>
          <w:szCs w:val="28"/>
        </w:rPr>
        <w:t>,</w:t>
      </w:r>
      <w:r w:rsidR="002B48D9">
        <w:rPr>
          <w:rFonts w:ascii="Times New Roman" w:hAnsi="Times New Roman"/>
          <w:sz w:val="28"/>
          <w:szCs w:val="28"/>
        </w:rPr>
        <w:t xml:space="preserve"> в которых </w:t>
      </w:r>
      <w:r w:rsidR="005939B6">
        <w:rPr>
          <w:rFonts w:ascii="Times New Roman" w:hAnsi="Times New Roman"/>
          <w:sz w:val="28"/>
          <w:szCs w:val="28"/>
        </w:rPr>
        <w:t>перестраховывается Республика Армения</w:t>
      </w:r>
      <w:r w:rsidR="005939B6" w:rsidRPr="009F119B">
        <w:rPr>
          <w:rFonts w:ascii="Times New Roman" w:hAnsi="Times New Roman"/>
          <w:sz w:val="28"/>
          <w:szCs w:val="28"/>
        </w:rPr>
        <w:t>:</w:t>
      </w:r>
    </w:p>
    <w:p w:rsidR="005939B6" w:rsidRPr="00A11F92" w:rsidRDefault="005939B6" w:rsidP="00E52D62">
      <w:pPr>
        <w:suppressAutoHyphens/>
        <w:spacing w:after="0" w:line="240" w:lineRule="auto"/>
        <w:ind w:firstLine="709"/>
        <w:jc w:val="both"/>
        <w:rPr>
          <w:rFonts w:ascii="Times New Roman" w:hAnsi="Times New Roman"/>
          <w:sz w:val="28"/>
          <w:szCs w:val="28"/>
        </w:rPr>
      </w:pPr>
      <w:r w:rsidRPr="00A11F92">
        <w:rPr>
          <w:rFonts w:ascii="Times New Roman" w:hAnsi="Times New Roman"/>
          <w:sz w:val="28"/>
          <w:szCs w:val="28"/>
        </w:rPr>
        <w:t>1</w:t>
      </w:r>
      <w:r w:rsidR="00831947">
        <w:rPr>
          <w:rFonts w:ascii="Times New Roman" w:hAnsi="Times New Roman"/>
          <w:sz w:val="28"/>
          <w:szCs w:val="28"/>
        </w:rPr>
        <w:t>)</w:t>
      </w:r>
      <w:r w:rsidRPr="00A11F92">
        <w:rPr>
          <w:rFonts w:ascii="Times New Roman" w:hAnsi="Times New Roman"/>
          <w:sz w:val="28"/>
          <w:szCs w:val="28"/>
        </w:rPr>
        <w:tab/>
      </w:r>
      <w:r w:rsidRPr="009F119B">
        <w:rPr>
          <w:rFonts w:ascii="Times New Roman" w:hAnsi="Times New Roman"/>
          <w:sz w:val="28"/>
          <w:szCs w:val="28"/>
          <w:lang w:val="en-US"/>
        </w:rPr>
        <w:t>Ingosstrakh</w:t>
      </w:r>
      <w:r w:rsidRPr="00A11F92">
        <w:rPr>
          <w:rFonts w:ascii="Times New Roman" w:hAnsi="Times New Roman"/>
          <w:sz w:val="28"/>
          <w:szCs w:val="28"/>
        </w:rPr>
        <w:t xml:space="preserve"> </w:t>
      </w:r>
      <w:r w:rsidRPr="009F119B">
        <w:rPr>
          <w:rFonts w:ascii="Times New Roman" w:hAnsi="Times New Roman"/>
          <w:sz w:val="28"/>
          <w:szCs w:val="28"/>
          <w:lang w:val="en-US"/>
        </w:rPr>
        <w:t>Insurance</w:t>
      </w:r>
      <w:r w:rsidRPr="00A11F92">
        <w:rPr>
          <w:rFonts w:ascii="Times New Roman" w:hAnsi="Times New Roman"/>
          <w:sz w:val="28"/>
          <w:szCs w:val="28"/>
        </w:rPr>
        <w:t xml:space="preserve"> </w:t>
      </w:r>
      <w:r w:rsidRPr="009F119B">
        <w:rPr>
          <w:rFonts w:ascii="Times New Roman" w:hAnsi="Times New Roman"/>
          <w:sz w:val="28"/>
          <w:szCs w:val="28"/>
          <w:lang w:val="en-US"/>
        </w:rPr>
        <w:t>Co</w:t>
      </w:r>
      <w:r>
        <w:rPr>
          <w:rFonts w:ascii="Times New Roman" w:hAnsi="Times New Roman"/>
          <w:sz w:val="28"/>
          <w:szCs w:val="28"/>
        </w:rPr>
        <w:t>. (Российская Федерация)</w:t>
      </w:r>
      <w:r w:rsidR="00831947">
        <w:rPr>
          <w:rFonts w:ascii="Times New Roman" w:hAnsi="Times New Roman"/>
          <w:sz w:val="28"/>
          <w:szCs w:val="28"/>
        </w:rPr>
        <w:t>;</w:t>
      </w:r>
    </w:p>
    <w:p w:rsidR="005939B6" w:rsidRPr="00A11F92" w:rsidRDefault="005939B6" w:rsidP="00E52D62">
      <w:pPr>
        <w:suppressAutoHyphens/>
        <w:spacing w:after="0" w:line="240" w:lineRule="auto"/>
        <w:ind w:firstLine="709"/>
        <w:jc w:val="both"/>
        <w:rPr>
          <w:rFonts w:ascii="Times New Roman" w:hAnsi="Times New Roman"/>
          <w:sz w:val="28"/>
          <w:szCs w:val="28"/>
        </w:rPr>
      </w:pPr>
      <w:r w:rsidRPr="00A11F92">
        <w:rPr>
          <w:rFonts w:ascii="Times New Roman" w:hAnsi="Times New Roman"/>
          <w:sz w:val="28"/>
          <w:szCs w:val="28"/>
        </w:rPr>
        <w:t>2</w:t>
      </w:r>
      <w:r w:rsidR="00831947">
        <w:rPr>
          <w:rFonts w:ascii="Times New Roman" w:hAnsi="Times New Roman"/>
          <w:sz w:val="28"/>
          <w:szCs w:val="28"/>
        </w:rPr>
        <w:t>)</w:t>
      </w:r>
      <w:r w:rsidRPr="00A11F92">
        <w:rPr>
          <w:rFonts w:ascii="Times New Roman" w:hAnsi="Times New Roman"/>
          <w:sz w:val="28"/>
          <w:szCs w:val="28"/>
        </w:rPr>
        <w:tab/>
      </w:r>
      <w:r w:rsidRPr="009F119B">
        <w:rPr>
          <w:rFonts w:ascii="Times New Roman" w:hAnsi="Times New Roman"/>
          <w:sz w:val="28"/>
          <w:szCs w:val="28"/>
          <w:lang w:val="en-US"/>
        </w:rPr>
        <w:t>Lloyds</w:t>
      </w:r>
      <w:r>
        <w:rPr>
          <w:rFonts w:ascii="Times New Roman" w:hAnsi="Times New Roman"/>
          <w:sz w:val="28"/>
          <w:szCs w:val="28"/>
        </w:rPr>
        <w:t xml:space="preserve"> (Великобритания)</w:t>
      </w:r>
      <w:r w:rsidR="00831947">
        <w:rPr>
          <w:rFonts w:ascii="Times New Roman" w:hAnsi="Times New Roman"/>
          <w:sz w:val="28"/>
          <w:szCs w:val="28"/>
        </w:rPr>
        <w:t>;</w:t>
      </w:r>
      <w:r>
        <w:rPr>
          <w:rFonts w:ascii="Times New Roman" w:hAnsi="Times New Roman"/>
          <w:sz w:val="28"/>
          <w:szCs w:val="28"/>
        </w:rPr>
        <w:t xml:space="preserve"> </w:t>
      </w:r>
    </w:p>
    <w:p w:rsidR="005939B6" w:rsidRPr="00A11F92" w:rsidRDefault="005939B6" w:rsidP="00E52D62">
      <w:pPr>
        <w:suppressAutoHyphens/>
        <w:spacing w:after="0" w:line="240" w:lineRule="auto"/>
        <w:ind w:firstLine="709"/>
        <w:jc w:val="both"/>
        <w:rPr>
          <w:rFonts w:ascii="Times New Roman" w:hAnsi="Times New Roman"/>
          <w:sz w:val="28"/>
          <w:szCs w:val="28"/>
        </w:rPr>
      </w:pPr>
      <w:r w:rsidRPr="00A11F92">
        <w:rPr>
          <w:rFonts w:ascii="Times New Roman" w:hAnsi="Times New Roman"/>
          <w:sz w:val="28"/>
          <w:szCs w:val="28"/>
        </w:rPr>
        <w:t>3</w:t>
      </w:r>
      <w:r w:rsidR="00831947">
        <w:rPr>
          <w:rFonts w:ascii="Times New Roman" w:hAnsi="Times New Roman"/>
          <w:sz w:val="28"/>
          <w:szCs w:val="28"/>
        </w:rPr>
        <w:t>)</w:t>
      </w:r>
      <w:r w:rsidRPr="00A11F92">
        <w:rPr>
          <w:rFonts w:ascii="Times New Roman" w:hAnsi="Times New Roman"/>
          <w:sz w:val="28"/>
          <w:szCs w:val="28"/>
        </w:rPr>
        <w:tab/>
      </w:r>
      <w:r w:rsidRPr="009F119B">
        <w:rPr>
          <w:rFonts w:ascii="Times New Roman" w:hAnsi="Times New Roman"/>
          <w:sz w:val="28"/>
          <w:szCs w:val="28"/>
          <w:lang w:val="en-US"/>
        </w:rPr>
        <w:t>SCOR</w:t>
      </w:r>
      <w:r>
        <w:rPr>
          <w:rFonts w:ascii="Times New Roman" w:hAnsi="Times New Roman"/>
          <w:sz w:val="28"/>
          <w:szCs w:val="28"/>
        </w:rPr>
        <w:t xml:space="preserve"> (Франция)</w:t>
      </w:r>
      <w:r w:rsidR="00831947">
        <w:rPr>
          <w:rFonts w:ascii="Times New Roman" w:hAnsi="Times New Roman"/>
          <w:sz w:val="28"/>
          <w:szCs w:val="28"/>
        </w:rPr>
        <w:t>;</w:t>
      </w:r>
    </w:p>
    <w:p w:rsidR="005939B6" w:rsidRPr="00A11F92" w:rsidRDefault="005939B6" w:rsidP="00E52D62">
      <w:pPr>
        <w:suppressAutoHyphens/>
        <w:spacing w:after="0" w:line="240" w:lineRule="auto"/>
        <w:ind w:firstLine="709"/>
        <w:jc w:val="both"/>
        <w:rPr>
          <w:rFonts w:ascii="Times New Roman" w:hAnsi="Times New Roman"/>
          <w:sz w:val="28"/>
          <w:szCs w:val="28"/>
        </w:rPr>
      </w:pPr>
      <w:r w:rsidRPr="00A11F92">
        <w:rPr>
          <w:rFonts w:ascii="Times New Roman" w:hAnsi="Times New Roman"/>
          <w:sz w:val="28"/>
          <w:szCs w:val="28"/>
        </w:rPr>
        <w:t>4</w:t>
      </w:r>
      <w:r w:rsidR="00831947">
        <w:rPr>
          <w:rFonts w:ascii="Times New Roman" w:hAnsi="Times New Roman"/>
          <w:sz w:val="28"/>
          <w:szCs w:val="28"/>
        </w:rPr>
        <w:t>)</w:t>
      </w:r>
      <w:r w:rsidRPr="00A11F92">
        <w:rPr>
          <w:rFonts w:ascii="Times New Roman" w:hAnsi="Times New Roman"/>
          <w:sz w:val="28"/>
          <w:szCs w:val="28"/>
        </w:rPr>
        <w:tab/>
      </w:r>
      <w:r w:rsidRPr="009F119B">
        <w:rPr>
          <w:rFonts w:ascii="Times New Roman" w:hAnsi="Times New Roman"/>
          <w:sz w:val="28"/>
          <w:szCs w:val="28"/>
          <w:lang w:val="en-US"/>
        </w:rPr>
        <w:t>AIG</w:t>
      </w:r>
      <w:r>
        <w:rPr>
          <w:rFonts w:ascii="Times New Roman" w:hAnsi="Times New Roman"/>
          <w:sz w:val="28"/>
          <w:szCs w:val="28"/>
        </w:rPr>
        <w:t xml:space="preserve"> (СШ</w:t>
      </w:r>
      <w:r w:rsidR="00831947">
        <w:rPr>
          <w:rFonts w:ascii="Times New Roman" w:hAnsi="Times New Roman"/>
          <w:sz w:val="28"/>
          <w:szCs w:val="28"/>
        </w:rPr>
        <w:t>А</w:t>
      </w:r>
      <w:r>
        <w:rPr>
          <w:rFonts w:ascii="Times New Roman" w:hAnsi="Times New Roman"/>
          <w:sz w:val="28"/>
          <w:szCs w:val="28"/>
        </w:rPr>
        <w:t>)</w:t>
      </w:r>
      <w:r w:rsidR="00831947">
        <w:rPr>
          <w:rFonts w:ascii="Times New Roman" w:hAnsi="Times New Roman"/>
          <w:sz w:val="28"/>
          <w:szCs w:val="28"/>
        </w:rPr>
        <w:t>;</w:t>
      </w:r>
      <w:r>
        <w:rPr>
          <w:rFonts w:ascii="Times New Roman" w:hAnsi="Times New Roman"/>
          <w:sz w:val="28"/>
          <w:szCs w:val="28"/>
        </w:rPr>
        <w:t xml:space="preserve"> </w:t>
      </w:r>
    </w:p>
    <w:p w:rsidR="005939B6" w:rsidRPr="00A11F92" w:rsidRDefault="005939B6" w:rsidP="00E52D62">
      <w:pPr>
        <w:suppressAutoHyphens/>
        <w:spacing w:after="0" w:line="240" w:lineRule="auto"/>
        <w:ind w:firstLine="709"/>
        <w:jc w:val="both"/>
        <w:rPr>
          <w:rFonts w:ascii="Times New Roman" w:hAnsi="Times New Roman"/>
          <w:sz w:val="28"/>
          <w:szCs w:val="28"/>
        </w:rPr>
      </w:pPr>
      <w:r w:rsidRPr="00A11F92">
        <w:rPr>
          <w:rFonts w:ascii="Times New Roman" w:hAnsi="Times New Roman"/>
          <w:sz w:val="28"/>
          <w:szCs w:val="28"/>
        </w:rPr>
        <w:t>5</w:t>
      </w:r>
      <w:r w:rsidR="00831947">
        <w:rPr>
          <w:rFonts w:ascii="Times New Roman" w:hAnsi="Times New Roman"/>
          <w:sz w:val="28"/>
          <w:szCs w:val="28"/>
        </w:rPr>
        <w:t>)</w:t>
      </w:r>
      <w:r w:rsidRPr="00A11F92">
        <w:rPr>
          <w:rFonts w:ascii="Times New Roman" w:hAnsi="Times New Roman"/>
          <w:sz w:val="28"/>
          <w:szCs w:val="28"/>
        </w:rPr>
        <w:tab/>
      </w:r>
      <w:r w:rsidRPr="009F119B">
        <w:rPr>
          <w:rFonts w:ascii="Times New Roman" w:hAnsi="Times New Roman"/>
          <w:sz w:val="28"/>
          <w:szCs w:val="28"/>
          <w:lang w:val="en-US"/>
        </w:rPr>
        <w:t>Allianz</w:t>
      </w:r>
      <w:r>
        <w:rPr>
          <w:rFonts w:ascii="Times New Roman" w:hAnsi="Times New Roman"/>
          <w:sz w:val="28"/>
          <w:szCs w:val="28"/>
        </w:rPr>
        <w:t xml:space="preserve"> (Германия)</w:t>
      </w:r>
      <w:r w:rsidR="00831947">
        <w:rPr>
          <w:rFonts w:ascii="Times New Roman" w:hAnsi="Times New Roman"/>
          <w:sz w:val="28"/>
          <w:szCs w:val="28"/>
        </w:rPr>
        <w:t>;</w:t>
      </w:r>
    </w:p>
    <w:p w:rsidR="005939B6" w:rsidRPr="004A4601" w:rsidRDefault="005939B6" w:rsidP="00E52D62">
      <w:pPr>
        <w:suppressAutoHyphens/>
        <w:spacing w:after="0" w:line="240" w:lineRule="auto"/>
        <w:ind w:firstLine="709"/>
        <w:jc w:val="both"/>
        <w:rPr>
          <w:rFonts w:ascii="Times New Roman" w:hAnsi="Times New Roman"/>
          <w:sz w:val="28"/>
          <w:szCs w:val="28"/>
          <w:lang w:val="en-US"/>
        </w:rPr>
      </w:pPr>
      <w:r w:rsidRPr="004A4601">
        <w:rPr>
          <w:rFonts w:ascii="Times New Roman" w:hAnsi="Times New Roman"/>
          <w:sz w:val="28"/>
          <w:szCs w:val="28"/>
          <w:lang w:val="en-US"/>
        </w:rPr>
        <w:t>6</w:t>
      </w:r>
      <w:r w:rsidR="00831947" w:rsidRPr="004A4601">
        <w:rPr>
          <w:rFonts w:ascii="Times New Roman" w:hAnsi="Times New Roman"/>
          <w:sz w:val="28"/>
          <w:szCs w:val="28"/>
          <w:lang w:val="en-US"/>
        </w:rPr>
        <w:t>)</w:t>
      </w:r>
      <w:r w:rsidRPr="004A4601">
        <w:rPr>
          <w:rFonts w:ascii="Times New Roman" w:hAnsi="Times New Roman"/>
          <w:sz w:val="28"/>
          <w:szCs w:val="28"/>
          <w:lang w:val="en-US"/>
        </w:rPr>
        <w:tab/>
      </w:r>
      <w:r w:rsidRPr="009F119B">
        <w:rPr>
          <w:rFonts w:ascii="Times New Roman" w:hAnsi="Times New Roman"/>
          <w:sz w:val="28"/>
          <w:szCs w:val="28"/>
          <w:lang w:val="en-US"/>
        </w:rPr>
        <w:t>Polskie</w:t>
      </w:r>
      <w:r w:rsidRPr="004A4601">
        <w:rPr>
          <w:rFonts w:ascii="Times New Roman" w:hAnsi="Times New Roman"/>
          <w:sz w:val="28"/>
          <w:szCs w:val="28"/>
          <w:lang w:val="en-US"/>
        </w:rPr>
        <w:t xml:space="preserve"> </w:t>
      </w:r>
      <w:r w:rsidRPr="009F119B">
        <w:rPr>
          <w:rFonts w:ascii="Times New Roman" w:hAnsi="Times New Roman"/>
          <w:sz w:val="28"/>
          <w:szCs w:val="28"/>
          <w:lang w:val="en-US"/>
        </w:rPr>
        <w:t>Towarzystwo</w:t>
      </w:r>
      <w:r w:rsidRPr="004A4601">
        <w:rPr>
          <w:rFonts w:ascii="Times New Roman" w:hAnsi="Times New Roman"/>
          <w:sz w:val="28"/>
          <w:szCs w:val="28"/>
          <w:lang w:val="en-US"/>
        </w:rPr>
        <w:t xml:space="preserve"> </w:t>
      </w:r>
      <w:r w:rsidRPr="009F119B">
        <w:rPr>
          <w:rFonts w:ascii="Times New Roman" w:hAnsi="Times New Roman"/>
          <w:sz w:val="28"/>
          <w:szCs w:val="28"/>
          <w:lang w:val="en-US"/>
        </w:rPr>
        <w:t>Reasekuracji</w:t>
      </w:r>
      <w:r w:rsidRPr="004A4601">
        <w:rPr>
          <w:rFonts w:ascii="Times New Roman" w:hAnsi="Times New Roman"/>
          <w:sz w:val="28"/>
          <w:szCs w:val="28"/>
          <w:lang w:val="en-US"/>
        </w:rPr>
        <w:t xml:space="preserve"> </w:t>
      </w:r>
      <w:r w:rsidRPr="009F119B">
        <w:rPr>
          <w:rFonts w:ascii="Times New Roman" w:hAnsi="Times New Roman"/>
          <w:sz w:val="28"/>
          <w:szCs w:val="28"/>
          <w:lang w:val="en-US"/>
        </w:rPr>
        <w:t>S</w:t>
      </w:r>
      <w:r w:rsidRPr="004A4601">
        <w:rPr>
          <w:rFonts w:ascii="Times New Roman" w:hAnsi="Times New Roman"/>
          <w:sz w:val="28"/>
          <w:szCs w:val="28"/>
          <w:lang w:val="en-US"/>
        </w:rPr>
        <w:t>.</w:t>
      </w:r>
      <w:r w:rsidRPr="009F119B">
        <w:rPr>
          <w:rFonts w:ascii="Times New Roman" w:hAnsi="Times New Roman"/>
          <w:sz w:val="28"/>
          <w:szCs w:val="28"/>
          <w:lang w:val="en-US"/>
        </w:rPr>
        <w:t>A</w:t>
      </w:r>
      <w:r w:rsidRPr="004A4601">
        <w:rPr>
          <w:rFonts w:ascii="Times New Roman" w:hAnsi="Times New Roman"/>
          <w:sz w:val="28"/>
          <w:szCs w:val="28"/>
          <w:lang w:val="en-US"/>
        </w:rPr>
        <w:t>. (</w:t>
      </w:r>
      <w:r>
        <w:rPr>
          <w:rFonts w:ascii="Times New Roman" w:hAnsi="Times New Roman"/>
          <w:sz w:val="28"/>
          <w:szCs w:val="28"/>
        </w:rPr>
        <w:t>Польша</w:t>
      </w:r>
      <w:r w:rsidRPr="004A4601">
        <w:rPr>
          <w:rFonts w:ascii="Times New Roman" w:hAnsi="Times New Roman"/>
          <w:sz w:val="28"/>
          <w:szCs w:val="28"/>
          <w:lang w:val="en-US"/>
        </w:rPr>
        <w:t>)</w:t>
      </w:r>
      <w:r w:rsidR="00831947" w:rsidRPr="004A4601">
        <w:rPr>
          <w:rFonts w:ascii="Times New Roman" w:hAnsi="Times New Roman"/>
          <w:sz w:val="28"/>
          <w:szCs w:val="28"/>
          <w:lang w:val="en-US"/>
        </w:rPr>
        <w:t>;</w:t>
      </w:r>
    </w:p>
    <w:p w:rsidR="005939B6" w:rsidRPr="00831947" w:rsidRDefault="005939B6" w:rsidP="00E52D62">
      <w:pPr>
        <w:suppressAutoHyphens/>
        <w:spacing w:after="0" w:line="240" w:lineRule="auto"/>
        <w:ind w:firstLine="709"/>
        <w:jc w:val="both"/>
        <w:rPr>
          <w:rFonts w:ascii="Times New Roman" w:hAnsi="Times New Roman"/>
          <w:sz w:val="28"/>
          <w:szCs w:val="28"/>
          <w:lang w:val="en-US"/>
        </w:rPr>
      </w:pPr>
      <w:r w:rsidRPr="009F119B">
        <w:rPr>
          <w:rFonts w:ascii="Times New Roman" w:hAnsi="Times New Roman"/>
          <w:sz w:val="28"/>
          <w:szCs w:val="28"/>
          <w:lang w:val="en-US"/>
        </w:rPr>
        <w:t>7</w:t>
      </w:r>
      <w:r w:rsidR="00831947" w:rsidRPr="00831947">
        <w:rPr>
          <w:rFonts w:ascii="Times New Roman" w:hAnsi="Times New Roman"/>
          <w:sz w:val="28"/>
          <w:szCs w:val="28"/>
          <w:lang w:val="en-US"/>
        </w:rPr>
        <w:t>)</w:t>
      </w:r>
      <w:r w:rsidRPr="009F119B">
        <w:rPr>
          <w:rFonts w:ascii="Times New Roman" w:hAnsi="Times New Roman"/>
          <w:sz w:val="28"/>
          <w:szCs w:val="28"/>
          <w:lang w:val="en-US"/>
        </w:rPr>
        <w:tab/>
        <w:t>Russian Reinsurance Company CJSC</w:t>
      </w:r>
      <w:r w:rsidRPr="00A11F92">
        <w:rPr>
          <w:rFonts w:ascii="Times New Roman" w:hAnsi="Times New Roman"/>
          <w:sz w:val="28"/>
          <w:szCs w:val="28"/>
          <w:lang w:val="en-US"/>
        </w:rPr>
        <w:t xml:space="preserve"> (</w:t>
      </w:r>
      <w:r>
        <w:rPr>
          <w:rFonts w:ascii="Times New Roman" w:hAnsi="Times New Roman"/>
          <w:sz w:val="28"/>
          <w:szCs w:val="28"/>
        </w:rPr>
        <w:t>Российская</w:t>
      </w:r>
      <w:r w:rsidRPr="00A11F92">
        <w:rPr>
          <w:rFonts w:ascii="Times New Roman" w:hAnsi="Times New Roman"/>
          <w:sz w:val="28"/>
          <w:szCs w:val="28"/>
          <w:lang w:val="en-US"/>
        </w:rPr>
        <w:t xml:space="preserve"> </w:t>
      </w:r>
      <w:r>
        <w:rPr>
          <w:rFonts w:ascii="Times New Roman" w:hAnsi="Times New Roman"/>
          <w:sz w:val="28"/>
          <w:szCs w:val="28"/>
        </w:rPr>
        <w:t>Федерация</w:t>
      </w:r>
      <w:r w:rsidRPr="00A11F92">
        <w:rPr>
          <w:rFonts w:ascii="Times New Roman" w:hAnsi="Times New Roman"/>
          <w:sz w:val="28"/>
          <w:szCs w:val="28"/>
          <w:lang w:val="en-US"/>
        </w:rPr>
        <w:t>)</w:t>
      </w:r>
      <w:r w:rsidR="00831947" w:rsidRPr="00831947">
        <w:rPr>
          <w:rFonts w:ascii="Times New Roman" w:hAnsi="Times New Roman"/>
          <w:sz w:val="28"/>
          <w:szCs w:val="28"/>
          <w:lang w:val="en-US"/>
        </w:rPr>
        <w:t>;</w:t>
      </w:r>
    </w:p>
    <w:p w:rsidR="005939B6" w:rsidRPr="006B50A1" w:rsidRDefault="005939B6" w:rsidP="00E52D62">
      <w:pPr>
        <w:suppressAutoHyphens/>
        <w:spacing w:after="0" w:line="240" w:lineRule="auto"/>
        <w:ind w:firstLine="709"/>
        <w:jc w:val="both"/>
        <w:rPr>
          <w:rFonts w:ascii="Times New Roman" w:hAnsi="Times New Roman"/>
          <w:sz w:val="28"/>
          <w:szCs w:val="28"/>
          <w:lang w:val="en-US"/>
        </w:rPr>
      </w:pPr>
      <w:r w:rsidRPr="009F119B">
        <w:rPr>
          <w:rFonts w:ascii="Times New Roman" w:hAnsi="Times New Roman"/>
          <w:sz w:val="28"/>
          <w:szCs w:val="28"/>
          <w:lang w:val="en-US"/>
        </w:rPr>
        <w:t>8</w:t>
      </w:r>
      <w:r w:rsidR="00831947" w:rsidRPr="006B50A1">
        <w:rPr>
          <w:rFonts w:ascii="Times New Roman" w:hAnsi="Times New Roman"/>
          <w:sz w:val="28"/>
          <w:szCs w:val="28"/>
          <w:lang w:val="en-US"/>
        </w:rPr>
        <w:t>)</w:t>
      </w:r>
      <w:r w:rsidRPr="009F119B">
        <w:rPr>
          <w:rFonts w:ascii="Times New Roman" w:hAnsi="Times New Roman"/>
          <w:sz w:val="28"/>
          <w:szCs w:val="28"/>
          <w:lang w:val="en-US"/>
        </w:rPr>
        <w:tab/>
        <w:t>ACE European Group Ltd.</w:t>
      </w:r>
      <w:r w:rsidRPr="00A11F92">
        <w:rPr>
          <w:rFonts w:ascii="Times New Roman" w:hAnsi="Times New Roman"/>
          <w:sz w:val="28"/>
          <w:szCs w:val="28"/>
          <w:lang w:val="en-US"/>
        </w:rPr>
        <w:t xml:space="preserve"> </w:t>
      </w:r>
      <w:r w:rsidRPr="006B50A1">
        <w:rPr>
          <w:rFonts w:ascii="Times New Roman" w:hAnsi="Times New Roman"/>
          <w:sz w:val="28"/>
          <w:szCs w:val="28"/>
          <w:lang w:val="en-US"/>
        </w:rPr>
        <w:t>(</w:t>
      </w:r>
      <w:r w:rsidRPr="00A11F92">
        <w:rPr>
          <w:rFonts w:ascii="Times New Roman" w:hAnsi="Times New Roman"/>
          <w:sz w:val="28"/>
          <w:szCs w:val="28"/>
        </w:rPr>
        <w:t>Великобритания</w:t>
      </w:r>
      <w:r w:rsidRPr="006B50A1">
        <w:rPr>
          <w:rFonts w:ascii="Times New Roman" w:hAnsi="Times New Roman"/>
          <w:sz w:val="28"/>
          <w:szCs w:val="28"/>
          <w:lang w:val="en-US"/>
        </w:rPr>
        <w:t>)</w:t>
      </w:r>
      <w:r w:rsidR="00831947" w:rsidRPr="006B50A1">
        <w:rPr>
          <w:rFonts w:ascii="Times New Roman" w:hAnsi="Times New Roman"/>
          <w:sz w:val="28"/>
          <w:szCs w:val="28"/>
          <w:lang w:val="en-US"/>
        </w:rPr>
        <w:t>;</w:t>
      </w:r>
    </w:p>
    <w:p w:rsidR="005939B6" w:rsidRPr="002B48D9" w:rsidRDefault="005939B6" w:rsidP="00E52D62">
      <w:pPr>
        <w:suppressAutoHyphens/>
        <w:spacing w:after="0" w:line="240" w:lineRule="auto"/>
        <w:ind w:firstLine="709"/>
        <w:jc w:val="both"/>
        <w:rPr>
          <w:rFonts w:ascii="Times New Roman" w:hAnsi="Times New Roman"/>
          <w:sz w:val="28"/>
          <w:szCs w:val="28"/>
          <w:lang w:val="en-US"/>
        </w:rPr>
      </w:pPr>
      <w:r w:rsidRPr="002B48D9">
        <w:rPr>
          <w:rFonts w:ascii="Times New Roman" w:hAnsi="Times New Roman"/>
          <w:sz w:val="28"/>
          <w:szCs w:val="28"/>
          <w:lang w:val="en-US"/>
        </w:rPr>
        <w:t>9</w:t>
      </w:r>
      <w:r w:rsidR="00831947" w:rsidRPr="002B48D9">
        <w:rPr>
          <w:rFonts w:ascii="Times New Roman" w:hAnsi="Times New Roman"/>
          <w:sz w:val="28"/>
          <w:szCs w:val="28"/>
          <w:lang w:val="en-US"/>
        </w:rPr>
        <w:t>)</w:t>
      </w:r>
      <w:r w:rsidRPr="002B48D9">
        <w:rPr>
          <w:rFonts w:ascii="Times New Roman" w:hAnsi="Times New Roman"/>
          <w:sz w:val="28"/>
          <w:szCs w:val="28"/>
          <w:lang w:val="en-US"/>
        </w:rPr>
        <w:tab/>
      </w:r>
      <w:r w:rsidRPr="0021647B">
        <w:rPr>
          <w:rFonts w:ascii="Times New Roman" w:hAnsi="Times New Roman"/>
          <w:sz w:val="28"/>
          <w:szCs w:val="28"/>
          <w:lang w:val="en-US"/>
        </w:rPr>
        <w:t>GBG</w:t>
      </w:r>
      <w:r w:rsidRPr="002B48D9">
        <w:rPr>
          <w:rFonts w:ascii="Times New Roman" w:hAnsi="Times New Roman"/>
          <w:sz w:val="28"/>
          <w:szCs w:val="28"/>
          <w:lang w:val="en-US"/>
        </w:rPr>
        <w:t xml:space="preserve"> </w:t>
      </w:r>
      <w:r w:rsidRPr="0021647B">
        <w:rPr>
          <w:rFonts w:ascii="Times New Roman" w:hAnsi="Times New Roman"/>
          <w:sz w:val="28"/>
          <w:szCs w:val="28"/>
          <w:lang w:val="en-US"/>
        </w:rPr>
        <w:t>Insurance</w:t>
      </w:r>
      <w:r w:rsidRPr="002B48D9">
        <w:rPr>
          <w:rFonts w:ascii="Times New Roman" w:hAnsi="Times New Roman"/>
          <w:sz w:val="28"/>
          <w:szCs w:val="28"/>
          <w:lang w:val="en-US"/>
        </w:rPr>
        <w:t xml:space="preserve"> </w:t>
      </w:r>
      <w:r w:rsidRPr="0021647B">
        <w:rPr>
          <w:rFonts w:ascii="Times New Roman" w:hAnsi="Times New Roman"/>
          <w:sz w:val="28"/>
          <w:szCs w:val="28"/>
          <w:lang w:val="en-US"/>
        </w:rPr>
        <w:t>Limited</w:t>
      </w:r>
      <w:r w:rsidRPr="002B48D9">
        <w:rPr>
          <w:rFonts w:ascii="Times New Roman" w:hAnsi="Times New Roman"/>
          <w:sz w:val="28"/>
          <w:szCs w:val="28"/>
          <w:lang w:val="en-US"/>
        </w:rPr>
        <w:t xml:space="preserve"> (</w:t>
      </w:r>
      <w:r w:rsidR="00831947">
        <w:rPr>
          <w:rFonts w:ascii="Times New Roman" w:hAnsi="Times New Roman"/>
          <w:sz w:val="28"/>
          <w:szCs w:val="28"/>
        </w:rPr>
        <w:t>США</w:t>
      </w:r>
      <w:r w:rsidRPr="002B48D9">
        <w:rPr>
          <w:rFonts w:ascii="Times New Roman" w:hAnsi="Times New Roman"/>
          <w:sz w:val="28"/>
          <w:szCs w:val="28"/>
          <w:lang w:val="en-US"/>
        </w:rPr>
        <w:t>)</w:t>
      </w:r>
      <w:r w:rsidR="00831947" w:rsidRPr="002B48D9">
        <w:rPr>
          <w:rFonts w:ascii="Times New Roman" w:hAnsi="Times New Roman"/>
          <w:sz w:val="28"/>
          <w:szCs w:val="28"/>
          <w:lang w:val="en-US"/>
        </w:rPr>
        <w:t>;</w:t>
      </w:r>
    </w:p>
    <w:p w:rsidR="005939B6" w:rsidRPr="006B50A1" w:rsidRDefault="005939B6" w:rsidP="00E52D62">
      <w:pPr>
        <w:suppressAutoHyphens/>
        <w:spacing w:after="0" w:line="240" w:lineRule="auto"/>
        <w:ind w:firstLine="709"/>
        <w:jc w:val="both"/>
        <w:rPr>
          <w:rFonts w:ascii="Times New Roman" w:hAnsi="Times New Roman"/>
          <w:sz w:val="28"/>
          <w:szCs w:val="28"/>
        </w:rPr>
      </w:pPr>
      <w:r w:rsidRPr="009F119B">
        <w:rPr>
          <w:rFonts w:ascii="Times New Roman" w:hAnsi="Times New Roman"/>
          <w:sz w:val="28"/>
          <w:szCs w:val="28"/>
          <w:lang w:val="en-US"/>
        </w:rPr>
        <w:t>10</w:t>
      </w:r>
      <w:r w:rsidR="00831947" w:rsidRPr="002B48D9">
        <w:rPr>
          <w:rFonts w:ascii="Times New Roman" w:hAnsi="Times New Roman"/>
          <w:sz w:val="28"/>
          <w:szCs w:val="28"/>
          <w:lang w:val="en-US"/>
        </w:rPr>
        <w:t>)</w:t>
      </w:r>
      <w:r w:rsidRPr="009F119B">
        <w:rPr>
          <w:rFonts w:ascii="Times New Roman" w:hAnsi="Times New Roman"/>
          <w:sz w:val="28"/>
          <w:szCs w:val="28"/>
          <w:lang w:val="en-US"/>
        </w:rPr>
        <w:tab/>
        <w:t>Zurich Insurance Co. Ltd</w:t>
      </w:r>
      <w:r w:rsidRPr="006B50A1">
        <w:rPr>
          <w:rFonts w:ascii="Times New Roman" w:hAnsi="Times New Roman"/>
          <w:sz w:val="28"/>
          <w:szCs w:val="28"/>
        </w:rPr>
        <w:t xml:space="preserve"> (</w:t>
      </w:r>
      <w:r>
        <w:rPr>
          <w:rFonts w:ascii="Times New Roman" w:hAnsi="Times New Roman"/>
          <w:sz w:val="28"/>
          <w:szCs w:val="28"/>
        </w:rPr>
        <w:t>Швейцария</w:t>
      </w:r>
      <w:r w:rsidRPr="006B50A1">
        <w:rPr>
          <w:rFonts w:ascii="Times New Roman" w:hAnsi="Times New Roman"/>
          <w:sz w:val="28"/>
          <w:szCs w:val="28"/>
        </w:rPr>
        <w:t xml:space="preserve">) </w:t>
      </w:r>
      <w:r w:rsidRPr="009F119B">
        <w:rPr>
          <w:rFonts w:ascii="Times New Roman" w:hAnsi="Times New Roman"/>
          <w:sz w:val="28"/>
          <w:szCs w:val="28"/>
        </w:rPr>
        <w:t>и</w:t>
      </w:r>
      <w:r w:rsidRPr="006B50A1">
        <w:rPr>
          <w:rFonts w:ascii="Times New Roman" w:hAnsi="Times New Roman"/>
          <w:sz w:val="28"/>
          <w:szCs w:val="28"/>
        </w:rPr>
        <w:t xml:space="preserve"> </w:t>
      </w:r>
      <w:r w:rsidRPr="009F119B">
        <w:rPr>
          <w:rFonts w:ascii="Times New Roman" w:hAnsi="Times New Roman"/>
          <w:sz w:val="28"/>
          <w:szCs w:val="28"/>
        </w:rPr>
        <w:t>т</w:t>
      </w:r>
      <w:r w:rsidRPr="006B50A1">
        <w:rPr>
          <w:rFonts w:ascii="Times New Roman" w:hAnsi="Times New Roman"/>
          <w:sz w:val="28"/>
          <w:szCs w:val="28"/>
        </w:rPr>
        <w:t>.</w:t>
      </w:r>
      <w:r w:rsidRPr="009F119B">
        <w:rPr>
          <w:rFonts w:ascii="Times New Roman" w:hAnsi="Times New Roman"/>
          <w:sz w:val="28"/>
          <w:szCs w:val="28"/>
        </w:rPr>
        <w:t>д</w:t>
      </w:r>
      <w:r w:rsidRPr="006B50A1">
        <w:rPr>
          <w:rFonts w:ascii="Times New Roman" w:hAnsi="Times New Roman"/>
          <w:sz w:val="28"/>
          <w:szCs w:val="28"/>
        </w:rPr>
        <w:t>.</w:t>
      </w:r>
    </w:p>
    <w:p w:rsidR="005939B6" w:rsidRPr="00AD48CB" w:rsidRDefault="005939B6" w:rsidP="00E52D62">
      <w:pPr>
        <w:suppressAutoHyphens/>
        <w:spacing w:after="0" w:line="240" w:lineRule="auto"/>
        <w:ind w:firstLine="709"/>
        <w:jc w:val="both"/>
        <w:rPr>
          <w:rFonts w:ascii="Times New Roman" w:hAnsi="Times New Roman"/>
          <w:sz w:val="28"/>
          <w:szCs w:val="28"/>
        </w:rPr>
      </w:pPr>
      <w:r w:rsidRPr="009F119B">
        <w:rPr>
          <w:rFonts w:ascii="Times New Roman" w:hAnsi="Times New Roman"/>
          <w:sz w:val="28"/>
          <w:szCs w:val="28"/>
        </w:rPr>
        <w:t>Согласно Закону Республики Армения от 22 мая 2007 года</w:t>
      </w:r>
      <w:r>
        <w:rPr>
          <w:rFonts w:ascii="Times New Roman" w:hAnsi="Times New Roman"/>
          <w:sz w:val="28"/>
          <w:szCs w:val="28"/>
        </w:rPr>
        <w:t xml:space="preserve"> </w:t>
      </w:r>
      <w:r w:rsidR="00B6308F">
        <w:rPr>
          <w:rFonts w:ascii="Times New Roman" w:hAnsi="Times New Roman"/>
          <w:sz w:val="28"/>
          <w:szCs w:val="28"/>
        </w:rPr>
        <w:t>№ </w:t>
      </w:r>
      <w:r w:rsidRPr="009F119B">
        <w:rPr>
          <w:rFonts w:ascii="Times New Roman" w:hAnsi="Times New Roman"/>
          <w:sz w:val="28"/>
          <w:szCs w:val="28"/>
        </w:rPr>
        <w:t xml:space="preserve">ЗР-177 </w:t>
      </w:r>
      <w:r w:rsidR="00BB735B">
        <w:rPr>
          <w:rFonts w:ascii="Times New Roman" w:hAnsi="Times New Roman"/>
          <w:sz w:val="28"/>
          <w:szCs w:val="28"/>
        </w:rPr>
        <w:br/>
      </w:r>
      <w:r w:rsidRPr="009F119B">
        <w:rPr>
          <w:rFonts w:ascii="Times New Roman" w:hAnsi="Times New Roman"/>
          <w:sz w:val="28"/>
          <w:szCs w:val="28"/>
        </w:rPr>
        <w:t xml:space="preserve">«О страховании и страховой деятельности» перестрахование </w:t>
      </w:r>
      <w:r w:rsidRPr="000C150A">
        <w:rPr>
          <w:rFonts w:ascii="Times New Roman" w:hAnsi="Times New Roman"/>
          <w:sz w:val="28"/>
          <w:szCs w:val="28"/>
        </w:rPr>
        <w:t>–</w:t>
      </w:r>
      <w:r w:rsidRPr="009F119B">
        <w:rPr>
          <w:rFonts w:ascii="Times New Roman" w:hAnsi="Times New Roman"/>
          <w:sz w:val="28"/>
          <w:szCs w:val="28"/>
        </w:rPr>
        <w:t xml:space="preserve"> это страхование одним страховщиком у другого страховщика на определ</w:t>
      </w:r>
      <w:r>
        <w:rPr>
          <w:rFonts w:ascii="Times New Roman" w:hAnsi="Times New Roman"/>
          <w:sz w:val="28"/>
          <w:szCs w:val="28"/>
        </w:rPr>
        <w:t>е</w:t>
      </w:r>
      <w:r w:rsidRPr="009F119B">
        <w:rPr>
          <w:rFonts w:ascii="Times New Roman" w:hAnsi="Times New Roman"/>
          <w:sz w:val="28"/>
          <w:szCs w:val="28"/>
        </w:rPr>
        <w:t xml:space="preserve">нных договором условиях риска, связанного с выполнением в отношении страхователей всех обязательств или части данных обязательств. </w:t>
      </w:r>
      <w:r w:rsidR="00831947">
        <w:rPr>
          <w:rFonts w:ascii="Times New Roman" w:hAnsi="Times New Roman"/>
          <w:sz w:val="28"/>
          <w:szCs w:val="28"/>
        </w:rPr>
        <w:t>Р</w:t>
      </w:r>
      <w:r w:rsidRPr="009F119B">
        <w:rPr>
          <w:rFonts w:ascii="Times New Roman" w:hAnsi="Times New Roman"/>
          <w:sz w:val="28"/>
          <w:szCs w:val="28"/>
        </w:rPr>
        <w:t xml:space="preserve">азличаются </w:t>
      </w:r>
      <w:r w:rsidR="00831947">
        <w:rPr>
          <w:rFonts w:ascii="Times New Roman" w:hAnsi="Times New Roman"/>
          <w:sz w:val="28"/>
          <w:szCs w:val="28"/>
        </w:rPr>
        <w:t>два</w:t>
      </w:r>
      <w:r w:rsidRPr="009F119B">
        <w:rPr>
          <w:rFonts w:ascii="Times New Roman" w:hAnsi="Times New Roman"/>
          <w:sz w:val="28"/>
          <w:szCs w:val="28"/>
        </w:rPr>
        <w:t xml:space="preserve"> вида страхования: пропорциональное, предусматривающее распределение между страховщиком и перестраховщиком страховых возмещений и страховых премий в процентном соотношении, установленном договором перестрахования</w:t>
      </w:r>
      <w:r w:rsidR="00831947">
        <w:rPr>
          <w:rFonts w:ascii="Times New Roman" w:hAnsi="Times New Roman"/>
          <w:sz w:val="28"/>
          <w:szCs w:val="28"/>
        </w:rPr>
        <w:t>,</w:t>
      </w:r>
      <w:r w:rsidRPr="009F119B">
        <w:rPr>
          <w:rFonts w:ascii="Times New Roman" w:hAnsi="Times New Roman"/>
          <w:sz w:val="28"/>
          <w:szCs w:val="28"/>
        </w:rPr>
        <w:t xml:space="preserve"> и непропорциональное, не являющее</w:t>
      </w:r>
      <w:r>
        <w:rPr>
          <w:rFonts w:ascii="Times New Roman" w:hAnsi="Times New Roman"/>
          <w:sz w:val="28"/>
          <w:szCs w:val="28"/>
        </w:rPr>
        <w:t>ся процентным перестрахованием.</w:t>
      </w:r>
    </w:p>
    <w:p w:rsidR="004E0B16" w:rsidRPr="00BE0161" w:rsidRDefault="005939B6" w:rsidP="00EA67FF">
      <w:pPr>
        <w:suppressAutoHyphens/>
        <w:spacing w:before="240" w:after="0" w:line="240" w:lineRule="auto"/>
        <w:ind w:firstLine="709"/>
        <w:jc w:val="both"/>
        <w:rPr>
          <w:rFonts w:ascii="Times New Roman" w:hAnsi="Times New Roman"/>
          <w:b/>
          <w:sz w:val="28"/>
          <w:szCs w:val="28"/>
          <w:lang w:eastAsia="ru-RU"/>
        </w:rPr>
      </w:pPr>
      <w:r>
        <w:rPr>
          <w:rFonts w:ascii="Times New Roman" w:hAnsi="Times New Roman"/>
          <w:b/>
          <w:sz w:val="28"/>
          <w:szCs w:val="28"/>
          <w:lang w:eastAsia="ru-RU"/>
        </w:rPr>
        <w:t>Республика Беларусь.</w:t>
      </w:r>
      <w:r w:rsidR="004E0B16">
        <w:rPr>
          <w:rFonts w:ascii="Times New Roman" w:hAnsi="Times New Roman"/>
          <w:b/>
          <w:sz w:val="28"/>
          <w:szCs w:val="28"/>
          <w:lang w:eastAsia="ru-RU"/>
        </w:rPr>
        <w:t xml:space="preserve"> </w:t>
      </w:r>
      <w:r w:rsidR="004E0B16" w:rsidRPr="004E0B16">
        <w:rPr>
          <w:rFonts w:ascii="Times New Roman" w:hAnsi="Times New Roman"/>
          <w:sz w:val="28"/>
          <w:szCs w:val="28"/>
          <w:lang w:eastAsia="ru-RU"/>
        </w:rPr>
        <w:t xml:space="preserve">Государственный перестраховщик </w:t>
      </w:r>
      <w:r w:rsidR="004E0B16">
        <w:rPr>
          <w:rFonts w:ascii="Times New Roman" w:hAnsi="Times New Roman"/>
          <w:sz w:val="28"/>
          <w:szCs w:val="28"/>
          <w:lang w:eastAsia="ru-RU"/>
        </w:rPr>
        <w:t xml:space="preserve">Республики Беларусь </w:t>
      </w:r>
      <w:r w:rsidR="004E0B16" w:rsidRPr="004E0B16">
        <w:rPr>
          <w:rFonts w:ascii="Times New Roman" w:hAnsi="Times New Roman"/>
          <w:sz w:val="28"/>
          <w:szCs w:val="28"/>
          <w:lang w:eastAsia="ru-RU"/>
        </w:rPr>
        <w:t>создан постановлением Совета Мин</w:t>
      </w:r>
      <w:r w:rsidR="00BE0161">
        <w:rPr>
          <w:rFonts w:ascii="Times New Roman" w:hAnsi="Times New Roman"/>
          <w:sz w:val="28"/>
          <w:szCs w:val="28"/>
          <w:lang w:eastAsia="ru-RU"/>
        </w:rPr>
        <w:t>истров Республики Беларусь от 4</w:t>
      </w:r>
      <w:r w:rsidR="00EA67FF">
        <w:rPr>
          <w:rFonts w:ascii="Times New Roman" w:hAnsi="Times New Roman"/>
          <w:sz w:val="28"/>
          <w:szCs w:val="28"/>
          <w:lang w:eastAsia="ru-RU"/>
        </w:rPr>
        <w:t> </w:t>
      </w:r>
      <w:r w:rsidR="004E0B16" w:rsidRPr="004E0B16">
        <w:rPr>
          <w:rFonts w:ascii="Times New Roman" w:hAnsi="Times New Roman"/>
          <w:sz w:val="28"/>
          <w:szCs w:val="28"/>
          <w:lang w:eastAsia="ru-RU"/>
        </w:rPr>
        <w:t xml:space="preserve">ноября 2006 года </w:t>
      </w:r>
      <w:r w:rsidR="00B6308F">
        <w:rPr>
          <w:rFonts w:ascii="Times New Roman" w:hAnsi="Times New Roman"/>
          <w:sz w:val="28"/>
          <w:szCs w:val="28"/>
          <w:lang w:eastAsia="ru-RU"/>
        </w:rPr>
        <w:t>№ </w:t>
      </w:r>
      <w:r w:rsidR="004E0B16" w:rsidRPr="004E0B16">
        <w:rPr>
          <w:rFonts w:ascii="Times New Roman" w:hAnsi="Times New Roman"/>
          <w:sz w:val="28"/>
          <w:szCs w:val="28"/>
          <w:lang w:eastAsia="ru-RU"/>
        </w:rPr>
        <w:t xml:space="preserve">1463 «О создании белорусской национальной перестраховочной организации». </w:t>
      </w:r>
    </w:p>
    <w:p w:rsidR="004E0B16" w:rsidRPr="004E0B16" w:rsidRDefault="004E0B16" w:rsidP="00E52D62">
      <w:pPr>
        <w:suppressAutoHyphens/>
        <w:spacing w:after="0" w:line="240" w:lineRule="auto"/>
        <w:ind w:firstLine="709"/>
        <w:jc w:val="both"/>
        <w:rPr>
          <w:rFonts w:ascii="Times New Roman" w:hAnsi="Times New Roman"/>
          <w:sz w:val="28"/>
          <w:szCs w:val="28"/>
          <w:lang w:eastAsia="ru-RU"/>
        </w:rPr>
      </w:pPr>
      <w:r w:rsidRPr="004E0B16">
        <w:rPr>
          <w:rFonts w:ascii="Times New Roman" w:hAnsi="Times New Roman"/>
          <w:sz w:val="28"/>
          <w:szCs w:val="28"/>
          <w:lang w:eastAsia="ru-RU"/>
        </w:rPr>
        <w:t>Законодательством Республики Беларусь предусмотрена обязательная передача страховыми организациями обязательств, принятых по договорам добровольного страхования сверхнормативно, государственному перестраховщику в полном объеме такого превышения.</w:t>
      </w:r>
    </w:p>
    <w:p w:rsidR="004E0B16" w:rsidRPr="004E0B16" w:rsidRDefault="004E0B16" w:rsidP="00E52D62">
      <w:pPr>
        <w:suppressAutoHyphens/>
        <w:spacing w:after="0" w:line="240" w:lineRule="auto"/>
        <w:ind w:firstLine="709"/>
        <w:jc w:val="both"/>
        <w:rPr>
          <w:rFonts w:ascii="Times New Roman" w:hAnsi="Times New Roman"/>
          <w:sz w:val="28"/>
          <w:szCs w:val="28"/>
          <w:lang w:eastAsia="ru-RU"/>
        </w:rPr>
      </w:pPr>
      <w:r w:rsidRPr="004E0B16">
        <w:rPr>
          <w:rFonts w:ascii="Times New Roman" w:hAnsi="Times New Roman"/>
          <w:sz w:val="28"/>
          <w:szCs w:val="28"/>
          <w:lang w:eastAsia="ru-RU"/>
        </w:rPr>
        <w:t xml:space="preserve">Норматив ответственности установлен постановлением Министерства финансов Республики </w:t>
      </w:r>
      <w:r w:rsidR="003535F2">
        <w:rPr>
          <w:rFonts w:ascii="Times New Roman" w:hAnsi="Times New Roman"/>
          <w:sz w:val="28"/>
          <w:szCs w:val="28"/>
          <w:lang w:eastAsia="ru-RU"/>
        </w:rPr>
        <w:t xml:space="preserve">Беларусь от 7 февраля 2003 года </w:t>
      </w:r>
      <w:r w:rsidR="00B6308F">
        <w:rPr>
          <w:rFonts w:ascii="Times New Roman" w:hAnsi="Times New Roman"/>
          <w:sz w:val="28"/>
          <w:szCs w:val="28"/>
          <w:lang w:eastAsia="ru-RU"/>
        </w:rPr>
        <w:t>№ </w:t>
      </w:r>
      <w:r w:rsidRPr="004E0B16">
        <w:rPr>
          <w:rFonts w:ascii="Times New Roman" w:hAnsi="Times New Roman"/>
          <w:sz w:val="28"/>
          <w:szCs w:val="28"/>
          <w:lang w:eastAsia="ru-RU"/>
        </w:rPr>
        <w:t>16 «Об установлении норматива ответственности по договору добровольного страхования (сострахования, перестрахования) иного, чем страхование жизни»: по договору добровольного страхования (сострахования, перестрахования) иного, чем ст</w:t>
      </w:r>
      <w:r w:rsidR="00831947">
        <w:rPr>
          <w:rFonts w:ascii="Times New Roman" w:hAnsi="Times New Roman"/>
          <w:sz w:val="28"/>
          <w:szCs w:val="28"/>
          <w:lang w:eastAsia="ru-RU"/>
        </w:rPr>
        <w:t>рахование жизни, в размере 20</w:t>
      </w:r>
      <w:r w:rsidR="006B50A1">
        <w:rPr>
          <w:rFonts w:ascii="Times New Roman" w:hAnsi="Times New Roman"/>
          <w:sz w:val="28"/>
          <w:szCs w:val="28"/>
          <w:lang w:eastAsia="ru-RU"/>
        </w:rPr>
        <w:t> %</w:t>
      </w:r>
      <w:r w:rsidR="00831947">
        <w:rPr>
          <w:rFonts w:ascii="Times New Roman" w:hAnsi="Times New Roman"/>
          <w:sz w:val="28"/>
          <w:szCs w:val="28"/>
          <w:lang w:eastAsia="ru-RU"/>
        </w:rPr>
        <w:t xml:space="preserve"> </w:t>
      </w:r>
      <w:r w:rsidRPr="004E0B16">
        <w:rPr>
          <w:rFonts w:ascii="Times New Roman" w:hAnsi="Times New Roman"/>
          <w:sz w:val="28"/>
          <w:szCs w:val="28"/>
          <w:lang w:eastAsia="ru-RU"/>
        </w:rPr>
        <w:t>собственного капитала страховой организации, рассчитанного в соответствии с законодательством;</w:t>
      </w:r>
      <w:r w:rsidR="003535F2">
        <w:rPr>
          <w:rFonts w:ascii="Times New Roman" w:hAnsi="Times New Roman"/>
          <w:sz w:val="28"/>
          <w:szCs w:val="28"/>
          <w:lang w:eastAsia="ru-RU"/>
        </w:rPr>
        <w:t xml:space="preserve"> </w:t>
      </w:r>
      <w:r w:rsidRPr="004E0B16">
        <w:rPr>
          <w:rFonts w:ascii="Times New Roman" w:hAnsi="Times New Roman"/>
          <w:sz w:val="28"/>
          <w:szCs w:val="28"/>
          <w:lang w:eastAsia="ru-RU"/>
        </w:rPr>
        <w:t>по договору страхования (сострахования) ответственности за неисполнение (ненадлежащее исполнение) обязательств эми</w:t>
      </w:r>
      <w:r w:rsidR="00831947">
        <w:rPr>
          <w:rFonts w:ascii="Times New Roman" w:hAnsi="Times New Roman"/>
          <w:sz w:val="28"/>
          <w:szCs w:val="28"/>
          <w:lang w:eastAsia="ru-RU"/>
        </w:rPr>
        <w:t>тента облигаций в размере 10</w:t>
      </w:r>
      <w:r w:rsidR="006B50A1">
        <w:rPr>
          <w:rFonts w:ascii="Times New Roman" w:hAnsi="Times New Roman"/>
          <w:sz w:val="28"/>
          <w:szCs w:val="28"/>
          <w:lang w:eastAsia="ru-RU"/>
        </w:rPr>
        <w:t> %</w:t>
      </w:r>
      <w:r w:rsidR="00831947">
        <w:rPr>
          <w:rFonts w:ascii="Times New Roman" w:hAnsi="Times New Roman"/>
          <w:sz w:val="28"/>
          <w:szCs w:val="28"/>
          <w:lang w:eastAsia="ru-RU"/>
        </w:rPr>
        <w:t xml:space="preserve"> </w:t>
      </w:r>
      <w:r w:rsidRPr="004E0B16">
        <w:rPr>
          <w:rFonts w:ascii="Times New Roman" w:hAnsi="Times New Roman"/>
          <w:sz w:val="28"/>
          <w:szCs w:val="28"/>
          <w:lang w:eastAsia="ru-RU"/>
        </w:rPr>
        <w:t>собственного капитала страховой организации, рассчитанного в соответствии с законодательством.</w:t>
      </w:r>
    </w:p>
    <w:p w:rsidR="004E0B16" w:rsidRPr="003D7B0D" w:rsidRDefault="004E0B16" w:rsidP="00E52D62">
      <w:pPr>
        <w:suppressAutoHyphens/>
        <w:spacing w:after="0" w:line="315" w:lineRule="exact"/>
        <w:ind w:firstLine="709"/>
        <w:jc w:val="both"/>
        <w:rPr>
          <w:rFonts w:ascii="Times New Roman" w:hAnsi="Times New Roman"/>
          <w:spacing w:val="-4"/>
          <w:sz w:val="28"/>
          <w:szCs w:val="28"/>
          <w:lang w:eastAsia="ru-RU"/>
        </w:rPr>
      </w:pPr>
      <w:r w:rsidRPr="003D7B0D">
        <w:rPr>
          <w:rFonts w:ascii="Times New Roman" w:hAnsi="Times New Roman"/>
          <w:spacing w:val="-4"/>
          <w:sz w:val="28"/>
          <w:szCs w:val="28"/>
          <w:lang w:eastAsia="ru-RU"/>
        </w:rPr>
        <w:t xml:space="preserve">В 2016 году данное требование было отменено в отношении страхования экспортных рисков с поддержкой государства. Так, страховщику предоставлено </w:t>
      </w:r>
      <w:r w:rsidRPr="003D7B0D">
        <w:rPr>
          <w:rFonts w:ascii="Times New Roman" w:hAnsi="Times New Roman"/>
          <w:spacing w:val="-4"/>
          <w:sz w:val="28"/>
          <w:szCs w:val="28"/>
          <w:lang w:eastAsia="ru-RU"/>
        </w:rPr>
        <w:lastRenderedPageBreak/>
        <w:t>право самостоятельно размещать в перестрахование обязательства, принятые им по договорам страхования экспортных рисков с поддержкой государства, в том числе за пределами Республики Беларусь, без учета требования первоочередной передачи данных обязательств государственному перестраховщику.</w:t>
      </w:r>
    </w:p>
    <w:p w:rsidR="005939B6" w:rsidRPr="004E0B16" w:rsidRDefault="004E0B16" w:rsidP="00E52D62">
      <w:pPr>
        <w:suppressAutoHyphens/>
        <w:spacing w:after="0" w:line="315" w:lineRule="exact"/>
        <w:ind w:firstLine="709"/>
        <w:jc w:val="both"/>
        <w:rPr>
          <w:rFonts w:ascii="Times New Roman" w:hAnsi="Times New Roman"/>
          <w:sz w:val="28"/>
          <w:szCs w:val="28"/>
          <w:lang w:eastAsia="ru-RU"/>
        </w:rPr>
      </w:pPr>
      <w:r w:rsidRPr="004E0B16">
        <w:rPr>
          <w:rFonts w:ascii="Times New Roman" w:hAnsi="Times New Roman"/>
          <w:sz w:val="28"/>
          <w:szCs w:val="28"/>
          <w:lang w:eastAsia="ru-RU"/>
        </w:rPr>
        <w:t xml:space="preserve">Порядок заключения договора перестрахования определен Инструкцией об определении состава базового страхового тарифа по видам добровольного страхования, а также о порядке заключения договоров страхования, сострахования, перестрахования и применения страховых тарифов, утвержденной постановлением Министерства финансов Республики Беларусь от 20 июня 2014 года </w:t>
      </w:r>
      <w:r w:rsidR="00B6308F">
        <w:rPr>
          <w:rFonts w:ascii="Times New Roman" w:hAnsi="Times New Roman"/>
          <w:sz w:val="28"/>
          <w:szCs w:val="28"/>
          <w:lang w:eastAsia="ru-RU"/>
        </w:rPr>
        <w:t>№ </w:t>
      </w:r>
      <w:r w:rsidRPr="004E0B16">
        <w:rPr>
          <w:rFonts w:ascii="Times New Roman" w:hAnsi="Times New Roman"/>
          <w:sz w:val="28"/>
          <w:szCs w:val="28"/>
          <w:lang w:eastAsia="ru-RU"/>
        </w:rPr>
        <w:t>37 «О некоторых вопросах осуществления страховой деятельности».</w:t>
      </w:r>
    </w:p>
    <w:p w:rsidR="00A72F30" w:rsidRPr="0047161F" w:rsidRDefault="00A72F30" w:rsidP="00E52D62">
      <w:pPr>
        <w:suppressAutoHyphens/>
        <w:spacing w:after="0" w:line="315" w:lineRule="exact"/>
        <w:ind w:firstLine="709"/>
        <w:jc w:val="both"/>
        <w:rPr>
          <w:rFonts w:ascii="Times New Roman" w:hAnsi="Times New Roman"/>
          <w:sz w:val="28"/>
          <w:szCs w:val="28"/>
        </w:rPr>
      </w:pPr>
      <w:r w:rsidRPr="0047161F">
        <w:rPr>
          <w:rFonts w:ascii="Times New Roman" w:hAnsi="Times New Roman"/>
          <w:sz w:val="28"/>
          <w:szCs w:val="28"/>
        </w:rPr>
        <w:t>Передача обязательств, принятых государственными страховыми организациями и страховыми организациями, в уставных фондах которых более 50</w:t>
      </w:r>
      <w:r w:rsidR="006B50A1">
        <w:rPr>
          <w:rFonts w:ascii="Times New Roman" w:hAnsi="Times New Roman"/>
          <w:sz w:val="28"/>
          <w:szCs w:val="28"/>
        </w:rPr>
        <w:t> %</w:t>
      </w:r>
      <w:r>
        <w:rPr>
          <w:rFonts w:ascii="Times New Roman" w:hAnsi="Times New Roman"/>
          <w:sz w:val="28"/>
          <w:szCs w:val="28"/>
        </w:rPr>
        <w:t xml:space="preserve"> </w:t>
      </w:r>
      <w:r w:rsidRPr="0047161F">
        <w:rPr>
          <w:rFonts w:ascii="Times New Roman" w:hAnsi="Times New Roman"/>
          <w:sz w:val="28"/>
          <w:szCs w:val="28"/>
        </w:rPr>
        <w:t>долей (простых (обыкновенных) или иных голосующих акций) находятся в собственности Республики Беларусь и (или) ее административно-территориальных единиц, по договорам страхования, заключенным с государственными юридическими лицами, юридическими лицами, в уставных фондах которых более 50</w:t>
      </w:r>
      <w:r w:rsidR="006B50A1">
        <w:rPr>
          <w:rFonts w:ascii="Times New Roman" w:hAnsi="Times New Roman"/>
          <w:sz w:val="28"/>
          <w:szCs w:val="28"/>
        </w:rPr>
        <w:t> %</w:t>
      </w:r>
      <w:r w:rsidRPr="0047161F">
        <w:rPr>
          <w:rFonts w:ascii="Times New Roman" w:hAnsi="Times New Roman"/>
          <w:sz w:val="28"/>
          <w:szCs w:val="28"/>
        </w:rPr>
        <w:t xml:space="preserve"> долей (простых (обыкновенных) или иных голосующих акций) находятся в собственности Республики Беларусь и (или) ее административно-территориальных единиц, а также заключенным за счет средств республиканского и (или) местных бюджетов, в перестрахование осуществляется страховым организациям Республики Беларусь</w:t>
      </w:r>
      <w:r w:rsidR="00546525" w:rsidRPr="00546525">
        <w:rPr>
          <w:rFonts w:ascii="Times New Roman" w:hAnsi="Times New Roman"/>
          <w:sz w:val="28"/>
          <w:szCs w:val="28"/>
        </w:rPr>
        <w:t xml:space="preserve"> </w:t>
      </w:r>
      <w:r w:rsidR="00546525" w:rsidRPr="0047161F">
        <w:rPr>
          <w:rFonts w:ascii="Times New Roman" w:hAnsi="Times New Roman"/>
          <w:sz w:val="28"/>
          <w:szCs w:val="28"/>
        </w:rPr>
        <w:t>в соответствии с законодательством</w:t>
      </w:r>
      <w:r w:rsidRPr="0047161F">
        <w:rPr>
          <w:rFonts w:ascii="Times New Roman" w:hAnsi="Times New Roman"/>
          <w:sz w:val="28"/>
          <w:szCs w:val="28"/>
        </w:rPr>
        <w:t>. Передача принятых обязательств в последующее перестрахование страховым организациям, созданным за пределами Республики Беларусь, осуществляется только государственным перестраховщиком в порядке, установленном законодательством.</w:t>
      </w:r>
    </w:p>
    <w:p w:rsidR="00A72F30" w:rsidRPr="0047161F" w:rsidRDefault="00A72F30" w:rsidP="00E52D62">
      <w:pPr>
        <w:suppressAutoHyphens/>
        <w:spacing w:after="0" w:line="315" w:lineRule="exact"/>
        <w:ind w:firstLine="709"/>
        <w:jc w:val="both"/>
        <w:rPr>
          <w:rFonts w:ascii="Times New Roman" w:hAnsi="Times New Roman"/>
          <w:sz w:val="28"/>
          <w:szCs w:val="28"/>
        </w:rPr>
      </w:pPr>
      <w:r w:rsidRPr="0047161F">
        <w:rPr>
          <w:rFonts w:ascii="Times New Roman" w:hAnsi="Times New Roman"/>
          <w:sz w:val="28"/>
          <w:szCs w:val="28"/>
        </w:rPr>
        <w:t>Страховщик (перестрахователь, перестраховщик) при заключении договора перестрахования рассматривает вопрос о целесообразности или необходимости перестрахования по каждому страховому риску отдельно (факультативное перестрахование) либо передает определенную часть от всех страховых рисков, принятых на страхование (облигаторное перестрахование).</w:t>
      </w:r>
    </w:p>
    <w:p w:rsidR="00BE0161" w:rsidRDefault="00A72F30" w:rsidP="00E52D62">
      <w:pPr>
        <w:suppressAutoHyphens/>
        <w:spacing w:after="0" w:line="315" w:lineRule="exact"/>
        <w:ind w:firstLine="709"/>
        <w:jc w:val="both"/>
        <w:rPr>
          <w:rFonts w:ascii="Times New Roman" w:hAnsi="Times New Roman"/>
          <w:sz w:val="28"/>
          <w:szCs w:val="28"/>
        </w:rPr>
      </w:pPr>
      <w:r w:rsidRPr="0047161F">
        <w:rPr>
          <w:rFonts w:ascii="Times New Roman" w:hAnsi="Times New Roman"/>
          <w:sz w:val="28"/>
          <w:szCs w:val="28"/>
        </w:rPr>
        <w:t xml:space="preserve">Страховщик (перестрахователь, перестраховщик) вправе заключать договоры перестрахования на пропорциональной основе, согласно которым перестраховываемый страховой риск распределяется между страховщиками (перестрахователями, перестраховщиками) на основе фиксированного соотношения, определяющего долю страховщика (перестрахователя, перестраховщика) в премии и убытке, либо непропорциональной основе, </w:t>
      </w:r>
      <w:r w:rsidR="00546525">
        <w:rPr>
          <w:rFonts w:ascii="Times New Roman" w:hAnsi="Times New Roman"/>
          <w:sz w:val="28"/>
          <w:szCs w:val="28"/>
        </w:rPr>
        <w:t xml:space="preserve">где </w:t>
      </w:r>
      <w:r w:rsidRPr="0047161F">
        <w:rPr>
          <w:rFonts w:ascii="Times New Roman" w:hAnsi="Times New Roman"/>
          <w:sz w:val="28"/>
          <w:szCs w:val="28"/>
        </w:rPr>
        <w:t xml:space="preserve"> перестраховываемый страховой риск распределяется между страховщиками (перестрахователями, перестраховщиками) на основе убытка и согласования размеров обязательств.</w:t>
      </w:r>
    </w:p>
    <w:p w:rsidR="006E5333" w:rsidRDefault="006E5333" w:rsidP="00E52D62">
      <w:pPr>
        <w:suppressAutoHyphens/>
        <w:spacing w:after="0" w:line="315" w:lineRule="exact"/>
        <w:ind w:firstLine="709"/>
        <w:jc w:val="both"/>
        <w:rPr>
          <w:rFonts w:ascii="Times New Roman" w:hAnsi="Times New Roman"/>
          <w:sz w:val="28"/>
          <w:szCs w:val="28"/>
        </w:rPr>
      </w:pPr>
    </w:p>
    <w:p w:rsidR="006E5333" w:rsidRDefault="006E5333" w:rsidP="00E52D62">
      <w:pPr>
        <w:suppressAutoHyphens/>
        <w:spacing w:after="0" w:line="315" w:lineRule="exact"/>
        <w:ind w:firstLine="709"/>
        <w:jc w:val="both"/>
        <w:rPr>
          <w:rFonts w:ascii="Times New Roman" w:hAnsi="Times New Roman"/>
          <w:sz w:val="28"/>
          <w:szCs w:val="28"/>
        </w:rPr>
      </w:pPr>
    </w:p>
    <w:p w:rsidR="009951A4" w:rsidRDefault="00546525" w:rsidP="00E52D62">
      <w:pPr>
        <w:suppressAutoHyphens/>
        <w:spacing w:before="240" w:after="180" w:line="240" w:lineRule="auto"/>
        <w:jc w:val="center"/>
        <w:rPr>
          <w:rFonts w:ascii="Times New Roman" w:hAnsi="Times New Roman"/>
          <w:b/>
          <w:sz w:val="28"/>
          <w:szCs w:val="28"/>
        </w:rPr>
      </w:pPr>
      <w:r>
        <w:rPr>
          <w:rFonts w:ascii="Times New Roman" w:hAnsi="Times New Roman"/>
          <w:b/>
          <w:sz w:val="28"/>
          <w:szCs w:val="28"/>
        </w:rPr>
        <w:lastRenderedPageBreak/>
        <w:t>Страховые</w:t>
      </w:r>
      <w:r w:rsidR="009951A4" w:rsidRPr="00F906E0">
        <w:rPr>
          <w:rFonts w:ascii="Times New Roman" w:hAnsi="Times New Roman"/>
          <w:b/>
          <w:sz w:val="28"/>
          <w:szCs w:val="28"/>
        </w:rPr>
        <w:t xml:space="preserve"> организа</w:t>
      </w:r>
      <w:r>
        <w:rPr>
          <w:rFonts w:ascii="Times New Roman" w:hAnsi="Times New Roman"/>
          <w:b/>
          <w:sz w:val="28"/>
          <w:szCs w:val="28"/>
        </w:rPr>
        <w:t>ции</w:t>
      </w:r>
      <w:r w:rsidR="009951A4" w:rsidRPr="00F906E0">
        <w:rPr>
          <w:rFonts w:ascii="Times New Roman" w:hAnsi="Times New Roman"/>
          <w:b/>
          <w:sz w:val="28"/>
          <w:szCs w:val="28"/>
        </w:rPr>
        <w:t xml:space="preserve"> </w:t>
      </w:r>
      <w:r w:rsidR="00E72BFE">
        <w:rPr>
          <w:rFonts w:ascii="Times New Roman" w:hAnsi="Times New Roman"/>
          <w:b/>
          <w:sz w:val="28"/>
          <w:szCs w:val="28"/>
        </w:rPr>
        <w:t xml:space="preserve">Республики Беларусь </w:t>
      </w:r>
      <w:r w:rsidR="00E72BFE">
        <w:rPr>
          <w:rFonts w:ascii="Times New Roman" w:hAnsi="Times New Roman"/>
          <w:b/>
          <w:sz w:val="28"/>
          <w:szCs w:val="28"/>
        </w:rPr>
        <w:br/>
      </w:r>
      <w:r w:rsidR="009951A4" w:rsidRPr="00F906E0">
        <w:rPr>
          <w:rFonts w:ascii="Times New Roman" w:hAnsi="Times New Roman"/>
          <w:b/>
          <w:sz w:val="28"/>
          <w:szCs w:val="28"/>
        </w:rPr>
        <w:t xml:space="preserve">с наибольшим объемом страховых взносов (премий) по рискам, </w:t>
      </w:r>
      <w:r w:rsidR="003D7B0D">
        <w:rPr>
          <w:rFonts w:ascii="Times New Roman" w:hAnsi="Times New Roman"/>
          <w:b/>
          <w:sz w:val="28"/>
          <w:szCs w:val="28"/>
        </w:rPr>
        <w:br/>
      </w:r>
      <w:r w:rsidR="009951A4" w:rsidRPr="00F906E0">
        <w:rPr>
          <w:rFonts w:ascii="Times New Roman" w:hAnsi="Times New Roman"/>
          <w:b/>
          <w:sz w:val="28"/>
          <w:szCs w:val="28"/>
        </w:rPr>
        <w:t>принятым в перестрахование на</w:t>
      </w:r>
      <w:r w:rsidR="003D7B0D">
        <w:rPr>
          <w:rFonts w:ascii="Times New Roman" w:hAnsi="Times New Roman"/>
          <w:b/>
          <w:sz w:val="28"/>
          <w:szCs w:val="28"/>
        </w:rPr>
        <w:t xml:space="preserve"> 1 января 2018 года, млн рублей</w:t>
      </w:r>
    </w:p>
    <w:tbl>
      <w:tblPr>
        <w:tblW w:w="4891" w:type="pct"/>
        <w:tblInd w:w="108" w:type="dxa"/>
        <w:tblLook w:val="04A0" w:firstRow="1" w:lastRow="0" w:firstColumn="1" w:lastColumn="0" w:noHBand="0" w:noVBand="1"/>
      </w:tblPr>
      <w:tblGrid>
        <w:gridCol w:w="772"/>
        <w:gridCol w:w="4857"/>
        <w:gridCol w:w="2075"/>
        <w:gridCol w:w="1935"/>
      </w:tblGrid>
      <w:tr w:rsidR="009951A4" w:rsidRPr="002E5A96" w:rsidTr="003D7B0D">
        <w:tc>
          <w:tcPr>
            <w:tcW w:w="321" w:type="pct"/>
            <w:vMerge w:val="restart"/>
            <w:tcBorders>
              <w:top w:val="single" w:sz="8" w:space="0" w:color="auto"/>
              <w:left w:val="single" w:sz="8" w:space="0" w:color="auto"/>
              <w:right w:val="nil"/>
            </w:tcBorders>
            <w:shd w:val="clear" w:color="000000" w:fill="FFFFFF"/>
            <w:vAlign w:val="center"/>
            <w:hideMark/>
          </w:tcPr>
          <w:p w:rsidR="009951A4" w:rsidRPr="002E5A96" w:rsidRDefault="00B6308F" w:rsidP="00E52D62">
            <w:pPr>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r w:rsidR="009951A4" w:rsidRPr="002E5A96">
              <w:rPr>
                <w:rFonts w:ascii="Times New Roman" w:eastAsia="Times New Roman" w:hAnsi="Times New Roman"/>
                <w:color w:val="000000"/>
                <w:sz w:val="20"/>
                <w:szCs w:val="20"/>
                <w:lang w:eastAsia="ru-RU"/>
              </w:rPr>
              <w:t>п/п</w:t>
            </w:r>
            <w:r w:rsidR="009951A4" w:rsidRPr="002E5A96">
              <w:rPr>
                <w:rFonts w:eastAsia="Times New Roman"/>
                <w:color w:val="000000"/>
                <w:sz w:val="20"/>
                <w:szCs w:val="20"/>
                <w:lang w:eastAsia="ru-RU"/>
              </w:rPr>
              <w:t> </w:t>
            </w:r>
          </w:p>
        </w:tc>
        <w:tc>
          <w:tcPr>
            <w:tcW w:w="2546" w:type="pct"/>
            <w:vMerge w:val="restart"/>
            <w:tcBorders>
              <w:top w:val="single" w:sz="8" w:space="0" w:color="auto"/>
              <w:left w:val="single" w:sz="8" w:space="0" w:color="auto"/>
              <w:right w:val="nil"/>
            </w:tcBorders>
            <w:shd w:val="clear" w:color="000000" w:fill="FFFFFF"/>
            <w:vAlign w:val="center"/>
            <w:hideMark/>
          </w:tcPr>
          <w:p w:rsidR="009951A4" w:rsidRPr="002E5A96" w:rsidRDefault="00546525" w:rsidP="00E52D62">
            <w:pPr>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Cs/>
                <w:color w:val="000000"/>
                <w:sz w:val="20"/>
                <w:szCs w:val="20"/>
                <w:lang w:eastAsia="ru-RU"/>
              </w:rPr>
              <w:t>Наименования страховых</w:t>
            </w:r>
            <w:r w:rsidR="009951A4">
              <w:rPr>
                <w:rFonts w:ascii="Times New Roman" w:eastAsia="Times New Roman" w:hAnsi="Times New Roman"/>
                <w:bCs/>
                <w:color w:val="000000"/>
                <w:sz w:val="20"/>
                <w:szCs w:val="20"/>
                <w:lang w:eastAsia="ru-RU"/>
              </w:rPr>
              <w:br/>
            </w:r>
            <w:r>
              <w:rPr>
                <w:rFonts w:ascii="Times New Roman" w:eastAsia="Times New Roman" w:hAnsi="Times New Roman"/>
                <w:bCs/>
                <w:color w:val="000000"/>
                <w:sz w:val="20"/>
                <w:szCs w:val="20"/>
                <w:lang w:eastAsia="ru-RU"/>
              </w:rPr>
              <w:t>организаций</w:t>
            </w:r>
            <w:r w:rsidR="009951A4" w:rsidRPr="002E5A96">
              <w:rPr>
                <w:rFonts w:eastAsia="Times New Roman"/>
                <w:color w:val="000000"/>
                <w:sz w:val="20"/>
                <w:szCs w:val="20"/>
                <w:lang w:eastAsia="ru-RU"/>
              </w:rPr>
              <w:t> </w:t>
            </w:r>
          </w:p>
        </w:tc>
        <w:tc>
          <w:tcPr>
            <w:tcW w:w="2133"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9951A4" w:rsidRPr="002E5A96" w:rsidRDefault="009951A4" w:rsidP="00E52D62">
            <w:pPr>
              <w:suppressAutoHyphens/>
              <w:spacing w:after="0" w:line="240" w:lineRule="auto"/>
              <w:jc w:val="center"/>
              <w:rPr>
                <w:rFonts w:ascii="Times New Roman" w:eastAsia="Times New Roman" w:hAnsi="Times New Roman"/>
                <w:color w:val="000000"/>
                <w:sz w:val="20"/>
                <w:szCs w:val="20"/>
                <w:lang w:eastAsia="ru-RU"/>
              </w:rPr>
            </w:pPr>
            <w:r w:rsidRPr="002E5A96">
              <w:rPr>
                <w:rFonts w:ascii="Times New Roman" w:eastAsia="Times New Roman" w:hAnsi="Times New Roman"/>
                <w:bCs/>
                <w:color w:val="000000"/>
                <w:sz w:val="20"/>
                <w:szCs w:val="20"/>
                <w:lang w:eastAsia="ru-RU"/>
              </w:rPr>
              <w:t>Страховые взносы (премии) по рискам,</w:t>
            </w:r>
            <w:r w:rsidRPr="002E5A96">
              <w:rPr>
                <w:rFonts w:ascii="Times New Roman" w:eastAsia="Times New Roman" w:hAnsi="Times New Roman"/>
                <w:bCs/>
                <w:color w:val="000000"/>
                <w:sz w:val="20"/>
                <w:szCs w:val="20"/>
                <w:lang w:eastAsia="ru-RU"/>
              </w:rPr>
              <w:br/>
              <w:t>принятым в перестрахование</w:t>
            </w:r>
          </w:p>
        </w:tc>
      </w:tr>
      <w:tr w:rsidR="009951A4" w:rsidRPr="002E5A96" w:rsidTr="003D7B0D">
        <w:tc>
          <w:tcPr>
            <w:tcW w:w="321" w:type="pct"/>
            <w:vMerge/>
            <w:tcBorders>
              <w:left w:val="single" w:sz="8" w:space="0" w:color="auto"/>
              <w:bottom w:val="double" w:sz="4" w:space="0" w:color="auto"/>
              <w:right w:val="nil"/>
            </w:tcBorders>
            <w:shd w:val="clear" w:color="000000" w:fill="FFFFFF"/>
            <w:vAlign w:val="center"/>
            <w:hideMark/>
          </w:tcPr>
          <w:p w:rsidR="009951A4" w:rsidRPr="002E5A96" w:rsidRDefault="009951A4" w:rsidP="00E52D62">
            <w:pPr>
              <w:suppressAutoHyphens/>
              <w:spacing w:after="0" w:line="240" w:lineRule="auto"/>
              <w:rPr>
                <w:rFonts w:eastAsia="Times New Roman"/>
                <w:color w:val="000000"/>
                <w:sz w:val="20"/>
                <w:szCs w:val="20"/>
                <w:lang w:eastAsia="ru-RU"/>
              </w:rPr>
            </w:pPr>
          </w:p>
        </w:tc>
        <w:tc>
          <w:tcPr>
            <w:tcW w:w="2546" w:type="pct"/>
            <w:vMerge/>
            <w:tcBorders>
              <w:left w:val="single" w:sz="8" w:space="0" w:color="auto"/>
              <w:bottom w:val="double" w:sz="4" w:space="0" w:color="auto"/>
              <w:right w:val="nil"/>
            </w:tcBorders>
            <w:shd w:val="clear" w:color="000000" w:fill="FFFFFF"/>
            <w:vAlign w:val="center"/>
            <w:hideMark/>
          </w:tcPr>
          <w:p w:rsidR="009951A4" w:rsidRPr="002E5A96" w:rsidRDefault="009951A4" w:rsidP="00E52D62">
            <w:pPr>
              <w:suppressAutoHyphens/>
              <w:spacing w:after="0" w:line="240" w:lineRule="auto"/>
              <w:rPr>
                <w:rFonts w:eastAsia="Times New Roman"/>
                <w:color w:val="000000"/>
                <w:sz w:val="20"/>
                <w:szCs w:val="20"/>
                <w:lang w:eastAsia="ru-RU"/>
              </w:rPr>
            </w:pPr>
          </w:p>
        </w:tc>
        <w:tc>
          <w:tcPr>
            <w:tcW w:w="1103" w:type="pct"/>
            <w:tcBorders>
              <w:top w:val="nil"/>
              <w:left w:val="single" w:sz="8" w:space="0" w:color="auto"/>
              <w:bottom w:val="double" w:sz="4" w:space="0" w:color="auto"/>
              <w:right w:val="single" w:sz="8" w:space="0" w:color="auto"/>
            </w:tcBorders>
            <w:shd w:val="clear" w:color="000000" w:fill="FFFFFF"/>
            <w:vAlign w:val="center"/>
            <w:hideMark/>
          </w:tcPr>
          <w:p w:rsidR="009951A4" w:rsidRPr="002E5A96" w:rsidRDefault="009951A4" w:rsidP="00E52D62">
            <w:pPr>
              <w:suppressAutoHyphens/>
              <w:spacing w:after="0" w:line="240" w:lineRule="auto"/>
              <w:jc w:val="center"/>
              <w:rPr>
                <w:rFonts w:ascii="Times New Roman" w:eastAsia="Times New Roman" w:hAnsi="Times New Roman"/>
                <w:color w:val="000000"/>
                <w:sz w:val="20"/>
                <w:szCs w:val="20"/>
                <w:lang w:eastAsia="ru-RU"/>
              </w:rPr>
            </w:pPr>
            <w:r w:rsidRPr="002E5A96">
              <w:rPr>
                <w:rFonts w:ascii="Times New Roman" w:eastAsia="Times New Roman" w:hAnsi="Times New Roman"/>
                <w:bCs/>
                <w:color w:val="000000"/>
                <w:sz w:val="20"/>
                <w:szCs w:val="20"/>
                <w:lang w:eastAsia="ru-RU"/>
              </w:rPr>
              <w:t>Страховые премии</w:t>
            </w:r>
          </w:p>
        </w:tc>
        <w:tc>
          <w:tcPr>
            <w:tcW w:w="1030" w:type="pct"/>
            <w:tcBorders>
              <w:top w:val="nil"/>
              <w:left w:val="nil"/>
              <w:bottom w:val="double" w:sz="4" w:space="0" w:color="auto"/>
              <w:right w:val="single" w:sz="8" w:space="0" w:color="auto"/>
            </w:tcBorders>
            <w:shd w:val="clear" w:color="000000" w:fill="FFFFFF"/>
            <w:vAlign w:val="center"/>
            <w:hideMark/>
          </w:tcPr>
          <w:p w:rsidR="009951A4" w:rsidRPr="002E5A96" w:rsidRDefault="009951A4" w:rsidP="00E52D62">
            <w:pPr>
              <w:suppressAutoHyphens/>
              <w:spacing w:after="0" w:line="240" w:lineRule="auto"/>
              <w:jc w:val="center"/>
              <w:rPr>
                <w:rFonts w:ascii="Times New Roman" w:eastAsia="Times New Roman" w:hAnsi="Times New Roman"/>
                <w:color w:val="000000"/>
                <w:sz w:val="20"/>
                <w:szCs w:val="20"/>
                <w:lang w:eastAsia="ru-RU"/>
              </w:rPr>
            </w:pPr>
            <w:r w:rsidRPr="002E5A96">
              <w:rPr>
                <w:rFonts w:ascii="Times New Roman" w:eastAsia="Times New Roman" w:hAnsi="Times New Roman"/>
                <w:bCs/>
                <w:color w:val="000000"/>
                <w:sz w:val="20"/>
                <w:szCs w:val="20"/>
                <w:lang w:eastAsia="ru-RU"/>
              </w:rPr>
              <w:t>Возмещение</w:t>
            </w:r>
            <w:r>
              <w:rPr>
                <w:rFonts w:ascii="Times New Roman" w:eastAsia="Times New Roman" w:hAnsi="Times New Roman"/>
                <w:bCs/>
                <w:color w:val="000000"/>
                <w:sz w:val="20"/>
                <w:szCs w:val="20"/>
                <w:lang w:eastAsia="ru-RU"/>
              </w:rPr>
              <w:br/>
            </w:r>
            <w:r w:rsidRPr="002E5A96">
              <w:rPr>
                <w:rFonts w:ascii="Times New Roman" w:eastAsia="Times New Roman" w:hAnsi="Times New Roman"/>
                <w:bCs/>
                <w:color w:val="000000"/>
                <w:sz w:val="20"/>
                <w:szCs w:val="20"/>
                <w:lang w:eastAsia="ru-RU"/>
              </w:rPr>
              <w:t>доли убытков</w:t>
            </w:r>
          </w:p>
        </w:tc>
      </w:tr>
      <w:tr w:rsidR="009951A4" w:rsidRPr="00F906E0" w:rsidTr="003D7B0D">
        <w:tc>
          <w:tcPr>
            <w:tcW w:w="321" w:type="pct"/>
            <w:tcBorders>
              <w:top w:val="double" w:sz="4" w:space="0" w:color="auto"/>
              <w:left w:val="single" w:sz="4" w:space="0" w:color="auto"/>
              <w:right w:val="single" w:sz="4" w:space="0" w:color="auto"/>
            </w:tcBorders>
            <w:shd w:val="clear" w:color="000000" w:fill="FFFFFF"/>
            <w:hideMark/>
          </w:tcPr>
          <w:p w:rsidR="009951A4" w:rsidRPr="00F906E0" w:rsidRDefault="009951A4" w:rsidP="00E52D62">
            <w:pPr>
              <w:suppressAutoHyphens/>
              <w:spacing w:before="60" w:after="60" w:line="240" w:lineRule="exact"/>
              <w:jc w:val="center"/>
              <w:rPr>
                <w:rFonts w:ascii="Times New Roman" w:eastAsia="Times New Roman" w:hAnsi="Times New Roman"/>
                <w:color w:val="000000"/>
                <w:sz w:val="24"/>
                <w:szCs w:val="24"/>
                <w:lang w:eastAsia="ru-RU"/>
              </w:rPr>
            </w:pPr>
            <w:r w:rsidRPr="00F906E0">
              <w:rPr>
                <w:rFonts w:ascii="Times New Roman" w:eastAsia="Times New Roman" w:hAnsi="Times New Roman"/>
                <w:bCs/>
                <w:color w:val="000000"/>
                <w:sz w:val="24"/>
                <w:szCs w:val="24"/>
                <w:lang w:eastAsia="ru-RU"/>
              </w:rPr>
              <w:t>1</w:t>
            </w:r>
            <w:r w:rsidR="003D7B0D">
              <w:rPr>
                <w:rFonts w:ascii="Times New Roman" w:eastAsia="Times New Roman" w:hAnsi="Times New Roman"/>
                <w:bCs/>
                <w:color w:val="000000"/>
                <w:sz w:val="24"/>
                <w:szCs w:val="24"/>
                <w:lang w:eastAsia="ru-RU"/>
              </w:rPr>
              <w:t>.</w:t>
            </w:r>
          </w:p>
        </w:tc>
        <w:tc>
          <w:tcPr>
            <w:tcW w:w="2546" w:type="pct"/>
            <w:tcBorders>
              <w:top w:val="double" w:sz="4" w:space="0" w:color="auto"/>
              <w:left w:val="single" w:sz="4" w:space="0" w:color="auto"/>
              <w:right w:val="single" w:sz="4" w:space="0" w:color="auto"/>
            </w:tcBorders>
            <w:shd w:val="clear" w:color="000000" w:fill="FFFFFF"/>
            <w:hideMark/>
          </w:tcPr>
          <w:p w:rsidR="009951A4" w:rsidRPr="00F906E0" w:rsidRDefault="009951A4" w:rsidP="00E52D62">
            <w:pPr>
              <w:suppressAutoHyphens/>
              <w:spacing w:before="60" w:after="60" w:line="240" w:lineRule="exact"/>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lang w:eastAsia="ru-RU"/>
              </w:rPr>
              <w:t>РУП «</w:t>
            </w:r>
            <w:r w:rsidRPr="00F906E0">
              <w:rPr>
                <w:rFonts w:ascii="Times New Roman" w:eastAsia="Times New Roman" w:hAnsi="Times New Roman"/>
                <w:bCs/>
                <w:color w:val="000000"/>
                <w:sz w:val="24"/>
                <w:szCs w:val="24"/>
                <w:lang w:eastAsia="ru-RU"/>
              </w:rPr>
              <w:t>Белорусская национальн</w:t>
            </w:r>
            <w:r>
              <w:rPr>
                <w:rFonts w:ascii="Times New Roman" w:eastAsia="Times New Roman" w:hAnsi="Times New Roman"/>
                <w:bCs/>
                <w:color w:val="000000"/>
                <w:sz w:val="24"/>
                <w:szCs w:val="24"/>
                <w:lang w:eastAsia="ru-RU"/>
              </w:rPr>
              <w:t>ая перестраховочная организация»</w:t>
            </w:r>
          </w:p>
        </w:tc>
        <w:tc>
          <w:tcPr>
            <w:tcW w:w="1103" w:type="pct"/>
            <w:tcBorders>
              <w:top w:val="double" w:sz="4" w:space="0" w:color="auto"/>
              <w:left w:val="single" w:sz="4" w:space="0" w:color="auto"/>
              <w:right w:val="single" w:sz="4" w:space="0" w:color="auto"/>
            </w:tcBorders>
            <w:shd w:val="clear" w:color="000000" w:fill="FFFFFF"/>
            <w:vAlign w:val="center"/>
            <w:hideMark/>
          </w:tcPr>
          <w:p w:rsidR="009951A4" w:rsidRPr="00F906E0" w:rsidRDefault="009951A4" w:rsidP="00E52D62">
            <w:pPr>
              <w:suppressAutoHyphens/>
              <w:spacing w:before="60" w:after="60" w:line="240" w:lineRule="exact"/>
              <w:jc w:val="center"/>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lang w:eastAsia="ru-RU"/>
              </w:rPr>
              <w:t>2 489,5</w:t>
            </w:r>
          </w:p>
        </w:tc>
        <w:tc>
          <w:tcPr>
            <w:tcW w:w="1030" w:type="pct"/>
            <w:tcBorders>
              <w:top w:val="double" w:sz="4" w:space="0" w:color="auto"/>
              <w:left w:val="single" w:sz="4" w:space="0" w:color="auto"/>
              <w:right w:val="single" w:sz="4" w:space="0" w:color="auto"/>
            </w:tcBorders>
            <w:shd w:val="clear" w:color="000000" w:fill="FFFFFF"/>
            <w:vAlign w:val="center"/>
            <w:hideMark/>
          </w:tcPr>
          <w:p w:rsidR="009951A4" w:rsidRPr="00F906E0" w:rsidRDefault="009951A4" w:rsidP="00E52D62">
            <w:pPr>
              <w:suppressAutoHyphens/>
              <w:spacing w:before="60" w:after="60" w:line="240" w:lineRule="exact"/>
              <w:jc w:val="center"/>
              <w:rPr>
                <w:rFonts w:ascii="Times New Roman" w:eastAsia="Times New Roman" w:hAnsi="Times New Roman"/>
                <w:color w:val="000000"/>
                <w:sz w:val="24"/>
                <w:szCs w:val="24"/>
                <w:lang w:eastAsia="ru-RU"/>
              </w:rPr>
            </w:pPr>
            <w:r w:rsidRPr="00F906E0">
              <w:rPr>
                <w:rFonts w:ascii="Times New Roman" w:eastAsia="Times New Roman" w:hAnsi="Times New Roman"/>
                <w:bCs/>
                <w:color w:val="000000"/>
                <w:sz w:val="24"/>
                <w:szCs w:val="24"/>
                <w:lang w:eastAsia="ru-RU"/>
              </w:rPr>
              <w:t>414,6</w:t>
            </w:r>
          </w:p>
        </w:tc>
      </w:tr>
      <w:tr w:rsidR="009951A4" w:rsidRPr="00F906E0" w:rsidTr="003D7B0D">
        <w:tc>
          <w:tcPr>
            <w:tcW w:w="321" w:type="pct"/>
            <w:tcBorders>
              <w:left w:val="single" w:sz="4" w:space="0" w:color="auto"/>
              <w:bottom w:val="nil"/>
              <w:right w:val="single" w:sz="4" w:space="0" w:color="auto"/>
            </w:tcBorders>
            <w:shd w:val="clear" w:color="000000" w:fill="FFFFFF"/>
            <w:hideMark/>
          </w:tcPr>
          <w:p w:rsidR="009951A4" w:rsidRPr="00F906E0" w:rsidRDefault="009951A4" w:rsidP="00E52D62">
            <w:pPr>
              <w:suppressAutoHyphens/>
              <w:spacing w:before="60" w:after="60" w:line="240" w:lineRule="exact"/>
              <w:jc w:val="center"/>
              <w:rPr>
                <w:rFonts w:ascii="Times New Roman" w:eastAsia="Times New Roman" w:hAnsi="Times New Roman"/>
                <w:color w:val="000000"/>
                <w:sz w:val="24"/>
                <w:szCs w:val="24"/>
                <w:lang w:eastAsia="ru-RU"/>
              </w:rPr>
            </w:pPr>
            <w:r w:rsidRPr="00F906E0">
              <w:rPr>
                <w:rFonts w:ascii="Times New Roman" w:eastAsia="Times New Roman" w:hAnsi="Times New Roman"/>
                <w:bCs/>
                <w:color w:val="000000"/>
                <w:sz w:val="24"/>
                <w:szCs w:val="24"/>
                <w:lang w:eastAsia="ru-RU"/>
              </w:rPr>
              <w:t>2</w:t>
            </w:r>
            <w:r w:rsidR="003D7B0D">
              <w:rPr>
                <w:rFonts w:ascii="Times New Roman" w:eastAsia="Times New Roman" w:hAnsi="Times New Roman"/>
                <w:bCs/>
                <w:color w:val="000000"/>
                <w:sz w:val="24"/>
                <w:szCs w:val="24"/>
                <w:lang w:eastAsia="ru-RU"/>
              </w:rPr>
              <w:t>.</w:t>
            </w:r>
          </w:p>
        </w:tc>
        <w:tc>
          <w:tcPr>
            <w:tcW w:w="2546" w:type="pct"/>
            <w:tcBorders>
              <w:left w:val="single" w:sz="4" w:space="0" w:color="auto"/>
              <w:bottom w:val="nil"/>
              <w:right w:val="single" w:sz="4" w:space="0" w:color="auto"/>
            </w:tcBorders>
            <w:shd w:val="clear" w:color="000000" w:fill="FFFFFF"/>
            <w:hideMark/>
          </w:tcPr>
          <w:p w:rsidR="009951A4" w:rsidRPr="00F906E0" w:rsidRDefault="009951A4" w:rsidP="00E52D62">
            <w:pPr>
              <w:suppressAutoHyphens/>
              <w:spacing w:before="60" w:after="60" w:line="240" w:lineRule="exact"/>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lang w:eastAsia="ru-RU"/>
              </w:rPr>
              <w:t>«Белэксимгарант»</w:t>
            </w:r>
          </w:p>
        </w:tc>
        <w:tc>
          <w:tcPr>
            <w:tcW w:w="1103" w:type="pct"/>
            <w:tcBorders>
              <w:left w:val="single" w:sz="4" w:space="0" w:color="auto"/>
              <w:bottom w:val="nil"/>
              <w:right w:val="single" w:sz="4" w:space="0" w:color="auto"/>
            </w:tcBorders>
            <w:shd w:val="clear" w:color="000000" w:fill="FFFFFF"/>
            <w:vAlign w:val="center"/>
            <w:hideMark/>
          </w:tcPr>
          <w:p w:rsidR="009951A4" w:rsidRPr="00F906E0" w:rsidRDefault="009951A4" w:rsidP="00E52D62">
            <w:pPr>
              <w:suppressAutoHyphens/>
              <w:spacing w:before="60" w:after="60" w:line="240" w:lineRule="exact"/>
              <w:jc w:val="center"/>
              <w:rPr>
                <w:rFonts w:ascii="Times New Roman" w:eastAsia="Times New Roman" w:hAnsi="Times New Roman"/>
                <w:color w:val="000000"/>
                <w:sz w:val="24"/>
                <w:szCs w:val="24"/>
                <w:lang w:eastAsia="ru-RU"/>
              </w:rPr>
            </w:pPr>
            <w:r w:rsidRPr="00F906E0">
              <w:rPr>
                <w:rFonts w:ascii="Times New Roman" w:eastAsia="Times New Roman" w:hAnsi="Times New Roman"/>
                <w:bCs/>
                <w:color w:val="000000"/>
                <w:sz w:val="24"/>
                <w:szCs w:val="24"/>
                <w:lang w:eastAsia="ru-RU"/>
              </w:rPr>
              <w:t>185,6</w:t>
            </w:r>
          </w:p>
        </w:tc>
        <w:tc>
          <w:tcPr>
            <w:tcW w:w="1030" w:type="pct"/>
            <w:tcBorders>
              <w:left w:val="single" w:sz="4" w:space="0" w:color="auto"/>
              <w:bottom w:val="nil"/>
              <w:right w:val="single" w:sz="4" w:space="0" w:color="auto"/>
            </w:tcBorders>
            <w:shd w:val="clear" w:color="000000" w:fill="FFFFFF"/>
            <w:vAlign w:val="center"/>
            <w:hideMark/>
          </w:tcPr>
          <w:p w:rsidR="009951A4" w:rsidRPr="00F906E0" w:rsidRDefault="009951A4" w:rsidP="00E52D62">
            <w:pPr>
              <w:suppressAutoHyphens/>
              <w:spacing w:before="60" w:after="60" w:line="240" w:lineRule="exact"/>
              <w:jc w:val="center"/>
              <w:rPr>
                <w:rFonts w:ascii="Times New Roman" w:eastAsia="Times New Roman" w:hAnsi="Times New Roman"/>
                <w:color w:val="000000"/>
                <w:sz w:val="24"/>
                <w:szCs w:val="24"/>
                <w:lang w:eastAsia="ru-RU"/>
              </w:rPr>
            </w:pPr>
            <w:r w:rsidRPr="00F906E0">
              <w:rPr>
                <w:rFonts w:ascii="Times New Roman" w:eastAsia="Times New Roman" w:hAnsi="Times New Roman"/>
                <w:bCs/>
                <w:color w:val="000000"/>
                <w:sz w:val="24"/>
                <w:szCs w:val="24"/>
                <w:lang w:eastAsia="ru-RU"/>
              </w:rPr>
              <w:t>0</w:t>
            </w:r>
          </w:p>
        </w:tc>
      </w:tr>
      <w:tr w:rsidR="009951A4" w:rsidRPr="00F906E0" w:rsidTr="003D7B0D">
        <w:tc>
          <w:tcPr>
            <w:tcW w:w="321" w:type="pct"/>
            <w:tcBorders>
              <w:left w:val="single" w:sz="4" w:space="0" w:color="auto"/>
              <w:bottom w:val="nil"/>
              <w:right w:val="single" w:sz="4" w:space="0" w:color="auto"/>
            </w:tcBorders>
            <w:shd w:val="clear" w:color="000000" w:fill="FFFFFF"/>
            <w:hideMark/>
          </w:tcPr>
          <w:p w:rsidR="009951A4" w:rsidRPr="00F906E0" w:rsidRDefault="009951A4" w:rsidP="00E52D62">
            <w:pPr>
              <w:suppressAutoHyphens/>
              <w:spacing w:before="60" w:after="60" w:line="240" w:lineRule="exact"/>
              <w:jc w:val="center"/>
              <w:rPr>
                <w:rFonts w:ascii="Times New Roman" w:eastAsia="Times New Roman" w:hAnsi="Times New Roman"/>
                <w:color w:val="000000"/>
                <w:sz w:val="24"/>
                <w:szCs w:val="24"/>
                <w:lang w:eastAsia="ru-RU"/>
              </w:rPr>
            </w:pPr>
            <w:r w:rsidRPr="00F906E0">
              <w:rPr>
                <w:rFonts w:ascii="Times New Roman" w:eastAsia="Times New Roman" w:hAnsi="Times New Roman"/>
                <w:bCs/>
                <w:color w:val="000000"/>
                <w:sz w:val="24"/>
                <w:szCs w:val="24"/>
                <w:lang w:eastAsia="ru-RU"/>
              </w:rPr>
              <w:t>3</w:t>
            </w:r>
            <w:r w:rsidR="003D7B0D">
              <w:rPr>
                <w:rFonts w:ascii="Times New Roman" w:eastAsia="Times New Roman" w:hAnsi="Times New Roman"/>
                <w:bCs/>
                <w:color w:val="000000"/>
                <w:sz w:val="24"/>
                <w:szCs w:val="24"/>
                <w:lang w:eastAsia="ru-RU"/>
              </w:rPr>
              <w:t>.</w:t>
            </w:r>
          </w:p>
        </w:tc>
        <w:tc>
          <w:tcPr>
            <w:tcW w:w="2546" w:type="pct"/>
            <w:tcBorders>
              <w:left w:val="single" w:sz="4" w:space="0" w:color="auto"/>
              <w:bottom w:val="nil"/>
              <w:right w:val="single" w:sz="4" w:space="0" w:color="auto"/>
            </w:tcBorders>
            <w:shd w:val="clear" w:color="000000" w:fill="FFFFFF"/>
            <w:hideMark/>
          </w:tcPr>
          <w:p w:rsidR="009951A4" w:rsidRPr="00F906E0" w:rsidRDefault="009951A4" w:rsidP="00E52D62">
            <w:pPr>
              <w:suppressAutoHyphens/>
              <w:spacing w:before="60" w:after="60" w:line="240" w:lineRule="exact"/>
              <w:rPr>
                <w:rFonts w:ascii="Times New Roman" w:eastAsia="Times New Roman" w:hAnsi="Times New Roman"/>
                <w:color w:val="000000"/>
                <w:sz w:val="24"/>
                <w:szCs w:val="24"/>
                <w:lang w:eastAsia="ru-RU"/>
              </w:rPr>
            </w:pPr>
            <w:r w:rsidRPr="00F906E0">
              <w:rPr>
                <w:rFonts w:ascii="Times New Roman" w:eastAsia="Times New Roman" w:hAnsi="Times New Roman"/>
                <w:bCs/>
                <w:color w:val="000000"/>
                <w:sz w:val="24"/>
                <w:szCs w:val="24"/>
                <w:lang w:eastAsia="ru-RU"/>
              </w:rPr>
              <w:t>Белгосстрах</w:t>
            </w:r>
          </w:p>
        </w:tc>
        <w:tc>
          <w:tcPr>
            <w:tcW w:w="1103" w:type="pct"/>
            <w:tcBorders>
              <w:left w:val="single" w:sz="4" w:space="0" w:color="auto"/>
              <w:bottom w:val="nil"/>
              <w:right w:val="single" w:sz="4" w:space="0" w:color="auto"/>
            </w:tcBorders>
            <w:shd w:val="clear" w:color="000000" w:fill="FFFFFF"/>
            <w:vAlign w:val="center"/>
            <w:hideMark/>
          </w:tcPr>
          <w:p w:rsidR="009951A4" w:rsidRPr="00F906E0" w:rsidRDefault="009951A4" w:rsidP="00E52D62">
            <w:pPr>
              <w:suppressAutoHyphens/>
              <w:spacing w:before="60" w:after="60" w:line="240" w:lineRule="exact"/>
              <w:jc w:val="center"/>
              <w:rPr>
                <w:rFonts w:ascii="Times New Roman" w:eastAsia="Times New Roman" w:hAnsi="Times New Roman"/>
                <w:color w:val="000000"/>
                <w:sz w:val="24"/>
                <w:szCs w:val="24"/>
                <w:lang w:eastAsia="ru-RU"/>
              </w:rPr>
            </w:pPr>
            <w:r w:rsidRPr="00F906E0">
              <w:rPr>
                <w:rFonts w:ascii="Times New Roman" w:eastAsia="Times New Roman" w:hAnsi="Times New Roman"/>
                <w:bCs/>
                <w:color w:val="000000"/>
                <w:sz w:val="24"/>
                <w:szCs w:val="24"/>
                <w:lang w:eastAsia="ru-RU"/>
              </w:rPr>
              <w:t>85,9</w:t>
            </w:r>
          </w:p>
        </w:tc>
        <w:tc>
          <w:tcPr>
            <w:tcW w:w="1030" w:type="pct"/>
            <w:tcBorders>
              <w:left w:val="single" w:sz="4" w:space="0" w:color="auto"/>
              <w:bottom w:val="nil"/>
              <w:right w:val="single" w:sz="4" w:space="0" w:color="auto"/>
            </w:tcBorders>
            <w:shd w:val="clear" w:color="000000" w:fill="FFFFFF"/>
            <w:vAlign w:val="center"/>
            <w:hideMark/>
          </w:tcPr>
          <w:p w:rsidR="009951A4" w:rsidRPr="00F906E0" w:rsidRDefault="009951A4" w:rsidP="00E52D62">
            <w:pPr>
              <w:suppressAutoHyphens/>
              <w:spacing w:before="60" w:after="60" w:line="240" w:lineRule="exact"/>
              <w:jc w:val="center"/>
              <w:rPr>
                <w:rFonts w:ascii="Times New Roman" w:eastAsia="Times New Roman" w:hAnsi="Times New Roman"/>
                <w:color w:val="000000"/>
                <w:sz w:val="24"/>
                <w:szCs w:val="24"/>
                <w:lang w:eastAsia="ru-RU"/>
              </w:rPr>
            </w:pPr>
            <w:r w:rsidRPr="00F906E0">
              <w:rPr>
                <w:rFonts w:ascii="Times New Roman" w:eastAsia="Times New Roman" w:hAnsi="Times New Roman"/>
                <w:bCs/>
                <w:color w:val="000000"/>
                <w:sz w:val="24"/>
                <w:szCs w:val="24"/>
                <w:lang w:eastAsia="ru-RU"/>
              </w:rPr>
              <w:t>5,8</w:t>
            </w:r>
          </w:p>
        </w:tc>
      </w:tr>
      <w:tr w:rsidR="009951A4" w:rsidRPr="00F906E0" w:rsidTr="003D7B0D">
        <w:tc>
          <w:tcPr>
            <w:tcW w:w="321" w:type="pct"/>
            <w:tcBorders>
              <w:left w:val="single" w:sz="4" w:space="0" w:color="auto"/>
              <w:bottom w:val="nil"/>
              <w:right w:val="single" w:sz="4" w:space="0" w:color="auto"/>
            </w:tcBorders>
            <w:shd w:val="clear" w:color="000000" w:fill="FFFFFF"/>
            <w:hideMark/>
          </w:tcPr>
          <w:p w:rsidR="009951A4" w:rsidRPr="00F906E0" w:rsidRDefault="009951A4" w:rsidP="00E52D62">
            <w:pPr>
              <w:suppressAutoHyphens/>
              <w:spacing w:before="60" w:after="60" w:line="240" w:lineRule="exact"/>
              <w:jc w:val="center"/>
              <w:rPr>
                <w:rFonts w:ascii="Times New Roman" w:eastAsia="Times New Roman" w:hAnsi="Times New Roman"/>
                <w:color w:val="000000"/>
                <w:sz w:val="24"/>
                <w:szCs w:val="24"/>
                <w:lang w:eastAsia="ru-RU"/>
              </w:rPr>
            </w:pPr>
            <w:r w:rsidRPr="00F906E0">
              <w:rPr>
                <w:rFonts w:ascii="Times New Roman" w:eastAsia="Times New Roman" w:hAnsi="Times New Roman"/>
                <w:bCs/>
                <w:color w:val="000000"/>
                <w:sz w:val="24"/>
                <w:szCs w:val="24"/>
                <w:lang w:eastAsia="ru-RU"/>
              </w:rPr>
              <w:t>4</w:t>
            </w:r>
            <w:r w:rsidR="003D7B0D">
              <w:rPr>
                <w:rFonts w:ascii="Times New Roman" w:eastAsia="Times New Roman" w:hAnsi="Times New Roman"/>
                <w:bCs/>
                <w:color w:val="000000"/>
                <w:sz w:val="24"/>
                <w:szCs w:val="24"/>
                <w:lang w:eastAsia="ru-RU"/>
              </w:rPr>
              <w:t>.</w:t>
            </w:r>
          </w:p>
        </w:tc>
        <w:tc>
          <w:tcPr>
            <w:tcW w:w="2546" w:type="pct"/>
            <w:tcBorders>
              <w:left w:val="single" w:sz="4" w:space="0" w:color="auto"/>
              <w:bottom w:val="nil"/>
              <w:right w:val="single" w:sz="4" w:space="0" w:color="auto"/>
            </w:tcBorders>
            <w:shd w:val="clear" w:color="000000" w:fill="FFFFFF"/>
            <w:hideMark/>
          </w:tcPr>
          <w:p w:rsidR="009951A4" w:rsidRPr="00F906E0" w:rsidRDefault="009951A4" w:rsidP="00E52D62">
            <w:pPr>
              <w:suppressAutoHyphens/>
              <w:spacing w:before="60" w:after="60" w:line="240" w:lineRule="exact"/>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lang w:eastAsia="ru-RU"/>
              </w:rPr>
              <w:t>СООО «Белкоопстрах»</w:t>
            </w:r>
          </w:p>
        </w:tc>
        <w:tc>
          <w:tcPr>
            <w:tcW w:w="1103" w:type="pct"/>
            <w:tcBorders>
              <w:left w:val="single" w:sz="4" w:space="0" w:color="auto"/>
              <w:bottom w:val="nil"/>
              <w:right w:val="single" w:sz="4" w:space="0" w:color="auto"/>
            </w:tcBorders>
            <w:shd w:val="clear" w:color="000000" w:fill="FFFFFF"/>
            <w:vAlign w:val="center"/>
            <w:hideMark/>
          </w:tcPr>
          <w:p w:rsidR="009951A4" w:rsidRPr="00F906E0" w:rsidRDefault="009951A4" w:rsidP="00E52D62">
            <w:pPr>
              <w:suppressAutoHyphens/>
              <w:spacing w:before="60" w:after="60" w:line="240" w:lineRule="exact"/>
              <w:jc w:val="center"/>
              <w:rPr>
                <w:rFonts w:ascii="Times New Roman" w:eastAsia="Times New Roman" w:hAnsi="Times New Roman"/>
                <w:color w:val="000000"/>
                <w:sz w:val="24"/>
                <w:szCs w:val="24"/>
                <w:lang w:eastAsia="ru-RU"/>
              </w:rPr>
            </w:pPr>
            <w:r w:rsidRPr="00F906E0">
              <w:rPr>
                <w:rFonts w:ascii="Times New Roman" w:eastAsia="Times New Roman" w:hAnsi="Times New Roman"/>
                <w:bCs/>
                <w:color w:val="000000"/>
                <w:sz w:val="24"/>
                <w:szCs w:val="24"/>
                <w:lang w:eastAsia="ru-RU"/>
              </w:rPr>
              <w:t>58,7</w:t>
            </w:r>
          </w:p>
        </w:tc>
        <w:tc>
          <w:tcPr>
            <w:tcW w:w="1030" w:type="pct"/>
            <w:tcBorders>
              <w:left w:val="single" w:sz="4" w:space="0" w:color="auto"/>
              <w:bottom w:val="nil"/>
              <w:right w:val="single" w:sz="4" w:space="0" w:color="auto"/>
            </w:tcBorders>
            <w:shd w:val="clear" w:color="000000" w:fill="FFFFFF"/>
            <w:vAlign w:val="center"/>
            <w:hideMark/>
          </w:tcPr>
          <w:p w:rsidR="009951A4" w:rsidRPr="00F906E0" w:rsidRDefault="009951A4" w:rsidP="00E52D62">
            <w:pPr>
              <w:suppressAutoHyphens/>
              <w:spacing w:before="60" w:after="60" w:line="240" w:lineRule="exact"/>
              <w:jc w:val="center"/>
              <w:rPr>
                <w:rFonts w:ascii="Times New Roman" w:eastAsia="Times New Roman" w:hAnsi="Times New Roman"/>
                <w:color w:val="000000"/>
                <w:sz w:val="24"/>
                <w:szCs w:val="24"/>
                <w:lang w:eastAsia="ru-RU"/>
              </w:rPr>
            </w:pPr>
            <w:r w:rsidRPr="00F906E0">
              <w:rPr>
                <w:rFonts w:ascii="Times New Roman" w:eastAsia="Times New Roman" w:hAnsi="Times New Roman"/>
                <w:bCs/>
                <w:color w:val="000000"/>
                <w:sz w:val="24"/>
                <w:szCs w:val="24"/>
                <w:lang w:eastAsia="ru-RU"/>
              </w:rPr>
              <w:t>27,4</w:t>
            </w:r>
          </w:p>
        </w:tc>
      </w:tr>
      <w:tr w:rsidR="009951A4" w:rsidRPr="00F906E0" w:rsidTr="003D7B0D">
        <w:tc>
          <w:tcPr>
            <w:tcW w:w="321" w:type="pct"/>
            <w:tcBorders>
              <w:left w:val="single" w:sz="4" w:space="0" w:color="auto"/>
              <w:bottom w:val="nil"/>
              <w:right w:val="single" w:sz="4" w:space="0" w:color="auto"/>
            </w:tcBorders>
            <w:shd w:val="clear" w:color="000000" w:fill="FFFFFF"/>
            <w:hideMark/>
          </w:tcPr>
          <w:p w:rsidR="009951A4" w:rsidRPr="00F906E0" w:rsidRDefault="009951A4" w:rsidP="00E52D62">
            <w:pPr>
              <w:suppressAutoHyphens/>
              <w:spacing w:before="60" w:after="60" w:line="240" w:lineRule="exact"/>
              <w:jc w:val="center"/>
              <w:rPr>
                <w:rFonts w:ascii="Times New Roman" w:eastAsia="Times New Roman" w:hAnsi="Times New Roman"/>
                <w:color w:val="000000"/>
                <w:sz w:val="24"/>
                <w:szCs w:val="24"/>
                <w:lang w:eastAsia="ru-RU"/>
              </w:rPr>
            </w:pPr>
            <w:r w:rsidRPr="00F906E0">
              <w:rPr>
                <w:rFonts w:ascii="Times New Roman" w:eastAsia="Times New Roman" w:hAnsi="Times New Roman"/>
                <w:bCs/>
                <w:color w:val="000000"/>
                <w:sz w:val="24"/>
                <w:szCs w:val="24"/>
                <w:lang w:eastAsia="ru-RU"/>
              </w:rPr>
              <w:t>5</w:t>
            </w:r>
            <w:r w:rsidR="003D7B0D">
              <w:rPr>
                <w:rFonts w:ascii="Times New Roman" w:eastAsia="Times New Roman" w:hAnsi="Times New Roman"/>
                <w:bCs/>
                <w:color w:val="000000"/>
                <w:sz w:val="24"/>
                <w:szCs w:val="24"/>
                <w:lang w:eastAsia="ru-RU"/>
              </w:rPr>
              <w:t>.</w:t>
            </w:r>
          </w:p>
        </w:tc>
        <w:tc>
          <w:tcPr>
            <w:tcW w:w="2546" w:type="pct"/>
            <w:tcBorders>
              <w:left w:val="single" w:sz="4" w:space="0" w:color="auto"/>
              <w:bottom w:val="nil"/>
              <w:right w:val="single" w:sz="4" w:space="0" w:color="auto"/>
            </w:tcBorders>
            <w:shd w:val="clear" w:color="000000" w:fill="FFFFFF"/>
            <w:hideMark/>
          </w:tcPr>
          <w:p w:rsidR="009951A4" w:rsidRPr="00F906E0" w:rsidRDefault="009951A4" w:rsidP="00E52D62">
            <w:pPr>
              <w:suppressAutoHyphens/>
              <w:spacing w:before="60" w:after="60" w:line="240" w:lineRule="exact"/>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lang w:eastAsia="ru-RU"/>
              </w:rPr>
              <w:t>ЗАО «СК» ЭРГО»</w:t>
            </w:r>
          </w:p>
        </w:tc>
        <w:tc>
          <w:tcPr>
            <w:tcW w:w="1103" w:type="pct"/>
            <w:tcBorders>
              <w:left w:val="single" w:sz="4" w:space="0" w:color="auto"/>
              <w:bottom w:val="nil"/>
              <w:right w:val="single" w:sz="4" w:space="0" w:color="auto"/>
            </w:tcBorders>
            <w:shd w:val="clear" w:color="000000" w:fill="FFFFFF"/>
            <w:vAlign w:val="center"/>
            <w:hideMark/>
          </w:tcPr>
          <w:p w:rsidR="009951A4" w:rsidRPr="00F906E0" w:rsidRDefault="009951A4" w:rsidP="00E52D62">
            <w:pPr>
              <w:suppressAutoHyphens/>
              <w:spacing w:before="60" w:after="60" w:line="240" w:lineRule="exact"/>
              <w:jc w:val="center"/>
              <w:rPr>
                <w:rFonts w:ascii="Times New Roman" w:eastAsia="Times New Roman" w:hAnsi="Times New Roman"/>
                <w:color w:val="000000"/>
                <w:sz w:val="24"/>
                <w:szCs w:val="24"/>
                <w:lang w:eastAsia="ru-RU"/>
              </w:rPr>
            </w:pPr>
            <w:r w:rsidRPr="00F906E0">
              <w:rPr>
                <w:rFonts w:ascii="Times New Roman" w:eastAsia="Times New Roman" w:hAnsi="Times New Roman"/>
                <w:bCs/>
                <w:color w:val="000000"/>
                <w:sz w:val="24"/>
                <w:szCs w:val="24"/>
                <w:lang w:eastAsia="ru-RU"/>
              </w:rPr>
              <w:t>54,9</w:t>
            </w:r>
          </w:p>
        </w:tc>
        <w:tc>
          <w:tcPr>
            <w:tcW w:w="1030" w:type="pct"/>
            <w:tcBorders>
              <w:left w:val="single" w:sz="4" w:space="0" w:color="auto"/>
              <w:bottom w:val="nil"/>
              <w:right w:val="single" w:sz="4" w:space="0" w:color="auto"/>
            </w:tcBorders>
            <w:shd w:val="clear" w:color="000000" w:fill="FFFFFF"/>
            <w:vAlign w:val="center"/>
            <w:hideMark/>
          </w:tcPr>
          <w:p w:rsidR="009951A4" w:rsidRPr="00F906E0" w:rsidRDefault="009951A4" w:rsidP="00E52D62">
            <w:pPr>
              <w:suppressAutoHyphens/>
              <w:spacing w:before="60" w:after="60" w:line="240" w:lineRule="exact"/>
              <w:jc w:val="center"/>
              <w:rPr>
                <w:rFonts w:ascii="Times New Roman" w:eastAsia="Times New Roman" w:hAnsi="Times New Roman"/>
                <w:color w:val="000000"/>
                <w:sz w:val="24"/>
                <w:szCs w:val="24"/>
                <w:lang w:eastAsia="ru-RU"/>
              </w:rPr>
            </w:pPr>
            <w:r w:rsidRPr="00F906E0">
              <w:rPr>
                <w:rFonts w:ascii="Times New Roman" w:eastAsia="Times New Roman" w:hAnsi="Times New Roman"/>
                <w:bCs/>
                <w:color w:val="000000"/>
                <w:sz w:val="24"/>
                <w:szCs w:val="24"/>
                <w:lang w:eastAsia="ru-RU"/>
              </w:rPr>
              <w:t>25,9</w:t>
            </w:r>
          </w:p>
        </w:tc>
      </w:tr>
      <w:tr w:rsidR="009951A4" w:rsidRPr="00F906E0" w:rsidTr="003D7B0D">
        <w:tc>
          <w:tcPr>
            <w:tcW w:w="321" w:type="pct"/>
            <w:tcBorders>
              <w:left w:val="single" w:sz="4" w:space="0" w:color="auto"/>
              <w:bottom w:val="nil"/>
              <w:right w:val="single" w:sz="4" w:space="0" w:color="auto"/>
            </w:tcBorders>
            <w:shd w:val="clear" w:color="000000" w:fill="FFFFFF"/>
            <w:hideMark/>
          </w:tcPr>
          <w:p w:rsidR="009951A4" w:rsidRPr="00F906E0" w:rsidRDefault="009951A4" w:rsidP="00E52D62">
            <w:pPr>
              <w:suppressAutoHyphens/>
              <w:spacing w:before="60" w:after="60" w:line="240" w:lineRule="exact"/>
              <w:jc w:val="center"/>
              <w:rPr>
                <w:rFonts w:ascii="Times New Roman" w:eastAsia="Times New Roman" w:hAnsi="Times New Roman"/>
                <w:color w:val="000000"/>
                <w:sz w:val="24"/>
                <w:szCs w:val="24"/>
                <w:lang w:eastAsia="ru-RU"/>
              </w:rPr>
            </w:pPr>
            <w:r w:rsidRPr="00F906E0">
              <w:rPr>
                <w:rFonts w:ascii="Times New Roman" w:eastAsia="Times New Roman" w:hAnsi="Times New Roman"/>
                <w:bCs/>
                <w:color w:val="000000"/>
                <w:sz w:val="24"/>
                <w:szCs w:val="24"/>
                <w:lang w:eastAsia="ru-RU"/>
              </w:rPr>
              <w:t>6</w:t>
            </w:r>
            <w:r w:rsidR="003D7B0D">
              <w:rPr>
                <w:rFonts w:ascii="Times New Roman" w:eastAsia="Times New Roman" w:hAnsi="Times New Roman"/>
                <w:bCs/>
                <w:color w:val="000000"/>
                <w:sz w:val="24"/>
                <w:szCs w:val="24"/>
                <w:lang w:eastAsia="ru-RU"/>
              </w:rPr>
              <w:t>.</w:t>
            </w:r>
          </w:p>
        </w:tc>
        <w:tc>
          <w:tcPr>
            <w:tcW w:w="2546" w:type="pct"/>
            <w:tcBorders>
              <w:left w:val="single" w:sz="4" w:space="0" w:color="auto"/>
              <w:bottom w:val="nil"/>
              <w:right w:val="single" w:sz="4" w:space="0" w:color="auto"/>
            </w:tcBorders>
            <w:shd w:val="clear" w:color="000000" w:fill="FFFFFF"/>
            <w:hideMark/>
          </w:tcPr>
          <w:p w:rsidR="009951A4" w:rsidRPr="00F906E0" w:rsidRDefault="009951A4" w:rsidP="00E52D62">
            <w:pPr>
              <w:suppressAutoHyphens/>
              <w:spacing w:before="60" w:after="60" w:line="240" w:lineRule="exact"/>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lang w:eastAsia="ru-RU"/>
              </w:rPr>
              <w:t>УСП «Белвнешстрах»</w:t>
            </w:r>
          </w:p>
        </w:tc>
        <w:tc>
          <w:tcPr>
            <w:tcW w:w="1103" w:type="pct"/>
            <w:tcBorders>
              <w:left w:val="single" w:sz="4" w:space="0" w:color="auto"/>
              <w:bottom w:val="nil"/>
              <w:right w:val="single" w:sz="4" w:space="0" w:color="auto"/>
            </w:tcBorders>
            <w:shd w:val="clear" w:color="000000" w:fill="FFFFFF"/>
            <w:vAlign w:val="center"/>
            <w:hideMark/>
          </w:tcPr>
          <w:p w:rsidR="009951A4" w:rsidRPr="00F906E0" w:rsidRDefault="009951A4" w:rsidP="00E52D62">
            <w:pPr>
              <w:suppressAutoHyphens/>
              <w:spacing w:before="60" w:after="60" w:line="240" w:lineRule="exact"/>
              <w:jc w:val="center"/>
              <w:rPr>
                <w:rFonts w:ascii="Times New Roman" w:eastAsia="Times New Roman" w:hAnsi="Times New Roman"/>
                <w:color w:val="000000"/>
                <w:sz w:val="24"/>
                <w:szCs w:val="24"/>
                <w:lang w:eastAsia="ru-RU"/>
              </w:rPr>
            </w:pPr>
            <w:r w:rsidRPr="00F906E0">
              <w:rPr>
                <w:rFonts w:ascii="Times New Roman" w:eastAsia="Times New Roman" w:hAnsi="Times New Roman"/>
                <w:bCs/>
                <w:color w:val="000000"/>
                <w:sz w:val="24"/>
                <w:szCs w:val="24"/>
                <w:lang w:eastAsia="ru-RU"/>
              </w:rPr>
              <w:t>51,4</w:t>
            </w:r>
          </w:p>
        </w:tc>
        <w:tc>
          <w:tcPr>
            <w:tcW w:w="1030" w:type="pct"/>
            <w:tcBorders>
              <w:left w:val="single" w:sz="4" w:space="0" w:color="auto"/>
              <w:bottom w:val="nil"/>
              <w:right w:val="single" w:sz="4" w:space="0" w:color="auto"/>
            </w:tcBorders>
            <w:shd w:val="clear" w:color="000000" w:fill="FFFFFF"/>
            <w:vAlign w:val="center"/>
            <w:hideMark/>
          </w:tcPr>
          <w:p w:rsidR="009951A4" w:rsidRPr="00F906E0" w:rsidRDefault="009951A4" w:rsidP="00E52D62">
            <w:pPr>
              <w:suppressAutoHyphens/>
              <w:spacing w:before="60" w:after="60" w:line="240" w:lineRule="exact"/>
              <w:jc w:val="center"/>
              <w:rPr>
                <w:rFonts w:ascii="Times New Roman" w:eastAsia="Times New Roman" w:hAnsi="Times New Roman"/>
                <w:color w:val="000000"/>
                <w:sz w:val="24"/>
                <w:szCs w:val="24"/>
                <w:lang w:eastAsia="ru-RU"/>
              </w:rPr>
            </w:pPr>
            <w:r w:rsidRPr="00F906E0">
              <w:rPr>
                <w:rFonts w:ascii="Times New Roman" w:eastAsia="Times New Roman" w:hAnsi="Times New Roman"/>
                <w:bCs/>
                <w:color w:val="000000"/>
                <w:sz w:val="24"/>
                <w:szCs w:val="24"/>
                <w:lang w:eastAsia="ru-RU"/>
              </w:rPr>
              <w:t>4,5</w:t>
            </w:r>
          </w:p>
        </w:tc>
      </w:tr>
      <w:tr w:rsidR="009951A4" w:rsidRPr="00F906E0" w:rsidTr="003D7B0D">
        <w:tc>
          <w:tcPr>
            <w:tcW w:w="321" w:type="pct"/>
            <w:tcBorders>
              <w:left w:val="single" w:sz="4" w:space="0" w:color="auto"/>
              <w:bottom w:val="nil"/>
              <w:right w:val="single" w:sz="4" w:space="0" w:color="auto"/>
            </w:tcBorders>
            <w:shd w:val="clear" w:color="000000" w:fill="FFFFFF"/>
            <w:hideMark/>
          </w:tcPr>
          <w:p w:rsidR="009951A4" w:rsidRPr="00F906E0" w:rsidRDefault="009951A4" w:rsidP="00E52D62">
            <w:pPr>
              <w:suppressAutoHyphens/>
              <w:spacing w:before="60" w:after="60" w:line="240" w:lineRule="exact"/>
              <w:jc w:val="center"/>
              <w:rPr>
                <w:rFonts w:ascii="Times New Roman" w:eastAsia="Times New Roman" w:hAnsi="Times New Roman"/>
                <w:color w:val="000000"/>
                <w:sz w:val="24"/>
                <w:szCs w:val="24"/>
                <w:lang w:eastAsia="ru-RU"/>
              </w:rPr>
            </w:pPr>
            <w:r w:rsidRPr="00F906E0">
              <w:rPr>
                <w:rFonts w:ascii="Times New Roman" w:eastAsia="Times New Roman" w:hAnsi="Times New Roman"/>
                <w:bCs/>
                <w:color w:val="000000"/>
                <w:sz w:val="24"/>
                <w:szCs w:val="24"/>
                <w:lang w:eastAsia="ru-RU"/>
              </w:rPr>
              <w:t>7</w:t>
            </w:r>
            <w:r w:rsidR="003D7B0D">
              <w:rPr>
                <w:rFonts w:ascii="Times New Roman" w:eastAsia="Times New Roman" w:hAnsi="Times New Roman"/>
                <w:bCs/>
                <w:color w:val="000000"/>
                <w:sz w:val="24"/>
                <w:szCs w:val="24"/>
                <w:lang w:eastAsia="ru-RU"/>
              </w:rPr>
              <w:t>.</w:t>
            </w:r>
          </w:p>
        </w:tc>
        <w:tc>
          <w:tcPr>
            <w:tcW w:w="2546" w:type="pct"/>
            <w:tcBorders>
              <w:left w:val="single" w:sz="4" w:space="0" w:color="auto"/>
              <w:bottom w:val="nil"/>
              <w:right w:val="single" w:sz="4" w:space="0" w:color="auto"/>
            </w:tcBorders>
            <w:shd w:val="clear" w:color="000000" w:fill="FFFFFF"/>
            <w:hideMark/>
          </w:tcPr>
          <w:p w:rsidR="009951A4" w:rsidRPr="00F906E0" w:rsidRDefault="009951A4" w:rsidP="00E52D62">
            <w:pPr>
              <w:suppressAutoHyphens/>
              <w:spacing w:before="60" w:after="60" w:line="240" w:lineRule="exact"/>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lang w:eastAsia="ru-RU"/>
              </w:rPr>
              <w:t>ЗАСО «ТАСК»</w:t>
            </w:r>
          </w:p>
        </w:tc>
        <w:tc>
          <w:tcPr>
            <w:tcW w:w="1103" w:type="pct"/>
            <w:tcBorders>
              <w:left w:val="single" w:sz="4" w:space="0" w:color="auto"/>
              <w:bottom w:val="nil"/>
              <w:right w:val="single" w:sz="4" w:space="0" w:color="auto"/>
            </w:tcBorders>
            <w:shd w:val="clear" w:color="000000" w:fill="FFFFFF"/>
            <w:vAlign w:val="center"/>
            <w:hideMark/>
          </w:tcPr>
          <w:p w:rsidR="009951A4" w:rsidRPr="00F906E0" w:rsidRDefault="009951A4" w:rsidP="00E52D62">
            <w:pPr>
              <w:suppressAutoHyphens/>
              <w:spacing w:before="60" w:after="60" w:line="240" w:lineRule="exact"/>
              <w:jc w:val="center"/>
              <w:rPr>
                <w:rFonts w:ascii="Times New Roman" w:eastAsia="Times New Roman" w:hAnsi="Times New Roman"/>
                <w:color w:val="000000"/>
                <w:sz w:val="24"/>
                <w:szCs w:val="24"/>
                <w:lang w:eastAsia="ru-RU"/>
              </w:rPr>
            </w:pPr>
            <w:r w:rsidRPr="00F906E0">
              <w:rPr>
                <w:rFonts w:ascii="Times New Roman" w:eastAsia="Times New Roman" w:hAnsi="Times New Roman"/>
                <w:bCs/>
                <w:color w:val="000000"/>
                <w:sz w:val="24"/>
                <w:szCs w:val="24"/>
                <w:lang w:eastAsia="ru-RU"/>
              </w:rPr>
              <w:t>42,2</w:t>
            </w:r>
          </w:p>
        </w:tc>
        <w:tc>
          <w:tcPr>
            <w:tcW w:w="1030" w:type="pct"/>
            <w:tcBorders>
              <w:left w:val="single" w:sz="4" w:space="0" w:color="auto"/>
              <w:bottom w:val="nil"/>
              <w:right w:val="single" w:sz="4" w:space="0" w:color="auto"/>
            </w:tcBorders>
            <w:shd w:val="clear" w:color="000000" w:fill="FFFFFF"/>
            <w:vAlign w:val="center"/>
            <w:hideMark/>
          </w:tcPr>
          <w:p w:rsidR="009951A4" w:rsidRPr="00F906E0" w:rsidRDefault="009951A4" w:rsidP="00E52D62">
            <w:pPr>
              <w:suppressAutoHyphens/>
              <w:spacing w:before="60" w:after="60" w:line="240" w:lineRule="exact"/>
              <w:jc w:val="center"/>
              <w:rPr>
                <w:rFonts w:ascii="Times New Roman" w:eastAsia="Times New Roman" w:hAnsi="Times New Roman"/>
                <w:color w:val="000000"/>
                <w:sz w:val="24"/>
                <w:szCs w:val="24"/>
                <w:lang w:eastAsia="ru-RU"/>
              </w:rPr>
            </w:pPr>
            <w:r w:rsidRPr="00F906E0">
              <w:rPr>
                <w:rFonts w:ascii="Times New Roman" w:eastAsia="Times New Roman" w:hAnsi="Times New Roman"/>
                <w:bCs/>
                <w:color w:val="000000"/>
                <w:sz w:val="24"/>
                <w:szCs w:val="24"/>
                <w:lang w:eastAsia="ru-RU"/>
              </w:rPr>
              <w:t>57,4</w:t>
            </w:r>
          </w:p>
        </w:tc>
      </w:tr>
      <w:tr w:rsidR="009951A4" w:rsidRPr="00F906E0" w:rsidTr="003D7B0D">
        <w:tc>
          <w:tcPr>
            <w:tcW w:w="321" w:type="pct"/>
            <w:tcBorders>
              <w:left w:val="single" w:sz="4" w:space="0" w:color="auto"/>
              <w:bottom w:val="nil"/>
              <w:right w:val="single" w:sz="4" w:space="0" w:color="auto"/>
            </w:tcBorders>
            <w:shd w:val="clear" w:color="000000" w:fill="FFFFFF"/>
            <w:hideMark/>
          </w:tcPr>
          <w:p w:rsidR="009951A4" w:rsidRPr="00F906E0" w:rsidRDefault="009951A4" w:rsidP="00E52D62">
            <w:pPr>
              <w:suppressAutoHyphens/>
              <w:spacing w:before="60" w:after="60" w:line="240" w:lineRule="exact"/>
              <w:jc w:val="center"/>
              <w:rPr>
                <w:rFonts w:ascii="Times New Roman" w:eastAsia="Times New Roman" w:hAnsi="Times New Roman"/>
                <w:color w:val="000000"/>
                <w:sz w:val="24"/>
                <w:szCs w:val="24"/>
                <w:lang w:eastAsia="ru-RU"/>
              </w:rPr>
            </w:pPr>
            <w:r w:rsidRPr="00F906E0">
              <w:rPr>
                <w:rFonts w:ascii="Times New Roman" w:eastAsia="Times New Roman" w:hAnsi="Times New Roman"/>
                <w:bCs/>
                <w:color w:val="000000"/>
                <w:sz w:val="24"/>
                <w:szCs w:val="24"/>
                <w:lang w:eastAsia="ru-RU"/>
              </w:rPr>
              <w:t>8</w:t>
            </w:r>
            <w:r w:rsidR="003D7B0D">
              <w:rPr>
                <w:rFonts w:ascii="Times New Roman" w:eastAsia="Times New Roman" w:hAnsi="Times New Roman"/>
                <w:bCs/>
                <w:color w:val="000000"/>
                <w:sz w:val="24"/>
                <w:szCs w:val="24"/>
                <w:lang w:eastAsia="ru-RU"/>
              </w:rPr>
              <w:t>.</w:t>
            </w:r>
          </w:p>
        </w:tc>
        <w:tc>
          <w:tcPr>
            <w:tcW w:w="2546" w:type="pct"/>
            <w:tcBorders>
              <w:left w:val="single" w:sz="4" w:space="0" w:color="auto"/>
              <w:bottom w:val="nil"/>
              <w:right w:val="single" w:sz="4" w:space="0" w:color="auto"/>
            </w:tcBorders>
            <w:shd w:val="clear" w:color="000000" w:fill="FFFFFF"/>
            <w:hideMark/>
          </w:tcPr>
          <w:p w:rsidR="009951A4" w:rsidRPr="00F906E0" w:rsidRDefault="009951A4" w:rsidP="00E52D62">
            <w:pPr>
              <w:suppressAutoHyphens/>
              <w:spacing w:before="60" w:after="60" w:line="240" w:lineRule="exact"/>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lang w:eastAsia="ru-RU"/>
              </w:rPr>
              <w:t>ЗАСО «Промтрансинвест»</w:t>
            </w:r>
          </w:p>
        </w:tc>
        <w:tc>
          <w:tcPr>
            <w:tcW w:w="1103" w:type="pct"/>
            <w:tcBorders>
              <w:left w:val="single" w:sz="4" w:space="0" w:color="auto"/>
              <w:bottom w:val="nil"/>
              <w:right w:val="single" w:sz="4" w:space="0" w:color="auto"/>
            </w:tcBorders>
            <w:shd w:val="clear" w:color="000000" w:fill="FFFFFF"/>
            <w:vAlign w:val="center"/>
            <w:hideMark/>
          </w:tcPr>
          <w:p w:rsidR="009951A4" w:rsidRPr="00F906E0" w:rsidRDefault="009951A4" w:rsidP="00E52D62">
            <w:pPr>
              <w:suppressAutoHyphens/>
              <w:spacing w:before="60" w:after="60" w:line="240" w:lineRule="exact"/>
              <w:jc w:val="center"/>
              <w:rPr>
                <w:rFonts w:ascii="Times New Roman" w:eastAsia="Times New Roman" w:hAnsi="Times New Roman"/>
                <w:color w:val="000000"/>
                <w:sz w:val="24"/>
                <w:szCs w:val="24"/>
                <w:lang w:eastAsia="ru-RU"/>
              </w:rPr>
            </w:pPr>
            <w:r w:rsidRPr="00F906E0">
              <w:rPr>
                <w:rFonts w:ascii="Times New Roman" w:eastAsia="Times New Roman" w:hAnsi="Times New Roman"/>
                <w:bCs/>
                <w:color w:val="000000"/>
                <w:sz w:val="24"/>
                <w:szCs w:val="24"/>
                <w:lang w:eastAsia="ru-RU"/>
              </w:rPr>
              <w:t>26,2</w:t>
            </w:r>
          </w:p>
        </w:tc>
        <w:tc>
          <w:tcPr>
            <w:tcW w:w="1030" w:type="pct"/>
            <w:tcBorders>
              <w:left w:val="single" w:sz="4" w:space="0" w:color="auto"/>
              <w:bottom w:val="nil"/>
              <w:right w:val="single" w:sz="4" w:space="0" w:color="auto"/>
            </w:tcBorders>
            <w:shd w:val="clear" w:color="000000" w:fill="FFFFFF"/>
            <w:vAlign w:val="center"/>
            <w:hideMark/>
          </w:tcPr>
          <w:p w:rsidR="009951A4" w:rsidRPr="00F906E0" w:rsidRDefault="009951A4" w:rsidP="00E52D62">
            <w:pPr>
              <w:suppressAutoHyphens/>
              <w:spacing w:before="60" w:after="60" w:line="240" w:lineRule="exact"/>
              <w:jc w:val="center"/>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lang w:eastAsia="ru-RU"/>
              </w:rPr>
              <w:t>7,3</w:t>
            </w:r>
          </w:p>
        </w:tc>
      </w:tr>
      <w:tr w:rsidR="009951A4" w:rsidRPr="00F906E0" w:rsidTr="003D7B0D">
        <w:tc>
          <w:tcPr>
            <w:tcW w:w="321" w:type="pct"/>
            <w:tcBorders>
              <w:left w:val="single" w:sz="4" w:space="0" w:color="auto"/>
              <w:right w:val="single" w:sz="4" w:space="0" w:color="auto"/>
            </w:tcBorders>
            <w:shd w:val="clear" w:color="000000" w:fill="FFFFFF"/>
            <w:hideMark/>
          </w:tcPr>
          <w:p w:rsidR="009951A4" w:rsidRPr="00F906E0" w:rsidRDefault="009951A4" w:rsidP="00E52D62">
            <w:pPr>
              <w:suppressAutoHyphens/>
              <w:spacing w:before="60" w:after="60" w:line="240" w:lineRule="exact"/>
              <w:jc w:val="center"/>
              <w:rPr>
                <w:rFonts w:ascii="Times New Roman" w:eastAsia="Times New Roman" w:hAnsi="Times New Roman"/>
                <w:color w:val="000000"/>
                <w:sz w:val="24"/>
                <w:szCs w:val="24"/>
                <w:lang w:eastAsia="ru-RU"/>
              </w:rPr>
            </w:pPr>
            <w:r w:rsidRPr="00F906E0">
              <w:rPr>
                <w:rFonts w:ascii="Times New Roman" w:eastAsia="Times New Roman" w:hAnsi="Times New Roman"/>
                <w:bCs/>
                <w:color w:val="000000"/>
                <w:sz w:val="24"/>
                <w:szCs w:val="24"/>
                <w:lang w:eastAsia="ru-RU"/>
              </w:rPr>
              <w:t>9</w:t>
            </w:r>
            <w:r w:rsidR="003D7B0D">
              <w:rPr>
                <w:rFonts w:ascii="Times New Roman" w:eastAsia="Times New Roman" w:hAnsi="Times New Roman"/>
                <w:bCs/>
                <w:color w:val="000000"/>
                <w:sz w:val="24"/>
                <w:szCs w:val="24"/>
                <w:lang w:eastAsia="ru-RU"/>
              </w:rPr>
              <w:t>.</w:t>
            </w:r>
          </w:p>
        </w:tc>
        <w:tc>
          <w:tcPr>
            <w:tcW w:w="2546" w:type="pct"/>
            <w:tcBorders>
              <w:left w:val="single" w:sz="4" w:space="0" w:color="auto"/>
              <w:right w:val="single" w:sz="4" w:space="0" w:color="auto"/>
            </w:tcBorders>
            <w:shd w:val="clear" w:color="000000" w:fill="FFFFFF"/>
            <w:hideMark/>
          </w:tcPr>
          <w:p w:rsidR="009951A4" w:rsidRPr="00F906E0" w:rsidRDefault="009951A4" w:rsidP="00E52D62">
            <w:pPr>
              <w:suppressAutoHyphens/>
              <w:spacing w:before="60" w:after="60" w:line="240" w:lineRule="exact"/>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lang w:eastAsia="ru-RU"/>
              </w:rPr>
              <w:t>ЗАСО «КЕНТАВР»</w:t>
            </w:r>
          </w:p>
        </w:tc>
        <w:tc>
          <w:tcPr>
            <w:tcW w:w="1103" w:type="pct"/>
            <w:tcBorders>
              <w:left w:val="single" w:sz="4" w:space="0" w:color="auto"/>
              <w:right w:val="single" w:sz="4" w:space="0" w:color="auto"/>
            </w:tcBorders>
            <w:shd w:val="clear" w:color="000000" w:fill="FFFFFF"/>
            <w:vAlign w:val="center"/>
            <w:hideMark/>
          </w:tcPr>
          <w:p w:rsidR="009951A4" w:rsidRPr="00F906E0" w:rsidRDefault="009951A4" w:rsidP="00E52D62">
            <w:pPr>
              <w:suppressAutoHyphens/>
              <w:spacing w:before="60" w:after="60" w:line="240" w:lineRule="exact"/>
              <w:jc w:val="center"/>
              <w:rPr>
                <w:rFonts w:ascii="Times New Roman" w:eastAsia="Times New Roman" w:hAnsi="Times New Roman"/>
                <w:color w:val="000000"/>
                <w:sz w:val="24"/>
                <w:szCs w:val="24"/>
                <w:lang w:eastAsia="ru-RU"/>
              </w:rPr>
            </w:pPr>
            <w:r w:rsidRPr="00F906E0">
              <w:rPr>
                <w:rFonts w:ascii="Times New Roman" w:eastAsia="Times New Roman" w:hAnsi="Times New Roman"/>
                <w:bCs/>
                <w:color w:val="000000"/>
                <w:sz w:val="24"/>
                <w:szCs w:val="24"/>
                <w:lang w:eastAsia="ru-RU"/>
              </w:rPr>
              <w:t>25,9</w:t>
            </w:r>
          </w:p>
        </w:tc>
        <w:tc>
          <w:tcPr>
            <w:tcW w:w="1030" w:type="pct"/>
            <w:tcBorders>
              <w:left w:val="single" w:sz="4" w:space="0" w:color="auto"/>
              <w:right w:val="single" w:sz="4" w:space="0" w:color="auto"/>
            </w:tcBorders>
            <w:shd w:val="clear" w:color="000000" w:fill="FFFFFF"/>
            <w:vAlign w:val="center"/>
            <w:hideMark/>
          </w:tcPr>
          <w:p w:rsidR="009951A4" w:rsidRPr="00F906E0" w:rsidRDefault="009951A4" w:rsidP="00E52D62">
            <w:pPr>
              <w:suppressAutoHyphens/>
              <w:spacing w:before="60" w:after="60" w:line="240" w:lineRule="exact"/>
              <w:jc w:val="center"/>
              <w:rPr>
                <w:rFonts w:ascii="Times New Roman" w:eastAsia="Times New Roman" w:hAnsi="Times New Roman"/>
                <w:color w:val="000000"/>
                <w:sz w:val="24"/>
                <w:szCs w:val="24"/>
                <w:lang w:eastAsia="ru-RU"/>
              </w:rPr>
            </w:pPr>
            <w:r w:rsidRPr="00F906E0">
              <w:rPr>
                <w:rFonts w:ascii="Times New Roman" w:eastAsia="Times New Roman" w:hAnsi="Times New Roman"/>
                <w:bCs/>
                <w:color w:val="000000"/>
                <w:sz w:val="24"/>
                <w:szCs w:val="24"/>
                <w:lang w:eastAsia="ru-RU"/>
              </w:rPr>
              <w:t>5,5</w:t>
            </w:r>
          </w:p>
        </w:tc>
      </w:tr>
      <w:tr w:rsidR="009951A4" w:rsidRPr="00F906E0" w:rsidTr="003D7B0D">
        <w:tc>
          <w:tcPr>
            <w:tcW w:w="321" w:type="pct"/>
            <w:tcBorders>
              <w:left w:val="single" w:sz="4" w:space="0" w:color="auto"/>
              <w:bottom w:val="single" w:sz="4" w:space="0" w:color="auto"/>
              <w:right w:val="single" w:sz="4" w:space="0" w:color="auto"/>
            </w:tcBorders>
            <w:shd w:val="clear" w:color="000000" w:fill="FFFFFF"/>
            <w:hideMark/>
          </w:tcPr>
          <w:p w:rsidR="009951A4" w:rsidRPr="00F906E0" w:rsidRDefault="009951A4" w:rsidP="00E52D62">
            <w:pPr>
              <w:suppressAutoHyphens/>
              <w:spacing w:before="60" w:after="60" w:line="240" w:lineRule="exact"/>
              <w:jc w:val="center"/>
              <w:rPr>
                <w:rFonts w:ascii="Times New Roman" w:eastAsia="Times New Roman" w:hAnsi="Times New Roman"/>
                <w:color w:val="000000"/>
                <w:sz w:val="24"/>
                <w:szCs w:val="24"/>
                <w:lang w:eastAsia="ru-RU"/>
              </w:rPr>
            </w:pPr>
            <w:r w:rsidRPr="00F906E0">
              <w:rPr>
                <w:rFonts w:ascii="Times New Roman" w:eastAsia="Times New Roman" w:hAnsi="Times New Roman"/>
                <w:bCs/>
                <w:color w:val="000000"/>
                <w:sz w:val="24"/>
                <w:szCs w:val="24"/>
                <w:lang w:eastAsia="ru-RU"/>
              </w:rPr>
              <w:t>10</w:t>
            </w:r>
            <w:r w:rsidR="003D7B0D">
              <w:rPr>
                <w:rFonts w:ascii="Times New Roman" w:eastAsia="Times New Roman" w:hAnsi="Times New Roman"/>
                <w:bCs/>
                <w:color w:val="000000"/>
                <w:sz w:val="24"/>
                <w:szCs w:val="24"/>
                <w:lang w:eastAsia="ru-RU"/>
              </w:rPr>
              <w:t>.</w:t>
            </w:r>
          </w:p>
        </w:tc>
        <w:tc>
          <w:tcPr>
            <w:tcW w:w="2546" w:type="pct"/>
            <w:tcBorders>
              <w:left w:val="single" w:sz="4" w:space="0" w:color="auto"/>
              <w:bottom w:val="single" w:sz="4" w:space="0" w:color="auto"/>
              <w:right w:val="single" w:sz="4" w:space="0" w:color="auto"/>
            </w:tcBorders>
            <w:shd w:val="clear" w:color="000000" w:fill="FFFFFF"/>
            <w:hideMark/>
          </w:tcPr>
          <w:p w:rsidR="009951A4" w:rsidRPr="00F906E0" w:rsidRDefault="009951A4" w:rsidP="00E52D62">
            <w:pPr>
              <w:suppressAutoHyphens/>
              <w:spacing w:before="60" w:after="60" w:line="240" w:lineRule="exact"/>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lang w:eastAsia="ru-RU"/>
              </w:rPr>
              <w:t xml:space="preserve">ЗАСО </w:t>
            </w:r>
            <w:r w:rsidRPr="00C70FB8">
              <w:rPr>
                <w:rFonts w:ascii="Times New Roman" w:eastAsia="Times New Roman" w:hAnsi="Times New Roman"/>
                <w:bCs/>
                <w:color w:val="000000"/>
                <w:sz w:val="24"/>
                <w:szCs w:val="24"/>
                <w:lang w:eastAsia="ru-RU"/>
              </w:rPr>
              <w:t>«Белнефтестрах»</w:t>
            </w:r>
          </w:p>
        </w:tc>
        <w:tc>
          <w:tcPr>
            <w:tcW w:w="1103" w:type="pct"/>
            <w:tcBorders>
              <w:left w:val="single" w:sz="4" w:space="0" w:color="auto"/>
              <w:bottom w:val="single" w:sz="4" w:space="0" w:color="auto"/>
              <w:right w:val="single" w:sz="4" w:space="0" w:color="auto"/>
            </w:tcBorders>
            <w:shd w:val="clear" w:color="000000" w:fill="FFFFFF"/>
            <w:vAlign w:val="center"/>
            <w:hideMark/>
          </w:tcPr>
          <w:p w:rsidR="009951A4" w:rsidRPr="00F906E0" w:rsidRDefault="009951A4" w:rsidP="00E52D62">
            <w:pPr>
              <w:suppressAutoHyphens/>
              <w:spacing w:before="60" w:after="60" w:line="240" w:lineRule="exact"/>
              <w:jc w:val="center"/>
              <w:rPr>
                <w:rFonts w:ascii="Times New Roman" w:eastAsia="Times New Roman" w:hAnsi="Times New Roman"/>
                <w:color w:val="000000"/>
                <w:sz w:val="24"/>
                <w:szCs w:val="24"/>
                <w:lang w:eastAsia="ru-RU"/>
              </w:rPr>
            </w:pPr>
            <w:r w:rsidRPr="00F906E0">
              <w:rPr>
                <w:rFonts w:ascii="Times New Roman" w:eastAsia="Times New Roman" w:hAnsi="Times New Roman"/>
                <w:bCs/>
                <w:color w:val="000000"/>
                <w:sz w:val="24"/>
                <w:szCs w:val="24"/>
                <w:lang w:eastAsia="ru-RU"/>
              </w:rPr>
              <w:t>15,9</w:t>
            </w:r>
          </w:p>
        </w:tc>
        <w:tc>
          <w:tcPr>
            <w:tcW w:w="1030" w:type="pct"/>
            <w:tcBorders>
              <w:left w:val="single" w:sz="4" w:space="0" w:color="auto"/>
              <w:bottom w:val="single" w:sz="4" w:space="0" w:color="auto"/>
              <w:right w:val="single" w:sz="4" w:space="0" w:color="auto"/>
            </w:tcBorders>
            <w:shd w:val="clear" w:color="000000" w:fill="FFFFFF"/>
            <w:vAlign w:val="center"/>
            <w:hideMark/>
          </w:tcPr>
          <w:p w:rsidR="009951A4" w:rsidRPr="00F906E0" w:rsidRDefault="009951A4" w:rsidP="00E52D62">
            <w:pPr>
              <w:suppressAutoHyphens/>
              <w:spacing w:before="60" w:after="60" w:line="240" w:lineRule="exact"/>
              <w:jc w:val="center"/>
              <w:rPr>
                <w:rFonts w:ascii="Times New Roman" w:eastAsia="Times New Roman" w:hAnsi="Times New Roman"/>
                <w:color w:val="000000"/>
                <w:sz w:val="24"/>
                <w:szCs w:val="24"/>
                <w:lang w:eastAsia="ru-RU"/>
              </w:rPr>
            </w:pPr>
            <w:r w:rsidRPr="00F906E0">
              <w:rPr>
                <w:rFonts w:ascii="Times New Roman" w:eastAsia="Times New Roman" w:hAnsi="Times New Roman"/>
                <w:bCs/>
                <w:color w:val="000000"/>
                <w:sz w:val="24"/>
                <w:szCs w:val="24"/>
                <w:lang w:eastAsia="ru-RU"/>
              </w:rPr>
              <w:t>24,6</w:t>
            </w:r>
          </w:p>
        </w:tc>
      </w:tr>
    </w:tbl>
    <w:p w:rsidR="00846DCD" w:rsidRPr="00785102" w:rsidRDefault="00846DCD" w:rsidP="00A001CF">
      <w:pPr>
        <w:shd w:val="clear" w:color="auto" w:fill="FFFFFF"/>
        <w:suppressAutoHyphens/>
        <w:spacing w:before="240" w:after="0" w:line="310" w:lineRule="exact"/>
        <w:ind w:firstLine="709"/>
        <w:jc w:val="both"/>
        <w:rPr>
          <w:rFonts w:ascii="Times New Roman" w:hAnsi="Times New Roman"/>
          <w:sz w:val="28"/>
          <w:szCs w:val="28"/>
        </w:rPr>
      </w:pPr>
      <w:r>
        <w:rPr>
          <w:rFonts w:ascii="Times New Roman" w:hAnsi="Times New Roman"/>
          <w:b/>
          <w:sz w:val="28"/>
          <w:szCs w:val="28"/>
          <w:lang w:eastAsia="ru-RU"/>
        </w:rPr>
        <w:t xml:space="preserve">Республика Казахстан. </w:t>
      </w:r>
      <w:r w:rsidRPr="00785102">
        <w:rPr>
          <w:rFonts w:ascii="Times New Roman" w:hAnsi="Times New Roman"/>
          <w:sz w:val="28"/>
          <w:szCs w:val="28"/>
        </w:rPr>
        <w:t>В соответствии с подпунктом 9 статьи 3 Закона Республики Казахстан от 18 декабря 2000 года</w:t>
      </w:r>
      <w:r>
        <w:rPr>
          <w:rFonts w:ascii="Times New Roman" w:hAnsi="Times New Roman"/>
          <w:sz w:val="28"/>
          <w:szCs w:val="28"/>
        </w:rPr>
        <w:t xml:space="preserve"> </w:t>
      </w:r>
      <w:r w:rsidR="00B6308F">
        <w:rPr>
          <w:rFonts w:ascii="Times New Roman" w:hAnsi="Times New Roman"/>
          <w:sz w:val="28"/>
          <w:szCs w:val="28"/>
        </w:rPr>
        <w:t>№ </w:t>
      </w:r>
      <w:r w:rsidRPr="00785102">
        <w:rPr>
          <w:rFonts w:ascii="Times New Roman" w:hAnsi="Times New Roman"/>
          <w:sz w:val="28"/>
          <w:szCs w:val="28"/>
        </w:rPr>
        <w:t>12</w:t>
      </w:r>
      <w:r>
        <w:rPr>
          <w:rFonts w:ascii="Times New Roman" w:hAnsi="Times New Roman"/>
          <w:sz w:val="28"/>
          <w:szCs w:val="28"/>
        </w:rPr>
        <w:t xml:space="preserve">6-II «О страховой деятельности» </w:t>
      </w:r>
      <w:r w:rsidRPr="00785102">
        <w:rPr>
          <w:rFonts w:ascii="Times New Roman" w:hAnsi="Times New Roman"/>
          <w:sz w:val="28"/>
          <w:szCs w:val="28"/>
        </w:rPr>
        <w:t>перестрахование – это деятельность и связанные с ней отношения, возникающие в связи с передачей перестрахователем всех или части страховых рисков в перестрахование, с одной стороны, и принятием этих рисков перестраховочной организацией, с другой стороны, в соответствии с заключенным между ними договором перестрахования.</w:t>
      </w:r>
    </w:p>
    <w:p w:rsidR="00846DCD" w:rsidRPr="00785102" w:rsidRDefault="00846DCD" w:rsidP="00A001CF">
      <w:pPr>
        <w:shd w:val="clear" w:color="auto" w:fill="FFFFFF"/>
        <w:suppressAutoHyphens/>
        <w:spacing w:after="0" w:line="310" w:lineRule="exact"/>
        <w:ind w:firstLine="709"/>
        <w:jc w:val="both"/>
        <w:rPr>
          <w:rFonts w:ascii="Times New Roman" w:hAnsi="Times New Roman"/>
          <w:sz w:val="28"/>
          <w:szCs w:val="28"/>
        </w:rPr>
      </w:pPr>
      <w:r w:rsidRPr="00785102">
        <w:rPr>
          <w:rFonts w:ascii="Times New Roman" w:hAnsi="Times New Roman"/>
          <w:sz w:val="28"/>
          <w:szCs w:val="28"/>
        </w:rPr>
        <w:t>Деятельность по осуществлению перестрахования на территории Республики Казахстан подлежит лицензированию в порядке, предусмотренном Законом Республики Казахстан от 18 декабря 2000 года</w:t>
      </w:r>
      <w:r>
        <w:rPr>
          <w:rFonts w:ascii="Times New Roman" w:hAnsi="Times New Roman"/>
          <w:sz w:val="28"/>
          <w:szCs w:val="28"/>
        </w:rPr>
        <w:t xml:space="preserve"> </w:t>
      </w:r>
      <w:r w:rsidR="00B6308F">
        <w:rPr>
          <w:rFonts w:ascii="Times New Roman" w:hAnsi="Times New Roman"/>
          <w:sz w:val="28"/>
          <w:szCs w:val="28"/>
        </w:rPr>
        <w:t>№ </w:t>
      </w:r>
      <w:r w:rsidRPr="00785102">
        <w:rPr>
          <w:rFonts w:ascii="Times New Roman" w:hAnsi="Times New Roman"/>
          <w:sz w:val="28"/>
          <w:szCs w:val="28"/>
        </w:rPr>
        <w:t>12</w:t>
      </w:r>
      <w:r>
        <w:rPr>
          <w:rFonts w:ascii="Times New Roman" w:hAnsi="Times New Roman"/>
          <w:sz w:val="28"/>
          <w:szCs w:val="28"/>
        </w:rPr>
        <w:t>6-II «О страховой деятельности»</w:t>
      </w:r>
      <w:r w:rsidRPr="00785102">
        <w:rPr>
          <w:rFonts w:ascii="Times New Roman" w:hAnsi="Times New Roman"/>
          <w:sz w:val="28"/>
          <w:szCs w:val="28"/>
        </w:rPr>
        <w:t>.</w:t>
      </w:r>
    </w:p>
    <w:p w:rsidR="00846DCD" w:rsidRPr="00785102" w:rsidRDefault="00846DCD" w:rsidP="00A001CF">
      <w:pPr>
        <w:shd w:val="clear" w:color="auto" w:fill="FFFFFF"/>
        <w:suppressAutoHyphens/>
        <w:spacing w:after="0" w:line="310" w:lineRule="exact"/>
        <w:ind w:firstLine="709"/>
        <w:jc w:val="both"/>
        <w:rPr>
          <w:rFonts w:ascii="Times New Roman" w:hAnsi="Times New Roman"/>
          <w:sz w:val="28"/>
          <w:szCs w:val="28"/>
        </w:rPr>
      </w:pPr>
      <w:r w:rsidRPr="00785102">
        <w:rPr>
          <w:rFonts w:ascii="Times New Roman" w:hAnsi="Times New Roman"/>
          <w:sz w:val="28"/>
          <w:szCs w:val="28"/>
        </w:rPr>
        <w:t>Страховая организация, имеющая лицензию по отрасли «общее страхование», вправе получить лицензию и осуществлять деятельность по перестрахованию по всем классам страхования исключительно в отрасли «общее страхование». Страховая организация, имеющая лицензию по отрасли «страхование жизни», вправе получить лицензию и осуществлять деятельность по перестрахованию по всем классам страхования в отрасли «страхование жизни» с учетом совмещения классов, предусмотренных пунктом 3 статьи 8 Закона Республики Казахстан от 18 декабря 2000 года</w:t>
      </w:r>
      <w:r>
        <w:rPr>
          <w:rFonts w:ascii="Times New Roman" w:hAnsi="Times New Roman"/>
          <w:sz w:val="28"/>
          <w:szCs w:val="28"/>
        </w:rPr>
        <w:t xml:space="preserve"> </w:t>
      </w:r>
      <w:r w:rsidR="00B6308F">
        <w:rPr>
          <w:rFonts w:ascii="Times New Roman" w:hAnsi="Times New Roman"/>
          <w:sz w:val="28"/>
          <w:szCs w:val="28"/>
        </w:rPr>
        <w:t>№ </w:t>
      </w:r>
      <w:r w:rsidRPr="00785102">
        <w:rPr>
          <w:rFonts w:ascii="Times New Roman" w:hAnsi="Times New Roman"/>
          <w:sz w:val="28"/>
          <w:szCs w:val="28"/>
        </w:rPr>
        <w:t>12</w:t>
      </w:r>
      <w:r>
        <w:rPr>
          <w:rFonts w:ascii="Times New Roman" w:hAnsi="Times New Roman"/>
          <w:sz w:val="28"/>
          <w:szCs w:val="28"/>
        </w:rPr>
        <w:t>6-II «О страховой деятельности»</w:t>
      </w:r>
      <w:r w:rsidRPr="00785102">
        <w:rPr>
          <w:rFonts w:ascii="Times New Roman" w:hAnsi="Times New Roman"/>
          <w:sz w:val="28"/>
          <w:szCs w:val="28"/>
        </w:rPr>
        <w:t>. Перестраховочная организация, осуществляющая перестрахование как исключительный вид деятельности на основании лицензии по перестрахованию, вправе осуществлять перестрахование по всем классам страхования в отраслях «страхование жизни» и «общее страхование».</w:t>
      </w:r>
    </w:p>
    <w:p w:rsidR="00846DCD" w:rsidRPr="00785102" w:rsidRDefault="00546525" w:rsidP="00A001CF">
      <w:pPr>
        <w:shd w:val="clear" w:color="auto" w:fill="FFFFFF"/>
        <w:suppressAutoHyphens/>
        <w:spacing w:after="0" w:line="310" w:lineRule="exact"/>
        <w:ind w:firstLine="709"/>
        <w:jc w:val="both"/>
        <w:rPr>
          <w:rFonts w:ascii="Times New Roman" w:hAnsi="Times New Roman"/>
          <w:sz w:val="28"/>
          <w:szCs w:val="28"/>
        </w:rPr>
      </w:pPr>
      <w:r>
        <w:rPr>
          <w:rFonts w:ascii="Times New Roman" w:hAnsi="Times New Roman"/>
          <w:sz w:val="28"/>
          <w:szCs w:val="28"/>
        </w:rPr>
        <w:t>Постановлением п</w:t>
      </w:r>
      <w:r w:rsidR="00846DCD" w:rsidRPr="00785102">
        <w:rPr>
          <w:rFonts w:ascii="Times New Roman" w:hAnsi="Times New Roman"/>
          <w:sz w:val="28"/>
          <w:szCs w:val="28"/>
        </w:rPr>
        <w:t xml:space="preserve">равления Агентства Республики Казахстан по регулированию и надзору финансового рынка и финансовых организаций </w:t>
      </w:r>
      <w:r w:rsidR="00846DCD">
        <w:rPr>
          <w:rFonts w:ascii="Times New Roman" w:hAnsi="Times New Roman"/>
          <w:sz w:val="28"/>
          <w:szCs w:val="28"/>
        </w:rPr>
        <w:br/>
      </w:r>
      <w:r w:rsidR="00846DCD" w:rsidRPr="00785102">
        <w:rPr>
          <w:rFonts w:ascii="Times New Roman" w:hAnsi="Times New Roman"/>
          <w:sz w:val="28"/>
          <w:szCs w:val="28"/>
        </w:rPr>
        <w:t>от 19 января 2004 года</w:t>
      </w:r>
      <w:r w:rsidR="00846DCD">
        <w:rPr>
          <w:rFonts w:ascii="Times New Roman" w:hAnsi="Times New Roman"/>
          <w:sz w:val="28"/>
          <w:szCs w:val="28"/>
        </w:rPr>
        <w:t xml:space="preserve"> </w:t>
      </w:r>
      <w:r w:rsidR="00B6308F">
        <w:rPr>
          <w:rFonts w:ascii="Times New Roman" w:hAnsi="Times New Roman"/>
          <w:sz w:val="28"/>
          <w:szCs w:val="28"/>
        </w:rPr>
        <w:t>№ </w:t>
      </w:r>
      <w:r w:rsidR="00846DCD" w:rsidRPr="00785102">
        <w:rPr>
          <w:rFonts w:ascii="Times New Roman" w:hAnsi="Times New Roman"/>
          <w:sz w:val="28"/>
          <w:szCs w:val="28"/>
        </w:rPr>
        <w:t xml:space="preserve">6 «Об утверждении Инструкции об условиях </w:t>
      </w:r>
      <w:r w:rsidR="00846DCD" w:rsidRPr="00785102">
        <w:rPr>
          <w:rFonts w:ascii="Times New Roman" w:hAnsi="Times New Roman"/>
          <w:sz w:val="28"/>
          <w:szCs w:val="28"/>
        </w:rPr>
        <w:lastRenderedPageBreak/>
        <w:t>деятельности страхового брокера» определены следующие виды и условия договора перестрахования:</w:t>
      </w:r>
    </w:p>
    <w:p w:rsidR="00846DCD" w:rsidRPr="00785102" w:rsidRDefault="00846DCD" w:rsidP="00A001CF">
      <w:pPr>
        <w:shd w:val="clear" w:color="auto" w:fill="FFFFFF"/>
        <w:suppressAutoHyphens/>
        <w:spacing w:after="0" w:line="310" w:lineRule="exact"/>
        <w:ind w:firstLine="709"/>
        <w:jc w:val="both"/>
        <w:rPr>
          <w:rFonts w:ascii="Times New Roman" w:hAnsi="Times New Roman"/>
          <w:sz w:val="28"/>
          <w:szCs w:val="28"/>
        </w:rPr>
      </w:pPr>
      <w:r w:rsidRPr="00785102">
        <w:rPr>
          <w:rFonts w:ascii="Times New Roman" w:hAnsi="Times New Roman"/>
          <w:sz w:val="28"/>
          <w:szCs w:val="28"/>
        </w:rPr>
        <w:t>договор облигаторного перестрахования – соглашение между перестрахователем (цедентом) и перестраховщиком, в соответствии с условиями которого у перестраховщика возникает обязательство произвести перестраховочную выплату при наступлении страховых случаев по договорам определенного вида страхования (или объединенным по иным признакам (схожие имущественные интересы, страхователи или страховые риски)), на которые распространяется перестраховочное покрытие, а перестрахователь обязуется уплатить перестраховщику перестраховочную премию, причитающуюся в его пользу по всем таким договорам страхования, а также исполнять иные обязанности, предусмотренные данным договором;</w:t>
      </w:r>
    </w:p>
    <w:p w:rsidR="00846DCD" w:rsidRPr="00785102" w:rsidRDefault="00846DCD" w:rsidP="00A001CF">
      <w:pPr>
        <w:shd w:val="clear" w:color="auto" w:fill="FFFFFF"/>
        <w:suppressAutoHyphens/>
        <w:spacing w:after="0" w:line="310" w:lineRule="exact"/>
        <w:ind w:firstLine="709"/>
        <w:jc w:val="both"/>
        <w:rPr>
          <w:rFonts w:ascii="Times New Roman" w:hAnsi="Times New Roman"/>
          <w:sz w:val="28"/>
          <w:szCs w:val="28"/>
        </w:rPr>
      </w:pPr>
      <w:r w:rsidRPr="00785102">
        <w:rPr>
          <w:rFonts w:ascii="Times New Roman" w:hAnsi="Times New Roman"/>
          <w:sz w:val="28"/>
          <w:szCs w:val="28"/>
        </w:rPr>
        <w:t>договор ф</w:t>
      </w:r>
      <w:r>
        <w:rPr>
          <w:rFonts w:ascii="Times New Roman" w:hAnsi="Times New Roman"/>
          <w:sz w:val="28"/>
          <w:szCs w:val="28"/>
        </w:rPr>
        <w:t xml:space="preserve">акультативного перестрахования </w:t>
      </w:r>
      <w:r w:rsidRPr="00785102">
        <w:rPr>
          <w:rFonts w:ascii="Times New Roman" w:hAnsi="Times New Roman"/>
          <w:sz w:val="28"/>
          <w:szCs w:val="28"/>
        </w:rPr>
        <w:t>– соглашение между перестрахователем (цедентом) и перестраховщиком, в соответствии с условиями которого у перестраховщика возникает обязательство произвести перестраховочную выплату при наступлении страхового случая по договору страхования, на который распространяется перестраховочное покрытие, а перестрахователь обязуется уплатить перестраховщику перестраховочную премию, а также исполнять иные обязанности, п</w:t>
      </w:r>
      <w:r>
        <w:rPr>
          <w:rFonts w:ascii="Times New Roman" w:hAnsi="Times New Roman"/>
          <w:sz w:val="28"/>
          <w:szCs w:val="28"/>
        </w:rPr>
        <w:t>редусмотренные данным договором;</w:t>
      </w:r>
    </w:p>
    <w:p w:rsidR="00846DCD" w:rsidRPr="00785102" w:rsidRDefault="00846DCD" w:rsidP="00A001CF">
      <w:pPr>
        <w:shd w:val="clear" w:color="auto" w:fill="FFFFFF"/>
        <w:suppressAutoHyphens/>
        <w:spacing w:after="0" w:line="310" w:lineRule="exact"/>
        <w:ind w:firstLine="709"/>
        <w:jc w:val="both"/>
        <w:rPr>
          <w:rFonts w:ascii="Times New Roman" w:hAnsi="Times New Roman"/>
          <w:sz w:val="28"/>
          <w:szCs w:val="28"/>
        </w:rPr>
      </w:pPr>
      <w:r w:rsidRPr="00785102">
        <w:rPr>
          <w:rFonts w:ascii="Times New Roman" w:hAnsi="Times New Roman"/>
          <w:sz w:val="28"/>
          <w:szCs w:val="28"/>
        </w:rPr>
        <w:t>непр</w:t>
      </w:r>
      <w:r>
        <w:rPr>
          <w:rFonts w:ascii="Times New Roman" w:hAnsi="Times New Roman"/>
          <w:sz w:val="28"/>
          <w:szCs w:val="28"/>
        </w:rPr>
        <w:t xml:space="preserve">опорциональное перестрахование </w:t>
      </w:r>
      <w:r w:rsidRPr="00785102">
        <w:rPr>
          <w:rFonts w:ascii="Times New Roman" w:hAnsi="Times New Roman"/>
          <w:sz w:val="28"/>
          <w:szCs w:val="28"/>
        </w:rPr>
        <w:t>– условие договора перестрахования, предусматривающее обязательство перестраховщика осуществить перестраховочную выплату в пределах установленной договором перестрахования суммы, если размер страховой выплаты по договору страхования, заключенному перестрахователем, превышает его собственное удержание в такой выплате;</w:t>
      </w:r>
    </w:p>
    <w:p w:rsidR="00846DCD" w:rsidRPr="00785102" w:rsidRDefault="00846DCD" w:rsidP="00A001CF">
      <w:pPr>
        <w:shd w:val="clear" w:color="auto" w:fill="FFFFFF"/>
        <w:suppressAutoHyphens/>
        <w:spacing w:after="0" w:line="310" w:lineRule="exact"/>
        <w:ind w:firstLine="709"/>
        <w:jc w:val="both"/>
        <w:rPr>
          <w:rFonts w:ascii="Times New Roman" w:hAnsi="Times New Roman"/>
          <w:sz w:val="28"/>
          <w:szCs w:val="28"/>
        </w:rPr>
      </w:pPr>
      <w:r w:rsidRPr="00785102">
        <w:rPr>
          <w:rFonts w:ascii="Times New Roman" w:hAnsi="Times New Roman"/>
          <w:sz w:val="28"/>
          <w:szCs w:val="28"/>
        </w:rPr>
        <w:t>пр</w:t>
      </w:r>
      <w:r>
        <w:rPr>
          <w:rFonts w:ascii="Times New Roman" w:hAnsi="Times New Roman"/>
          <w:sz w:val="28"/>
          <w:szCs w:val="28"/>
        </w:rPr>
        <w:t xml:space="preserve">опорциональное перестрахование </w:t>
      </w:r>
      <w:r w:rsidRPr="00785102">
        <w:rPr>
          <w:rFonts w:ascii="Times New Roman" w:hAnsi="Times New Roman"/>
          <w:sz w:val="28"/>
          <w:szCs w:val="28"/>
        </w:rPr>
        <w:t>– условие договора перестрахования предусматривающее обязательство перестраховщика осуществить перестраховочную выплату в определенном договором проценте от страховой выплаты по договору прямого страхования, заключенному перестрахователем.</w:t>
      </w:r>
    </w:p>
    <w:p w:rsidR="002422B5" w:rsidRPr="00FF112B" w:rsidRDefault="002422B5" w:rsidP="00E52D62">
      <w:pPr>
        <w:suppressAutoHyphens/>
        <w:spacing w:before="240" w:after="180" w:line="240" w:lineRule="auto"/>
        <w:jc w:val="center"/>
        <w:rPr>
          <w:rFonts w:ascii="Times New Roman" w:hAnsi="Times New Roman"/>
          <w:b/>
          <w:sz w:val="28"/>
          <w:szCs w:val="28"/>
        </w:rPr>
      </w:pPr>
      <w:r w:rsidRPr="00A3698D">
        <w:rPr>
          <w:rFonts w:ascii="Times New Roman" w:hAnsi="Times New Roman"/>
          <w:b/>
          <w:sz w:val="28"/>
          <w:szCs w:val="28"/>
        </w:rPr>
        <w:t xml:space="preserve">Структура страховых премий, переданных </w:t>
      </w:r>
      <w:r>
        <w:rPr>
          <w:rFonts w:ascii="Times New Roman" w:hAnsi="Times New Roman"/>
          <w:b/>
          <w:sz w:val="28"/>
          <w:szCs w:val="28"/>
        </w:rPr>
        <w:br/>
      </w:r>
      <w:r w:rsidRPr="00A3698D">
        <w:rPr>
          <w:rFonts w:ascii="Times New Roman" w:hAnsi="Times New Roman"/>
          <w:b/>
          <w:sz w:val="28"/>
          <w:szCs w:val="28"/>
        </w:rPr>
        <w:t xml:space="preserve">на перестрахование в </w:t>
      </w:r>
      <w:r w:rsidR="00DC76AF">
        <w:rPr>
          <w:rFonts w:ascii="Times New Roman" w:hAnsi="Times New Roman"/>
          <w:b/>
          <w:sz w:val="28"/>
          <w:szCs w:val="28"/>
        </w:rPr>
        <w:t>2016</w:t>
      </w:r>
      <w:r w:rsidR="00DC76AF" w:rsidRPr="00785102">
        <w:rPr>
          <w:rFonts w:ascii="Times New Roman" w:hAnsi="Times New Roman"/>
          <w:sz w:val="28"/>
          <w:szCs w:val="28"/>
        </w:rPr>
        <w:t>–</w:t>
      </w:r>
      <w:r w:rsidRPr="00A3698D">
        <w:rPr>
          <w:rFonts w:ascii="Times New Roman" w:hAnsi="Times New Roman"/>
          <w:b/>
          <w:sz w:val="28"/>
          <w:szCs w:val="28"/>
        </w:rPr>
        <w:t>2017 году</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276"/>
        <w:gridCol w:w="992"/>
        <w:gridCol w:w="1276"/>
        <w:gridCol w:w="850"/>
        <w:gridCol w:w="1276"/>
      </w:tblGrid>
      <w:tr w:rsidR="002422B5" w:rsidRPr="00FA5061" w:rsidTr="004E014B">
        <w:tc>
          <w:tcPr>
            <w:tcW w:w="4111" w:type="dxa"/>
            <w:vMerge w:val="restart"/>
            <w:shd w:val="clear" w:color="auto" w:fill="auto"/>
            <w:noWrap/>
            <w:vAlign w:val="center"/>
            <w:hideMark/>
          </w:tcPr>
          <w:p w:rsidR="002422B5" w:rsidRPr="00FA5061" w:rsidRDefault="002422B5" w:rsidP="00E52D62">
            <w:pPr>
              <w:suppressAutoHyphens/>
              <w:spacing w:before="60" w:after="60" w:line="180" w:lineRule="exact"/>
              <w:jc w:val="center"/>
              <w:rPr>
                <w:rFonts w:ascii="Times New Roman" w:hAnsi="Times New Roman"/>
                <w:bCs/>
                <w:color w:val="000000"/>
                <w:sz w:val="20"/>
                <w:szCs w:val="20"/>
              </w:rPr>
            </w:pPr>
            <w:r w:rsidRPr="00FA5061">
              <w:rPr>
                <w:rFonts w:ascii="Times New Roman" w:hAnsi="Times New Roman"/>
                <w:bCs/>
                <w:color w:val="000000"/>
                <w:sz w:val="20"/>
                <w:szCs w:val="20"/>
              </w:rPr>
              <w:t>Страховые премии</w:t>
            </w:r>
          </w:p>
        </w:tc>
        <w:tc>
          <w:tcPr>
            <w:tcW w:w="2268" w:type="dxa"/>
            <w:gridSpan w:val="2"/>
            <w:shd w:val="clear" w:color="auto" w:fill="auto"/>
            <w:noWrap/>
            <w:vAlign w:val="center"/>
            <w:hideMark/>
          </w:tcPr>
          <w:p w:rsidR="002422B5" w:rsidRPr="00FA5061" w:rsidRDefault="002422B5" w:rsidP="00E52D62">
            <w:pPr>
              <w:suppressAutoHyphens/>
              <w:spacing w:before="60" w:after="60" w:line="180" w:lineRule="exact"/>
              <w:jc w:val="center"/>
              <w:rPr>
                <w:rFonts w:ascii="Times New Roman" w:hAnsi="Times New Roman"/>
                <w:bCs/>
                <w:color w:val="000000"/>
                <w:sz w:val="20"/>
                <w:szCs w:val="20"/>
              </w:rPr>
            </w:pPr>
            <w:r>
              <w:rPr>
                <w:rFonts w:ascii="Times New Roman" w:hAnsi="Times New Roman"/>
                <w:bCs/>
                <w:color w:val="000000"/>
                <w:sz w:val="20"/>
                <w:szCs w:val="20"/>
              </w:rPr>
              <w:t>1 января 2017</w:t>
            </w:r>
            <w:r w:rsidRPr="00FA5061">
              <w:rPr>
                <w:rFonts w:ascii="Times New Roman" w:hAnsi="Times New Roman"/>
                <w:bCs/>
                <w:color w:val="000000"/>
                <w:sz w:val="20"/>
                <w:szCs w:val="20"/>
              </w:rPr>
              <w:t xml:space="preserve"> года</w:t>
            </w:r>
          </w:p>
        </w:tc>
        <w:tc>
          <w:tcPr>
            <w:tcW w:w="2126" w:type="dxa"/>
            <w:gridSpan w:val="2"/>
            <w:shd w:val="clear" w:color="auto" w:fill="auto"/>
            <w:noWrap/>
            <w:vAlign w:val="center"/>
            <w:hideMark/>
          </w:tcPr>
          <w:p w:rsidR="002422B5" w:rsidRPr="00FA5061" w:rsidRDefault="002422B5" w:rsidP="00E52D62">
            <w:pPr>
              <w:suppressAutoHyphens/>
              <w:spacing w:before="60" w:after="60" w:line="180" w:lineRule="exact"/>
              <w:jc w:val="center"/>
              <w:rPr>
                <w:rFonts w:ascii="Times New Roman" w:hAnsi="Times New Roman"/>
                <w:bCs/>
                <w:color w:val="000000"/>
                <w:sz w:val="20"/>
                <w:szCs w:val="20"/>
              </w:rPr>
            </w:pPr>
            <w:r>
              <w:rPr>
                <w:rFonts w:ascii="Times New Roman" w:hAnsi="Times New Roman"/>
                <w:bCs/>
                <w:color w:val="000000"/>
                <w:sz w:val="20"/>
                <w:szCs w:val="20"/>
              </w:rPr>
              <w:t>1 января 2018</w:t>
            </w:r>
            <w:r w:rsidRPr="00FA5061">
              <w:rPr>
                <w:rFonts w:ascii="Times New Roman" w:hAnsi="Times New Roman"/>
                <w:bCs/>
                <w:color w:val="000000"/>
                <w:sz w:val="20"/>
                <w:szCs w:val="20"/>
              </w:rPr>
              <w:t xml:space="preserve"> года </w:t>
            </w:r>
          </w:p>
        </w:tc>
        <w:tc>
          <w:tcPr>
            <w:tcW w:w="1276" w:type="dxa"/>
            <w:vMerge w:val="restart"/>
            <w:shd w:val="clear" w:color="auto" w:fill="auto"/>
            <w:vAlign w:val="center"/>
            <w:hideMark/>
          </w:tcPr>
          <w:p w:rsidR="002422B5" w:rsidRPr="00FA5061" w:rsidRDefault="002422B5" w:rsidP="00E52D62">
            <w:pPr>
              <w:suppressAutoHyphens/>
              <w:spacing w:before="60" w:after="60" w:line="180" w:lineRule="exact"/>
              <w:jc w:val="center"/>
              <w:rPr>
                <w:rFonts w:ascii="Times New Roman" w:hAnsi="Times New Roman"/>
                <w:bCs/>
                <w:color w:val="000000"/>
                <w:sz w:val="20"/>
                <w:szCs w:val="20"/>
              </w:rPr>
            </w:pPr>
            <w:r>
              <w:rPr>
                <w:rFonts w:ascii="Times New Roman" w:hAnsi="Times New Roman"/>
                <w:bCs/>
                <w:color w:val="000000"/>
                <w:sz w:val="20"/>
                <w:szCs w:val="20"/>
              </w:rPr>
              <w:t>Изменения,</w:t>
            </w:r>
            <w:r w:rsidR="006B50A1">
              <w:rPr>
                <w:rFonts w:ascii="Times New Roman" w:hAnsi="Times New Roman"/>
                <w:bCs/>
                <w:color w:val="000000"/>
                <w:sz w:val="20"/>
                <w:szCs w:val="20"/>
              </w:rPr>
              <w:t> %</w:t>
            </w:r>
          </w:p>
        </w:tc>
      </w:tr>
      <w:tr w:rsidR="002422B5" w:rsidRPr="00FA5061" w:rsidTr="004E014B">
        <w:tc>
          <w:tcPr>
            <w:tcW w:w="4111" w:type="dxa"/>
            <w:vMerge/>
            <w:tcBorders>
              <w:bottom w:val="double" w:sz="4" w:space="0" w:color="auto"/>
            </w:tcBorders>
            <w:shd w:val="clear" w:color="auto" w:fill="auto"/>
            <w:vAlign w:val="center"/>
            <w:hideMark/>
          </w:tcPr>
          <w:p w:rsidR="002422B5" w:rsidRPr="00FA5061" w:rsidRDefault="002422B5" w:rsidP="00E52D62">
            <w:pPr>
              <w:suppressAutoHyphens/>
              <w:spacing w:before="60" w:after="60" w:line="180" w:lineRule="exact"/>
              <w:rPr>
                <w:rFonts w:ascii="Times New Roman" w:hAnsi="Times New Roman"/>
                <w:bCs/>
                <w:color w:val="000000"/>
                <w:sz w:val="20"/>
                <w:szCs w:val="20"/>
              </w:rPr>
            </w:pPr>
          </w:p>
        </w:tc>
        <w:tc>
          <w:tcPr>
            <w:tcW w:w="1276" w:type="dxa"/>
            <w:tcBorders>
              <w:bottom w:val="double" w:sz="4" w:space="0" w:color="auto"/>
            </w:tcBorders>
            <w:shd w:val="clear" w:color="auto" w:fill="auto"/>
            <w:noWrap/>
            <w:vAlign w:val="center"/>
            <w:hideMark/>
          </w:tcPr>
          <w:p w:rsidR="002422B5" w:rsidRPr="00FA5061" w:rsidRDefault="002422B5" w:rsidP="00E52D62">
            <w:pPr>
              <w:suppressAutoHyphens/>
              <w:spacing w:before="60" w:after="60" w:line="180" w:lineRule="exact"/>
              <w:jc w:val="center"/>
              <w:rPr>
                <w:rFonts w:ascii="Times New Roman" w:hAnsi="Times New Roman"/>
                <w:bCs/>
                <w:color w:val="000000"/>
                <w:sz w:val="20"/>
                <w:szCs w:val="20"/>
              </w:rPr>
            </w:pPr>
            <w:r>
              <w:rPr>
                <w:rFonts w:ascii="Times New Roman" w:hAnsi="Times New Roman"/>
                <w:bCs/>
                <w:color w:val="000000"/>
                <w:sz w:val="20"/>
                <w:szCs w:val="20"/>
              </w:rPr>
              <w:t>М</w:t>
            </w:r>
            <w:r w:rsidRPr="00FA5061">
              <w:rPr>
                <w:rFonts w:ascii="Times New Roman" w:hAnsi="Times New Roman"/>
                <w:bCs/>
                <w:color w:val="000000"/>
                <w:sz w:val="20"/>
                <w:szCs w:val="20"/>
              </w:rPr>
              <w:t>лн рублей</w:t>
            </w:r>
          </w:p>
        </w:tc>
        <w:tc>
          <w:tcPr>
            <w:tcW w:w="992" w:type="dxa"/>
            <w:tcBorders>
              <w:bottom w:val="double" w:sz="4" w:space="0" w:color="auto"/>
            </w:tcBorders>
            <w:shd w:val="clear" w:color="auto" w:fill="auto"/>
            <w:noWrap/>
            <w:vAlign w:val="center"/>
            <w:hideMark/>
          </w:tcPr>
          <w:p w:rsidR="002422B5" w:rsidRPr="00FA5061" w:rsidRDefault="002422B5" w:rsidP="00E52D62">
            <w:pPr>
              <w:suppressAutoHyphens/>
              <w:spacing w:before="60" w:after="60" w:line="180" w:lineRule="exact"/>
              <w:jc w:val="center"/>
              <w:rPr>
                <w:rFonts w:ascii="Times New Roman" w:hAnsi="Times New Roman"/>
                <w:bCs/>
                <w:color w:val="000000"/>
                <w:sz w:val="20"/>
                <w:szCs w:val="20"/>
              </w:rPr>
            </w:pPr>
            <w:r>
              <w:rPr>
                <w:rFonts w:ascii="Times New Roman" w:hAnsi="Times New Roman"/>
                <w:bCs/>
                <w:color w:val="000000"/>
                <w:sz w:val="20"/>
                <w:szCs w:val="20"/>
              </w:rPr>
              <w:t>В</w:t>
            </w:r>
            <w:r w:rsidR="006B50A1">
              <w:rPr>
                <w:rFonts w:ascii="Times New Roman" w:hAnsi="Times New Roman"/>
                <w:bCs/>
                <w:color w:val="000000"/>
                <w:sz w:val="20"/>
                <w:szCs w:val="20"/>
              </w:rPr>
              <w:t> %</w:t>
            </w:r>
          </w:p>
        </w:tc>
        <w:tc>
          <w:tcPr>
            <w:tcW w:w="1276" w:type="dxa"/>
            <w:tcBorders>
              <w:bottom w:val="double" w:sz="4" w:space="0" w:color="auto"/>
            </w:tcBorders>
            <w:shd w:val="clear" w:color="auto" w:fill="auto"/>
            <w:noWrap/>
            <w:vAlign w:val="center"/>
            <w:hideMark/>
          </w:tcPr>
          <w:p w:rsidR="002422B5" w:rsidRPr="00FA5061" w:rsidRDefault="002422B5" w:rsidP="00E52D62">
            <w:pPr>
              <w:suppressAutoHyphens/>
              <w:spacing w:before="60" w:after="60" w:line="180" w:lineRule="exact"/>
              <w:jc w:val="center"/>
              <w:rPr>
                <w:rFonts w:ascii="Times New Roman" w:hAnsi="Times New Roman"/>
                <w:bCs/>
                <w:color w:val="000000"/>
                <w:sz w:val="20"/>
                <w:szCs w:val="20"/>
              </w:rPr>
            </w:pPr>
            <w:r>
              <w:rPr>
                <w:rFonts w:ascii="Times New Roman" w:hAnsi="Times New Roman"/>
                <w:bCs/>
                <w:color w:val="000000"/>
                <w:sz w:val="20"/>
                <w:szCs w:val="20"/>
              </w:rPr>
              <w:t>М</w:t>
            </w:r>
            <w:r w:rsidRPr="00FA5061">
              <w:rPr>
                <w:rFonts w:ascii="Times New Roman" w:hAnsi="Times New Roman"/>
                <w:bCs/>
                <w:color w:val="000000"/>
                <w:sz w:val="20"/>
                <w:szCs w:val="20"/>
              </w:rPr>
              <w:t>лн рублей</w:t>
            </w:r>
          </w:p>
        </w:tc>
        <w:tc>
          <w:tcPr>
            <w:tcW w:w="850" w:type="dxa"/>
            <w:tcBorders>
              <w:bottom w:val="double" w:sz="4" w:space="0" w:color="auto"/>
            </w:tcBorders>
            <w:shd w:val="clear" w:color="auto" w:fill="auto"/>
            <w:noWrap/>
            <w:vAlign w:val="center"/>
            <w:hideMark/>
          </w:tcPr>
          <w:p w:rsidR="002422B5" w:rsidRPr="00FA5061" w:rsidRDefault="002422B5" w:rsidP="00E52D62">
            <w:pPr>
              <w:suppressAutoHyphens/>
              <w:spacing w:before="60" w:after="60" w:line="180" w:lineRule="exact"/>
              <w:jc w:val="center"/>
              <w:rPr>
                <w:rFonts w:ascii="Times New Roman" w:hAnsi="Times New Roman"/>
                <w:bCs/>
                <w:color w:val="000000"/>
                <w:sz w:val="20"/>
                <w:szCs w:val="20"/>
              </w:rPr>
            </w:pPr>
            <w:r>
              <w:rPr>
                <w:rFonts w:ascii="Times New Roman" w:hAnsi="Times New Roman"/>
                <w:bCs/>
                <w:color w:val="000000"/>
                <w:sz w:val="20"/>
                <w:szCs w:val="20"/>
              </w:rPr>
              <w:t>В</w:t>
            </w:r>
            <w:r w:rsidR="006B50A1">
              <w:rPr>
                <w:rFonts w:ascii="Times New Roman" w:hAnsi="Times New Roman"/>
                <w:bCs/>
                <w:color w:val="000000"/>
                <w:sz w:val="20"/>
                <w:szCs w:val="20"/>
              </w:rPr>
              <w:t> %</w:t>
            </w:r>
            <w:r w:rsidRPr="00FA5061">
              <w:rPr>
                <w:rFonts w:ascii="Times New Roman" w:hAnsi="Times New Roman"/>
                <w:bCs/>
                <w:color w:val="000000"/>
                <w:sz w:val="20"/>
                <w:szCs w:val="20"/>
              </w:rPr>
              <w:t xml:space="preserve"> </w:t>
            </w:r>
          </w:p>
        </w:tc>
        <w:tc>
          <w:tcPr>
            <w:tcW w:w="1276" w:type="dxa"/>
            <w:vMerge/>
            <w:tcBorders>
              <w:bottom w:val="double" w:sz="4" w:space="0" w:color="auto"/>
            </w:tcBorders>
            <w:shd w:val="clear" w:color="auto" w:fill="auto"/>
            <w:vAlign w:val="center"/>
            <w:hideMark/>
          </w:tcPr>
          <w:p w:rsidR="002422B5" w:rsidRPr="00FA5061" w:rsidRDefault="002422B5" w:rsidP="00E52D62">
            <w:pPr>
              <w:suppressAutoHyphens/>
              <w:spacing w:before="60" w:after="60" w:line="180" w:lineRule="exact"/>
              <w:rPr>
                <w:rFonts w:ascii="Times New Roman" w:hAnsi="Times New Roman"/>
                <w:bCs/>
                <w:color w:val="000000"/>
                <w:sz w:val="20"/>
                <w:szCs w:val="20"/>
              </w:rPr>
            </w:pPr>
          </w:p>
        </w:tc>
      </w:tr>
      <w:tr w:rsidR="002422B5" w:rsidRPr="008F046C" w:rsidTr="004E014B">
        <w:tc>
          <w:tcPr>
            <w:tcW w:w="4111" w:type="dxa"/>
            <w:tcBorders>
              <w:top w:val="double" w:sz="4" w:space="0" w:color="auto"/>
              <w:bottom w:val="nil"/>
            </w:tcBorders>
            <w:shd w:val="clear" w:color="auto" w:fill="auto"/>
            <w:noWrap/>
            <w:vAlign w:val="center"/>
            <w:hideMark/>
          </w:tcPr>
          <w:p w:rsidR="002422B5" w:rsidRPr="007E0E2A" w:rsidRDefault="002422B5" w:rsidP="00E52D62">
            <w:pPr>
              <w:suppressAutoHyphens/>
              <w:spacing w:before="60" w:after="0" w:line="240" w:lineRule="exact"/>
              <w:ind w:left="179" w:hanging="179"/>
              <w:rPr>
                <w:rFonts w:ascii="Times New Roman" w:hAnsi="Times New Roman"/>
                <w:bCs/>
                <w:color w:val="000000"/>
                <w:sz w:val="24"/>
                <w:szCs w:val="24"/>
              </w:rPr>
            </w:pPr>
            <w:r w:rsidRPr="007E0E2A">
              <w:rPr>
                <w:rFonts w:ascii="Times New Roman" w:hAnsi="Times New Roman"/>
                <w:bCs/>
                <w:color w:val="000000"/>
                <w:sz w:val="24"/>
                <w:szCs w:val="24"/>
              </w:rPr>
              <w:t>Всего передано на перестрахование,</w:t>
            </w:r>
          </w:p>
          <w:p w:rsidR="002422B5" w:rsidRPr="007E0E2A" w:rsidRDefault="002422B5" w:rsidP="00E52D62">
            <w:pPr>
              <w:suppressAutoHyphens/>
              <w:spacing w:before="60" w:after="0" w:line="240" w:lineRule="exact"/>
              <w:ind w:left="321"/>
              <w:rPr>
                <w:rFonts w:ascii="Times New Roman" w:hAnsi="Times New Roman"/>
                <w:bCs/>
                <w:color w:val="000000"/>
                <w:sz w:val="24"/>
                <w:szCs w:val="24"/>
              </w:rPr>
            </w:pPr>
            <w:r w:rsidRPr="007E0E2A">
              <w:rPr>
                <w:rFonts w:ascii="Times New Roman" w:hAnsi="Times New Roman"/>
                <w:bCs/>
                <w:color w:val="000000"/>
                <w:sz w:val="24"/>
                <w:szCs w:val="24"/>
              </w:rPr>
              <w:t>в том числе:</w:t>
            </w:r>
          </w:p>
        </w:tc>
        <w:tc>
          <w:tcPr>
            <w:tcW w:w="1276" w:type="dxa"/>
            <w:tcBorders>
              <w:bottom w:val="nil"/>
            </w:tcBorders>
            <w:shd w:val="clear" w:color="auto" w:fill="auto"/>
            <w:noWrap/>
            <w:vAlign w:val="center"/>
          </w:tcPr>
          <w:p w:rsidR="002422B5" w:rsidRPr="007A2E09" w:rsidRDefault="002422B5" w:rsidP="00E52D62">
            <w:pPr>
              <w:suppressAutoHyphens/>
              <w:spacing w:before="60" w:after="0" w:line="240" w:lineRule="exact"/>
              <w:jc w:val="center"/>
              <w:rPr>
                <w:rFonts w:ascii="Times New Roman" w:eastAsia="Times New Roman" w:hAnsi="Times New Roman"/>
                <w:bCs/>
                <w:color w:val="000000"/>
                <w:sz w:val="24"/>
                <w:szCs w:val="24"/>
                <w:lang w:eastAsia="ru-RU"/>
              </w:rPr>
            </w:pPr>
            <w:r w:rsidRPr="007A2E09">
              <w:rPr>
                <w:rFonts w:ascii="Times New Roman" w:eastAsia="Times New Roman" w:hAnsi="Times New Roman"/>
                <w:bCs/>
                <w:color w:val="000000"/>
                <w:sz w:val="24"/>
                <w:szCs w:val="24"/>
                <w:lang w:eastAsia="ru-RU"/>
              </w:rPr>
              <w:t>22 804</w:t>
            </w:r>
          </w:p>
        </w:tc>
        <w:tc>
          <w:tcPr>
            <w:tcW w:w="992" w:type="dxa"/>
            <w:tcBorders>
              <w:bottom w:val="nil"/>
            </w:tcBorders>
            <w:shd w:val="clear" w:color="auto" w:fill="auto"/>
            <w:noWrap/>
            <w:vAlign w:val="center"/>
          </w:tcPr>
          <w:p w:rsidR="002422B5" w:rsidRPr="007A2E09" w:rsidRDefault="002422B5" w:rsidP="00E52D62">
            <w:pPr>
              <w:suppressAutoHyphens/>
              <w:spacing w:before="60" w:after="0" w:line="240" w:lineRule="exact"/>
              <w:jc w:val="center"/>
              <w:rPr>
                <w:rFonts w:ascii="Times New Roman" w:eastAsia="Times New Roman" w:hAnsi="Times New Roman"/>
                <w:bCs/>
                <w:color w:val="000000"/>
                <w:sz w:val="24"/>
                <w:szCs w:val="24"/>
                <w:lang w:eastAsia="ru-RU"/>
              </w:rPr>
            </w:pPr>
            <w:r w:rsidRPr="007A2E09">
              <w:rPr>
                <w:rFonts w:ascii="Times New Roman" w:eastAsia="Times New Roman" w:hAnsi="Times New Roman"/>
                <w:bCs/>
                <w:color w:val="000000"/>
                <w:sz w:val="24"/>
                <w:szCs w:val="24"/>
                <w:lang w:eastAsia="ru-RU"/>
              </w:rPr>
              <w:t>100</w:t>
            </w:r>
          </w:p>
        </w:tc>
        <w:tc>
          <w:tcPr>
            <w:tcW w:w="1276" w:type="dxa"/>
            <w:tcBorders>
              <w:bottom w:val="nil"/>
            </w:tcBorders>
            <w:shd w:val="clear" w:color="auto" w:fill="auto"/>
            <w:noWrap/>
            <w:vAlign w:val="center"/>
          </w:tcPr>
          <w:p w:rsidR="002422B5" w:rsidRPr="007A2E09" w:rsidRDefault="002422B5" w:rsidP="00E52D62">
            <w:pPr>
              <w:suppressAutoHyphens/>
              <w:spacing w:before="60" w:after="0" w:line="240" w:lineRule="exact"/>
              <w:jc w:val="center"/>
              <w:rPr>
                <w:rFonts w:ascii="Times New Roman" w:eastAsia="Times New Roman" w:hAnsi="Times New Roman"/>
                <w:bCs/>
                <w:color w:val="000000"/>
                <w:sz w:val="24"/>
                <w:szCs w:val="24"/>
                <w:lang w:eastAsia="ru-RU"/>
              </w:rPr>
            </w:pPr>
            <w:r w:rsidRPr="007A2E09">
              <w:rPr>
                <w:rFonts w:ascii="Times New Roman" w:eastAsia="Times New Roman" w:hAnsi="Times New Roman"/>
                <w:bCs/>
                <w:color w:val="000000"/>
                <w:sz w:val="24"/>
                <w:szCs w:val="24"/>
                <w:lang w:eastAsia="ru-RU"/>
              </w:rPr>
              <w:t>22 485</w:t>
            </w:r>
          </w:p>
        </w:tc>
        <w:tc>
          <w:tcPr>
            <w:tcW w:w="850" w:type="dxa"/>
            <w:tcBorders>
              <w:bottom w:val="nil"/>
            </w:tcBorders>
            <w:shd w:val="clear" w:color="auto" w:fill="auto"/>
            <w:noWrap/>
            <w:vAlign w:val="center"/>
          </w:tcPr>
          <w:p w:rsidR="002422B5" w:rsidRPr="007A2E09" w:rsidRDefault="002422B5" w:rsidP="00E52D62">
            <w:pPr>
              <w:suppressAutoHyphens/>
              <w:spacing w:before="60" w:after="0" w:line="240" w:lineRule="exact"/>
              <w:jc w:val="center"/>
              <w:rPr>
                <w:rFonts w:ascii="Times New Roman" w:eastAsia="Times New Roman" w:hAnsi="Times New Roman"/>
                <w:bCs/>
                <w:color w:val="000000"/>
                <w:sz w:val="24"/>
                <w:szCs w:val="24"/>
                <w:lang w:eastAsia="ru-RU"/>
              </w:rPr>
            </w:pPr>
            <w:r w:rsidRPr="007A2E09">
              <w:rPr>
                <w:rFonts w:ascii="Times New Roman" w:eastAsia="Times New Roman" w:hAnsi="Times New Roman"/>
                <w:bCs/>
                <w:color w:val="000000"/>
                <w:sz w:val="24"/>
                <w:szCs w:val="24"/>
                <w:lang w:eastAsia="ru-RU"/>
              </w:rPr>
              <w:t>100</w:t>
            </w:r>
          </w:p>
        </w:tc>
        <w:tc>
          <w:tcPr>
            <w:tcW w:w="1276" w:type="dxa"/>
            <w:tcBorders>
              <w:bottom w:val="nil"/>
            </w:tcBorders>
            <w:shd w:val="clear" w:color="auto" w:fill="auto"/>
            <w:noWrap/>
            <w:vAlign w:val="center"/>
          </w:tcPr>
          <w:p w:rsidR="002422B5" w:rsidRPr="007A2E09" w:rsidRDefault="002422B5" w:rsidP="00E52D62">
            <w:pPr>
              <w:suppressAutoHyphens/>
              <w:spacing w:before="60" w:after="0" w:line="240" w:lineRule="exact"/>
              <w:jc w:val="center"/>
              <w:rPr>
                <w:rFonts w:ascii="Times New Roman" w:eastAsia="Times New Roman" w:hAnsi="Times New Roman"/>
                <w:bCs/>
                <w:color w:val="000000"/>
                <w:sz w:val="24"/>
                <w:szCs w:val="24"/>
                <w:lang w:eastAsia="ru-RU"/>
              </w:rPr>
            </w:pPr>
            <w:r w:rsidRPr="007A2E09">
              <w:rPr>
                <w:rFonts w:ascii="Times New Roman" w:eastAsia="Times New Roman" w:hAnsi="Times New Roman"/>
                <w:bCs/>
                <w:color w:val="000000"/>
                <w:sz w:val="24"/>
                <w:szCs w:val="24"/>
                <w:lang w:eastAsia="ru-RU"/>
              </w:rPr>
              <w:t>-1,4</w:t>
            </w:r>
          </w:p>
        </w:tc>
      </w:tr>
      <w:tr w:rsidR="002422B5" w:rsidRPr="008F046C" w:rsidTr="004E014B">
        <w:tc>
          <w:tcPr>
            <w:tcW w:w="4111" w:type="dxa"/>
            <w:tcBorders>
              <w:top w:val="nil"/>
              <w:bottom w:val="nil"/>
              <w:right w:val="single" w:sz="4" w:space="0" w:color="auto"/>
            </w:tcBorders>
            <w:shd w:val="clear" w:color="auto" w:fill="auto"/>
            <w:noWrap/>
            <w:vAlign w:val="center"/>
            <w:hideMark/>
          </w:tcPr>
          <w:p w:rsidR="002422B5" w:rsidRPr="007E0E2A" w:rsidRDefault="002422B5" w:rsidP="00E52D62">
            <w:pPr>
              <w:suppressAutoHyphens/>
              <w:spacing w:before="60" w:after="0" w:line="240" w:lineRule="exact"/>
              <w:ind w:left="313"/>
              <w:rPr>
                <w:rFonts w:ascii="Times New Roman" w:hAnsi="Times New Roman"/>
                <w:color w:val="000000"/>
                <w:sz w:val="24"/>
                <w:szCs w:val="24"/>
              </w:rPr>
            </w:pPr>
            <w:r w:rsidRPr="007E0E2A">
              <w:rPr>
                <w:rFonts w:ascii="Times New Roman" w:hAnsi="Times New Roman"/>
                <w:color w:val="000000"/>
                <w:sz w:val="24"/>
                <w:szCs w:val="24"/>
              </w:rPr>
              <w:t>нерезидентам</w:t>
            </w:r>
          </w:p>
        </w:tc>
        <w:tc>
          <w:tcPr>
            <w:tcW w:w="1276" w:type="dxa"/>
            <w:tcBorders>
              <w:top w:val="nil"/>
              <w:left w:val="single" w:sz="4" w:space="0" w:color="auto"/>
              <w:bottom w:val="nil"/>
              <w:right w:val="single" w:sz="4" w:space="0" w:color="auto"/>
            </w:tcBorders>
            <w:shd w:val="clear" w:color="auto" w:fill="auto"/>
            <w:noWrap/>
            <w:vAlign w:val="center"/>
          </w:tcPr>
          <w:p w:rsidR="002422B5" w:rsidRPr="007A2E09" w:rsidRDefault="002422B5" w:rsidP="00E52D62">
            <w:pPr>
              <w:suppressAutoHyphens/>
              <w:spacing w:before="60" w:after="0" w:line="240" w:lineRule="exact"/>
              <w:jc w:val="center"/>
              <w:rPr>
                <w:rFonts w:ascii="Times New Roman" w:eastAsia="Times New Roman" w:hAnsi="Times New Roman"/>
                <w:color w:val="000000"/>
                <w:sz w:val="24"/>
                <w:szCs w:val="24"/>
                <w:lang w:eastAsia="ru-RU"/>
              </w:rPr>
            </w:pPr>
            <w:r w:rsidRPr="007A2E09">
              <w:rPr>
                <w:rFonts w:ascii="Times New Roman" w:eastAsia="Times New Roman" w:hAnsi="Times New Roman"/>
                <w:color w:val="000000"/>
                <w:sz w:val="24"/>
                <w:szCs w:val="24"/>
                <w:lang w:eastAsia="ru-RU"/>
              </w:rPr>
              <w:t>19 628</w:t>
            </w:r>
          </w:p>
        </w:tc>
        <w:tc>
          <w:tcPr>
            <w:tcW w:w="992" w:type="dxa"/>
            <w:tcBorders>
              <w:top w:val="nil"/>
              <w:left w:val="single" w:sz="4" w:space="0" w:color="auto"/>
              <w:bottom w:val="nil"/>
              <w:right w:val="single" w:sz="4" w:space="0" w:color="auto"/>
            </w:tcBorders>
            <w:shd w:val="clear" w:color="auto" w:fill="auto"/>
            <w:noWrap/>
            <w:vAlign w:val="center"/>
          </w:tcPr>
          <w:p w:rsidR="002422B5" w:rsidRPr="007A2E09" w:rsidRDefault="002422B5" w:rsidP="00E52D62">
            <w:pPr>
              <w:suppressAutoHyphens/>
              <w:spacing w:before="60" w:after="0" w:line="240" w:lineRule="exact"/>
              <w:jc w:val="center"/>
              <w:rPr>
                <w:rFonts w:ascii="Times New Roman" w:eastAsia="Times New Roman" w:hAnsi="Times New Roman"/>
                <w:color w:val="000000"/>
                <w:sz w:val="24"/>
                <w:szCs w:val="24"/>
                <w:lang w:eastAsia="ru-RU"/>
              </w:rPr>
            </w:pPr>
            <w:r w:rsidRPr="007A2E09">
              <w:rPr>
                <w:rFonts w:ascii="Times New Roman" w:eastAsia="Times New Roman" w:hAnsi="Times New Roman"/>
                <w:color w:val="000000"/>
                <w:sz w:val="24"/>
                <w:szCs w:val="24"/>
                <w:lang w:eastAsia="ru-RU"/>
              </w:rPr>
              <w:t>86,1</w:t>
            </w:r>
          </w:p>
        </w:tc>
        <w:tc>
          <w:tcPr>
            <w:tcW w:w="1276" w:type="dxa"/>
            <w:tcBorders>
              <w:top w:val="nil"/>
              <w:left w:val="single" w:sz="4" w:space="0" w:color="auto"/>
              <w:bottom w:val="nil"/>
              <w:right w:val="single" w:sz="4" w:space="0" w:color="auto"/>
            </w:tcBorders>
            <w:shd w:val="clear" w:color="auto" w:fill="auto"/>
            <w:noWrap/>
            <w:vAlign w:val="center"/>
          </w:tcPr>
          <w:p w:rsidR="002422B5" w:rsidRPr="007A2E09" w:rsidRDefault="002422B5" w:rsidP="00E52D62">
            <w:pPr>
              <w:suppressAutoHyphens/>
              <w:spacing w:before="60" w:after="0" w:line="240" w:lineRule="exact"/>
              <w:jc w:val="center"/>
              <w:rPr>
                <w:rFonts w:ascii="Times New Roman" w:eastAsia="Times New Roman" w:hAnsi="Times New Roman"/>
                <w:color w:val="000000"/>
                <w:sz w:val="24"/>
                <w:szCs w:val="24"/>
                <w:lang w:eastAsia="ru-RU"/>
              </w:rPr>
            </w:pPr>
            <w:r w:rsidRPr="007A2E09">
              <w:rPr>
                <w:rFonts w:ascii="Times New Roman" w:eastAsia="Times New Roman" w:hAnsi="Times New Roman"/>
                <w:color w:val="000000"/>
                <w:sz w:val="24"/>
                <w:szCs w:val="24"/>
                <w:lang w:eastAsia="ru-RU"/>
              </w:rPr>
              <w:t>18 903</w:t>
            </w:r>
          </w:p>
        </w:tc>
        <w:tc>
          <w:tcPr>
            <w:tcW w:w="850" w:type="dxa"/>
            <w:tcBorders>
              <w:top w:val="nil"/>
              <w:left w:val="single" w:sz="4" w:space="0" w:color="auto"/>
              <w:bottom w:val="nil"/>
              <w:right w:val="single" w:sz="4" w:space="0" w:color="auto"/>
            </w:tcBorders>
            <w:shd w:val="clear" w:color="auto" w:fill="auto"/>
            <w:noWrap/>
            <w:vAlign w:val="center"/>
          </w:tcPr>
          <w:p w:rsidR="002422B5" w:rsidRPr="007A2E09" w:rsidRDefault="002422B5" w:rsidP="00E52D62">
            <w:pPr>
              <w:suppressAutoHyphens/>
              <w:spacing w:before="60" w:after="0" w:line="240" w:lineRule="exact"/>
              <w:jc w:val="center"/>
              <w:rPr>
                <w:rFonts w:ascii="Times New Roman" w:eastAsia="Times New Roman" w:hAnsi="Times New Roman"/>
                <w:color w:val="000000"/>
                <w:sz w:val="24"/>
                <w:szCs w:val="24"/>
                <w:lang w:eastAsia="ru-RU"/>
              </w:rPr>
            </w:pPr>
            <w:r w:rsidRPr="007A2E09">
              <w:rPr>
                <w:rFonts w:ascii="Times New Roman" w:eastAsia="Times New Roman" w:hAnsi="Times New Roman"/>
                <w:color w:val="000000"/>
                <w:sz w:val="24"/>
                <w:szCs w:val="24"/>
                <w:lang w:eastAsia="ru-RU"/>
              </w:rPr>
              <w:t>84,1</w:t>
            </w:r>
          </w:p>
        </w:tc>
        <w:tc>
          <w:tcPr>
            <w:tcW w:w="1276" w:type="dxa"/>
            <w:tcBorders>
              <w:top w:val="nil"/>
              <w:left w:val="single" w:sz="4" w:space="0" w:color="auto"/>
              <w:bottom w:val="nil"/>
              <w:right w:val="single" w:sz="4" w:space="0" w:color="auto"/>
            </w:tcBorders>
            <w:shd w:val="clear" w:color="auto" w:fill="auto"/>
            <w:noWrap/>
            <w:vAlign w:val="center"/>
          </w:tcPr>
          <w:p w:rsidR="002422B5" w:rsidRPr="007A2E09" w:rsidRDefault="002422B5" w:rsidP="00E52D62">
            <w:pPr>
              <w:suppressAutoHyphens/>
              <w:spacing w:before="60" w:after="0" w:line="240" w:lineRule="exact"/>
              <w:jc w:val="center"/>
              <w:rPr>
                <w:rFonts w:ascii="Times New Roman" w:eastAsia="Times New Roman" w:hAnsi="Times New Roman"/>
                <w:color w:val="000000"/>
                <w:sz w:val="24"/>
                <w:szCs w:val="24"/>
                <w:lang w:eastAsia="ru-RU"/>
              </w:rPr>
            </w:pPr>
            <w:r w:rsidRPr="007A2E09">
              <w:rPr>
                <w:rFonts w:ascii="Times New Roman" w:eastAsia="Times New Roman" w:hAnsi="Times New Roman"/>
                <w:color w:val="000000"/>
                <w:sz w:val="24"/>
                <w:szCs w:val="24"/>
                <w:lang w:eastAsia="ru-RU"/>
              </w:rPr>
              <w:t>-3,7</w:t>
            </w:r>
          </w:p>
        </w:tc>
      </w:tr>
      <w:tr w:rsidR="002422B5" w:rsidRPr="008F046C" w:rsidTr="004E014B">
        <w:tc>
          <w:tcPr>
            <w:tcW w:w="4111" w:type="dxa"/>
            <w:tcBorders>
              <w:top w:val="nil"/>
              <w:bottom w:val="nil"/>
              <w:right w:val="single" w:sz="4" w:space="0" w:color="auto"/>
            </w:tcBorders>
            <w:shd w:val="clear" w:color="auto" w:fill="auto"/>
            <w:noWrap/>
            <w:vAlign w:val="center"/>
            <w:hideMark/>
          </w:tcPr>
          <w:p w:rsidR="002422B5" w:rsidRPr="007E0E2A" w:rsidRDefault="002422B5" w:rsidP="00E52D62">
            <w:pPr>
              <w:suppressAutoHyphens/>
              <w:spacing w:before="60" w:after="0" w:line="240" w:lineRule="exact"/>
              <w:ind w:left="313"/>
              <w:rPr>
                <w:rFonts w:ascii="Times New Roman" w:hAnsi="Times New Roman"/>
                <w:color w:val="000000"/>
                <w:sz w:val="24"/>
                <w:szCs w:val="24"/>
              </w:rPr>
            </w:pPr>
            <w:r w:rsidRPr="007E0E2A">
              <w:rPr>
                <w:rFonts w:ascii="Times New Roman" w:hAnsi="Times New Roman"/>
                <w:color w:val="000000"/>
                <w:sz w:val="24"/>
                <w:szCs w:val="24"/>
              </w:rPr>
              <w:t>резидентам</w:t>
            </w:r>
          </w:p>
        </w:tc>
        <w:tc>
          <w:tcPr>
            <w:tcW w:w="1276" w:type="dxa"/>
            <w:tcBorders>
              <w:top w:val="nil"/>
              <w:left w:val="single" w:sz="4" w:space="0" w:color="auto"/>
              <w:bottom w:val="nil"/>
              <w:right w:val="single" w:sz="4" w:space="0" w:color="auto"/>
            </w:tcBorders>
            <w:shd w:val="clear" w:color="auto" w:fill="auto"/>
            <w:noWrap/>
            <w:vAlign w:val="center"/>
          </w:tcPr>
          <w:p w:rsidR="002422B5" w:rsidRPr="007A2E09" w:rsidRDefault="002422B5" w:rsidP="00E52D62">
            <w:pPr>
              <w:suppressAutoHyphens/>
              <w:spacing w:before="60" w:after="0" w:line="240" w:lineRule="exact"/>
              <w:jc w:val="center"/>
              <w:rPr>
                <w:rFonts w:ascii="Times New Roman" w:eastAsia="Times New Roman" w:hAnsi="Times New Roman"/>
                <w:color w:val="000000"/>
                <w:sz w:val="24"/>
                <w:szCs w:val="24"/>
                <w:lang w:eastAsia="ru-RU"/>
              </w:rPr>
            </w:pPr>
            <w:r w:rsidRPr="007A2E09">
              <w:rPr>
                <w:rFonts w:ascii="Times New Roman" w:eastAsia="Times New Roman" w:hAnsi="Times New Roman"/>
                <w:color w:val="000000"/>
                <w:sz w:val="24"/>
                <w:szCs w:val="24"/>
                <w:lang w:eastAsia="ru-RU"/>
              </w:rPr>
              <w:t>3 176</w:t>
            </w:r>
          </w:p>
        </w:tc>
        <w:tc>
          <w:tcPr>
            <w:tcW w:w="992" w:type="dxa"/>
            <w:tcBorders>
              <w:top w:val="nil"/>
              <w:left w:val="single" w:sz="4" w:space="0" w:color="auto"/>
              <w:bottom w:val="nil"/>
              <w:right w:val="single" w:sz="4" w:space="0" w:color="auto"/>
            </w:tcBorders>
            <w:shd w:val="clear" w:color="auto" w:fill="auto"/>
            <w:noWrap/>
            <w:vAlign w:val="center"/>
          </w:tcPr>
          <w:p w:rsidR="002422B5" w:rsidRPr="007A2E09" w:rsidRDefault="002422B5" w:rsidP="00E52D62">
            <w:pPr>
              <w:suppressAutoHyphens/>
              <w:spacing w:before="60" w:after="0" w:line="240" w:lineRule="exact"/>
              <w:jc w:val="center"/>
              <w:rPr>
                <w:rFonts w:ascii="Times New Roman" w:eastAsia="Times New Roman" w:hAnsi="Times New Roman"/>
                <w:color w:val="000000"/>
                <w:sz w:val="24"/>
                <w:szCs w:val="24"/>
                <w:lang w:eastAsia="ru-RU"/>
              </w:rPr>
            </w:pPr>
            <w:r w:rsidRPr="007A2E09">
              <w:rPr>
                <w:rFonts w:ascii="Times New Roman" w:eastAsia="Times New Roman" w:hAnsi="Times New Roman"/>
                <w:color w:val="000000"/>
                <w:sz w:val="24"/>
                <w:szCs w:val="24"/>
                <w:lang w:eastAsia="ru-RU"/>
              </w:rPr>
              <w:t>13,9</w:t>
            </w:r>
          </w:p>
        </w:tc>
        <w:tc>
          <w:tcPr>
            <w:tcW w:w="1276" w:type="dxa"/>
            <w:tcBorders>
              <w:top w:val="nil"/>
              <w:left w:val="single" w:sz="4" w:space="0" w:color="auto"/>
              <w:bottom w:val="nil"/>
              <w:right w:val="single" w:sz="4" w:space="0" w:color="auto"/>
            </w:tcBorders>
            <w:shd w:val="clear" w:color="auto" w:fill="auto"/>
            <w:noWrap/>
            <w:vAlign w:val="center"/>
          </w:tcPr>
          <w:p w:rsidR="002422B5" w:rsidRPr="007A2E09" w:rsidRDefault="002422B5" w:rsidP="00E52D62">
            <w:pPr>
              <w:suppressAutoHyphens/>
              <w:spacing w:before="60" w:after="0" w:line="240" w:lineRule="exact"/>
              <w:jc w:val="center"/>
              <w:rPr>
                <w:rFonts w:ascii="Times New Roman" w:eastAsia="Times New Roman" w:hAnsi="Times New Roman"/>
                <w:color w:val="000000"/>
                <w:sz w:val="24"/>
                <w:szCs w:val="24"/>
                <w:lang w:eastAsia="ru-RU"/>
              </w:rPr>
            </w:pPr>
            <w:r w:rsidRPr="007A2E09">
              <w:rPr>
                <w:rFonts w:ascii="Times New Roman" w:eastAsia="Times New Roman" w:hAnsi="Times New Roman"/>
                <w:color w:val="000000"/>
                <w:sz w:val="24"/>
                <w:szCs w:val="24"/>
                <w:lang w:eastAsia="ru-RU"/>
              </w:rPr>
              <w:t>3 582</w:t>
            </w:r>
          </w:p>
        </w:tc>
        <w:tc>
          <w:tcPr>
            <w:tcW w:w="850" w:type="dxa"/>
            <w:tcBorders>
              <w:top w:val="nil"/>
              <w:left w:val="single" w:sz="4" w:space="0" w:color="auto"/>
              <w:bottom w:val="nil"/>
              <w:right w:val="single" w:sz="4" w:space="0" w:color="auto"/>
            </w:tcBorders>
            <w:shd w:val="clear" w:color="auto" w:fill="auto"/>
            <w:noWrap/>
            <w:vAlign w:val="center"/>
          </w:tcPr>
          <w:p w:rsidR="002422B5" w:rsidRPr="007A2E09" w:rsidRDefault="002422B5" w:rsidP="00E52D62">
            <w:pPr>
              <w:suppressAutoHyphens/>
              <w:spacing w:before="60" w:after="0" w:line="240" w:lineRule="exact"/>
              <w:jc w:val="center"/>
              <w:rPr>
                <w:rFonts w:ascii="Times New Roman" w:eastAsia="Times New Roman" w:hAnsi="Times New Roman"/>
                <w:color w:val="000000"/>
                <w:sz w:val="24"/>
                <w:szCs w:val="24"/>
                <w:lang w:eastAsia="ru-RU"/>
              </w:rPr>
            </w:pPr>
            <w:r w:rsidRPr="007A2E09">
              <w:rPr>
                <w:rFonts w:ascii="Times New Roman" w:eastAsia="Times New Roman" w:hAnsi="Times New Roman"/>
                <w:color w:val="000000"/>
                <w:sz w:val="24"/>
                <w:szCs w:val="24"/>
                <w:lang w:eastAsia="ru-RU"/>
              </w:rPr>
              <w:t>15,9</w:t>
            </w:r>
          </w:p>
        </w:tc>
        <w:tc>
          <w:tcPr>
            <w:tcW w:w="1276" w:type="dxa"/>
            <w:tcBorders>
              <w:top w:val="nil"/>
              <w:left w:val="single" w:sz="4" w:space="0" w:color="auto"/>
              <w:bottom w:val="nil"/>
              <w:right w:val="single" w:sz="4" w:space="0" w:color="auto"/>
            </w:tcBorders>
            <w:shd w:val="clear" w:color="auto" w:fill="auto"/>
            <w:noWrap/>
            <w:vAlign w:val="center"/>
          </w:tcPr>
          <w:p w:rsidR="002422B5" w:rsidRPr="007A2E09" w:rsidRDefault="002422B5" w:rsidP="00E52D62">
            <w:pPr>
              <w:suppressAutoHyphens/>
              <w:spacing w:before="60" w:after="0" w:line="240" w:lineRule="exact"/>
              <w:jc w:val="center"/>
              <w:rPr>
                <w:rFonts w:ascii="Times New Roman" w:eastAsia="Times New Roman" w:hAnsi="Times New Roman"/>
                <w:color w:val="000000"/>
                <w:sz w:val="24"/>
                <w:szCs w:val="24"/>
                <w:lang w:eastAsia="ru-RU"/>
              </w:rPr>
            </w:pPr>
            <w:r w:rsidRPr="007A2E09">
              <w:rPr>
                <w:rFonts w:ascii="Times New Roman" w:eastAsia="Times New Roman" w:hAnsi="Times New Roman"/>
                <w:color w:val="000000"/>
                <w:sz w:val="24"/>
                <w:szCs w:val="24"/>
                <w:lang w:eastAsia="ru-RU"/>
              </w:rPr>
              <w:t>12,8</w:t>
            </w:r>
          </w:p>
        </w:tc>
      </w:tr>
      <w:tr w:rsidR="002422B5" w:rsidRPr="008F046C" w:rsidTr="004E014B">
        <w:tc>
          <w:tcPr>
            <w:tcW w:w="4111" w:type="dxa"/>
            <w:tcBorders>
              <w:top w:val="nil"/>
              <w:bottom w:val="nil"/>
              <w:right w:val="single" w:sz="4" w:space="0" w:color="auto"/>
            </w:tcBorders>
            <w:shd w:val="clear" w:color="auto" w:fill="auto"/>
            <w:noWrap/>
            <w:vAlign w:val="bottom"/>
            <w:hideMark/>
          </w:tcPr>
          <w:p w:rsidR="002422B5" w:rsidRPr="007E0E2A" w:rsidRDefault="002422B5" w:rsidP="00E52D62">
            <w:pPr>
              <w:suppressAutoHyphens/>
              <w:spacing w:before="60" w:after="0" w:line="240" w:lineRule="exact"/>
              <w:rPr>
                <w:rFonts w:ascii="Times New Roman" w:eastAsia="Times New Roman" w:hAnsi="Times New Roman"/>
                <w:bCs/>
                <w:color w:val="000000"/>
                <w:sz w:val="24"/>
                <w:szCs w:val="24"/>
                <w:lang w:eastAsia="ru-RU"/>
              </w:rPr>
            </w:pPr>
            <w:r w:rsidRPr="007E0E2A">
              <w:rPr>
                <w:rFonts w:ascii="Times New Roman" w:eastAsia="Times New Roman" w:hAnsi="Times New Roman"/>
                <w:bCs/>
                <w:color w:val="000000"/>
                <w:sz w:val="24"/>
                <w:szCs w:val="24"/>
                <w:lang w:eastAsia="ru-RU"/>
              </w:rPr>
              <w:t>Возмещения по рискам, полученные по догов</w:t>
            </w:r>
            <w:r w:rsidRPr="007E0E2A">
              <w:rPr>
                <w:rFonts w:ascii="Times New Roman" w:eastAsia="Times New Roman" w:hAnsi="Times New Roman"/>
                <w:bCs/>
                <w:color w:val="000000"/>
                <w:sz w:val="24"/>
                <w:szCs w:val="24"/>
                <w:lang w:eastAsia="ru-RU"/>
              </w:rPr>
              <w:t>о</w:t>
            </w:r>
            <w:r w:rsidRPr="007E0E2A">
              <w:rPr>
                <w:rFonts w:ascii="Times New Roman" w:eastAsia="Times New Roman" w:hAnsi="Times New Roman"/>
                <w:bCs/>
                <w:color w:val="000000"/>
                <w:sz w:val="24"/>
                <w:szCs w:val="24"/>
                <w:lang w:eastAsia="ru-RU"/>
              </w:rPr>
              <w:t>рам перестрахования, в т</w:t>
            </w:r>
            <w:r>
              <w:rPr>
                <w:rFonts w:ascii="Times New Roman" w:eastAsia="Times New Roman" w:hAnsi="Times New Roman"/>
                <w:bCs/>
                <w:color w:val="000000"/>
                <w:sz w:val="24"/>
                <w:szCs w:val="24"/>
                <w:lang w:eastAsia="ru-RU"/>
              </w:rPr>
              <w:t>.ч.</w:t>
            </w:r>
          </w:p>
        </w:tc>
        <w:tc>
          <w:tcPr>
            <w:tcW w:w="1276" w:type="dxa"/>
            <w:tcBorders>
              <w:top w:val="nil"/>
              <w:left w:val="single" w:sz="4" w:space="0" w:color="auto"/>
              <w:bottom w:val="nil"/>
              <w:right w:val="single" w:sz="4" w:space="0" w:color="auto"/>
            </w:tcBorders>
            <w:shd w:val="clear" w:color="auto" w:fill="auto"/>
            <w:noWrap/>
            <w:vAlign w:val="center"/>
          </w:tcPr>
          <w:p w:rsidR="002422B5" w:rsidRPr="007A2E09" w:rsidRDefault="002422B5" w:rsidP="00E52D62">
            <w:pPr>
              <w:suppressAutoHyphens/>
              <w:spacing w:before="60" w:after="0" w:line="240" w:lineRule="exact"/>
              <w:jc w:val="center"/>
              <w:rPr>
                <w:rFonts w:ascii="Times New Roman" w:eastAsia="Times New Roman" w:hAnsi="Times New Roman"/>
                <w:bCs/>
                <w:color w:val="000000"/>
                <w:sz w:val="24"/>
                <w:szCs w:val="24"/>
                <w:lang w:eastAsia="ru-RU"/>
              </w:rPr>
            </w:pPr>
            <w:r w:rsidRPr="007A2E09">
              <w:rPr>
                <w:rFonts w:ascii="Times New Roman" w:eastAsia="Times New Roman" w:hAnsi="Times New Roman"/>
                <w:bCs/>
                <w:color w:val="000000"/>
                <w:sz w:val="24"/>
                <w:szCs w:val="24"/>
                <w:lang w:eastAsia="ru-RU"/>
              </w:rPr>
              <w:t>2 758</w:t>
            </w:r>
          </w:p>
        </w:tc>
        <w:tc>
          <w:tcPr>
            <w:tcW w:w="992" w:type="dxa"/>
            <w:tcBorders>
              <w:top w:val="nil"/>
              <w:left w:val="single" w:sz="4" w:space="0" w:color="auto"/>
              <w:bottom w:val="nil"/>
              <w:right w:val="single" w:sz="4" w:space="0" w:color="auto"/>
            </w:tcBorders>
            <w:shd w:val="clear" w:color="auto" w:fill="auto"/>
            <w:noWrap/>
            <w:vAlign w:val="center"/>
          </w:tcPr>
          <w:p w:rsidR="002422B5" w:rsidRPr="007A2E09" w:rsidRDefault="002422B5" w:rsidP="00E52D62">
            <w:pPr>
              <w:suppressAutoHyphens/>
              <w:spacing w:before="60" w:after="0" w:line="240" w:lineRule="exact"/>
              <w:jc w:val="center"/>
              <w:rPr>
                <w:rFonts w:ascii="Times New Roman" w:eastAsia="Times New Roman" w:hAnsi="Times New Roman"/>
                <w:color w:val="000000"/>
                <w:sz w:val="24"/>
                <w:szCs w:val="24"/>
                <w:lang w:eastAsia="ru-RU"/>
              </w:rPr>
            </w:pPr>
            <w:r w:rsidRPr="007A2E09">
              <w:rPr>
                <w:rFonts w:ascii="Times New Roman" w:eastAsia="Times New Roman" w:hAnsi="Times New Roman"/>
                <w:color w:val="000000"/>
                <w:sz w:val="24"/>
                <w:szCs w:val="24"/>
                <w:lang w:eastAsia="ru-RU"/>
              </w:rPr>
              <w:t>100</w:t>
            </w:r>
          </w:p>
        </w:tc>
        <w:tc>
          <w:tcPr>
            <w:tcW w:w="1276" w:type="dxa"/>
            <w:tcBorders>
              <w:top w:val="nil"/>
              <w:left w:val="single" w:sz="4" w:space="0" w:color="auto"/>
              <w:bottom w:val="nil"/>
              <w:right w:val="single" w:sz="4" w:space="0" w:color="auto"/>
            </w:tcBorders>
            <w:shd w:val="clear" w:color="auto" w:fill="auto"/>
            <w:noWrap/>
            <w:vAlign w:val="center"/>
          </w:tcPr>
          <w:p w:rsidR="002422B5" w:rsidRPr="007A2E09" w:rsidRDefault="002422B5" w:rsidP="00E52D62">
            <w:pPr>
              <w:suppressAutoHyphens/>
              <w:spacing w:before="60" w:after="0" w:line="240" w:lineRule="exact"/>
              <w:jc w:val="center"/>
              <w:rPr>
                <w:rFonts w:ascii="Times New Roman" w:eastAsia="Times New Roman" w:hAnsi="Times New Roman"/>
                <w:bCs/>
                <w:color w:val="000000"/>
                <w:sz w:val="24"/>
                <w:szCs w:val="24"/>
                <w:lang w:eastAsia="ru-RU"/>
              </w:rPr>
            </w:pPr>
            <w:r w:rsidRPr="007A2E09">
              <w:rPr>
                <w:rFonts w:ascii="Times New Roman" w:eastAsia="Times New Roman" w:hAnsi="Times New Roman"/>
                <w:bCs/>
                <w:color w:val="000000"/>
                <w:sz w:val="24"/>
                <w:szCs w:val="24"/>
                <w:lang w:eastAsia="ru-RU"/>
              </w:rPr>
              <w:t>1 372</w:t>
            </w:r>
          </w:p>
        </w:tc>
        <w:tc>
          <w:tcPr>
            <w:tcW w:w="850" w:type="dxa"/>
            <w:tcBorders>
              <w:top w:val="nil"/>
              <w:left w:val="single" w:sz="4" w:space="0" w:color="auto"/>
              <w:bottom w:val="nil"/>
              <w:right w:val="single" w:sz="4" w:space="0" w:color="auto"/>
            </w:tcBorders>
            <w:shd w:val="clear" w:color="auto" w:fill="auto"/>
            <w:noWrap/>
            <w:vAlign w:val="center"/>
          </w:tcPr>
          <w:p w:rsidR="002422B5" w:rsidRPr="007A2E09" w:rsidRDefault="002422B5" w:rsidP="00E52D62">
            <w:pPr>
              <w:suppressAutoHyphens/>
              <w:spacing w:before="60" w:after="0" w:line="240" w:lineRule="exact"/>
              <w:jc w:val="center"/>
              <w:rPr>
                <w:rFonts w:ascii="Times New Roman" w:eastAsia="Times New Roman" w:hAnsi="Times New Roman"/>
                <w:color w:val="000000"/>
                <w:sz w:val="24"/>
                <w:szCs w:val="24"/>
                <w:lang w:eastAsia="ru-RU"/>
              </w:rPr>
            </w:pPr>
            <w:r w:rsidRPr="007A2E09">
              <w:rPr>
                <w:rFonts w:ascii="Times New Roman" w:eastAsia="Times New Roman" w:hAnsi="Times New Roman"/>
                <w:color w:val="000000"/>
                <w:sz w:val="24"/>
                <w:szCs w:val="24"/>
                <w:lang w:eastAsia="ru-RU"/>
              </w:rPr>
              <w:t>100</w:t>
            </w:r>
          </w:p>
        </w:tc>
        <w:tc>
          <w:tcPr>
            <w:tcW w:w="1276" w:type="dxa"/>
            <w:tcBorders>
              <w:top w:val="nil"/>
              <w:left w:val="single" w:sz="4" w:space="0" w:color="auto"/>
              <w:bottom w:val="nil"/>
              <w:right w:val="single" w:sz="4" w:space="0" w:color="auto"/>
            </w:tcBorders>
            <w:shd w:val="clear" w:color="auto" w:fill="auto"/>
            <w:noWrap/>
            <w:vAlign w:val="center"/>
          </w:tcPr>
          <w:p w:rsidR="002422B5" w:rsidRPr="007A2E09" w:rsidRDefault="002422B5" w:rsidP="00E52D62">
            <w:pPr>
              <w:suppressAutoHyphens/>
              <w:spacing w:before="60" w:after="0" w:line="240" w:lineRule="exact"/>
              <w:jc w:val="center"/>
              <w:rPr>
                <w:rFonts w:ascii="Times New Roman" w:eastAsia="Times New Roman" w:hAnsi="Times New Roman"/>
                <w:color w:val="000000"/>
                <w:sz w:val="24"/>
                <w:szCs w:val="24"/>
                <w:lang w:eastAsia="ru-RU"/>
              </w:rPr>
            </w:pPr>
            <w:r w:rsidRPr="007A2E09">
              <w:rPr>
                <w:rFonts w:ascii="Times New Roman" w:eastAsia="Times New Roman" w:hAnsi="Times New Roman"/>
                <w:color w:val="000000"/>
                <w:sz w:val="24"/>
                <w:szCs w:val="24"/>
                <w:lang w:eastAsia="ru-RU"/>
              </w:rPr>
              <w:t>-50,3</w:t>
            </w:r>
          </w:p>
        </w:tc>
      </w:tr>
      <w:tr w:rsidR="002422B5" w:rsidRPr="008F046C" w:rsidTr="004E014B">
        <w:tc>
          <w:tcPr>
            <w:tcW w:w="4111" w:type="dxa"/>
            <w:tcBorders>
              <w:top w:val="nil"/>
              <w:left w:val="single" w:sz="4" w:space="0" w:color="auto"/>
              <w:bottom w:val="nil"/>
              <w:right w:val="single" w:sz="4" w:space="0" w:color="auto"/>
            </w:tcBorders>
            <w:shd w:val="clear" w:color="auto" w:fill="auto"/>
            <w:noWrap/>
            <w:vAlign w:val="bottom"/>
          </w:tcPr>
          <w:p w:rsidR="002422B5" w:rsidRPr="007E0E2A" w:rsidRDefault="002422B5" w:rsidP="00E52D62">
            <w:pPr>
              <w:suppressAutoHyphens/>
              <w:spacing w:before="60" w:after="0" w:line="240" w:lineRule="exact"/>
              <w:ind w:left="313"/>
              <w:rPr>
                <w:rFonts w:ascii="Times New Roman" w:eastAsia="Times New Roman" w:hAnsi="Times New Roman"/>
                <w:color w:val="000000"/>
                <w:sz w:val="24"/>
                <w:szCs w:val="24"/>
                <w:lang w:eastAsia="ru-RU"/>
              </w:rPr>
            </w:pPr>
            <w:r w:rsidRPr="007E0E2A">
              <w:rPr>
                <w:rFonts w:ascii="Times New Roman" w:eastAsia="Times New Roman" w:hAnsi="Times New Roman"/>
                <w:color w:val="000000"/>
                <w:sz w:val="24"/>
                <w:szCs w:val="24"/>
                <w:lang w:eastAsia="ru-RU"/>
              </w:rPr>
              <w:t>от нерезидентов</w:t>
            </w:r>
          </w:p>
        </w:tc>
        <w:tc>
          <w:tcPr>
            <w:tcW w:w="1276" w:type="dxa"/>
            <w:tcBorders>
              <w:top w:val="nil"/>
              <w:left w:val="single" w:sz="4" w:space="0" w:color="auto"/>
              <w:bottom w:val="nil"/>
              <w:right w:val="single" w:sz="4" w:space="0" w:color="auto"/>
            </w:tcBorders>
            <w:shd w:val="clear" w:color="auto" w:fill="auto"/>
            <w:noWrap/>
            <w:vAlign w:val="center"/>
          </w:tcPr>
          <w:p w:rsidR="002422B5" w:rsidRPr="007A2E09" w:rsidRDefault="002422B5" w:rsidP="00E52D62">
            <w:pPr>
              <w:suppressAutoHyphens/>
              <w:spacing w:before="60" w:after="0" w:line="240" w:lineRule="exact"/>
              <w:jc w:val="center"/>
              <w:rPr>
                <w:rFonts w:ascii="Times New Roman" w:eastAsia="Times New Roman" w:hAnsi="Times New Roman"/>
                <w:color w:val="000000"/>
                <w:sz w:val="24"/>
                <w:szCs w:val="24"/>
                <w:lang w:eastAsia="ru-RU"/>
              </w:rPr>
            </w:pPr>
            <w:r w:rsidRPr="007A2E09">
              <w:rPr>
                <w:rFonts w:ascii="Times New Roman" w:eastAsia="Times New Roman" w:hAnsi="Times New Roman"/>
                <w:color w:val="000000"/>
                <w:sz w:val="24"/>
                <w:szCs w:val="24"/>
                <w:lang w:eastAsia="ru-RU"/>
              </w:rPr>
              <w:t>2 077</w:t>
            </w:r>
          </w:p>
        </w:tc>
        <w:tc>
          <w:tcPr>
            <w:tcW w:w="992" w:type="dxa"/>
            <w:tcBorders>
              <w:top w:val="nil"/>
              <w:left w:val="single" w:sz="4" w:space="0" w:color="auto"/>
              <w:bottom w:val="nil"/>
              <w:right w:val="single" w:sz="4" w:space="0" w:color="auto"/>
            </w:tcBorders>
            <w:shd w:val="clear" w:color="auto" w:fill="auto"/>
            <w:noWrap/>
            <w:vAlign w:val="center"/>
          </w:tcPr>
          <w:p w:rsidR="002422B5" w:rsidRPr="007A2E09" w:rsidRDefault="002422B5" w:rsidP="00E52D62">
            <w:pPr>
              <w:suppressAutoHyphens/>
              <w:spacing w:before="60" w:after="0" w:line="240" w:lineRule="exact"/>
              <w:jc w:val="center"/>
              <w:rPr>
                <w:rFonts w:ascii="Times New Roman" w:eastAsia="Times New Roman" w:hAnsi="Times New Roman"/>
                <w:color w:val="000000"/>
                <w:sz w:val="24"/>
                <w:szCs w:val="24"/>
                <w:lang w:eastAsia="ru-RU"/>
              </w:rPr>
            </w:pPr>
            <w:r w:rsidRPr="007A2E09">
              <w:rPr>
                <w:rFonts w:ascii="Times New Roman" w:eastAsia="Times New Roman" w:hAnsi="Times New Roman"/>
                <w:color w:val="000000"/>
                <w:sz w:val="24"/>
                <w:szCs w:val="24"/>
                <w:lang w:eastAsia="ru-RU"/>
              </w:rPr>
              <w:t>75,3</w:t>
            </w:r>
          </w:p>
        </w:tc>
        <w:tc>
          <w:tcPr>
            <w:tcW w:w="1276" w:type="dxa"/>
            <w:tcBorders>
              <w:top w:val="nil"/>
              <w:left w:val="single" w:sz="4" w:space="0" w:color="auto"/>
              <w:bottom w:val="nil"/>
              <w:right w:val="single" w:sz="4" w:space="0" w:color="auto"/>
            </w:tcBorders>
            <w:shd w:val="clear" w:color="auto" w:fill="auto"/>
            <w:noWrap/>
            <w:vAlign w:val="center"/>
          </w:tcPr>
          <w:p w:rsidR="002422B5" w:rsidRPr="007A2E09" w:rsidRDefault="002422B5" w:rsidP="00E52D62">
            <w:pPr>
              <w:suppressAutoHyphens/>
              <w:spacing w:before="60" w:after="0" w:line="240" w:lineRule="exact"/>
              <w:jc w:val="center"/>
              <w:rPr>
                <w:rFonts w:ascii="Times New Roman" w:eastAsia="Times New Roman" w:hAnsi="Times New Roman"/>
                <w:color w:val="000000"/>
                <w:sz w:val="24"/>
                <w:szCs w:val="24"/>
                <w:lang w:eastAsia="ru-RU"/>
              </w:rPr>
            </w:pPr>
            <w:r w:rsidRPr="007A2E09">
              <w:rPr>
                <w:rFonts w:ascii="Times New Roman" w:eastAsia="Times New Roman" w:hAnsi="Times New Roman"/>
                <w:color w:val="000000"/>
                <w:sz w:val="24"/>
                <w:szCs w:val="24"/>
                <w:lang w:eastAsia="ru-RU"/>
              </w:rPr>
              <w:t>1</w:t>
            </w:r>
            <w:r w:rsidR="00546525">
              <w:rPr>
                <w:rFonts w:ascii="Times New Roman" w:eastAsia="Times New Roman" w:hAnsi="Times New Roman"/>
                <w:color w:val="000000"/>
                <w:sz w:val="24"/>
                <w:szCs w:val="24"/>
                <w:lang w:eastAsia="ru-RU"/>
              </w:rPr>
              <w:t xml:space="preserve"> </w:t>
            </w:r>
            <w:r w:rsidRPr="007A2E09">
              <w:rPr>
                <w:rFonts w:ascii="Times New Roman" w:eastAsia="Times New Roman" w:hAnsi="Times New Roman"/>
                <w:color w:val="000000"/>
                <w:sz w:val="24"/>
                <w:szCs w:val="24"/>
                <w:lang w:eastAsia="ru-RU"/>
              </w:rPr>
              <w:t>011</w:t>
            </w:r>
          </w:p>
        </w:tc>
        <w:tc>
          <w:tcPr>
            <w:tcW w:w="850" w:type="dxa"/>
            <w:tcBorders>
              <w:top w:val="nil"/>
              <w:left w:val="single" w:sz="4" w:space="0" w:color="auto"/>
              <w:bottom w:val="nil"/>
              <w:right w:val="single" w:sz="4" w:space="0" w:color="auto"/>
            </w:tcBorders>
            <w:shd w:val="clear" w:color="auto" w:fill="auto"/>
            <w:noWrap/>
            <w:vAlign w:val="center"/>
          </w:tcPr>
          <w:p w:rsidR="002422B5" w:rsidRPr="007A2E09" w:rsidRDefault="002422B5" w:rsidP="00E52D62">
            <w:pPr>
              <w:suppressAutoHyphens/>
              <w:spacing w:before="60" w:after="0" w:line="240" w:lineRule="exact"/>
              <w:jc w:val="center"/>
              <w:rPr>
                <w:rFonts w:ascii="Times New Roman" w:eastAsia="Times New Roman" w:hAnsi="Times New Roman"/>
                <w:color w:val="000000"/>
                <w:sz w:val="24"/>
                <w:szCs w:val="24"/>
                <w:lang w:eastAsia="ru-RU"/>
              </w:rPr>
            </w:pPr>
            <w:r w:rsidRPr="007A2E09">
              <w:rPr>
                <w:rFonts w:ascii="Times New Roman" w:eastAsia="Times New Roman" w:hAnsi="Times New Roman"/>
                <w:color w:val="000000"/>
                <w:sz w:val="24"/>
                <w:szCs w:val="24"/>
                <w:lang w:eastAsia="ru-RU"/>
              </w:rPr>
              <w:t>73,7</w:t>
            </w:r>
          </w:p>
        </w:tc>
        <w:tc>
          <w:tcPr>
            <w:tcW w:w="1276" w:type="dxa"/>
            <w:tcBorders>
              <w:top w:val="nil"/>
              <w:left w:val="single" w:sz="4" w:space="0" w:color="auto"/>
              <w:bottom w:val="nil"/>
              <w:right w:val="single" w:sz="4" w:space="0" w:color="auto"/>
            </w:tcBorders>
            <w:shd w:val="clear" w:color="auto" w:fill="auto"/>
            <w:noWrap/>
            <w:vAlign w:val="center"/>
          </w:tcPr>
          <w:p w:rsidR="002422B5" w:rsidRPr="007A2E09" w:rsidRDefault="002422B5" w:rsidP="00E52D62">
            <w:pPr>
              <w:suppressAutoHyphens/>
              <w:spacing w:before="60" w:after="0" w:line="240" w:lineRule="exact"/>
              <w:jc w:val="center"/>
              <w:rPr>
                <w:rFonts w:ascii="Times New Roman" w:eastAsia="Times New Roman" w:hAnsi="Times New Roman"/>
                <w:color w:val="000000"/>
                <w:sz w:val="24"/>
                <w:szCs w:val="24"/>
                <w:lang w:eastAsia="ru-RU"/>
              </w:rPr>
            </w:pPr>
            <w:r w:rsidRPr="007A2E09">
              <w:rPr>
                <w:rFonts w:ascii="Times New Roman" w:eastAsia="Times New Roman" w:hAnsi="Times New Roman"/>
                <w:color w:val="000000"/>
                <w:sz w:val="24"/>
                <w:szCs w:val="24"/>
                <w:lang w:eastAsia="ru-RU"/>
              </w:rPr>
              <w:t>-51,3</w:t>
            </w:r>
          </w:p>
        </w:tc>
      </w:tr>
      <w:tr w:rsidR="002422B5" w:rsidRPr="008F046C" w:rsidTr="004E014B">
        <w:tc>
          <w:tcPr>
            <w:tcW w:w="4111" w:type="dxa"/>
            <w:tcBorders>
              <w:top w:val="nil"/>
              <w:left w:val="single" w:sz="4" w:space="0" w:color="auto"/>
              <w:bottom w:val="nil"/>
              <w:right w:val="single" w:sz="4" w:space="0" w:color="auto"/>
            </w:tcBorders>
            <w:shd w:val="clear" w:color="auto" w:fill="auto"/>
            <w:noWrap/>
            <w:vAlign w:val="bottom"/>
          </w:tcPr>
          <w:p w:rsidR="002422B5" w:rsidRPr="007E0E2A" w:rsidRDefault="002422B5" w:rsidP="00E52D62">
            <w:pPr>
              <w:suppressAutoHyphens/>
              <w:spacing w:before="60" w:after="0" w:line="240" w:lineRule="exact"/>
              <w:ind w:left="313"/>
              <w:rPr>
                <w:rFonts w:ascii="Times New Roman" w:eastAsia="Times New Roman" w:hAnsi="Times New Roman"/>
                <w:color w:val="000000"/>
                <w:sz w:val="24"/>
                <w:szCs w:val="24"/>
                <w:lang w:eastAsia="ru-RU"/>
              </w:rPr>
            </w:pPr>
            <w:r w:rsidRPr="007E0E2A">
              <w:rPr>
                <w:rFonts w:ascii="Times New Roman" w:eastAsia="Times New Roman" w:hAnsi="Times New Roman"/>
                <w:color w:val="000000"/>
                <w:sz w:val="24"/>
                <w:szCs w:val="24"/>
                <w:lang w:eastAsia="ru-RU"/>
              </w:rPr>
              <w:t>от резидентов</w:t>
            </w:r>
          </w:p>
        </w:tc>
        <w:tc>
          <w:tcPr>
            <w:tcW w:w="1276" w:type="dxa"/>
            <w:tcBorders>
              <w:top w:val="nil"/>
              <w:left w:val="single" w:sz="4" w:space="0" w:color="auto"/>
              <w:bottom w:val="nil"/>
              <w:right w:val="single" w:sz="4" w:space="0" w:color="auto"/>
            </w:tcBorders>
            <w:shd w:val="clear" w:color="auto" w:fill="auto"/>
            <w:noWrap/>
            <w:vAlign w:val="center"/>
          </w:tcPr>
          <w:p w:rsidR="002422B5" w:rsidRPr="007A2E09" w:rsidRDefault="002422B5" w:rsidP="00E52D62">
            <w:pPr>
              <w:suppressAutoHyphens/>
              <w:spacing w:before="60" w:after="0" w:line="240" w:lineRule="exact"/>
              <w:jc w:val="center"/>
              <w:rPr>
                <w:rFonts w:ascii="Times New Roman" w:eastAsia="Times New Roman" w:hAnsi="Times New Roman"/>
                <w:color w:val="000000"/>
                <w:sz w:val="24"/>
                <w:szCs w:val="24"/>
                <w:lang w:eastAsia="ru-RU"/>
              </w:rPr>
            </w:pPr>
            <w:r w:rsidRPr="007A2E09">
              <w:rPr>
                <w:rFonts w:ascii="Times New Roman" w:eastAsia="Times New Roman" w:hAnsi="Times New Roman"/>
                <w:color w:val="000000"/>
                <w:sz w:val="24"/>
                <w:szCs w:val="24"/>
                <w:lang w:eastAsia="ru-RU"/>
              </w:rPr>
              <w:t>682</w:t>
            </w:r>
          </w:p>
        </w:tc>
        <w:tc>
          <w:tcPr>
            <w:tcW w:w="992" w:type="dxa"/>
            <w:tcBorders>
              <w:top w:val="nil"/>
              <w:left w:val="single" w:sz="4" w:space="0" w:color="auto"/>
              <w:bottom w:val="nil"/>
              <w:right w:val="single" w:sz="4" w:space="0" w:color="auto"/>
            </w:tcBorders>
            <w:shd w:val="clear" w:color="auto" w:fill="auto"/>
            <w:noWrap/>
            <w:vAlign w:val="center"/>
          </w:tcPr>
          <w:p w:rsidR="002422B5" w:rsidRPr="007A2E09" w:rsidRDefault="002422B5" w:rsidP="00E52D62">
            <w:pPr>
              <w:suppressAutoHyphens/>
              <w:spacing w:before="60" w:after="0" w:line="240" w:lineRule="exact"/>
              <w:jc w:val="center"/>
              <w:rPr>
                <w:rFonts w:ascii="Times New Roman" w:eastAsia="Times New Roman" w:hAnsi="Times New Roman"/>
                <w:color w:val="000000"/>
                <w:sz w:val="24"/>
                <w:szCs w:val="24"/>
                <w:lang w:eastAsia="ru-RU"/>
              </w:rPr>
            </w:pPr>
            <w:r w:rsidRPr="007A2E09">
              <w:rPr>
                <w:rFonts w:ascii="Times New Roman" w:eastAsia="Times New Roman" w:hAnsi="Times New Roman"/>
                <w:color w:val="000000"/>
                <w:sz w:val="24"/>
                <w:szCs w:val="24"/>
                <w:lang w:eastAsia="ru-RU"/>
              </w:rPr>
              <w:t>24,7</w:t>
            </w:r>
          </w:p>
        </w:tc>
        <w:tc>
          <w:tcPr>
            <w:tcW w:w="1276" w:type="dxa"/>
            <w:tcBorders>
              <w:top w:val="nil"/>
              <w:left w:val="single" w:sz="4" w:space="0" w:color="auto"/>
              <w:bottom w:val="nil"/>
              <w:right w:val="single" w:sz="4" w:space="0" w:color="auto"/>
            </w:tcBorders>
            <w:shd w:val="clear" w:color="auto" w:fill="auto"/>
            <w:noWrap/>
            <w:vAlign w:val="center"/>
          </w:tcPr>
          <w:p w:rsidR="002422B5" w:rsidRPr="007A2E09" w:rsidRDefault="002422B5" w:rsidP="00E52D62">
            <w:pPr>
              <w:suppressAutoHyphens/>
              <w:spacing w:before="60" w:after="0" w:line="240" w:lineRule="exact"/>
              <w:jc w:val="center"/>
              <w:rPr>
                <w:rFonts w:ascii="Times New Roman" w:eastAsia="Times New Roman" w:hAnsi="Times New Roman"/>
                <w:color w:val="000000"/>
                <w:sz w:val="24"/>
                <w:szCs w:val="24"/>
                <w:lang w:eastAsia="ru-RU"/>
              </w:rPr>
            </w:pPr>
            <w:r w:rsidRPr="007A2E09">
              <w:rPr>
                <w:rFonts w:ascii="Times New Roman" w:eastAsia="Times New Roman" w:hAnsi="Times New Roman"/>
                <w:color w:val="000000"/>
                <w:sz w:val="24"/>
                <w:szCs w:val="24"/>
                <w:lang w:eastAsia="ru-RU"/>
              </w:rPr>
              <w:t>361</w:t>
            </w:r>
          </w:p>
        </w:tc>
        <w:tc>
          <w:tcPr>
            <w:tcW w:w="850" w:type="dxa"/>
            <w:tcBorders>
              <w:top w:val="nil"/>
              <w:left w:val="single" w:sz="4" w:space="0" w:color="auto"/>
              <w:bottom w:val="nil"/>
              <w:right w:val="single" w:sz="4" w:space="0" w:color="auto"/>
            </w:tcBorders>
            <w:shd w:val="clear" w:color="auto" w:fill="auto"/>
            <w:noWrap/>
            <w:vAlign w:val="center"/>
          </w:tcPr>
          <w:p w:rsidR="002422B5" w:rsidRPr="007A2E09" w:rsidRDefault="002422B5" w:rsidP="00E52D62">
            <w:pPr>
              <w:suppressAutoHyphens/>
              <w:spacing w:before="60" w:after="0" w:line="240" w:lineRule="exact"/>
              <w:jc w:val="center"/>
              <w:rPr>
                <w:rFonts w:ascii="Times New Roman" w:eastAsia="Times New Roman" w:hAnsi="Times New Roman"/>
                <w:color w:val="000000"/>
                <w:sz w:val="24"/>
                <w:szCs w:val="24"/>
                <w:lang w:eastAsia="ru-RU"/>
              </w:rPr>
            </w:pPr>
            <w:r w:rsidRPr="007A2E09">
              <w:rPr>
                <w:rFonts w:ascii="Times New Roman" w:eastAsia="Times New Roman" w:hAnsi="Times New Roman"/>
                <w:color w:val="000000"/>
                <w:sz w:val="24"/>
                <w:szCs w:val="24"/>
                <w:lang w:eastAsia="ru-RU"/>
              </w:rPr>
              <w:t>26,3</w:t>
            </w:r>
          </w:p>
        </w:tc>
        <w:tc>
          <w:tcPr>
            <w:tcW w:w="1276" w:type="dxa"/>
            <w:tcBorders>
              <w:top w:val="nil"/>
              <w:left w:val="single" w:sz="4" w:space="0" w:color="auto"/>
              <w:bottom w:val="nil"/>
              <w:right w:val="single" w:sz="4" w:space="0" w:color="auto"/>
            </w:tcBorders>
            <w:shd w:val="clear" w:color="auto" w:fill="auto"/>
            <w:noWrap/>
            <w:vAlign w:val="center"/>
          </w:tcPr>
          <w:p w:rsidR="002422B5" w:rsidRPr="007A2E09" w:rsidRDefault="002422B5" w:rsidP="00E52D62">
            <w:pPr>
              <w:suppressAutoHyphens/>
              <w:spacing w:before="60" w:after="0" w:line="240" w:lineRule="exact"/>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-47</w:t>
            </w:r>
          </w:p>
        </w:tc>
      </w:tr>
      <w:tr w:rsidR="002422B5" w:rsidRPr="008F046C" w:rsidTr="004E014B">
        <w:tc>
          <w:tcPr>
            <w:tcW w:w="4111" w:type="dxa"/>
            <w:tcBorders>
              <w:top w:val="nil"/>
            </w:tcBorders>
            <w:shd w:val="clear" w:color="auto" w:fill="auto"/>
            <w:noWrap/>
            <w:vAlign w:val="bottom"/>
          </w:tcPr>
          <w:p w:rsidR="002422B5" w:rsidRPr="007E0E2A" w:rsidRDefault="002422B5" w:rsidP="00E52D62">
            <w:pPr>
              <w:suppressAutoHyphens/>
              <w:spacing w:before="60" w:after="60" w:line="240" w:lineRule="exact"/>
              <w:rPr>
                <w:rFonts w:ascii="Times New Roman" w:eastAsia="Times New Roman" w:hAnsi="Times New Roman"/>
                <w:bCs/>
                <w:color w:val="000000"/>
                <w:sz w:val="24"/>
                <w:szCs w:val="24"/>
                <w:lang w:eastAsia="ru-RU"/>
              </w:rPr>
            </w:pPr>
            <w:r w:rsidRPr="007E0E2A">
              <w:rPr>
                <w:rFonts w:ascii="Times New Roman" w:eastAsia="Times New Roman" w:hAnsi="Times New Roman"/>
                <w:bCs/>
                <w:color w:val="000000"/>
                <w:sz w:val="24"/>
                <w:szCs w:val="24"/>
                <w:lang w:eastAsia="ru-RU"/>
              </w:rPr>
              <w:t>Всего принято в перестрахование от нерезиде</w:t>
            </w:r>
            <w:r w:rsidRPr="007E0E2A">
              <w:rPr>
                <w:rFonts w:ascii="Times New Roman" w:eastAsia="Times New Roman" w:hAnsi="Times New Roman"/>
                <w:bCs/>
                <w:color w:val="000000"/>
                <w:sz w:val="24"/>
                <w:szCs w:val="24"/>
                <w:lang w:eastAsia="ru-RU"/>
              </w:rPr>
              <w:t>н</w:t>
            </w:r>
            <w:r w:rsidRPr="007E0E2A">
              <w:rPr>
                <w:rFonts w:ascii="Times New Roman" w:eastAsia="Times New Roman" w:hAnsi="Times New Roman"/>
                <w:bCs/>
                <w:color w:val="000000"/>
                <w:sz w:val="24"/>
                <w:szCs w:val="24"/>
                <w:lang w:eastAsia="ru-RU"/>
              </w:rPr>
              <w:t>тов</w:t>
            </w:r>
          </w:p>
        </w:tc>
        <w:tc>
          <w:tcPr>
            <w:tcW w:w="1276" w:type="dxa"/>
            <w:tcBorders>
              <w:top w:val="nil"/>
            </w:tcBorders>
            <w:shd w:val="clear" w:color="auto" w:fill="auto"/>
            <w:noWrap/>
            <w:vAlign w:val="center"/>
          </w:tcPr>
          <w:p w:rsidR="002422B5" w:rsidRPr="007A2E09" w:rsidRDefault="002422B5" w:rsidP="00E52D62">
            <w:pPr>
              <w:suppressAutoHyphens/>
              <w:spacing w:before="60" w:after="60" w:line="240" w:lineRule="exact"/>
              <w:jc w:val="center"/>
              <w:rPr>
                <w:rFonts w:ascii="Times New Roman" w:eastAsia="Times New Roman" w:hAnsi="Times New Roman"/>
                <w:bCs/>
                <w:color w:val="000000"/>
                <w:sz w:val="24"/>
                <w:szCs w:val="24"/>
                <w:lang w:eastAsia="ru-RU"/>
              </w:rPr>
            </w:pPr>
            <w:r w:rsidRPr="007A2E09">
              <w:rPr>
                <w:rFonts w:ascii="Times New Roman" w:eastAsia="Times New Roman" w:hAnsi="Times New Roman"/>
                <w:bCs/>
                <w:color w:val="000000"/>
                <w:sz w:val="24"/>
                <w:szCs w:val="24"/>
                <w:lang w:eastAsia="ru-RU"/>
              </w:rPr>
              <w:t>2 716</w:t>
            </w:r>
          </w:p>
        </w:tc>
        <w:tc>
          <w:tcPr>
            <w:tcW w:w="992" w:type="dxa"/>
            <w:tcBorders>
              <w:top w:val="nil"/>
            </w:tcBorders>
            <w:shd w:val="clear" w:color="auto" w:fill="auto"/>
            <w:noWrap/>
            <w:vAlign w:val="center"/>
          </w:tcPr>
          <w:p w:rsidR="002422B5" w:rsidRPr="007A2E09" w:rsidRDefault="002422B5" w:rsidP="00E52D62">
            <w:pPr>
              <w:suppressAutoHyphens/>
              <w:spacing w:before="60" w:after="60" w:line="240" w:lineRule="exact"/>
              <w:jc w:val="center"/>
              <w:rPr>
                <w:rFonts w:ascii="Times New Roman" w:eastAsia="Times New Roman" w:hAnsi="Times New Roman"/>
                <w:bCs/>
                <w:color w:val="000000"/>
                <w:sz w:val="24"/>
                <w:szCs w:val="24"/>
                <w:lang w:eastAsia="ru-RU"/>
              </w:rPr>
            </w:pPr>
            <w:r w:rsidRPr="007A2E09">
              <w:rPr>
                <w:rFonts w:ascii="Times New Roman" w:eastAsia="Times New Roman" w:hAnsi="Times New Roman"/>
                <w:bCs/>
                <w:color w:val="000000"/>
                <w:sz w:val="24"/>
                <w:szCs w:val="24"/>
                <w:lang w:eastAsia="ru-RU"/>
              </w:rPr>
              <w:t> </w:t>
            </w:r>
          </w:p>
        </w:tc>
        <w:tc>
          <w:tcPr>
            <w:tcW w:w="1276" w:type="dxa"/>
            <w:tcBorders>
              <w:top w:val="nil"/>
            </w:tcBorders>
            <w:shd w:val="clear" w:color="auto" w:fill="auto"/>
            <w:noWrap/>
            <w:vAlign w:val="center"/>
          </w:tcPr>
          <w:p w:rsidR="002422B5" w:rsidRPr="007A2E09" w:rsidRDefault="002422B5" w:rsidP="00E52D62">
            <w:pPr>
              <w:suppressAutoHyphens/>
              <w:spacing w:before="60" w:after="60" w:line="240" w:lineRule="exact"/>
              <w:jc w:val="center"/>
              <w:rPr>
                <w:rFonts w:ascii="Times New Roman" w:eastAsia="Times New Roman" w:hAnsi="Times New Roman"/>
                <w:bCs/>
                <w:color w:val="000000"/>
                <w:sz w:val="24"/>
                <w:szCs w:val="24"/>
                <w:lang w:eastAsia="ru-RU"/>
              </w:rPr>
            </w:pPr>
            <w:r w:rsidRPr="007A2E09">
              <w:rPr>
                <w:rFonts w:ascii="Times New Roman" w:eastAsia="Times New Roman" w:hAnsi="Times New Roman"/>
                <w:bCs/>
                <w:color w:val="000000"/>
                <w:sz w:val="24"/>
                <w:szCs w:val="24"/>
                <w:lang w:eastAsia="ru-RU"/>
              </w:rPr>
              <w:t>3 061</w:t>
            </w:r>
          </w:p>
        </w:tc>
        <w:tc>
          <w:tcPr>
            <w:tcW w:w="850" w:type="dxa"/>
            <w:tcBorders>
              <w:top w:val="nil"/>
            </w:tcBorders>
            <w:shd w:val="clear" w:color="auto" w:fill="auto"/>
            <w:noWrap/>
            <w:vAlign w:val="center"/>
          </w:tcPr>
          <w:p w:rsidR="002422B5" w:rsidRPr="007A2E09" w:rsidRDefault="002422B5" w:rsidP="00E52D62">
            <w:pPr>
              <w:suppressAutoHyphens/>
              <w:spacing w:before="60" w:after="60" w:line="240" w:lineRule="exact"/>
              <w:jc w:val="center"/>
              <w:rPr>
                <w:rFonts w:ascii="Times New Roman" w:eastAsia="Times New Roman" w:hAnsi="Times New Roman"/>
                <w:bCs/>
                <w:color w:val="000000"/>
                <w:sz w:val="24"/>
                <w:szCs w:val="24"/>
                <w:lang w:eastAsia="ru-RU"/>
              </w:rPr>
            </w:pPr>
            <w:r w:rsidRPr="007A2E09">
              <w:rPr>
                <w:rFonts w:ascii="Times New Roman" w:eastAsia="Times New Roman" w:hAnsi="Times New Roman"/>
                <w:bCs/>
                <w:color w:val="000000"/>
                <w:sz w:val="24"/>
                <w:szCs w:val="24"/>
                <w:lang w:eastAsia="ru-RU"/>
              </w:rPr>
              <w:t> </w:t>
            </w:r>
          </w:p>
        </w:tc>
        <w:tc>
          <w:tcPr>
            <w:tcW w:w="1276" w:type="dxa"/>
            <w:tcBorders>
              <w:top w:val="nil"/>
            </w:tcBorders>
            <w:shd w:val="clear" w:color="auto" w:fill="auto"/>
            <w:noWrap/>
            <w:vAlign w:val="center"/>
          </w:tcPr>
          <w:p w:rsidR="002422B5" w:rsidRPr="007A2E09" w:rsidRDefault="002422B5" w:rsidP="00E52D62">
            <w:pPr>
              <w:suppressAutoHyphens/>
              <w:spacing w:before="60" w:after="60" w:line="240" w:lineRule="exact"/>
              <w:jc w:val="center"/>
              <w:rPr>
                <w:rFonts w:ascii="Times New Roman" w:eastAsia="Times New Roman" w:hAnsi="Times New Roman"/>
                <w:bCs/>
                <w:color w:val="000000"/>
                <w:sz w:val="24"/>
                <w:szCs w:val="24"/>
                <w:lang w:eastAsia="ru-RU"/>
              </w:rPr>
            </w:pPr>
            <w:r w:rsidRPr="007A2E09">
              <w:rPr>
                <w:rFonts w:ascii="Times New Roman" w:eastAsia="Times New Roman" w:hAnsi="Times New Roman"/>
                <w:bCs/>
                <w:color w:val="000000"/>
                <w:sz w:val="24"/>
                <w:szCs w:val="24"/>
                <w:lang w:eastAsia="ru-RU"/>
              </w:rPr>
              <w:t>12,7</w:t>
            </w:r>
          </w:p>
        </w:tc>
      </w:tr>
    </w:tbl>
    <w:p w:rsidR="002422B5" w:rsidRPr="007E0E2A" w:rsidRDefault="002422B5" w:rsidP="00E52D62">
      <w:pPr>
        <w:shd w:val="clear" w:color="auto" w:fill="FFFFFF"/>
        <w:suppressAutoHyphens/>
        <w:spacing w:after="0" w:line="240" w:lineRule="auto"/>
        <w:ind w:firstLine="709"/>
        <w:jc w:val="both"/>
        <w:rPr>
          <w:rFonts w:ascii="Times New Roman" w:hAnsi="Times New Roman"/>
          <w:sz w:val="28"/>
          <w:szCs w:val="28"/>
        </w:rPr>
      </w:pPr>
    </w:p>
    <w:p w:rsidR="002422B5" w:rsidRPr="001527EA" w:rsidRDefault="002E3B1E" w:rsidP="00E52D62">
      <w:pPr>
        <w:suppressAutoHyphens/>
        <w:spacing w:after="0" w:line="240" w:lineRule="auto"/>
        <w:jc w:val="center"/>
        <w:rPr>
          <w:rFonts w:ascii="Times New Roman" w:hAnsi="Times New Roman"/>
          <w:sz w:val="28"/>
          <w:szCs w:val="28"/>
        </w:rPr>
      </w:pPr>
      <w:r w:rsidRPr="001527EA">
        <w:rPr>
          <w:rFonts w:ascii="Times New Roman" w:hAnsi="Times New Roman"/>
          <w:noProof/>
          <w:sz w:val="28"/>
          <w:szCs w:val="28"/>
          <w:lang w:eastAsia="ru-RU"/>
        </w:rPr>
        <w:lastRenderedPageBreak/>
        <w:drawing>
          <wp:inline distT="0" distB="0" distL="0" distR="0">
            <wp:extent cx="6127750" cy="26479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5">
                      <a:lum contrast="80000"/>
                      <a:grayscl/>
                      <a:extLst>
                        <a:ext uri="{28A0092B-C50C-407E-A947-70E740481C1C}">
                          <a14:useLocalDpi xmlns:a14="http://schemas.microsoft.com/office/drawing/2010/main" val="0"/>
                        </a:ext>
                      </a:extLst>
                    </a:blip>
                    <a:srcRect l="-145" t="6673"/>
                    <a:stretch>
                      <a:fillRect/>
                    </a:stretch>
                  </pic:blipFill>
                  <pic:spPr bwMode="auto">
                    <a:xfrm>
                      <a:off x="0" y="0"/>
                      <a:ext cx="6127750" cy="2647950"/>
                    </a:xfrm>
                    <a:prstGeom prst="rect">
                      <a:avLst/>
                    </a:prstGeom>
                    <a:noFill/>
                    <a:ln>
                      <a:noFill/>
                    </a:ln>
                  </pic:spPr>
                </pic:pic>
              </a:graphicData>
            </a:graphic>
          </wp:inline>
        </w:drawing>
      </w:r>
    </w:p>
    <w:p w:rsidR="002422B5" w:rsidRPr="007E0E2A" w:rsidRDefault="002422B5" w:rsidP="00E52D62">
      <w:pPr>
        <w:suppressAutoHyphens/>
        <w:spacing w:before="120" w:after="240" w:line="240" w:lineRule="auto"/>
        <w:jc w:val="center"/>
        <w:rPr>
          <w:rFonts w:ascii="Times New Roman" w:hAnsi="Times New Roman"/>
          <w:i/>
          <w:sz w:val="24"/>
          <w:szCs w:val="24"/>
        </w:rPr>
      </w:pPr>
      <w:r w:rsidRPr="007E0E2A">
        <w:rPr>
          <w:rFonts w:ascii="Times New Roman" w:hAnsi="Times New Roman"/>
          <w:i/>
          <w:sz w:val="24"/>
          <w:szCs w:val="24"/>
        </w:rPr>
        <w:t xml:space="preserve">Рис. </w:t>
      </w:r>
      <w:r w:rsidR="009F3E50">
        <w:rPr>
          <w:rFonts w:ascii="Times New Roman" w:hAnsi="Times New Roman"/>
          <w:i/>
          <w:sz w:val="24"/>
          <w:szCs w:val="24"/>
        </w:rPr>
        <w:t>3</w:t>
      </w:r>
      <w:r w:rsidR="006B73B3">
        <w:rPr>
          <w:rFonts w:ascii="Times New Roman" w:hAnsi="Times New Roman"/>
          <w:i/>
          <w:sz w:val="24"/>
          <w:szCs w:val="24"/>
        </w:rPr>
        <w:t>2</w:t>
      </w:r>
      <w:r>
        <w:rPr>
          <w:rFonts w:ascii="Times New Roman" w:hAnsi="Times New Roman"/>
          <w:i/>
          <w:sz w:val="24"/>
          <w:szCs w:val="24"/>
        </w:rPr>
        <w:t xml:space="preserve">. </w:t>
      </w:r>
      <w:r w:rsidRPr="007E0E2A">
        <w:rPr>
          <w:rFonts w:ascii="Times New Roman" w:hAnsi="Times New Roman"/>
          <w:i/>
          <w:sz w:val="24"/>
          <w:szCs w:val="24"/>
        </w:rPr>
        <w:t xml:space="preserve">Структура премий, переданных на перестрахование </w:t>
      </w:r>
      <w:r w:rsidR="00546525">
        <w:rPr>
          <w:rFonts w:ascii="Times New Roman" w:hAnsi="Times New Roman"/>
          <w:i/>
          <w:sz w:val="24"/>
          <w:szCs w:val="24"/>
        </w:rPr>
        <w:br/>
      </w:r>
      <w:r w:rsidRPr="007E0E2A">
        <w:rPr>
          <w:rFonts w:ascii="Times New Roman" w:hAnsi="Times New Roman"/>
          <w:i/>
          <w:sz w:val="24"/>
          <w:szCs w:val="24"/>
        </w:rPr>
        <w:t xml:space="preserve">по состоянию на </w:t>
      </w:r>
      <w:r>
        <w:rPr>
          <w:rFonts w:ascii="Times New Roman" w:hAnsi="Times New Roman"/>
          <w:i/>
          <w:sz w:val="24"/>
          <w:szCs w:val="24"/>
        </w:rPr>
        <w:t>1 января 2017 года</w:t>
      </w:r>
      <w:r w:rsidR="00546525">
        <w:rPr>
          <w:rFonts w:ascii="Times New Roman" w:hAnsi="Times New Roman"/>
          <w:i/>
          <w:sz w:val="24"/>
          <w:szCs w:val="24"/>
        </w:rPr>
        <w:t>,</w:t>
      </w:r>
      <w:r w:rsidR="006B50A1">
        <w:rPr>
          <w:rFonts w:ascii="Times New Roman" w:hAnsi="Times New Roman"/>
          <w:i/>
          <w:sz w:val="24"/>
          <w:szCs w:val="24"/>
        </w:rPr>
        <w:t> %</w:t>
      </w:r>
    </w:p>
    <w:p w:rsidR="002422B5" w:rsidRPr="00FF3DD0" w:rsidRDefault="002E3B1E" w:rsidP="00E52D62">
      <w:pPr>
        <w:suppressAutoHyphens/>
        <w:spacing w:after="0" w:line="240" w:lineRule="auto"/>
        <w:jc w:val="center"/>
        <w:rPr>
          <w:rFonts w:ascii="Times New Roman" w:hAnsi="Times New Roman"/>
          <w:sz w:val="28"/>
          <w:szCs w:val="28"/>
        </w:rPr>
      </w:pPr>
      <w:r w:rsidRPr="00FF3DD0">
        <w:rPr>
          <w:noProof/>
          <w:sz w:val="28"/>
          <w:szCs w:val="28"/>
          <w:lang w:eastAsia="ru-RU"/>
        </w:rPr>
        <w:drawing>
          <wp:inline distT="0" distB="0" distL="0" distR="0">
            <wp:extent cx="6151245" cy="2458085"/>
            <wp:effectExtent l="0" t="0" r="0"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6">
                      <a:lum contrast="60000"/>
                      <a:grayscl/>
                      <a:extLst>
                        <a:ext uri="{28A0092B-C50C-407E-A947-70E740481C1C}">
                          <a14:useLocalDpi xmlns:a14="http://schemas.microsoft.com/office/drawing/2010/main" val="0"/>
                        </a:ext>
                      </a:extLst>
                    </a:blip>
                    <a:srcRect/>
                    <a:stretch>
                      <a:fillRect/>
                    </a:stretch>
                  </pic:blipFill>
                  <pic:spPr bwMode="auto">
                    <a:xfrm>
                      <a:off x="0" y="0"/>
                      <a:ext cx="6151245" cy="2458085"/>
                    </a:xfrm>
                    <a:prstGeom prst="rect">
                      <a:avLst/>
                    </a:prstGeom>
                    <a:noFill/>
                    <a:ln>
                      <a:noFill/>
                    </a:ln>
                  </pic:spPr>
                </pic:pic>
              </a:graphicData>
            </a:graphic>
          </wp:inline>
        </w:drawing>
      </w:r>
    </w:p>
    <w:p w:rsidR="002422B5" w:rsidRDefault="0029332C" w:rsidP="00E52D62">
      <w:pPr>
        <w:suppressAutoHyphens/>
        <w:spacing w:after="0" w:line="240" w:lineRule="auto"/>
        <w:ind w:firstLine="709"/>
        <w:jc w:val="center"/>
        <w:rPr>
          <w:rFonts w:ascii="Times New Roman" w:hAnsi="Times New Roman"/>
          <w:b/>
          <w:sz w:val="28"/>
          <w:szCs w:val="28"/>
        </w:rPr>
      </w:pPr>
      <w:r>
        <w:rPr>
          <w:rFonts w:ascii="Times New Roman" w:hAnsi="Times New Roman"/>
          <w:i/>
          <w:sz w:val="24"/>
          <w:szCs w:val="24"/>
        </w:rPr>
        <w:t>Рис. 3</w:t>
      </w:r>
      <w:r w:rsidR="006B73B3">
        <w:rPr>
          <w:rFonts w:ascii="Times New Roman" w:hAnsi="Times New Roman"/>
          <w:i/>
          <w:sz w:val="24"/>
          <w:szCs w:val="24"/>
        </w:rPr>
        <w:t>3</w:t>
      </w:r>
      <w:r w:rsidR="002422B5">
        <w:rPr>
          <w:rFonts w:ascii="Times New Roman" w:hAnsi="Times New Roman"/>
          <w:i/>
          <w:sz w:val="24"/>
          <w:szCs w:val="24"/>
        </w:rPr>
        <w:t>.</w:t>
      </w:r>
      <w:r w:rsidR="002422B5" w:rsidRPr="00C314B0">
        <w:rPr>
          <w:rFonts w:ascii="Times New Roman" w:hAnsi="Times New Roman"/>
          <w:i/>
          <w:sz w:val="24"/>
          <w:szCs w:val="24"/>
        </w:rPr>
        <w:t xml:space="preserve"> Структура премий, переданных на перестрахование </w:t>
      </w:r>
      <w:r w:rsidR="002422B5">
        <w:rPr>
          <w:rFonts w:ascii="Times New Roman" w:hAnsi="Times New Roman"/>
          <w:i/>
          <w:sz w:val="24"/>
          <w:szCs w:val="24"/>
        </w:rPr>
        <w:br/>
      </w:r>
      <w:r w:rsidR="002422B5" w:rsidRPr="00C314B0">
        <w:rPr>
          <w:rFonts w:ascii="Times New Roman" w:hAnsi="Times New Roman"/>
          <w:i/>
          <w:sz w:val="24"/>
          <w:szCs w:val="24"/>
        </w:rPr>
        <w:t xml:space="preserve">по состоянию на </w:t>
      </w:r>
      <w:r w:rsidR="002422B5">
        <w:rPr>
          <w:rFonts w:ascii="Times New Roman" w:hAnsi="Times New Roman"/>
          <w:i/>
          <w:sz w:val="24"/>
          <w:szCs w:val="24"/>
        </w:rPr>
        <w:t xml:space="preserve">1 </w:t>
      </w:r>
      <w:r w:rsidR="002422B5" w:rsidRPr="00C70FB8">
        <w:rPr>
          <w:rFonts w:ascii="Times New Roman" w:hAnsi="Times New Roman"/>
          <w:i/>
          <w:sz w:val="24"/>
          <w:szCs w:val="24"/>
        </w:rPr>
        <w:t>января 2018 года</w:t>
      </w:r>
      <w:r>
        <w:rPr>
          <w:rFonts w:ascii="Times New Roman" w:hAnsi="Times New Roman"/>
          <w:i/>
          <w:sz w:val="24"/>
          <w:szCs w:val="24"/>
        </w:rPr>
        <w:t>,</w:t>
      </w:r>
      <w:r w:rsidR="006B50A1">
        <w:rPr>
          <w:rFonts w:ascii="Times New Roman" w:hAnsi="Times New Roman"/>
          <w:i/>
          <w:sz w:val="24"/>
          <w:szCs w:val="24"/>
        </w:rPr>
        <w:t> %</w:t>
      </w:r>
    </w:p>
    <w:p w:rsidR="00DC0C70" w:rsidRPr="00DC6C52" w:rsidRDefault="00DC0C70" w:rsidP="00E52D62">
      <w:pPr>
        <w:suppressAutoHyphens/>
        <w:spacing w:before="240" w:after="0" w:line="240" w:lineRule="auto"/>
        <w:ind w:firstLine="709"/>
        <w:jc w:val="both"/>
        <w:rPr>
          <w:rFonts w:ascii="Times New Roman" w:hAnsi="Times New Roman"/>
          <w:noProof/>
          <w:sz w:val="28"/>
          <w:szCs w:val="28"/>
          <w:lang w:eastAsia="ru-RU"/>
        </w:rPr>
      </w:pPr>
      <w:r>
        <w:rPr>
          <w:rFonts w:ascii="Times New Roman" w:hAnsi="Times New Roman"/>
          <w:b/>
          <w:sz w:val="28"/>
          <w:szCs w:val="28"/>
          <w:lang w:eastAsia="ru-RU"/>
        </w:rPr>
        <w:t xml:space="preserve">Кыргызская Республика. </w:t>
      </w:r>
      <w:r w:rsidRPr="00DC6C52">
        <w:rPr>
          <w:rFonts w:ascii="Times New Roman" w:hAnsi="Times New Roman"/>
          <w:noProof/>
          <w:sz w:val="28"/>
          <w:szCs w:val="28"/>
          <w:lang w:eastAsia="ru-RU"/>
        </w:rPr>
        <w:t xml:space="preserve">Деятельность по перестрахованию в Кыргызской </w:t>
      </w:r>
      <w:r w:rsidR="0029332C">
        <w:rPr>
          <w:rFonts w:ascii="Times New Roman" w:hAnsi="Times New Roman"/>
          <w:noProof/>
          <w:sz w:val="28"/>
          <w:szCs w:val="28"/>
          <w:lang w:eastAsia="ru-RU"/>
        </w:rPr>
        <w:t>Республике регулируется статьей</w:t>
      </w:r>
      <w:r>
        <w:rPr>
          <w:rFonts w:ascii="Times New Roman" w:hAnsi="Times New Roman"/>
          <w:noProof/>
          <w:sz w:val="28"/>
          <w:szCs w:val="28"/>
          <w:lang w:eastAsia="ru-RU"/>
        </w:rPr>
        <w:t xml:space="preserve"> </w:t>
      </w:r>
      <w:r w:rsidRPr="00DC6C52">
        <w:rPr>
          <w:rFonts w:ascii="Times New Roman" w:hAnsi="Times New Roman"/>
          <w:noProof/>
          <w:sz w:val="28"/>
          <w:szCs w:val="28"/>
          <w:lang w:eastAsia="ru-RU"/>
        </w:rPr>
        <w:t>932 «Перестрахование» Гражданского кодекса Кыргызской Республики, Законом Кыргызской Республики от 23 июля 1998 года</w:t>
      </w:r>
      <w:r>
        <w:rPr>
          <w:rFonts w:ascii="Times New Roman" w:hAnsi="Times New Roman"/>
          <w:noProof/>
          <w:sz w:val="28"/>
          <w:szCs w:val="28"/>
          <w:lang w:eastAsia="ru-RU"/>
        </w:rPr>
        <w:t xml:space="preserve"> </w:t>
      </w:r>
      <w:r w:rsidR="00B6308F">
        <w:rPr>
          <w:rFonts w:ascii="Times New Roman" w:hAnsi="Times New Roman"/>
          <w:noProof/>
          <w:sz w:val="28"/>
          <w:szCs w:val="28"/>
          <w:lang w:eastAsia="ru-RU"/>
        </w:rPr>
        <w:t>№ </w:t>
      </w:r>
      <w:r w:rsidRPr="00DC6C52">
        <w:rPr>
          <w:rFonts w:ascii="Times New Roman" w:hAnsi="Times New Roman"/>
          <w:noProof/>
          <w:sz w:val="28"/>
          <w:szCs w:val="28"/>
          <w:lang w:eastAsia="ru-RU"/>
        </w:rPr>
        <w:t>96 «Об организации страхования в К</w:t>
      </w:r>
      <w:r w:rsidR="0029332C">
        <w:rPr>
          <w:rFonts w:ascii="Times New Roman" w:hAnsi="Times New Roman"/>
          <w:noProof/>
          <w:sz w:val="28"/>
          <w:szCs w:val="28"/>
          <w:lang w:eastAsia="ru-RU"/>
        </w:rPr>
        <w:t xml:space="preserve">ыргызской Республике», а также </w:t>
      </w:r>
      <w:r w:rsidRPr="00DC6C52">
        <w:rPr>
          <w:rFonts w:ascii="Times New Roman" w:hAnsi="Times New Roman"/>
          <w:noProof/>
          <w:sz w:val="28"/>
          <w:szCs w:val="28"/>
          <w:lang w:eastAsia="ru-RU"/>
        </w:rPr>
        <w:t>Временным положением о лицензировании отдельных видов деятельности в области неб</w:t>
      </w:r>
      <w:r w:rsidR="0029332C">
        <w:rPr>
          <w:rFonts w:ascii="Times New Roman" w:hAnsi="Times New Roman"/>
          <w:noProof/>
          <w:sz w:val="28"/>
          <w:szCs w:val="28"/>
          <w:lang w:eastAsia="ru-RU"/>
        </w:rPr>
        <w:t>анковского финансового сектора</w:t>
      </w:r>
      <w:r w:rsidRPr="00DC6C52">
        <w:rPr>
          <w:rFonts w:ascii="Times New Roman" w:hAnsi="Times New Roman"/>
          <w:noProof/>
          <w:sz w:val="28"/>
          <w:szCs w:val="28"/>
          <w:lang w:eastAsia="ru-RU"/>
        </w:rPr>
        <w:t>, утвержденным постановлением Правительства Кыргызской Республики</w:t>
      </w:r>
      <w:r>
        <w:rPr>
          <w:rFonts w:ascii="Times New Roman" w:hAnsi="Times New Roman"/>
          <w:noProof/>
          <w:sz w:val="28"/>
          <w:szCs w:val="28"/>
          <w:lang w:eastAsia="ru-RU"/>
        </w:rPr>
        <w:br/>
      </w:r>
      <w:r w:rsidRPr="00DC6C52">
        <w:rPr>
          <w:rFonts w:ascii="Times New Roman" w:hAnsi="Times New Roman"/>
          <w:noProof/>
          <w:sz w:val="28"/>
          <w:szCs w:val="28"/>
          <w:lang w:eastAsia="ru-RU"/>
        </w:rPr>
        <w:t>от 12 декабря 2016 года</w:t>
      </w:r>
      <w:r>
        <w:rPr>
          <w:rFonts w:ascii="Times New Roman" w:hAnsi="Times New Roman"/>
          <w:noProof/>
          <w:sz w:val="28"/>
          <w:szCs w:val="28"/>
          <w:lang w:eastAsia="ru-RU"/>
        </w:rPr>
        <w:t xml:space="preserve"> </w:t>
      </w:r>
      <w:r w:rsidR="00B6308F">
        <w:rPr>
          <w:rFonts w:ascii="Times New Roman" w:hAnsi="Times New Roman"/>
          <w:noProof/>
          <w:sz w:val="28"/>
          <w:szCs w:val="28"/>
          <w:lang w:eastAsia="ru-RU"/>
        </w:rPr>
        <w:t>№ </w:t>
      </w:r>
      <w:r w:rsidRPr="00DC6C52">
        <w:rPr>
          <w:rFonts w:ascii="Times New Roman" w:hAnsi="Times New Roman"/>
          <w:noProof/>
          <w:sz w:val="28"/>
          <w:szCs w:val="28"/>
          <w:lang w:eastAsia="ru-RU"/>
        </w:rPr>
        <w:t>661.</w:t>
      </w:r>
    </w:p>
    <w:p w:rsidR="00DC0C70" w:rsidRPr="00DC6C52" w:rsidRDefault="00DC0C70" w:rsidP="00E52D62">
      <w:pPr>
        <w:suppressAutoHyphens/>
        <w:spacing w:after="0" w:line="240" w:lineRule="auto"/>
        <w:ind w:firstLine="709"/>
        <w:jc w:val="both"/>
        <w:rPr>
          <w:rFonts w:ascii="Times New Roman" w:hAnsi="Times New Roman"/>
          <w:noProof/>
          <w:sz w:val="28"/>
          <w:szCs w:val="28"/>
          <w:lang w:eastAsia="ru-RU"/>
        </w:rPr>
      </w:pPr>
      <w:r w:rsidRPr="00DC6C52">
        <w:rPr>
          <w:rFonts w:ascii="Times New Roman" w:hAnsi="Times New Roman"/>
          <w:noProof/>
          <w:sz w:val="28"/>
          <w:szCs w:val="28"/>
          <w:lang w:eastAsia="ru-RU"/>
        </w:rPr>
        <w:t xml:space="preserve">Согласно постановлению Правительства Кыргызской Республики </w:t>
      </w:r>
      <w:r>
        <w:rPr>
          <w:rFonts w:ascii="Times New Roman" w:hAnsi="Times New Roman"/>
          <w:noProof/>
          <w:sz w:val="28"/>
          <w:szCs w:val="28"/>
          <w:lang w:eastAsia="ru-RU"/>
        </w:rPr>
        <w:br/>
      </w:r>
      <w:r w:rsidRPr="00DC6C52">
        <w:rPr>
          <w:rFonts w:ascii="Times New Roman" w:hAnsi="Times New Roman"/>
          <w:noProof/>
          <w:sz w:val="28"/>
          <w:szCs w:val="28"/>
          <w:lang w:eastAsia="ru-RU"/>
        </w:rPr>
        <w:t>от 25 ноября 2010 года</w:t>
      </w:r>
      <w:r>
        <w:rPr>
          <w:rFonts w:ascii="Times New Roman" w:hAnsi="Times New Roman"/>
          <w:noProof/>
          <w:sz w:val="28"/>
          <w:szCs w:val="28"/>
          <w:lang w:eastAsia="ru-RU"/>
        </w:rPr>
        <w:t xml:space="preserve"> </w:t>
      </w:r>
      <w:r w:rsidR="00B6308F">
        <w:rPr>
          <w:rFonts w:ascii="Times New Roman" w:hAnsi="Times New Roman"/>
          <w:noProof/>
          <w:sz w:val="28"/>
          <w:szCs w:val="28"/>
          <w:lang w:eastAsia="ru-RU"/>
        </w:rPr>
        <w:t>№ </w:t>
      </w:r>
      <w:r w:rsidRPr="00DC6C52">
        <w:rPr>
          <w:rFonts w:ascii="Times New Roman" w:hAnsi="Times New Roman"/>
          <w:noProof/>
          <w:sz w:val="28"/>
          <w:szCs w:val="28"/>
          <w:lang w:eastAsia="ru-RU"/>
        </w:rPr>
        <w:t>299 «Об установлении максимального объема ответственности по отдельном</w:t>
      </w:r>
      <w:r w:rsidR="0029332C">
        <w:rPr>
          <w:rFonts w:ascii="Times New Roman" w:hAnsi="Times New Roman"/>
          <w:noProof/>
          <w:sz w:val="28"/>
          <w:szCs w:val="28"/>
          <w:lang w:eastAsia="ru-RU"/>
        </w:rPr>
        <w:t>у риску в договоре страхования»</w:t>
      </w:r>
      <w:r w:rsidRPr="00DC6C52">
        <w:rPr>
          <w:rFonts w:ascii="Times New Roman" w:hAnsi="Times New Roman"/>
          <w:noProof/>
          <w:sz w:val="28"/>
          <w:szCs w:val="28"/>
          <w:lang w:eastAsia="ru-RU"/>
        </w:rPr>
        <w:t xml:space="preserve"> максимальный объем ответственности по отдельному риску в договоре страхования не может превышать 20</w:t>
      </w:r>
      <w:r w:rsidR="006B50A1">
        <w:rPr>
          <w:rFonts w:ascii="Times New Roman" w:hAnsi="Times New Roman"/>
          <w:noProof/>
          <w:sz w:val="28"/>
          <w:szCs w:val="28"/>
          <w:lang w:eastAsia="ru-RU"/>
        </w:rPr>
        <w:t> %</w:t>
      </w:r>
      <w:r w:rsidR="0057080D">
        <w:rPr>
          <w:rFonts w:ascii="Times New Roman" w:hAnsi="Times New Roman"/>
          <w:noProof/>
          <w:sz w:val="28"/>
          <w:szCs w:val="28"/>
          <w:lang w:eastAsia="ru-RU"/>
        </w:rPr>
        <w:t xml:space="preserve"> </w:t>
      </w:r>
      <w:r w:rsidRPr="00DC6C52">
        <w:rPr>
          <w:rFonts w:ascii="Times New Roman" w:hAnsi="Times New Roman"/>
          <w:noProof/>
          <w:sz w:val="28"/>
          <w:szCs w:val="28"/>
          <w:lang w:eastAsia="ru-RU"/>
        </w:rPr>
        <w:t>суммы собственных средств.</w:t>
      </w:r>
    </w:p>
    <w:p w:rsidR="00DC0C70" w:rsidRPr="0000486C" w:rsidRDefault="00DC0C70" w:rsidP="00A001CF">
      <w:pPr>
        <w:suppressAutoHyphens/>
        <w:spacing w:before="240" w:after="0" w:line="300" w:lineRule="exact"/>
        <w:ind w:firstLine="709"/>
        <w:jc w:val="both"/>
        <w:rPr>
          <w:rFonts w:ascii="Times New Roman" w:hAnsi="Times New Roman"/>
          <w:sz w:val="28"/>
          <w:szCs w:val="28"/>
        </w:rPr>
      </w:pPr>
      <w:r>
        <w:rPr>
          <w:rFonts w:ascii="Times New Roman" w:hAnsi="Times New Roman"/>
          <w:b/>
          <w:sz w:val="28"/>
          <w:szCs w:val="28"/>
          <w:lang w:eastAsia="ru-RU"/>
        </w:rPr>
        <w:lastRenderedPageBreak/>
        <w:t xml:space="preserve">Республика Молдова. </w:t>
      </w:r>
      <w:r w:rsidR="00E72BFE">
        <w:rPr>
          <w:rFonts w:ascii="Times New Roman" w:hAnsi="Times New Roman"/>
          <w:sz w:val="28"/>
          <w:szCs w:val="28"/>
        </w:rPr>
        <w:t>Согласно национальному законодательству</w:t>
      </w:r>
      <w:r>
        <w:rPr>
          <w:rFonts w:ascii="Times New Roman" w:hAnsi="Times New Roman"/>
          <w:sz w:val="28"/>
          <w:szCs w:val="28"/>
        </w:rPr>
        <w:t>:</w:t>
      </w:r>
    </w:p>
    <w:p w:rsidR="00DC0C70" w:rsidRPr="0000486C" w:rsidRDefault="00DC0C70" w:rsidP="00A001CF">
      <w:pPr>
        <w:suppressAutoHyphens/>
        <w:spacing w:after="0" w:line="300" w:lineRule="exact"/>
        <w:ind w:firstLine="709"/>
        <w:jc w:val="both"/>
        <w:rPr>
          <w:rFonts w:ascii="Times New Roman" w:hAnsi="Times New Roman"/>
          <w:sz w:val="28"/>
          <w:szCs w:val="28"/>
        </w:rPr>
      </w:pPr>
      <w:r>
        <w:rPr>
          <w:rFonts w:ascii="Times New Roman" w:hAnsi="Times New Roman"/>
          <w:sz w:val="28"/>
          <w:szCs w:val="28"/>
        </w:rPr>
        <w:t>п</w:t>
      </w:r>
      <w:r w:rsidRPr="0000486C">
        <w:rPr>
          <w:rFonts w:ascii="Times New Roman" w:hAnsi="Times New Roman"/>
          <w:sz w:val="28"/>
          <w:szCs w:val="28"/>
        </w:rPr>
        <w:t>ерестраховочная деятельность, осуществляемая на территории Республики Молдова, подлежит лицензированию в порядке, пр</w:t>
      </w:r>
      <w:r>
        <w:rPr>
          <w:rFonts w:ascii="Times New Roman" w:hAnsi="Times New Roman"/>
          <w:sz w:val="28"/>
          <w:szCs w:val="28"/>
        </w:rPr>
        <w:t>едусмотренном законом;</w:t>
      </w:r>
      <w:r w:rsidRPr="0000486C">
        <w:rPr>
          <w:rFonts w:ascii="Times New Roman" w:hAnsi="Times New Roman"/>
          <w:sz w:val="28"/>
          <w:szCs w:val="28"/>
        </w:rPr>
        <w:t xml:space="preserve"> </w:t>
      </w:r>
    </w:p>
    <w:p w:rsidR="00DC0C70" w:rsidRPr="0000486C" w:rsidRDefault="00DC0C70" w:rsidP="00A001CF">
      <w:pPr>
        <w:suppressAutoHyphens/>
        <w:spacing w:after="0" w:line="300" w:lineRule="exact"/>
        <w:ind w:firstLine="709"/>
        <w:jc w:val="both"/>
        <w:rPr>
          <w:rFonts w:ascii="Times New Roman" w:hAnsi="Times New Roman"/>
          <w:sz w:val="28"/>
          <w:szCs w:val="28"/>
        </w:rPr>
      </w:pPr>
      <w:r>
        <w:rPr>
          <w:rFonts w:ascii="Times New Roman" w:hAnsi="Times New Roman"/>
          <w:sz w:val="28"/>
          <w:szCs w:val="28"/>
        </w:rPr>
        <w:t>п</w:t>
      </w:r>
      <w:r w:rsidRPr="0000486C">
        <w:rPr>
          <w:rFonts w:ascii="Times New Roman" w:hAnsi="Times New Roman"/>
          <w:sz w:val="28"/>
          <w:szCs w:val="28"/>
        </w:rPr>
        <w:t>ерестраховочная деятельность дополняет страховую деятельность путем передачи и принятия некоторых рисков на внутр</w:t>
      </w:r>
      <w:r>
        <w:rPr>
          <w:rFonts w:ascii="Times New Roman" w:hAnsi="Times New Roman"/>
          <w:sz w:val="28"/>
          <w:szCs w:val="28"/>
        </w:rPr>
        <w:t>еннем и внешнем страхов</w:t>
      </w:r>
      <w:r w:rsidR="0029332C">
        <w:rPr>
          <w:rFonts w:ascii="Times New Roman" w:hAnsi="Times New Roman"/>
          <w:sz w:val="28"/>
          <w:szCs w:val="28"/>
        </w:rPr>
        <w:t>ых</w:t>
      </w:r>
      <w:r>
        <w:rPr>
          <w:rFonts w:ascii="Times New Roman" w:hAnsi="Times New Roman"/>
          <w:sz w:val="28"/>
          <w:szCs w:val="28"/>
        </w:rPr>
        <w:t xml:space="preserve"> рынк</w:t>
      </w:r>
      <w:r w:rsidR="0029332C">
        <w:rPr>
          <w:rFonts w:ascii="Times New Roman" w:hAnsi="Times New Roman"/>
          <w:sz w:val="28"/>
          <w:szCs w:val="28"/>
        </w:rPr>
        <w:t>ах</w:t>
      </w:r>
      <w:r>
        <w:rPr>
          <w:rFonts w:ascii="Times New Roman" w:hAnsi="Times New Roman"/>
          <w:sz w:val="28"/>
          <w:szCs w:val="28"/>
        </w:rPr>
        <w:t>;</w:t>
      </w:r>
      <w:r w:rsidRPr="0000486C">
        <w:rPr>
          <w:rFonts w:ascii="Times New Roman" w:hAnsi="Times New Roman"/>
          <w:sz w:val="28"/>
          <w:szCs w:val="28"/>
        </w:rPr>
        <w:t xml:space="preserve"> </w:t>
      </w:r>
    </w:p>
    <w:p w:rsidR="00DC0C70" w:rsidRPr="0000486C" w:rsidRDefault="00DC0C70" w:rsidP="00A001CF">
      <w:pPr>
        <w:suppressAutoHyphens/>
        <w:spacing w:after="0" w:line="300" w:lineRule="exact"/>
        <w:ind w:firstLine="709"/>
        <w:jc w:val="both"/>
        <w:rPr>
          <w:rFonts w:ascii="Times New Roman" w:hAnsi="Times New Roman"/>
          <w:sz w:val="28"/>
          <w:szCs w:val="28"/>
        </w:rPr>
      </w:pPr>
      <w:r>
        <w:rPr>
          <w:rFonts w:ascii="Times New Roman" w:hAnsi="Times New Roman"/>
          <w:sz w:val="28"/>
          <w:szCs w:val="28"/>
        </w:rPr>
        <w:t>в</w:t>
      </w:r>
      <w:r w:rsidRPr="0000486C">
        <w:rPr>
          <w:rFonts w:ascii="Times New Roman" w:hAnsi="Times New Roman"/>
          <w:sz w:val="28"/>
          <w:szCs w:val="28"/>
        </w:rPr>
        <w:t xml:space="preserve"> перестраховочных операциях отношения между страховщиком (цедентом) и перестраховщиком (цессионарием), права и обязанности каждой из сторон устанавливаю</w:t>
      </w:r>
      <w:r>
        <w:rPr>
          <w:rFonts w:ascii="Times New Roman" w:hAnsi="Times New Roman"/>
          <w:sz w:val="28"/>
          <w:szCs w:val="28"/>
        </w:rPr>
        <w:t>тся договором о перестраховании;</w:t>
      </w:r>
    </w:p>
    <w:p w:rsidR="00DC0C70" w:rsidRPr="0000486C" w:rsidRDefault="00DC0C70" w:rsidP="00A001CF">
      <w:pPr>
        <w:suppressAutoHyphens/>
        <w:spacing w:after="0" w:line="300" w:lineRule="exact"/>
        <w:ind w:firstLine="709"/>
        <w:jc w:val="both"/>
        <w:rPr>
          <w:rFonts w:ascii="Times New Roman" w:hAnsi="Times New Roman"/>
          <w:sz w:val="28"/>
          <w:szCs w:val="28"/>
        </w:rPr>
      </w:pPr>
      <w:r>
        <w:rPr>
          <w:rFonts w:ascii="Times New Roman" w:hAnsi="Times New Roman"/>
          <w:sz w:val="28"/>
          <w:szCs w:val="28"/>
        </w:rPr>
        <w:t>п</w:t>
      </w:r>
      <w:r w:rsidRPr="0000486C">
        <w:rPr>
          <w:rFonts w:ascii="Times New Roman" w:hAnsi="Times New Roman"/>
          <w:sz w:val="28"/>
          <w:szCs w:val="28"/>
        </w:rPr>
        <w:t>ерестрахование подразделяется на пропорциональное и непропорциональное. Перестраховщик, обладающий лицензией на перестрахование, обладает правом на осуществление деятельности как по пропорциональному, так и по непропорциональному перестрахован</w:t>
      </w:r>
      <w:r>
        <w:rPr>
          <w:rFonts w:ascii="Times New Roman" w:hAnsi="Times New Roman"/>
          <w:sz w:val="28"/>
          <w:szCs w:val="28"/>
        </w:rPr>
        <w:t>ию в соответствии с категорией «общее страхование»</w:t>
      </w:r>
      <w:r w:rsidRPr="0000486C">
        <w:rPr>
          <w:rFonts w:ascii="Times New Roman" w:hAnsi="Times New Roman"/>
          <w:sz w:val="28"/>
          <w:szCs w:val="28"/>
        </w:rPr>
        <w:t xml:space="preserve"> или </w:t>
      </w:r>
      <w:r>
        <w:rPr>
          <w:rFonts w:ascii="Times New Roman" w:hAnsi="Times New Roman"/>
          <w:sz w:val="28"/>
          <w:szCs w:val="28"/>
        </w:rPr>
        <w:t>«</w:t>
      </w:r>
      <w:r w:rsidRPr="0000486C">
        <w:rPr>
          <w:rFonts w:ascii="Times New Roman" w:hAnsi="Times New Roman"/>
          <w:sz w:val="28"/>
          <w:szCs w:val="28"/>
        </w:rPr>
        <w:t>страхование жизни</w:t>
      </w:r>
      <w:r>
        <w:rPr>
          <w:rFonts w:ascii="Times New Roman" w:hAnsi="Times New Roman"/>
          <w:sz w:val="28"/>
          <w:szCs w:val="28"/>
        </w:rPr>
        <w:t>»;</w:t>
      </w:r>
      <w:r w:rsidRPr="0000486C">
        <w:rPr>
          <w:rFonts w:ascii="Times New Roman" w:hAnsi="Times New Roman"/>
          <w:sz w:val="28"/>
          <w:szCs w:val="28"/>
        </w:rPr>
        <w:t xml:space="preserve"> </w:t>
      </w:r>
    </w:p>
    <w:p w:rsidR="00DC0C70" w:rsidRPr="0000486C" w:rsidRDefault="00DC0C70" w:rsidP="00A001CF">
      <w:pPr>
        <w:suppressAutoHyphens/>
        <w:spacing w:after="0" w:line="300" w:lineRule="exact"/>
        <w:ind w:firstLine="709"/>
        <w:jc w:val="both"/>
        <w:rPr>
          <w:rFonts w:ascii="Times New Roman" w:hAnsi="Times New Roman"/>
          <w:sz w:val="28"/>
          <w:szCs w:val="28"/>
        </w:rPr>
      </w:pPr>
      <w:r>
        <w:rPr>
          <w:rFonts w:ascii="Times New Roman" w:hAnsi="Times New Roman"/>
          <w:sz w:val="28"/>
          <w:szCs w:val="28"/>
        </w:rPr>
        <w:t>с</w:t>
      </w:r>
      <w:r w:rsidRPr="0000486C">
        <w:rPr>
          <w:rFonts w:ascii="Times New Roman" w:hAnsi="Times New Roman"/>
          <w:sz w:val="28"/>
          <w:szCs w:val="28"/>
        </w:rPr>
        <w:t>траховщик, обладающий лицензией по кат</w:t>
      </w:r>
      <w:r>
        <w:rPr>
          <w:rFonts w:ascii="Times New Roman" w:hAnsi="Times New Roman"/>
          <w:sz w:val="28"/>
          <w:szCs w:val="28"/>
        </w:rPr>
        <w:t>егории «общее страхование» или «страхование жизни»</w:t>
      </w:r>
      <w:r w:rsidRPr="0000486C">
        <w:rPr>
          <w:rFonts w:ascii="Times New Roman" w:hAnsi="Times New Roman"/>
          <w:sz w:val="28"/>
          <w:szCs w:val="28"/>
        </w:rPr>
        <w:t>, вправе, не имея лицензии по перестрахованию, осуществлять деятельность по пропорциональному или непропорциональному перестрахованию только в пределах классов, по</w:t>
      </w:r>
      <w:r>
        <w:rPr>
          <w:rFonts w:ascii="Times New Roman" w:hAnsi="Times New Roman"/>
          <w:sz w:val="28"/>
          <w:szCs w:val="28"/>
        </w:rPr>
        <w:t xml:space="preserve"> которым была получена лицензия;</w:t>
      </w:r>
      <w:r w:rsidRPr="0000486C">
        <w:rPr>
          <w:rFonts w:ascii="Times New Roman" w:hAnsi="Times New Roman"/>
          <w:sz w:val="28"/>
          <w:szCs w:val="28"/>
        </w:rPr>
        <w:t xml:space="preserve"> </w:t>
      </w:r>
    </w:p>
    <w:p w:rsidR="00DC0C70" w:rsidRPr="0000486C" w:rsidRDefault="00DC0C70" w:rsidP="00A001CF">
      <w:pPr>
        <w:suppressAutoHyphens/>
        <w:spacing w:after="0" w:line="300" w:lineRule="exact"/>
        <w:ind w:firstLine="709"/>
        <w:jc w:val="both"/>
        <w:rPr>
          <w:rFonts w:ascii="Times New Roman" w:hAnsi="Times New Roman"/>
          <w:sz w:val="28"/>
          <w:szCs w:val="28"/>
        </w:rPr>
      </w:pPr>
      <w:r>
        <w:rPr>
          <w:rFonts w:ascii="Times New Roman" w:hAnsi="Times New Roman"/>
          <w:sz w:val="28"/>
          <w:szCs w:val="28"/>
        </w:rPr>
        <w:t>с</w:t>
      </w:r>
      <w:r w:rsidRPr="0000486C">
        <w:rPr>
          <w:rFonts w:ascii="Times New Roman" w:hAnsi="Times New Roman"/>
          <w:sz w:val="28"/>
          <w:szCs w:val="28"/>
        </w:rPr>
        <w:t>траховщик, который передает риск в перестрахование (цедент), несет полную ответственность перед страхователем</w:t>
      </w:r>
      <w:r>
        <w:rPr>
          <w:rFonts w:ascii="Times New Roman" w:hAnsi="Times New Roman"/>
          <w:sz w:val="28"/>
          <w:szCs w:val="28"/>
        </w:rPr>
        <w:t>;</w:t>
      </w:r>
    </w:p>
    <w:p w:rsidR="00DC0C70" w:rsidRPr="0000486C" w:rsidRDefault="00DC0C70" w:rsidP="00A001CF">
      <w:pPr>
        <w:suppressAutoHyphens/>
        <w:spacing w:after="0" w:line="300" w:lineRule="exact"/>
        <w:ind w:firstLine="709"/>
        <w:jc w:val="both"/>
        <w:rPr>
          <w:rFonts w:ascii="Times New Roman" w:hAnsi="Times New Roman"/>
          <w:sz w:val="28"/>
          <w:szCs w:val="28"/>
        </w:rPr>
      </w:pPr>
      <w:r>
        <w:rPr>
          <w:rFonts w:ascii="Times New Roman" w:hAnsi="Times New Roman"/>
          <w:sz w:val="28"/>
          <w:szCs w:val="28"/>
        </w:rPr>
        <w:t>с</w:t>
      </w:r>
      <w:r w:rsidRPr="0000486C">
        <w:rPr>
          <w:rFonts w:ascii="Times New Roman" w:hAnsi="Times New Roman"/>
          <w:sz w:val="28"/>
          <w:szCs w:val="28"/>
        </w:rPr>
        <w:t>траховщик (цедент) обязан сообщить перестраховщику (цессионарию) обо всех изменениях, происшедших в договоре страхования, заключенном со страхователем</w:t>
      </w:r>
      <w:r>
        <w:rPr>
          <w:rFonts w:ascii="Times New Roman" w:hAnsi="Times New Roman"/>
          <w:sz w:val="28"/>
          <w:szCs w:val="28"/>
        </w:rPr>
        <w:t>;</w:t>
      </w:r>
      <w:r w:rsidRPr="0000486C">
        <w:rPr>
          <w:rFonts w:ascii="Times New Roman" w:hAnsi="Times New Roman"/>
          <w:sz w:val="28"/>
          <w:szCs w:val="28"/>
        </w:rPr>
        <w:t xml:space="preserve"> </w:t>
      </w:r>
    </w:p>
    <w:p w:rsidR="00DC0C70" w:rsidRPr="0000486C" w:rsidRDefault="00DC0C70" w:rsidP="00A001CF">
      <w:pPr>
        <w:suppressAutoHyphens/>
        <w:spacing w:after="0" w:line="300" w:lineRule="exact"/>
        <w:ind w:firstLine="709"/>
        <w:jc w:val="both"/>
        <w:rPr>
          <w:rFonts w:ascii="Times New Roman" w:hAnsi="Times New Roman"/>
          <w:sz w:val="28"/>
          <w:szCs w:val="28"/>
        </w:rPr>
      </w:pPr>
      <w:r>
        <w:rPr>
          <w:rFonts w:ascii="Times New Roman" w:hAnsi="Times New Roman"/>
          <w:sz w:val="28"/>
          <w:szCs w:val="28"/>
        </w:rPr>
        <w:t>к</w:t>
      </w:r>
      <w:r w:rsidRPr="0000486C">
        <w:rPr>
          <w:rFonts w:ascii="Times New Roman" w:hAnsi="Times New Roman"/>
          <w:sz w:val="28"/>
          <w:szCs w:val="28"/>
        </w:rPr>
        <w:t>аждый финансовый год страховщик обязан принимать программу потребности в перестраховании в соответствии с требованиями к программе перестрахования и правилами заключения договоров перестрахования, установленными нормативными актами органа надзора</w:t>
      </w:r>
      <w:r>
        <w:rPr>
          <w:rFonts w:ascii="Times New Roman" w:hAnsi="Times New Roman"/>
          <w:sz w:val="28"/>
          <w:szCs w:val="28"/>
        </w:rPr>
        <w:t>;</w:t>
      </w:r>
      <w:r w:rsidRPr="0000486C">
        <w:rPr>
          <w:rFonts w:ascii="Times New Roman" w:hAnsi="Times New Roman"/>
          <w:sz w:val="28"/>
          <w:szCs w:val="28"/>
        </w:rPr>
        <w:t xml:space="preserve"> </w:t>
      </w:r>
    </w:p>
    <w:p w:rsidR="00C76A44" w:rsidRDefault="00DC0C70" w:rsidP="00A001CF">
      <w:pPr>
        <w:suppressAutoHyphens/>
        <w:spacing w:after="0" w:line="300" w:lineRule="exact"/>
        <w:ind w:firstLine="709"/>
        <w:jc w:val="both"/>
        <w:rPr>
          <w:rFonts w:ascii="Times New Roman" w:hAnsi="Times New Roman"/>
          <w:sz w:val="28"/>
          <w:szCs w:val="28"/>
        </w:rPr>
      </w:pPr>
      <w:r>
        <w:rPr>
          <w:rFonts w:ascii="Times New Roman" w:hAnsi="Times New Roman"/>
          <w:sz w:val="28"/>
          <w:szCs w:val="28"/>
        </w:rPr>
        <w:t>у</w:t>
      </w:r>
      <w:r w:rsidRPr="0000486C">
        <w:rPr>
          <w:rFonts w:ascii="Times New Roman" w:hAnsi="Times New Roman"/>
          <w:sz w:val="28"/>
          <w:szCs w:val="28"/>
        </w:rPr>
        <w:t xml:space="preserve">словия учреждения страховщика, лицензирования и прекращения его деятельности, применимы к перестраховщику, для которого перестрахование является исключительным видом деятельности. </w:t>
      </w:r>
    </w:p>
    <w:p w:rsidR="00C76A44" w:rsidRPr="00A02F3A" w:rsidRDefault="00C76A44" w:rsidP="00E52D62">
      <w:pPr>
        <w:pStyle w:val="ac"/>
        <w:suppressAutoHyphens/>
        <w:spacing w:before="240" w:after="180" w:line="315" w:lineRule="exact"/>
        <w:ind w:firstLine="0"/>
        <w:jc w:val="center"/>
        <w:rPr>
          <w:b/>
          <w:sz w:val="28"/>
          <w:szCs w:val="28"/>
          <w:lang w:val="ru-RU"/>
        </w:rPr>
      </w:pPr>
      <w:r w:rsidRPr="00A02F3A">
        <w:rPr>
          <w:b/>
          <w:sz w:val="28"/>
          <w:szCs w:val="28"/>
          <w:lang w:val="ru-RU"/>
        </w:rPr>
        <w:t>Основные показатели перестрахования в 20</w:t>
      </w:r>
      <w:r w:rsidRPr="00A02F3A">
        <w:rPr>
          <w:b/>
          <w:sz w:val="28"/>
          <w:szCs w:val="28"/>
          <w:lang w:val="ro-RO"/>
        </w:rPr>
        <w:t>16</w:t>
      </w:r>
      <w:r w:rsidR="00A02F3A" w:rsidRPr="00A02F3A">
        <w:rPr>
          <w:b/>
          <w:sz w:val="28"/>
          <w:szCs w:val="28"/>
          <w:lang w:val="ro-RO"/>
        </w:rPr>
        <w:t>–</w:t>
      </w:r>
      <w:r w:rsidR="00A02F3A" w:rsidRPr="00A02F3A">
        <w:rPr>
          <w:b/>
          <w:sz w:val="28"/>
          <w:szCs w:val="28"/>
          <w:lang w:val="ru-RU"/>
        </w:rPr>
        <w:t>2017 годах</w:t>
      </w:r>
      <w:r w:rsidRPr="00A02F3A">
        <w:rPr>
          <w:b/>
          <w:sz w:val="28"/>
          <w:szCs w:val="28"/>
          <w:lang w:val="ru-RU"/>
        </w:rPr>
        <w:t>, млн рублей</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0"/>
        <w:gridCol w:w="1272"/>
        <w:gridCol w:w="1204"/>
        <w:gridCol w:w="993"/>
        <w:gridCol w:w="1310"/>
        <w:gridCol w:w="1457"/>
        <w:gridCol w:w="1457"/>
      </w:tblGrid>
      <w:tr w:rsidR="00A02F3A" w:rsidRPr="00A02F3A" w:rsidTr="00A02F3A">
        <w:tc>
          <w:tcPr>
            <w:tcW w:w="2060" w:type="dxa"/>
            <w:vMerge w:val="restart"/>
            <w:vAlign w:val="center"/>
          </w:tcPr>
          <w:p w:rsidR="00A02F3A" w:rsidRPr="00A02F3A" w:rsidRDefault="00A02F3A" w:rsidP="00E52D62">
            <w:pPr>
              <w:shd w:val="clear" w:color="auto" w:fill="FFFFFF"/>
              <w:suppressAutoHyphens/>
              <w:spacing w:before="60" w:after="60" w:line="200" w:lineRule="exact"/>
              <w:jc w:val="center"/>
              <w:rPr>
                <w:rFonts w:ascii="Times New Roman" w:eastAsia="Times New Roman" w:hAnsi="Times New Roman"/>
                <w:sz w:val="20"/>
                <w:szCs w:val="20"/>
              </w:rPr>
            </w:pPr>
            <w:r w:rsidRPr="00A02F3A">
              <w:rPr>
                <w:rFonts w:ascii="Times New Roman" w:eastAsia="Times New Roman" w:hAnsi="Times New Roman"/>
                <w:sz w:val="20"/>
                <w:szCs w:val="20"/>
              </w:rPr>
              <w:t>Показатели</w:t>
            </w:r>
          </w:p>
        </w:tc>
        <w:tc>
          <w:tcPr>
            <w:tcW w:w="3469" w:type="dxa"/>
            <w:gridSpan w:val="3"/>
            <w:tcBorders>
              <w:bottom w:val="single" w:sz="4" w:space="0" w:color="auto"/>
            </w:tcBorders>
            <w:vAlign w:val="center"/>
          </w:tcPr>
          <w:p w:rsidR="00A02F3A" w:rsidRPr="00A02F3A" w:rsidRDefault="00A02F3A" w:rsidP="00E52D62">
            <w:pPr>
              <w:shd w:val="clear" w:color="auto" w:fill="FFFFFF"/>
              <w:suppressAutoHyphens/>
              <w:spacing w:before="60" w:after="60" w:line="200" w:lineRule="exact"/>
              <w:jc w:val="center"/>
              <w:rPr>
                <w:rFonts w:ascii="Times New Roman" w:eastAsia="Times New Roman" w:hAnsi="Times New Roman"/>
                <w:sz w:val="20"/>
                <w:szCs w:val="20"/>
              </w:rPr>
            </w:pPr>
            <w:r w:rsidRPr="00A02F3A">
              <w:rPr>
                <w:rFonts w:ascii="Times New Roman" w:eastAsia="Times New Roman" w:hAnsi="Times New Roman"/>
                <w:sz w:val="20"/>
                <w:szCs w:val="20"/>
              </w:rPr>
              <w:t>2016 год</w:t>
            </w:r>
          </w:p>
        </w:tc>
        <w:tc>
          <w:tcPr>
            <w:tcW w:w="4224" w:type="dxa"/>
            <w:gridSpan w:val="3"/>
            <w:tcBorders>
              <w:bottom w:val="single" w:sz="4" w:space="0" w:color="auto"/>
            </w:tcBorders>
          </w:tcPr>
          <w:p w:rsidR="00A02F3A" w:rsidRPr="00A02F3A" w:rsidRDefault="00A02F3A" w:rsidP="00E52D62">
            <w:pPr>
              <w:shd w:val="clear" w:color="auto" w:fill="FFFFFF"/>
              <w:suppressAutoHyphens/>
              <w:spacing w:before="60" w:after="60" w:line="200" w:lineRule="exact"/>
              <w:jc w:val="center"/>
              <w:rPr>
                <w:rFonts w:ascii="Times New Roman" w:eastAsia="Times New Roman" w:hAnsi="Times New Roman"/>
                <w:sz w:val="20"/>
                <w:szCs w:val="20"/>
              </w:rPr>
            </w:pPr>
            <w:r w:rsidRPr="00A02F3A">
              <w:rPr>
                <w:rFonts w:ascii="Times New Roman" w:eastAsia="Times New Roman" w:hAnsi="Times New Roman"/>
                <w:sz w:val="20"/>
                <w:szCs w:val="20"/>
              </w:rPr>
              <w:t>2017 год</w:t>
            </w:r>
          </w:p>
        </w:tc>
      </w:tr>
      <w:tr w:rsidR="00A02F3A" w:rsidRPr="00A02F3A" w:rsidTr="00A02F3A">
        <w:tc>
          <w:tcPr>
            <w:tcW w:w="2060" w:type="dxa"/>
            <w:vMerge/>
            <w:tcBorders>
              <w:bottom w:val="double" w:sz="4" w:space="0" w:color="auto"/>
            </w:tcBorders>
            <w:vAlign w:val="center"/>
          </w:tcPr>
          <w:p w:rsidR="00A02F3A" w:rsidRPr="00A02F3A" w:rsidRDefault="00A02F3A" w:rsidP="00E52D62">
            <w:pPr>
              <w:shd w:val="clear" w:color="auto" w:fill="FFFFFF"/>
              <w:suppressAutoHyphens/>
              <w:spacing w:before="60" w:after="60" w:line="200" w:lineRule="exact"/>
              <w:jc w:val="center"/>
              <w:rPr>
                <w:rFonts w:ascii="Times New Roman" w:eastAsia="Times New Roman" w:hAnsi="Times New Roman"/>
                <w:sz w:val="20"/>
                <w:szCs w:val="20"/>
              </w:rPr>
            </w:pPr>
          </w:p>
        </w:tc>
        <w:tc>
          <w:tcPr>
            <w:tcW w:w="1272" w:type="dxa"/>
            <w:tcBorders>
              <w:top w:val="single" w:sz="4" w:space="0" w:color="auto"/>
              <w:bottom w:val="double" w:sz="4" w:space="0" w:color="auto"/>
            </w:tcBorders>
            <w:vAlign w:val="center"/>
          </w:tcPr>
          <w:p w:rsidR="00A02F3A" w:rsidRPr="00A02F3A" w:rsidRDefault="00A02F3A" w:rsidP="00E52D62">
            <w:pPr>
              <w:shd w:val="clear" w:color="auto" w:fill="FFFFFF"/>
              <w:suppressAutoHyphens/>
              <w:spacing w:before="60" w:after="60" w:line="200" w:lineRule="exact"/>
              <w:ind w:left="-57" w:right="-57"/>
              <w:jc w:val="center"/>
              <w:rPr>
                <w:rFonts w:ascii="Times New Roman" w:eastAsia="Times New Roman" w:hAnsi="Times New Roman"/>
                <w:spacing w:val="-4"/>
                <w:sz w:val="20"/>
                <w:szCs w:val="20"/>
              </w:rPr>
            </w:pPr>
            <w:r w:rsidRPr="00A02F3A">
              <w:rPr>
                <w:rFonts w:ascii="Times New Roman" w:eastAsia="Times New Roman" w:hAnsi="Times New Roman"/>
                <w:spacing w:val="-4"/>
                <w:sz w:val="20"/>
                <w:szCs w:val="20"/>
              </w:rPr>
              <w:t>Общее страхование</w:t>
            </w:r>
          </w:p>
        </w:tc>
        <w:tc>
          <w:tcPr>
            <w:tcW w:w="1204" w:type="dxa"/>
            <w:tcBorders>
              <w:top w:val="single" w:sz="4" w:space="0" w:color="auto"/>
              <w:bottom w:val="double" w:sz="4" w:space="0" w:color="auto"/>
            </w:tcBorders>
            <w:vAlign w:val="center"/>
          </w:tcPr>
          <w:p w:rsidR="00A02F3A" w:rsidRPr="00A02F3A" w:rsidRDefault="00A02F3A" w:rsidP="00E52D62">
            <w:pPr>
              <w:shd w:val="clear" w:color="auto" w:fill="FFFFFF"/>
              <w:suppressAutoHyphens/>
              <w:spacing w:before="60" w:after="60" w:line="200" w:lineRule="exact"/>
              <w:ind w:left="-57" w:right="-57"/>
              <w:jc w:val="center"/>
              <w:rPr>
                <w:rFonts w:ascii="Times New Roman" w:eastAsia="Times New Roman" w:hAnsi="Times New Roman"/>
                <w:spacing w:val="-4"/>
                <w:sz w:val="20"/>
                <w:szCs w:val="20"/>
              </w:rPr>
            </w:pPr>
            <w:r w:rsidRPr="00A02F3A">
              <w:rPr>
                <w:rFonts w:ascii="Times New Roman" w:eastAsia="Times New Roman" w:hAnsi="Times New Roman"/>
                <w:spacing w:val="-4"/>
                <w:sz w:val="20"/>
                <w:szCs w:val="20"/>
              </w:rPr>
              <w:t>Страхование жизни</w:t>
            </w:r>
          </w:p>
        </w:tc>
        <w:tc>
          <w:tcPr>
            <w:tcW w:w="993" w:type="dxa"/>
            <w:tcBorders>
              <w:top w:val="single" w:sz="4" w:space="0" w:color="auto"/>
              <w:bottom w:val="double" w:sz="4" w:space="0" w:color="auto"/>
            </w:tcBorders>
            <w:vAlign w:val="center"/>
          </w:tcPr>
          <w:p w:rsidR="00A02F3A" w:rsidRPr="00A02F3A" w:rsidRDefault="00A02F3A" w:rsidP="00E52D62">
            <w:pPr>
              <w:shd w:val="clear" w:color="auto" w:fill="FFFFFF"/>
              <w:suppressAutoHyphens/>
              <w:spacing w:before="60" w:after="60" w:line="200" w:lineRule="exact"/>
              <w:jc w:val="center"/>
              <w:rPr>
                <w:rFonts w:ascii="Times New Roman" w:eastAsia="Times New Roman" w:hAnsi="Times New Roman"/>
                <w:sz w:val="20"/>
                <w:szCs w:val="20"/>
              </w:rPr>
            </w:pPr>
            <w:r w:rsidRPr="00A02F3A">
              <w:rPr>
                <w:rFonts w:ascii="Times New Roman" w:eastAsia="Times New Roman" w:hAnsi="Times New Roman"/>
                <w:sz w:val="20"/>
                <w:szCs w:val="20"/>
              </w:rPr>
              <w:t>Всего</w:t>
            </w:r>
          </w:p>
        </w:tc>
        <w:tc>
          <w:tcPr>
            <w:tcW w:w="1310" w:type="dxa"/>
            <w:tcBorders>
              <w:top w:val="single" w:sz="4" w:space="0" w:color="auto"/>
              <w:bottom w:val="double" w:sz="4" w:space="0" w:color="auto"/>
            </w:tcBorders>
            <w:vAlign w:val="center"/>
          </w:tcPr>
          <w:p w:rsidR="00A02F3A" w:rsidRPr="00A02F3A" w:rsidRDefault="00A02F3A" w:rsidP="00E52D62">
            <w:pPr>
              <w:shd w:val="clear" w:color="auto" w:fill="FFFFFF"/>
              <w:suppressAutoHyphens/>
              <w:spacing w:before="60" w:after="60" w:line="200" w:lineRule="exact"/>
              <w:ind w:left="-57" w:right="-57"/>
              <w:jc w:val="center"/>
              <w:rPr>
                <w:rFonts w:ascii="Times New Roman" w:eastAsia="Times New Roman" w:hAnsi="Times New Roman"/>
                <w:spacing w:val="-4"/>
                <w:sz w:val="20"/>
                <w:szCs w:val="20"/>
              </w:rPr>
            </w:pPr>
            <w:r w:rsidRPr="00A02F3A">
              <w:rPr>
                <w:rFonts w:ascii="Times New Roman" w:eastAsia="Times New Roman" w:hAnsi="Times New Roman"/>
                <w:spacing w:val="-4"/>
                <w:sz w:val="20"/>
                <w:szCs w:val="20"/>
              </w:rPr>
              <w:t>Общее страхование</w:t>
            </w:r>
          </w:p>
        </w:tc>
        <w:tc>
          <w:tcPr>
            <w:tcW w:w="1457" w:type="dxa"/>
            <w:tcBorders>
              <w:top w:val="single" w:sz="4" w:space="0" w:color="auto"/>
              <w:bottom w:val="double" w:sz="4" w:space="0" w:color="auto"/>
            </w:tcBorders>
            <w:vAlign w:val="center"/>
          </w:tcPr>
          <w:p w:rsidR="00A02F3A" w:rsidRPr="00A02F3A" w:rsidRDefault="00A02F3A" w:rsidP="00E52D62">
            <w:pPr>
              <w:shd w:val="clear" w:color="auto" w:fill="FFFFFF"/>
              <w:suppressAutoHyphens/>
              <w:spacing w:before="60" w:after="60" w:line="200" w:lineRule="exact"/>
              <w:ind w:left="-57" w:right="-57"/>
              <w:jc w:val="center"/>
              <w:rPr>
                <w:rFonts w:ascii="Times New Roman" w:eastAsia="Times New Roman" w:hAnsi="Times New Roman"/>
                <w:spacing w:val="-4"/>
                <w:sz w:val="20"/>
                <w:szCs w:val="20"/>
              </w:rPr>
            </w:pPr>
            <w:r w:rsidRPr="00A02F3A">
              <w:rPr>
                <w:rFonts w:ascii="Times New Roman" w:eastAsia="Times New Roman" w:hAnsi="Times New Roman"/>
                <w:spacing w:val="-4"/>
                <w:sz w:val="20"/>
                <w:szCs w:val="20"/>
              </w:rPr>
              <w:t>Страхование жизни</w:t>
            </w:r>
          </w:p>
        </w:tc>
        <w:tc>
          <w:tcPr>
            <w:tcW w:w="1457" w:type="dxa"/>
            <w:tcBorders>
              <w:top w:val="single" w:sz="4" w:space="0" w:color="auto"/>
              <w:bottom w:val="double" w:sz="4" w:space="0" w:color="auto"/>
            </w:tcBorders>
            <w:vAlign w:val="center"/>
          </w:tcPr>
          <w:p w:rsidR="00A02F3A" w:rsidRPr="00A02F3A" w:rsidRDefault="00A02F3A" w:rsidP="00E52D62">
            <w:pPr>
              <w:shd w:val="clear" w:color="auto" w:fill="FFFFFF"/>
              <w:suppressAutoHyphens/>
              <w:spacing w:before="60" w:after="60" w:line="200" w:lineRule="exact"/>
              <w:jc w:val="center"/>
              <w:rPr>
                <w:rFonts w:ascii="Times New Roman" w:eastAsia="Times New Roman" w:hAnsi="Times New Roman"/>
                <w:sz w:val="20"/>
                <w:szCs w:val="20"/>
              </w:rPr>
            </w:pPr>
            <w:r w:rsidRPr="00A02F3A">
              <w:rPr>
                <w:rFonts w:ascii="Times New Roman" w:eastAsia="Times New Roman" w:hAnsi="Times New Roman"/>
                <w:sz w:val="20"/>
                <w:szCs w:val="20"/>
              </w:rPr>
              <w:t>Всего</w:t>
            </w:r>
          </w:p>
        </w:tc>
      </w:tr>
      <w:tr w:rsidR="00A02F3A" w:rsidRPr="00A02F3A" w:rsidTr="00A02F3A">
        <w:tc>
          <w:tcPr>
            <w:tcW w:w="2060" w:type="dxa"/>
            <w:tcBorders>
              <w:top w:val="double" w:sz="4" w:space="0" w:color="auto"/>
              <w:bottom w:val="nil"/>
            </w:tcBorders>
            <w:vAlign w:val="center"/>
          </w:tcPr>
          <w:p w:rsidR="00A02F3A" w:rsidRPr="00A02F3A" w:rsidRDefault="00A02F3A" w:rsidP="00E52D62">
            <w:pPr>
              <w:shd w:val="clear" w:color="auto" w:fill="FFFFFF"/>
              <w:suppressAutoHyphens/>
              <w:spacing w:before="60" w:after="60" w:line="240" w:lineRule="exact"/>
              <w:rPr>
                <w:rFonts w:ascii="Times New Roman" w:eastAsia="Times New Roman" w:hAnsi="Times New Roman"/>
                <w:sz w:val="24"/>
                <w:szCs w:val="24"/>
              </w:rPr>
            </w:pPr>
            <w:r w:rsidRPr="00A02F3A">
              <w:rPr>
                <w:rFonts w:ascii="Times New Roman" w:eastAsia="Times New Roman" w:hAnsi="Times New Roman"/>
                <w:sz w:val="24"/>
                <w:szCs w:val="24"/>
              </w:rPr>
              <w:t>Начисленные премии</w:t>
            </w:r>
          </w:p>
        </w:tc>
        <w:tc>
          <w:tcPr>
            <w:tcW w:w="1272" w:type="dxa"/>
            <w:tcBorders>
              <w:top w:val="double" w:sz="4" w:space="0" w:color="auto"/>
              <w:bottom w:val="nil"/>
            </w:tcBorders>
            <w:vAlign w:val="center"/>
          </w:tcPr>
          <w:p w:rsidR="00A02F3A" w:rsidRPr="00A02F3A" w:rsidRDefault="00A02F3A" w:rsidP="00E52D62">
            <w:pPr>
              <w:suppressAutoHyphens/>
              <w:spacing w:before="60" w:after="60" w:line="240" w:lineRule="exact"/>
              <w:jc w:val="center"/>
              <w:rPr>
                <w:rFonts w:ascii="Times New Roman" w:hAnsi="Times New Roman"/>
                <w:sz w:val="24"/>
                <w:szCs w:val="24"/>
              </w:rPr>
            </w:pPr>
            <w:r w:rsidRPr="00A02F3A">
              <w:rPr>
                <w:rFonts w:ascii="Times New Roman" w:hAnsi="Times New Roman"/>
                <w:sz w:val="24"/>
                <w:szCs w:val="24"/>
              </w:rPr>
              <w:t>3 730,9</w:t>
            </w:r>
          </w:p>
        </w:tc>
        <w:tc>
          <w:tcPr>
            <w:tcW w:w="1204" w:type="dxa"/>
            <w:tcBorders>
              <w:top w:val="double" w:sz="4" w:space="0" w:color="auto"/>
              <w:bottom w:val="nil"/>
            </w:tcBorders>
            <w:vAlign w:val="center"/>
          </w:tcPr>
          <w:p w:rsidR="00A02F3A" w:rsidRPr="00A02F3A" w:rsidRDefault="00A02F3A" w:rsidP="00E52D62">
            <w:pPr>
              <w:suppressAutoHyphens/>
              <w:spacing w:before="60" w:after="60" w:line="240" w:lineRule="exact"/>
              <w:jc w:val="center"/>
              <w:rPr>
                <w:rFonts w:ascii="Times New Roman" w:hAnsi="Times New Roman"/>
                <w:sz w:val="24"/>
                <w:szCs w:val="24"/>
              </w:rPr>
            </w:pPr>
            <w:r w:rsidRPr="00A02F3A">
              <w:rPr>
                <w:rFonts w:ascii="Times New Roman" w:hAnsi="Times New Roman"/>
                <w:sz w:val="24"/>
                <w:szCs w:val="24"/>
              </w:rPr>
              <w:t>257,8</w:t>
            </w:r>
          </w:p>
        </w:tc>
        <w:tc>
          <w:tcPr>
            <w:tcW w:w="993" w:type="dxa"/>
            <w:tcBorders>
              <w:top w:val="double" w:sz="4" w:space="0" w:color="auto"/>
              <w:bottom w:val="nil"/>
            </w:tcBorders>
            <w:vAlign w:val="center"/>
          </w:tcPr>
          <w:p w:rsidR="00A02F3A" w:rsidRPr="00A02F3A" w:rsidRDefault="00A02F3A" w:rsidP="00E52D62">
            <w:pPr>
              <w:suppressAutoHyphens/>
              <w:spacing w:before="60" w:after="60" w:line="240" w:lineRule="exact"/>
              <w:jc w:val="center"/>
              <w:rPr>
                <w:rFonts w:ascii="Times New Roman" w:hAnsi="Times New Roman"/>
                <w:sz w:val="24"/>
                <w:szCs w:val="24"/>
              </w:rPr>
            </w:pPr>
            <w:r w:rsidRPr="00A02F3A">
              <w:rPr>
                <w:rFonts w:ascii="Times New Roman" w:hAnsi="Times New Roman"/>
                <w:sz w:val="24"/>
                <w:szCs w:val="24"/>
              </w:rPr>
              <w:t>3 988,7</w:t>
            </w:r>
          </w:p>
        </w:tc>
        <w:tc>
          <w:tcPr>
            <w:tcW w:w="1310" w:type="dxa"/>
            <w:tcBorders>
              <w:top w:val="double" w:sz="4" w:space="0" w:color="auto"/>
              <w:bottom w:val="nil"/>
            </w:tcBorders>
            <w:vAlign w:val="center"/>
          </w:tcPr>
          <w:p w:rsidR="00A02F3A" w:rsidRPr="00A02F3A" w:rsidRDefault="00A02F3A" w:rsidP="00E52D62">
            <w:pPr>
              <w:suppressAutoHyphens/>
              <w:spacing w:after="0" w:line="240" w:lineRule="auto"/>
              <w:jc w:val="center"/>
              <w:rPr>
                <w:rFonts w:ascii="Times New Roman" w:hAnsi="Times New Roman"/>
                <w:sz w:val="24"/>
                <w:szCs w:val="24"/>
                <w:lang w:val="ro-RO"/>
              </w:rPr>
            </w:pPr>
            <w:r w:rsidRPr="00A02F3A">
              <w:rPr>
                <w:rFonts w:ascii="Times New Roman" w:hAnsi="Times New Roman"/>
                <w:sz w:val="24"/>
                <w:szCs w:val="24"/>
              </w:rPr>
              <w:t>4 536</w:t>
            </w:r>
            <w:r w:rsidRPr="00A02F3A">
              <w:rPr>
                <w:rFonts w:ascii="Times New Roman" w:hAnsi="Times New Roman"/>
                <w:sz w:val="24"/>
                <w:szCs w:val="24"/>
                <w:lang w:val="ro-RO"/>
              </w:rPr>
              <w:t>,7</w:t>
            </w:r>
          </w:p>
        </w:tc>
        <w:tc>
          <w:tcPr>
            <w:tcW w:w="1457" w:type="dxa"/>
            <w:tcBorders>
              <w:top w:val="double" w:sz="4" w:space="0" w:color="auto"/>
              <w:bottom w:val="nil"/>
            </w:tcBorders>
            <w:vAlign w:val="center"/>
          </w:tcPr>
          <w:p w:rsidR="00A02F3A" w:rsidRPr="00A02F3A" w:rsidRDefault="00A02F3A" w:rsidP="00E52D62">
            <w:pPr>
              <w:suppressAutoHyphens/>
              <w:spacing w:after="0" w:line="240" w:lineRule="auto"/>
              <w:jc w:val="center"/>
              <w:rPr>
                <w:rFonts w:ascii="Times New Roman" w:hAnsi="Times New Roman"/>
                <w:sz w:val="24"/>
                <w:szCs w:val="24"/>
              </w:rPr>
            </w:pPr>
            <w:r w:rsidRPr="00A02F3A">
              <w:rPr>
                <w:rFonts w:ascii="Times New Roman" w:hAnsi="Times New Roman"/>
                <w:sz w:val="24"/>
                <w:szCs w:val="24"/>
              </w:rPr>
              <w:t>319,8</w:t>
            </w:r>
          </w:p>
        </w:tc>
        <w:tc>
          <w:tcPr>
            <w:tcW w:w="1457" w:type="dxa"/>
            <w:tcBorders>
              <w:top w:val="double" w:sz="4" w:space="0" w:color="auto"/>
              <w:bottom w:val="nil"/>
            </w:tcBorders>
            <w:vAlign w:val="center"/>
          </w:tcPr>
          <w:p w:rsidR="00A02F3A" w:rsidRPr="00A02F3A" w:rsidRDefault="00A02F3A" w:rsidP="00E52D62">
            <w:pPr>
              <w:suppressAutoHyphens/>
              <w:spacing w:after="0" w:line="240" w:lineRule="auto"/>
              <w:jc w:val="center"/>
              <w:rPr>
                <w:rFonts w:ascii="Times New Roman" w:hAnsi="Times New Roman"/>
                <w:sz w:val="24"/>
                <w:szCs w:val="24"/>
              </w:rPr>
            </w:pPr>
            <w:r w:rsidRPr="00A02F3A">
              <w:rPr>
                <w:rFonts w:ascii="Times New Roman" w:hAnsi="Times New Roman"/>
                <w:sz w:val="24"/>
                <w:szCs w:val="24"/>
              </w:rPr>
              <w:t>4 856,5</w:t>
            </w:r>
          </w:p>
        </w:tc>
      </w:tr>
      <w:tr w:rsidR="00A02F3A" w:rsidRPr="00A02F3A" w:rsidTr="00A02F3A">
        <w:tc>
          <w:tcPr>
            <w:tcW w:w="2060" w:type="dxa"/>
            <w:tcBorders>
              <w:top w:val="nil"/>
              <w:left w:val="single" w:sz="4" w:space="0" w:color="auto"/>
              <w:bottom w:val="nil"/>
              <w:right w:val="single" w:sz="4" w:space="0" w:color="auto"/>
            </w:tcBorders>
            <w:vAlign w:val="center"/>
          </w:tcPr>
          <w:p w:rsidR="00A02F3A" w:rsidRPr="00A02F3A" w:rsidRDefault="00A02F3A" w:rsidP="00E52D62">
            <w:pPr>
              <w:shd w:val="clear" w:color="auto" w:fill="FFFFFF"/>
              <w:suppressAutoHyphens/>
              <w:spacing w:before="60" w:after="60" w:line="240" w:lineRule="exact"/>
              <w:rPr>
                <w:rFonts w:ascii="Times New Roman" w:eastAsia="Times New Roman" w:hAnsi="Times New Roman"/>
                <w:sz w:val="24"/>
                <w:szCs w:val="24"/>
              </w:rPr>
            </w:pPr>
            <w:r w:rsidRPr="00A02F3A">
              <w:rPr>
                <w:rFonts w:ascii="Times New Roman" w:eastAsia="Times New Roman" w:hAnsi="Times New Roman"/>
                <w:sz w:val="24"/>
                <w:szCs w:val="24"/>
              </w:rPr>
              <w:t>Премии, переданные в перестрахование</w:t>
            </w:r>
          </w:p>
        </w:tc>
        <w:tc>
          <w:tcPr>
            <w:tcW w:w="1272" w:type="dxa"/>
            <w:tcBorders>
              <w:top w:val="nil"/>
              <w:left w:val="single" w:sz="4" w:space="0" w:color="auto"/>
              <w:bottom w:val="nil"/>
              <w:right w:val="single" w:sz="4" w:space="0" w:color="auto"/>
            </w:tcBorders>
            <w:vAlign w:val="center"/>
          </w:tcPr>
          <w:p w:rsidR="00A02F3A" w:rsidRPr="00A02F3A" w:rsidRDefault="00A02F3A" w:rsidP="00E52D62">
            <w:pPr>
              <w:suppressAutoHyphens/>
              <w:spacing w:before="60" w:after="60" w:line="240" w:lineRule="exact"/>
              <w:jc w:val="center"/>
              <w:rPr>
                <w:rFonts w:ascii="Times New Roman" w:hAnsi="Times New Roman"/>
                <w:sz w:val="24"/>
                <w:szCs w:val="24"/>
              </w:rPr>
            </w:pPr>
            <w:r w:rsidRPr="00A02F3A">
              <w:rPr>
                <w:rFonts w:ascii="Times New Roman" w:hAnsi="Times New Roman"/>
                <w:sz w:val="24"/>
                <w:szCs w:val="24"/>
              </w:rPr>
              <w:t>884,1</w:t>
            </w:r>
          </w:p>
        </w:tc>
        <w:tc>
          <w:tcPr>
            <w:tcW w:w="1204" w:type="dxa"/>
            <w:tcBorders>
              <w:top w:val="nil"/>
              <w:left w:val="single" w:sz="4" w:space="0" w:color="auto"/>
              <w:bottom w:val="nil"/>
              <w:right w:val="single" w:sz="4" w:space="0" w:color="auto"/>
            </w:tcBorders>
            <w:vAlign w:val="center"/>
          </w:tcPr>
          <w:p w:rsidR="00A02F3A" w:rsidRPr="00A02F3A" w:rsidRDefault="00A02F3A" w:rsidP="00E52D62">
            <w:pPr>
              <w:suppressAutoHyphens/>
              <w:spacing w:before="60" w:after="60" w:line="240" w:lineRule="exact"/>
              <w:jc w:val="center"/>
              <w:rPr>
                <w:rFonts w:ascii="Times New Roman" w:hAnsi="Times New Roman"/>
                <w:sz w:val="24"/>
                <w:szCs w:val="24"/>
              </w:rPr>
            </w:pPr>
            <w:r w:rsidRPr="00A02F3A">
              <w:rPr>
                <w:rFonts w:ascii="Times New Roman" w:hAnsi="Times New Roman"/>
                <w:sz w:val="24"/>
                <w:szCs w:val="24"/>
              </w:rPr>
              <w:t>10,7</w:t>
            </w:r>
          </w:p>
        </w:tc>
        <w:tc>
          <w:tcPr>
            <w:tcW w:w="993" w:type="dxa"/>
            <w:tcBorders>
              <w:top w:val="nil"/>
              <w:left w:val="single" w:sz="4" w:space="0" w:color="auto"/>
              <w:bottom w:val="nil"/>
              <w:right w:val="single" w:sz="4" w:space="0" w:color="auto"/>
            </w:tcBorders>
            <w:vAlign w:val="center"/>
          </w:tcPr>
          <w:p w:rsidR="00A02F3A" w:rsidRPr="00A02F3A" w:rsidRDefault="00A02F3A" w:rsidP="00E52D62">
            <w:pPr>
              <w:suppressAutoHyphens/>
              <w:spacing w:before="60" w:after="60" w:line="240" w:lineRule="exact"/>
              <w:jc w:val="center"/>
              <w:rPr>
                <w:rFonts w:ascii="Times New Roman" w:hAnsi="Times New Roman"/>
                <w:sz w:val="24"/>
                <w:szCs w:val="24"/>
              </w:rPr>
            </w:pPr>
            <w:r w:rsidRPr="00A02F3A">
              <w:rPr>
                <w:rFonts w:ascii="Times New Roman" w:hAnsi="Times New Roman"/>
                <w:sz w:val="24"/>
                <w:szCs w:val="24"/>
              </w:rPr>
              <w:t>894,8</w:t>
            </w:r>
          </w:p>
        </w:tc>
        <w:tc>
          <w:tcPr>
            <w:tcW w:w="1310" w:type="dxa"/>
            <w:tcBorders>
              <w:top w:val="nil"/>
              <w:left w:val="single" w:sz="4" w:space="0" w:color="auto"/>
              <w:bottom w:val="nil"/>
              <w:right w:val="single" w:sz="4" w:space="0" w:color="auto"/>
            </w:tcBorders>
            <w:vAlign w:val="center"/>
          </w:tcPr>
          <w:p w:rsidR="00A02F3A" w:rsidRPr="00A02F3A" w:rsidRDefault="00A02F3A" w:rsidP="00E52D62">
            <w:pPr>
              <w:suppressAutoHyphens/>
              <w:spacing w:after="0" w:line="240" w:lineRule="auto"/>
              <w:jc w:val="center"/>
              <w:rPr>
                <w:rFonts w:ascii="Times New Roman" w:hAnsi="Times New Roman"/>
                <w:sz w:val="24"/>
                <w:szCs w:val="24"/>
                <w:lang w:val="ro-RO"/>
              </w:rPr>
            </w:pPr>
            <w:r w:rsidRPr="00A02F3A">
              <w:rPr>
                <w:rFonts w:ascii="Times New Roman" w:hAnsi="Times New Roman"/>
                <w:sz w:val="24"/>
                <w:szCs w:val="24"/>
              </w:rPr>
              <w:t>968,</w:t>
            </w:r>
            <w:r w:rsidRPr="00A02F3A">
              <w:rPr>
                <w:rFonts w:ascii="Times New Roman" w:hAnsi="Times New Roman"/>
                <w:sz w:val="24"/>
                <w:szCs w:val="24"/>
                <w:lang w:val="ro-RO"/>
              </w:rPr>
              <w:t>3</w:t>
            </w:r>
          </w:p>
        </w:tc>
        <w:tc>
          <w:tcPr>
            <w:tcW w:w="1457" w:type="dxa"/>
            <w:tcBorders>
              <w:top w:val="nil"/>
              <w:left w:val="single" w:sz="4" w:space="0" w:color="auto"/>
              <w:bottom w:val="nil"/>
              <w:right w:val="single" w:sz="4" w:space="0" w:color="auto"/>
            </w:tcBorders>
            <w:vAlign w:val="center"/>
          </w:tcPr>
          <w:p w:rsidR="00A02F3A" w:rsidRPr="00A02F3A" w:rsidRDefault="00A02F3A" w:rsidP="00E52D62">
            <w:pPr>
              <w:suppressAutoHyphens/>
              <w:spacing w:after="0" w:line="240" w:lineRule="auto"/>
              <w:jc w:val="center"/>
              <w:rPr>
                <w:rFonts w:ascii="Times New Roman" w:hAnsi="Times New Roman"/>
                <w:sz w:val="24"/>
                <w:szCs w:val="24"/>
                <w:lang w:val="ro-RO"/>
              </w:rPr>
            </w:pPr>
            <w:r w:rsidRPr="00A02F3A">
              <w:rPr>
                <w:rFonts w:ascii="Times New Roman" w:hAnsi="Times New Roman"/>
                <w:sz w:val="24"/>
                <w:szCs w:val="24"/>
              </w:rPr>
              <w:t>13,</w:t>
            </w:r>
            <w:r w:rsidRPr="00A02F3A">
              <w:rPr>
                <w:rFonts w:ascii="Times New Roman" w:hAnsi="Times New Roman"/>
                <w:sz w:val="24"/>
                <w:szCs w:val="24"/>
                <w:lang w:val="ro-RO"/>
              </w:rPr>
              <w:t>8</w:t>
            </w:r>
          </w:p>
        </w:tc>
        <w:tc>
          <w:tcPr>
            <w:tcW w:w="1457" w:type="dxa"/>
            <w:tcBorders>
              <w:top w:val="nil"/>
              <w:left w:val="single" w:sz="4" w:space="0" w:color="auto"/>
              <w:bottom w:val="nil"/>
              <w:right w:val="single" w:sz="4" w:space="0" w:color="auto"/>
            </w:tcBorders>
            <w:vAlign w:val="center"/>
          </w:tcPr>
          <w:p w:rsidR="00A02F3A" w:rsidRPr="00A02F3A" w:rsidRDefault="00A02F3A" w:rsidP="00E52D62">
            <w:pPr>
              <w:suppressAutoHyphens/>
              <w:spacing w:after="0" w:line="240" w:lineRule="auto"/>
              <w:jc w:val="center"/>
              <w:rPr>
                <w:rFonts w:ascii="Times New Roman" w:hAnsi="Times New Roman"/>
                <w:sz w:val="24"/>
                <w:szCs w:val="24"/>
                <w:lang w:val="ro-RO"/>
              </w:rPr>
            </w:pPr>
            <w:r w:rsidRPr="00A02F3A">
              <w:rPr>
                <w:rFonts w:ascii="Times New Roman" w:hAnsi="Times New Roman"/>
                <w:sz w:val="24"/>
                <w:szCs w:val="24"/>
              </w:rPr>
              <w:t>982,</w:t>
            </w:r>
            <w:r w:rsidRPr="00A02F3A">
              <w:rPr>
                <w:rFonts w:ascii="Times New Roman" w:hAnsi="Times New Roman"/>
                <w:sz w:val="24"/>
                <w:szCs w:val="24"/>
                <w:lang w:val="ro-RO"/>
              </w:rPr>
              <w:t>1</w:t>
            </w:r>
          </w:p>
        </w:tc>
      </w:tr>
      <w:tr w:rsidR="00A02F3A" w:rsidRPr="00A02F3A" w:rsidTr="00A02F3A">
        <w:tc>
          <w:tcPr>
            <w:tcW w:w="2060" w:type="dxa"/>
            <w:tcBorders>
              <w:top w:val="nil"/>
            </w:tcBorders>
            <w:vAlign w:val="center"/>
          </w:tcPr>
          <w:p w:rsidR="00A02F3A" w:rsidRPr="00A02F3A" w:rsidRDefault="00A02F3A" w:rsidP="00E52D62">
            <w:pPr>
              <w:suppressAutoHyphens/>
              <w:spacing w:before="60" w:after="60" w:line="240" w:lineRule="exact"/>
              <w:rPr>
                <w:rFonts w:ascii="Times New Roman" w:eastAsia="Times New Roman" w:hAnsi="Times New Roman"/>
                <w:sz w:val="24"/>
                <w:szCs w:val="24"/>
              </w:rPr>
            </w:pPr>
            <w:r w:rsidRPr="00A02F3A">
              <w:rPr>
                <w:rFonts w:ascii="Times New Roman" w:eastAsia="Times New Roman" w:hAnsi="Times New Roman"/>
                <w:sz w:val="24"/>
                <w:szCs w:val="24"/>
              </w:rPr>
              <w:t>Премии, полученные по рискам, принятым в перестрахование</w:t>
            </w:r>
          </w:p>
        </w:tc>
        <w:tc>
          <w:tcPr>
            <w:tcW w:w="1272" w:type="dxa"/>
            <w:tcBorders>
              <w:top w:val="nil"/>
            </w:tcBorders>
            <w:vAlign w:val="center"/>
          </w:tcPr>
          <w:p w:rsidR="00A02F3A" w:rsidRPr="00A02F3A" w:rsidRDefault="00A02F3A" w:rsidP="00E52D62">
            <w:pPr>
              <w:suppressAutoHyphens/>
              <w:spacing w:before="60" w:after="60" w:line="240" w:lineRule="exact"/>
              <w:jc w:val="center"/>
              <w:rPr>
                <w:rFonts w:ascii="Times New Roman" w:hAnsi="Times New Roman"/>
                <w:sz w:val="24"/>
                <w:szCs w:val="24"/>
              </w:rPr>
            </w:pPr>
            <w:r w:rsidRPr="00A02F3A">
              <w:rPr>
                <w:rFonts w:ascii="Times New Roman" w:hAnsi="Times New Roman"/>
                <w:sz w:val="24"/>
                <w:szCs w:val="24"/>
              </w:rPr>
              <w:t>-2,9</w:t>
            </w:r>
          </w:p>
        </w:tc>
        <w:tc>
          <w:tcPr>
            <w:tcW w:w="1204" w:type="dxa"/>
            <w:tcBorders>
              <w:top w:val="nil"/>
            </w:tcBorders>
            <w:vAlign w:val="center"/>
          </w:tcPr>
          <w:p w:rsidR="00A02F3A" w:rsidRPr="00A02F3A" w:rsidRDefault="00A02F3A" w:rsidP="00E52D62">
            <w:pPr>
              <w:suppressAutoHyphens/>
              <w:spacing w:before="60" w:after="60" w:line="240" w:lineRule="exact"/>
              <w:jc w:val="center"/>
              <w:rPr>
                <w:rFonts w:ascii="Times New Roman" w:hAnsi="Times New Roman"/>
                <w:sz w:val="24"/>
                <w:szCs w:val="24"/>
              </w:rPr>
            </w:pPr>
            <w:r w:rsidRPr="00A02F3A">
              <w:rPr>
                <w:rFonts w:ascii="Times New Roman" w:hAnsi="Times New Roman"/>
                <w:sz w:val="24"/>
                <w:szCs w:val="24"/>
              </w:rPr>
              <w:t>0</w:t>
            </w:r>
          </w:p>
        </w:tc>
        <w:tc>
          <w:tcPr>
            <w:tcW w:w="993" w:type="dxa"/>
            <w:tcBorders>
              <w:top w:val="nil"/>
            </w:tcBorders>
            <w:vAlign w:val="center"/>
          </w:tcPr>
          <w:p w:rsidR="00A02F3A" w:rsidRPr="00A02F3A" w:rsidRDefault="00A02F3A" w:rsidP="00E52D62">
            <w:pPr>
              <w:suppressAutoHyphens/>
              <w:spacing w:before="60" w:after="60" w:line="240" w:lineRule="exact"/>
              <w:jc w:val="center"/>
              <w:rPr>
                <w:rFonts w:ascii="Times New Roman" w:hAnsi="Times New Roman"/>
                <w:sz w:val="24"/>
                <w:szCs w:val="24"/>
              </w:rPr>
            </w:pPr>
            <w:r w:rsidRPr="00A02F3A">
              <w:rPr>
                <w:rFonts w:ascii="Times New Roman" w:hAnsi="Times New Roman"/>
                <w:sz w:val="24"/>
                <w:szCs w:val="24"/>
              </w:rPr>
              <w:t>-2,9</w:t>
            </w:r>
          </w:p>
        </w:tc>
        <w:tc>
          <w:tcPr>
            <w:tcW w:w="1310" w:type="dxa"/>
            <w:tcBorders>
              <w:top w:val="nil"/>
            </w:tcBorders>
            <w:vAlign w:val="center"/>
          </w:tcPr>
          <w:p w:rsidR="00A02F3A" w:rsidRPr="00A02F3A" w:rsidRDefault="00A02F3A" w:rsidP="00E52D62">
            <w:pPr>
              <w:suppressAutoHyphens/>
              <w:spacing w:after="0" w:line="240" w:lineRule="auto"/>
              <w:jc w:val="center"/>
              <w:rPr>
                <w:rFonts w:ascii="Times New Roman" w:hAnsi="Times New Roman"/>
                <w:sz w:val="24"/>
                <w:szCs w:val="24"/>
                <w:lang w:val="ro-RO"/>
              </w:rPr>
            </w:pPr>
            <w:r w:rsidRPr="00A02F3A">
              <w:rPr>
                <w:rFonts w:ascii="Times New Roman" w:hAnsi="Times New Roman"/>
                <w:sz w:val="24"/>
                <w:szCs w:val="24"/>
              </w:rPr>
              <w:t>0,7</w:t>
            </w:r>
          </w:p>
        </w:tc>
        <w:tc>
          <w:tcPr>
            <w:tcW w:w="1457" w:type="dxa"/>
            <w:tcBorders>
              <w:top w:val="nil"/>
            </w:tcBorders>
            <w:vAlign w:val="center"/>
          </w:tcPr>
          <w:p w:rsidR="00A02F3A" w:rsidRPr="00A02F3A" w:rsidRDefault="00A02F3A" w:rsidP="00E52D62">
            <w:pPr>
              <w:suppressAutoHyphens/>
              <w:spacing w:after="0" w:line="240" w:lineRule="auto"/>
              <w:jc w:val="center"/>
              <w:rPr>
                <w:rFonts w:ascii="Times New Roman" w:hAnsi="Times New Roman"/>
                <w:sz w:val="24"/>
                <w:szCs w:val="24"/>
              </w:rPr>
            </w:pPr>
            <w:r w:rsidRPr="00A02F3A">
              <w:rPr>
                <w:rFonts w:ascii="Times New Roman" w:hAnsi="Times New Roman"/>
                <w:sz w:val="24"/>
                <w:szCs w:val="24"/>
              </w:rPr>
              <w:t>0</w:t>
            </w:r>
          </w:p>
        </w:tc>
        <w:tc>
          <w:tcPr>
            <w:tcW w:w="1457" w:type="dxa"/>
            <w:tcBorders>
              <w:top w:val="nil"/>
            </w:tcBorders>
            <w:vAlign w:val="center"/>
          </w:tcPr>
          <w:p w:rsidR="00A02F3A" w:rsidRPr="00A02F3A" w:rsidRDefault="00A02F3A" w:rsidP="00E52D62">
            <w:pPr>
              <w:suppressAutoHyphens/>
              <w:spacing w:after="0" w:line="240" w:lineRule="auto"/>
              <w:jc w:val="center"/>
              <w:rPr>
                <w:rFonts w:ascii="Times New Roman" w:hAnsi="Times New Roman"/>
                <w:sz w:val="24"/>
                <w:szCs w:val="24"/>
              </w:rPr>
            </w:pPr>
            <w:r w:rsidRPr="00A02F3A">
              <w:rPr>
                <w:rFonts w:ascii="Times New Roman" w:hAnsi="Times New Roman"/>
                <w:sz w:val="24"/>
                <w:szCs w:val="24"/>
              </w:rPr>
              <w:t>0,7</w:t>
            </w:r>
          </w:p>
        </w:tc>
      </w:tr>
    </w:tbl>
    <w:p w:rsidR="002A55C6" w:rsidRPr="00C70FB8" w:rsidRDefault="002A55C6" w:rsidP="00E52D62">
      <w:pPr>
        <w:suppressAutoHyphens/>
        <w:spacing w:before="240" w:after="0" w:line="240" w:lineRule="auto"/>
        <w:ind w:firstLine="709"/>
        <w:jc w:val="both"/>
        <w:rPr>
          <w:rStyle w:val="hps"/>
          <w:rFonts w:ascii="Times New Roman" w:hAnsi="Times New Roman"/>
          <w:sz w:val="28"/>
          <w:szCs w:val="28"/>
        </w:rPr>
      </w:pPr>
      <w:r w:rsidRPr="0018654F">
        <w:rPr>
          <w:rStyle w:val="hps"/>
          <w:rFonts w:ascii="Times New Roman" w:hAnsi="Times New Roman"/>
          <w:sz w:val="28"/>
          <w:szCs w:val="28"/>
        </w:rPr>
        <w:lastRenderedPageBreak/>
        <w:t>Топ</w:t>
      </w:r>
      <w:r w:rsidR="002363D9">
        <w:rPr>
          <w:sz w:val="28"/>
          <w:szCs w:val="28"/>
        </w:rPr>
        <w:t>-</w:t>
      </w:r>
      <w:r w:rsidRPr="00C70FB8">
        <w:rPr>
          <w:rStyle w:val="hps"/>
          <w:rFonts w:ascii="Times New Roman" w:hAnsi="Times New Roman"/>
          <w:sz w:val="28"/>
          <w:szCs w:val="28"/>
        </w:rPr>
        <w:t xml:space="preserve">10 </w:t>
      </w:r>
      <w:r w:rsidRPr="0018654F">
        <w:rPr>
          <w:rStyle w:val="hps"/>
          <w:rFonts w:ascii="Times New Roman" w:hAnsi="Times New Roman"/>
          <w:sz w:val="28"/>
          <w:szCs w:val="28"/>
        </w:rPr>
        <w:t>перестрахов</w:t>
      </w:r>
      <w:r>
        <w:rPr>
          <w:rStyle w:val="hps"/>
          <w:rFonts w:ascii="Times New Roman" w:hAnsi="Times New Roman"/>
          <w:sz w:val="28"/>
          <w:szCs w:val="28"/>
        </w:rPr>
        <w:t>очных</w:t>
      </w:r>
      <w:r w:rsidRPr="00C70FB8">
        <w:rPr>
          <w:rStyle w:val="hps"/>
          <w:rFonts w:ascii="Times New Roman" w:hAnsi="Times New Roman"/>
          <w:sz w:val="28"/>
          <w:szCs w:val="28"/>
        </w:rPr>
        <w:t xml:space="preserve"> </w:t>
      </w:r>
      <w:r>
        <w:rPr>
          <w:rStyle w:val="hps"/>
          <w:rFonts w:ascii="Times New Roman" w:hAnsi="Times New Roman"/>
          <w:sz w:val="28"/>
          <w:szCs w:val="28"/>
        </w:rPr>
        <w:t>ком</w:t>
      </w:r>
      <w:r w:rsidR="00E32FD7">
        <w:rPr>
          <w:rStyle w:val="hps"/>
          <w:rFonts w:ascii="Times New Roman" w:hAnsi="Times New Roman"/>
          <w:sz w:val="28"/>
          <w:szCs w:val="28"/>
        </w:rPr>
        <w:t>паний, в которых перестраховываю</w:t>
      </w:r>
      <w:r>
        <w:rPr>
          <w:rStyle w:val="hps"/>
          <w:rFonts w:ascii="Times New Roman" w:hAnsi="Times New Roman"/>
          <w:sz w:val="28"/>
          <w:szCs w:val="28"/>
        </w:rPr>
        <w:t>тся</w:t>
      </w:r>
      <w:r w:rsidR="00E32FD7">
        <w:rPr>
          <w:rStyle w:val="hps"/>
          <w:rFonts w:ascii="Times New Roman" w:hAnsi="Times New Roman"/>
          <w:sz w:val="28"/>
          <w:szCs w:val="28"/>
        </w:rPr>
        <w:t xml:space="preserve"> страховые организации Республики</w:t>
      </w:r>
      <w:r>
        <w:rPr>
          <w:rStyle w:val="hps"/>
          <w:rFonts w:ascii="Times New Roman" w:hAnsi="Times New Roman"/>
          <w:sz w:val="28"/>
          <w:szCs w:val="28"/>
        </w:rPr>
        <w:t xml:space="preserve"> Молдова</w:t>
      </w:r>
      <w:r w:rsidRPr="00C70FB8">
        <w:rPr>
          <w:rStyle w:val="hps"/>
          <w:rFonts w:ascii="Times New Roman" w:hAnsi="Times New Roman"/>
          <w:sz w:val="28"/>
          <w:szCs w:val="28"/>
        </w:rPr>
        <w:t>:</w:t>
      </w:r>
    </w:p>
    <w:p w:rsidR="00642080" w:rsidRPr="00ED2148" w:rsidRDefault="00642080" w:rsidP="00642080">
      <w:pPr>
        <w:pStyle w:val="22"/>
        <w:suppressAutoHyphens/>
        <w:spacing w:line="240" w:lineRule="auto"/>
        <w:ind w:firstLine="709"/>
        <w:jc w:val="both"/>
        <w:rPr>
          <w:rStyle w:val="hps"/>
          <w:rFonts w:eastAsia="Calibri"/>
          <w:sz w:val="28"/>
          <w:szCs w:val="28"/>
          <w:lang w:val="en-US" w:eastAsia="en-US"/>
        </w:rPr>
      </w:pPr>
      <w:r w:rsidRPr="00A001CF">
        <w:rPr>
          <w:rStyle w:val="hps"/>
          <w:rFonts w:eastAsia="Calibri"/>
          <w:sz w:val="28"/>
          <w:szCs w:val="28"/>
          <w:lang w:val="en-US" w:eastAsia="en-US"/>
        </w:rPr>
        <w:t>1.</w:t>
      </w:r>
      <w:r w:rsidR="00A001CF" w:rsidRPr="00A001CF">
        <w:rPr>
          <w:rStyle w:val="hps"/>
          <w:rFonts w:eastAsia="Calibri"/>
          <w:sz w:val="28"/>
          <w:szCs w:val="28"/>
          <w:lang w:val="en-US" w:eastAsia="en-US"/>
        </w:rPr>
        <w:t> </w:t>
      </w:r>
      <w:r w:rsidRPr="00642080">
        <w:rPr>
          <w:rStyle w:val="hps"/>
          <w:rFonts w:eastAsia="Calibri"/>
          <w:sz w:val="28"/>
          <w:szCs w:val="28"/>
          <w:lang w:val="en-US" w:eastAsia="en-US"/>
        </w:rPr>
        <w:t>Grazer</w:t>
      </w:r>
      <w:r w:rsidRPr="00A001CF">
        <w:rPr>
          <w:rStyle w:val="hps"/>
          <w:rFonts w:eastAsia="Calibri"/>
          <w:sz w:val="28"/>
          <w:szCs w:val="28"/>
          <w:lang w:val="en-US" w:eastAsia="en-US"/>
        </w:rPr>
        <w:t xml:space="preserve"> </w:t>
      </w:r>
      <w:r w:rsidRPr="00642080">
        <w:rPr>
          <w:rStyle w:val="hps"/>
          <w:rFonts w:eastAsia="Calibri"/>
          <w:sz w:val="28"/>
          <w:szCs w:val="28"/>
          <w:lang w:val="en-US" w:eastAsia="en-US"/>
        </w:rPr>
        <w:t>Wechselseitige</w:t>
      </w:r>
      <w:r w:rsidRPr="00A001CF">
        <w:rPr>
          <w:rStyle w:val="hps"/>
          <w:rFonts w:eastAsia="Calibri"/>
          <w:sz w:val="28"/>
          <w:szCs w:val="28"/>
          <w:lang w:val="en-US" w:eastAsia="en-US"/>
        </w:rPr>
        <w:t xml:space="preserve"> </w:t>
      </w:r>
      <w:r w:rsidRPr="00642080">
        <w:rPr>
          <w:rStyle w:val="hps"/>
          <w:rFonts w:eastAsia="Calibri"/>
          <w:sz w:val="28"/>
          <w:szCs w:val="28"/>
          <w:lang w:val="en-US" w:eastAsia="en-US"/>
        </w:rPr>
        <w:t>Versicherung</w:t>
      </w:r>
      <w:r w:rsidRPr="00A001CF">
        <w:rPr>
          <w:rStyle w:val="hps"/>
          <w:rFonts w:eastAsia="Calibri"/>
          <w:sz w:val="28"/>
          <w:szCs w:val="28"/>
          <w:lang w:val="en-US" w:eastAsia="en-US"/>
        </w:rPr>
        <w:t xml:space="preserve"> </w:t>
      </w:r>
      <w:r w:rsidRPr="00642080">
        <w:rPr>
          <w:rStyle w:val="hps"/>
          <w:rFonts w:eastAsia="Calibri"/>
          <w:sz w:val="28"/>
          <w:szCs w:val="28"/>
          <w:lang w:val="en-US" w:eastAsia="en-US"/>
        </w:rPr>
        <w:t>AG</w:t>
      </w:r>
      <w:r w:rsidRPr="00A001CF">
        <w:rPr>
          <w:rStyle w:val="hps"/>
          <w:rFonts w:eastAsia="Calibri"/>
          <w:sz w:val="28"/>
          <w:szCs w:val="28"/>
          <w:lang w:val="en-US" w:eastAsia="en-US"/>
        </w:rPr>
        <w:t xml:space="preserve">, </w:t>
      </w:r>
      <w:r w:rsidRPr="00EA0981">
        <w:rPr>
          <w:rStyle w:val="hps"/>
          <w:rFonts w:eastAsia="Calibri"/>
          <w:sz w:val="28"/>
          <w:szCs w:val="28"/>
          <w:lang w:eastAsia="en-US"/>
        </w:rPr>
        <w:t>Австрия</w:t>
      </w:r>
      <w:r w:rsidRPr="00A001CF">
        <w:rPr>
          <w:rStyle w:val="hps"/>
          <w:rFonts w:eastAsia="Calibri"/>
          <w:sz w:val="28"/>
          <w:szCs w:val="28"/>
          <w:lang w:val="en-US" w:eastAsia="en-US"/>
        </w:rPr>
        <w:t>, 8010</w:t>
      </w:r>
      <w:r w:rsidR="00ED2148" w:rsidRPr="00ED2148">
        <w:rPr>
          <w:rStyle w:val="hps"/>
          <w:rFonts w:eastAsia="Calibri"/>
          <w:sz w:val="28"/>
          <w:szCs w:val="28"/>
          <w:lang w:val="en-US" w:eastAsia="en-US"/>
        </w:rPr>
        <w:t xml:space="preserve">, </w:t>
      </w:r>
      <w:r w:rsidRPr="00EA0981">
        <w:rPr>
          <w:rStyle w:val="hps"/>
          <w:rFonts w:eastAsia="Calibri"/>
          <w:sz w:val="28"/>
          <w:szCs w:val="28"/>
          <w:lang w:eastAsia="en-US"/>
        </w:rPr>
        <w:t>Грац</w:t>
      </w:r>
      <w:r w:rsidRPr="00A001CF">
        <w:rPr>
          <w:rStyle w:val="hps"/>
          <w:rFonts w:eastAsia="Calibri"/>
          <w:sz w:val="28"/>
          <w:szCs w:val="28"/>
          <w:lang w:val="en-US" w:eastAsia="en-US"/>
        </w:rPr>
        <w:t xml:space="preserve">, </w:t>
      </w:r>
      <w:r w:rsidR="00192390">
        <w:rPr>
          <w:rStyle w:val="hps"/>
          <w:rFonts w:eastAsia="Calibri"/>
          <w:sz w:val="28"/>
          <w:szCs w:val="28"/>
          <w:lang w:val="en-US" w:eastAsia="en-US"/>
        </w:rPr>
        <w:br/>
      </w:r>
      <w:r w:rsidRPr="00EA0981">
        <w:rPr>
          <w:rStyle w:val="hps"/>
          <w:rFonts w:eastAsia="Calibri"/>
          <w:sz w:val="28"/>
          <w:szCs w:val="28"/>
          <w:lang w:eastAsia="en-US"/>
        </w:rPr>
        <w:t>ул</w:t>
      </w:r>
      <w:r w:rsidRPr="00A001CF">
        <w:rPr>
          <w:rStyle w:val="hps"/>
          <w:rFonts w:eastAsia="Calibri"/>
          <w:sz w:val="28"/>
          <w:szCs w:val="28"/>
          <w:lang w:val="en-US" w:eastAsia="en-US"/>
        </w:rPr>
        <w:t xml:space="preserve">. </w:t>
      </w:r>
      <w:r w:rsidRPr="00EA0981">
        <w:rPr>
          <w:rStyle w:val="hps"/>
          <w:rFonts w:eastAsia="Calibri"/>
          <w:sz w:val="28"/>
          <w:szCs w:val="28"/>
          <w:lang w:eastAsia="en-US"/>
        </w:rPr>
        <w:t>Херренгассе</w:t>
      </w:r>
      <w:r w:rsidR="00E3550C">
        <w:rPr>
          <w:rStyle w:val="hps"/>
          <w:rFonts w:eastAsia="Calibri"/>
          <w:sz w:val="28"/>
          <w:szCs w:val="28"/>
          <w:lang w:eastAsia="en-US"/>
        </w:rPr>
        <w:t>,</w:t>
      </w:r>
      <w:r w:rsidRPr="00ED2148">
        <w:rPr>
          <w:rStyle w:val="hps"/>
          <w:rFonts w:eastAsia="Calibri"/>
          <w:sz w:val="28"/>
          <w:szCs w:val="28"/>
          <w:lang w:val="en-US" w:eastAsia="en-US"/>
        </w:rPr>
        <w:t xml:space="preserve"> 18-20.</w:t>
      </w:r>
    </w:p>
    <w:p w:rsidR="00642080" w:rsidRPr="00192390" w:rsidRDefault="00642080" w:rsidP="00642080">
      <w:pPr>
        <w:pStyle w:val="22"/>
        <w:suppressAutoHyphens/>
        <w:spacing w:line="240" w:lineRule="auto"/>
        <w:ind w:firstLine="709"/>
        <w:jc w:val="both"/>
        <w:rPr>
          <w:rStyle w:val="hps"/>
          <w:rFonts w:eastAsia="Calibri"/>
          <w:spacing w:val="-4"/>
          <w:sz w:val="28"/>
          <w:szCs w:val="28"/>
          <w:lang w:val="en-US" w:eastAsia="en-US"/>
        </w:rPr>
      </w:pPr>
      <w:r w:rsidRPr="00192390">
        <w:rPr>
          <w:rStyle w:val="hps"/>
          <w:rFonts w:eastAsia="Calibri"/>
          <w:spacing w:val="-4"/>
          <w:sz w:val="28"/>
          <w:szCs w:val="28"/>
          <w:lang w:val="en-US" w:eastAsia="en-US"/>
        </w:rPr>
        <w:t>2.</w:t>
      </w:r>
      <w:r w:rsidR="00A001CF" w:rsidRPr="00192390">
        <w:rPr>
          <w:rStyle w:val="hps"/>
          <w:rFonts w:eastAsia="Calibri"/>
          <w:spacing w:val="-4"/>
          <w:sz w:val="28"/>
          <w:szCs w:val="28"/>
          <w:lang w:val="en-US" w:eastAsia="en-US"/>
        </w:rPr>
        <w:t> </w:t>
      </w:r>
      <w:r w:rsidRPr="00192390">
        <w:rPr>
          <w:rStyle w:val="hps"/>
          <w:rFonts w:eastAsia="Calibri"/>
          <w:spacing w:val="-4"/>
          <w:sz w:val="28"/>
          <w:szCs w:val="28"/>
          <w:lang w:eastAsia="en-US"/>
        </w:rPr>
        <w:t>СПАО</w:t>
      </w:r>
      <w:r w:rsidRPr="00192390">
        <w:rPr>
          <w:rStyle w:val="hps"/>
          <w:rFonts w:eastAsia="Calibri"/>
          <w:spacing w:val="-4"/>
          <w:sz w:val="28"/>
          <w:szCs w:val="28"/>
          <w:lang w:val="en-US" w:eastAsia="en-US"/>
        </w:rPr>
        <w:t xml:space="preserve"> «</w:t>
      </w:r>
      <w:r w:rsidRPr="00192390">
        <w:rPr>
          <w:rStyle w:val="hps"/>
          <w:rFonts w:eastAsia="Calibri"/>
          <w:spacing w:val="-4"/>
          <w:sz w:val="28"/>
          <w:szCs w:val="28"/>
          <w:lang w:eastAsia="en-US"/>
        </w:rPr>
        <w:t>Ингосстрах</w:t>
      </w:r>
      <w:r w:rsidRPr="00192390">
        <w:rPr>
          <w:rStyle w:val="hps"/>
          <w:rFonts w:eastAsia="Calibri"/>
          <w:spacing w:val="-4"/>
          <w:sz w:val="28"/>
          <w:szCs w:val="28"/>
          <w:lang w:val="en-US" w:eastAsia="en-US"/>
        </w:rPr>
        <w:t xml:space="preserve">», </w:t>
      </w:r>
      <w:r w:rsidRPr="00192390">
        <w:rPr>
          <w:rStyle w:val="hps"/>
          <w:rFonts w:eastAsia="Calibri"/>
          <w:spacing w:val="-4"/>
          <w:sz w:val="28"/>
          <w:szCs w:val="28"/>
          <w:lang w:eastAsia="en-US"/>
        </w:rPr>
        <w:t>Россия</w:t>
      </w:r>
      <w:r w:rsidRPr="00192390">
        <w:rPr>
          <w:rStyle w:val="hps"/>
          <w:rFonts w:eastAsia="Calibri"/>
          <w:spacing w:val="-4"/>
          <w:sz w:val="28"/>
          <w:szCs w:val="28"/>
          <w:lang w:val="en-US" w:eastAsia="en-US"/>
        </w:rPr>
        <w:t>, 115998,</w:t>
      </w:r>
      <w:r w:rsidR="00ED2148" w:rsidRPr="00192390">
        <w:rPr>
          <w:rStyle w:val="hps"/>
          <w:rFonts w:eastAsia="Calibri"/>
          <w:spacing w:val="-4"/>
          <w:sz w:val="28"/>
          <w:szCs w:val="28"/>
          <w:lang w:val="en-US" w:eastAsia="en-US"/>
        </w:rPr>
        <w:t xml:space="preserve"> </w:t>
      </w:r>
      <w:r w:rsidR="00ED2148" w:rsidRPr="00192390">
        <w:rPr>
          <w:rStyle w:val="hps"/>
          <w:rFonts w:eastAsia="Calibri"/>
          <w:spacing w:val="-4"/>
          <w:sz w:val="28"/>
          <w:szCs w:val="28"/>
          <w:lang w:eastAsia="en-US"/>
        </w:rPr>
        <w:t>г</w:t>
      </w:r>
      <w:r w:rsidR="00ED2148" w:rsidRPr="00192390">
        <w:rPr>
          <w:rStyle w:val="hps"/>
          <w:rFonts w:eastAsia="Calibri"/>
          <w:spacing w:val="-4"/>
          <w:sz w:val="28"/>
          <w:szCs w:val="28"/>
          <w:lang w:val="en-US" w:eastAsia="en-US"/>
        </w:rPr>
        <w:t>.</w:t>
      </w:r>
      <w:r w:rsidRPr="00192390">
        <w:rPr>
          <w:rStyle w:val="hps"/>
          <w:rFonts w:eastAsia="Calibri"/>
          <w:spacing w:val="-4"/>
          <w:sz w:val="28"/>
          <w:szCs w:val="28"/>
          <w:lang w:val="en-US" w:eastAsia="en-US"/>
        </w:rPr>
        <w:t xml:space="preserve"> </w:t>
      </w:r>
      <w:r w:rsidRPr="00192390">
        <w:rPr>
          <w:rStyle w:val="hps"/>
          <w:rFonts w:eastAsia="Calibri"/>
          <w:spacing w:val="-4"/>
          <w:sz w:val="28"/>
          <w:szCs w:val="28"/>
          <w:lang w:eastAsia="en-US"/>
        </w:rPr>
        <w:t>Москва</w:t>
      </w:r>
      <w:r w:rsidRPr="00192390">
        <w:rPr>
          <w:rStyle w:val="hps"/>
          <w:rFonts w:eastAsia="Calibri"/>
          <w:spacing w:val="-4"/>
          <w:sz w:val="28"/>
          <w:szCs w:val="28"/>
          <w:lang w:val="en-US" w:eastAsia="en-US"/>
        </w:rPr>
        <w:t xml:space="preserve">, </w:t>
      </w:r>
      <w:r w:rsidRPr="00192390">
        <w:rPr>
          <w:rStyle w:val="hps"/>
          <w:rFonts w:eastAsia="Calibri"/>
          <w:spacing w:val="-4"/>
          <w:sz w:val="28"/>
          <w:szCs w:val="28"/>
          <w:lang w:eastAsia="en-US"/>
        </w:rPr>
        <w:t>ул</w:t>
      </w:r>
      <w:r w:rsidRPr="00192390">
        <w:rPr>
          <w:rStyle w:val="hps"/>
          <w:rFonts w:eastAsia="Calibri"/>
          <w:spacing w:val="-4"/>
          <w:sz w:val="28"/>
          <w:szCs w:val="28"/>
          <w:lang w:val="en-US" w:eastAsia="en-US"/>
        </w:rPr>
        <w:t xml:space="preserve">. </w:t>
      </w:r>
      <w:r w:rsidRPr="00192390">
        <w:rPr>
          <w:rStyle w:val="hps"/>
          <w:rFonts w:eastAsia="Calibri"/>
          <w:spacing w:val="-4"/>
          <w:sz w:val="28"/>
          <w:szCs w:val="28"/>
          <w:lang w:eastAsia="en-US"/>
        </w:rPr>
        <w:t>Пятницкая</w:t>
      </w:r>
      <w:r w:rsidRPr="00192390">
        <w:rPr>
          <w:rStyle w:val="hps"/>
          <w:rFonts w:eastAsia="Calibri"/>
          <w:spacing w:val="-4"/>
          <w:sz w:val="28"/>
          <w:szCs w:val="28"/>
          <w:lang w:val="en-US" w:eastAsia="en-US"/>
        </w:rPr>
        <w:t xml:space="preserve">, 12, </w:t>
      </w:r>
      <w:r w:rsidRPr="00192390">
        <w:rPr>
          <w:rStyle w:val="hps"/>
          <w:rFonts w:eastAsia="Calibri"/>
          <w:spacing w:val="-4"/>
          <w:sz w:val="28"/>
          <w:szCs w:val="28"/>
          <w:lang w:eastAsia="en-US"/>
        </w:rPr>
        <w:t>стр</w:t>
      </w:r>
      <w:r w:rsidRPr="00192390">
        <w:rPr>
          <w:rStyle w:val="hps"/>
          <w:rFonts w:eastAsia="Calibri"/>
          <w:spacing w:val="-4"/>
          <w:sz w:val="28"/>
          <w:szCs w:val="28"/>
          <w:lang w:val="en-US" w:eastAsia="en-US"/>
        </w:rPr>
        <w:t>. 2</w:t>
      </w:r>
      <w:r w:rsidR="00ED2148" w:rsidRPr="00192390">
        <w:rPr>
          <w:rStyle w:val="hps"/>
          <w:rFonts w:eastAsia="Calibri"/>
          <w:spacing w:val="-4"/>
          <w:sz w:val="28"/>
          <w:szCs w:val="28"/>
          <w:lang w:val="en-US" w:eastAsia="en-US"/>
        </w:rPr>
        <w:t>.</w:t>
      </w:r>
      <w:r w:rsidRPr="00192390">
        <w:rPr>
          <w:rStyle w:val="hps"/>
          <w:rFonts w:eastAsia="Calibri"/>
          <w:spacing w:val="-4"/>
          <w:sz w:val="28"/>
          <w:szCs w:val="28"/>
          <w:lang w:val="en-US" w:eastAsia="en-US"/>
        </w:rPr>
        <w:t xml:space="preserve"> </w:t>
      </w:r>
    </w:p>
    <w:p w:rsidR="00642080" w:rsidRPr="00192390" w:rsidRDefault="00642080" w:rsidP="00642080">
      <w:pPr>
        <w:pStyle w:val="22"/>
        <w:suppressAutoHyphens/>
        <w:spacing w:line="240" w:lineRule="auto"/>
        <w:ind w:firstLine="709"/>
        <w:jc w:val="both"/>
        <w:rPr>
          <w:rStyle w:val="hps"/>
          <w:rFonts w:eastAsia="Calibri"/>
          <w:spacing w:val="-2"/>
          <w:sz w:val="28"/>
          <w:szCs w:val="28"/>
          <w:lang w:val="en-US" w:eastAsia="en-US"/>
        </w:rPr>
      </w:pPr>
      <w:r w:rsidRPr="00192390">
        <w:rPr>
          <w:rStyle w:val="hps"/>
          <w:rFonts w:eastAsia="Calibri"/>
          <w:spacing w:val="-2"/>
          <w:sz w:val="28"/>
          <w:szCs w:val="28"/>
          <w:lang w:val="en-US" w:eastAsia="en-US"/>
        </w:rPr>
        <w:t>3.</w:t>
      </w:r>
      <w:r w:rsidR="00A001CF" w:rsidRPr="00192390">
        <w:rPr>
          <w:rStyle w:val="hps"/>
          <w:rFonts w:eastAsia="Calibri"/>
          <w:spacing w:val="-2"/>
          <w:sz w:val="28"/>
          <w:szCs w:val="28"/>
          <w:lang w:val="en-US" w:eastAsia="en-US"/>
        </w:rPr>
        <w:t> </w:t>
      </w:r>
      <w:r w:rsidRPr="00192390">
        <w:rPr>
          <w:rStyle w:val="hps"/>
          <w:rFonts w:eastAsia="Calibri"/>
          <w:spacing w:val="-2"/>
          <w:sz w:val="28"/>
          <w:szCs w:val="28"/>
          <w:lang w:val="en-US" w:eastAsia="en-US"/>
        </w:rPr>
        <w:t xml:space="preserve">GRAWE REINSURANCE LIMITED, </w:t>
      </w:r>
      <w:r w:rsidRPr="00192390">
        <w:rPr>
          <w:rStyle w:val="hps"/>
          <w:rFonts w:eastAsia="Calibri"/>
          <w:spacing w:val="-2"/>
          <w:sz w:val="28"/>
          <w:szCs w:val="28"/>
          <w:lang w:eastAsia="en-US"/>
        </w:rPr>
        <w:t>Кипр</w:t>
      </w:r>
      <w:r w:rsidRPr="00192390">
        <w:rPr>
          <w:rStyle w:val="hps"/>
          <w:rFonts w:eastAsia="Calibri"/>
          <w:spacing w:val="-2"/>
          <w:sz w:val="28"/>
          <w:szCs w:val="28"/>
          <w:lang w:val="en-US" w:eastAsia="en-US"/>
        </w:rPr>
        <w:t>,</w:t>
      </w:r>
      <w:r w:rsidR="00ED2148" w:rsidRPr="00192390">
        <w:rPr>
          <w:rStyle w:val="hps"/>
          <w:rFonts w:eastAsia="Calibri"/>
          <w:spacing w:val="-2"/>
          <w:sz w:val="28"/>
          <w:szCs w:val="28"/>
          <w:lang w:val="en-US" w:eastAsia="en-US"/>
        </w:rPr>
        <w:t xml:space="preserve"> </w:t>
      </w:r>
      <w:r w:rsidRPr="00192390">
        <w:rPr>
          <w:rStyle w:val="hps"/>
          <w:rFonts w:eastAsia="Calibri"/>
          <w:spacing w:val="-2"/>
          <w:sz w:val="28"/>
          <w:szCs w:val="28"/>
          <w:lang w:val="en-US" w:eastAsia="en-US"/>
        </w:rPr>
        <w:t>1065</w:t>
      </w:r>
      <w:r w:rsidR="00ED2148" w:rsidRPr="00192390">
        <w:rPr>
          <w:rStyle w:val="hps"/>
          <w:rFonts w:eastAsia="Calibri"/>
          <w:spacing w:val="-2"/>
          <w:sz w:val="28"/>
          <w:szCs w:val="28"/>
          <w:lang w:val="en-US" w:eastAsia="en-US"/>
        </w:rPr>
        <w:t xml:space="preserve">, </w:t>
      </w:r>
      <w:r w:rsidRPr="00192390">
        <w:rPr>
          <w:rStyle w:val="hps"/>
          <w:rFonts w:eastAsia="Calibri"/>
          <w:spacing w:val="-2"/>
          <w:sz w:val="28"/>
          <w:szCs w:val="28"/>
          <w:lang w:eastAsia="en-US"/>
        </w:rPr>
        <w:t>Никосия</w:t>
      </w:r>
      <w:r w:rsidRPr="00192390">
        <w:rPr>
          <w:rStyle w:val="hps"/>
          <w:rFonts w:eastAsia="Calibri"/>
          <w:spacing w:val="-2"/>
          <w:sz w:val="28"/>
          <w:szCs w:val="28"/>
          <w:lang w:val="en-US" w:eastAsia="en-US"/>
        </w:rPr>
        <w:t xml:space="preserve">, </w:t>
      </w:r>
      <w:r w:rsidRPr="00192390">
        <w:rPr>
          <w:rStyle w:val="hps"/>
          <w:rFonts w:eastAsia="Calibri"/>
          <w:spacing w:val="-2"/>
          <w:sz w:val="28"/>
          <w:szCs w:val="28"/>
          <w:lang w:eastAsia="en-US"/>
        </w:rPr>
        <w:t>Флоринис</w:t>
      </w:r>
      <w:r w:rsidRPr="00192390">
        <w:rPr>
          <w:rStyle w:val="hps"/>
          <w:rFonts w:eastAsia="Calibri"/>
          <w:spacing w:val="-2"/>
          <w:sz w:val="28"/>
          <w:szCs w:val="28"/>
          <w:lang w:val="en-US" w:eastAsia="en-US"/>
        </w:rPr>
        <w:t>, 11.</w:t>
      </w:r>
    </w:p>
    <w:p w:rsidR="00642080" w:rsidRPr="00192390" w:rsidRDefault="00642080" w:rsidP="00642080">
      <w:pPr>
        <w:pStyle w:val="22"/>
        <w:suppressAutoHyphens/>
        <w:spacing w:line="240" w:lineRule="auto"/>
        <w:ind w:firstLine="709"/>
        <w:jc w:val="both"/>
        <w:rPr>
          <w:rStyle w:val="hps"/>
          <w:rFonts w:eastAsia="Calibri"/>
          <w:spacing w:val="-4"/>
          <w:sz w:val="28"/>
          <w:szCs w:val="28"/>
          <w:lang w:val="en-US" w:eastAsia="en-US"/>
        </w:rPr>
      </w:pPr>
      <w:r w:rsidRPr="00192390">
        <w:rPr>
          <w:rStyle w:val="hps"/>
          <w:rFonts w:eastAsia="Calibri"/>
          <w:spacing w:val="-4"/>
          <w:sz w:val="28"/>
          <w:szCs w:val="28"/>
          <w:lang w:val="en-US" w:eastAsia="en-US"/>
        </w:rPr>
        <w:t>4.</w:t>
      </w:r>
      <w:r w:rsidR="00A001CF" w:rsidRPr="00192390">
        <w:rPr>
          <w:rStyle w:val="hps"/>
          <w:rFonts w:eastAsia="Calibri"/>
          <w:spacing w:val="-4"/>
          <w:sz w:val="28"/>
          <w:szCs w:val="28"/>
          <w:lang w:val="en-US" w:eastAsia="en-US"/>
        </w:rPr>
        <w:t> </w:t>
      </w:r>
      <w:r w:rsidRPr="00192390">
        <w:rPr>
          <w:rStyle w:val="hps"/>
          <w:rFonts w:eastAsia="Calibri"/>
          <w:spacing w:val="-4"/>
          <w:sz w:val="28"/>
          <w:szCs w:val="28"/>
          <w:lang w:val="en-US" w:eastAsia="en-US"/>
        </w:rPr>
        <w:t xml:space="preserve">BNAA-Moldova, </w:t>
      </w:r>
      <w:r w:rsidRPr="00192390">
        <w:rPr>
          <w:rStyle w:val="hps"/>
          <w:rFonts w:eastAsia="Calibri"/>
          <w:spacing w:val="-4"/>
          <w:sz w:val="28"/>
          <w:szCs w:val="28"/>
          <w:lang w:eastAsia="en-US"/>
        </w:rPr>
        <w:t>Молдова</w:t>
      </w:r>
      <w:r w:rsidRPr="00192390">
        <w:rPr>
          <w:rStyle w:val="hps"/>
          <w:rFonts w:eastAsia="Calibri"/>
          <w:spacing w:val="-4"/>
          <w:sz w:val="28"/>
          <w:szCs w:val="28"/>
          <w:lang w:val="en-US" w:eastAsia="en-US"/>
        </w:rPr>
        <w:t xml:space="preserve">, MD-2012, </w:t>
      </w:r>
      <w:r w:rsidRPr="00192390">
        <w:rPr>
          <w:rStyle w:val="hps"/>
          <w:rFonts w:eastAsia="Calibri"/>
          <w:spacing w:val="-4"/>
          <w:sz w:val="28"/>
          <w:szCs w:val="28"/>
          <w:lang w:eastAsia="en-US"/>
        </w:rPr>
        <w:t>г</w:t>
      </w:r>
      <w:r w:rsidRPr="00192390">
        <w:rPr>
          <w:rStyle w:val="hps"/>
          <w:rFonts w:eastAsia="Calibri"/>
          <w:spacing w:val="-4"/>
          <w:sz w:val="28"/>
          <w:szCs w:val="28"/>
          <w:lang w:val="en-US" w:eastAsia="en-US"/>
        </w:rPr>
        <w:t xml:space="preserve">. </w:t>
      </w:r>
      <w:r w:rsidRPr="00192390">
        <w:rPr>
          <w:rStyle w:val="hps"/>
          <w:rFonts w:eastAsia="Calibri"/>
          <w:spacing w:val="-4"/>
          <w:sz w:val="28"/>
          <w:szCs w:val="28"/>
          <w:lang w:eastAsia="en-US"/>
        </w:rPr>
        <w:t>Кишинев</w:t>
      </w:r>
      <w:r w:rsidRPr="00192390">
        <w:rPr>
          <w:rStyle w:val="hps"/>
          <w:rFonts w:eastAsia="Calibri"/>
          <w:spacing w:val="-4"/>
          <w:sz w:val="28"/>
          <w:szCs w:val="28"/>
          <w:lang w:val="en-US" w:eastAsia="en-US"/>
        </w:rPr>
        <w:t xml:space="preserve">, </w:t>
      </w:r>
      <w:r w:rsidRPr="00192390">
        <w:rPr>
          <w:rStyle w:val="hps"/>
          <w:rFonts w:eastAsia="Calibri"/>
          <w:spacing w:val="-4"/>
          <w:sz w:val="28"/>
          <w:szCs w:val="28"/>
          <w:lang w:eastAsia="en-US"/>
        </w:rPr>
        <w:t>ул</w:t>
      </w:r>
      <w:r w:rsidRPr="00192390">
        <w:rPr>
          <w:rStyle w:val="hps"/>
          <w:rFonts w:eastAsia="Calibri"/>
          <w:spacing w:val="-4"/>
          <w:sz w:val="28"/>
          <w:szCs w:val="28"/>
          <w:lang w:val="en-US" w:eastAsia="en-US"/>
        </w:rPr>
        <w:t xml:space="preserve">. </w:t>
      </w:r>
      <w:r w:rsidRPr="00192390">
        <w:rPr>
          <w:rStyle w:val="hps"/>
          <w:rFonts w:eastAsia="Calibri"/>
          <w:spacing w:val="-4"/>
          <w:sz w:val="28"/>
          <w:szCs w:val="28"/>
          <w:lang w:eastAsia="en-US"/>
        </w:rPr>
        <w:t>М</w:t>
      </w:r>
      <w:r w:rsidR="00ED2148" w:rsidRPr="00192390">
        <w:rPr>
          <w:rStyle w:val="hps"/>
          <w:rFonts w:eastAsia="Calibri"/>
          <w:spacing w:val="-4"/>
          <w:sz w:val="28"/>
          <w:szCs w:val="28"/>
          <w:lang w:val="en-US" w:eastAsia="en-US"/>
        </w:rPr>
        <w:t>.</w:t>
      </w:r>
      <w:r w:rsidRPr="00192390">
        <w:rPr>
          <w:rStyle w:val="hps"/>
          <w:rFonts w:eastAsia="Calibri"/>
          <w:spacing w:val="-4"/>
          <w:sz w:val="28"/>
          <w:szCs w:val="28"/>
          <w:lang w:eastAsia="en-US"/>
        </w:rPr>
        <w:t>Когальничану</w:t>
      </w:r>
      <w:r w:rsidRPr="00192390">
        <w:rPr>
          <w:rStyle w:val="hps"/>
          <w:rFonts w:eastAsia="Calibri"/>
          <w:spacing w:val="-4"/>
          <w:sz w:val="28"/>
          <w:szCs w:val="28"/>
          <w:lang w:val="en-US" w:eastAsia="en-US"/>
        </w:rPr>
        <w:t>, 16.</w:t>
      </w:r>
    </w:p>
    <w:p w:rsidR="00642080" w:rsidRPr="00ED2148" w:rsidRDefault="00642080" w:rsidP="00642080">
      <w:pPr>
        <w:pStyle w:val="22"/>
        <w:suppressAutoHyphens/>
        <w:spacing w:line="240" w:lineRule="auto"/>
        <w:ind w:firstLine="709"/>
        <w:jc w:val="both"/>
        <w:rPr>
          <w:rStyle w:val="hps"/>
          <w:rFonts w:eastAsia="Calibri"/>
          <w:sz w:val="28"/>
          <w:szCs w:val="28"/>
          <w:lang w:eastAsia="en-US"/>
        </w:rPr>
      </w:pPr>
      <w:r w:rsidRPr="00EA0981">
        <w:rPr>
          <w:rStyle w:val="hps"/>
          <w:rFonts w:eastAsia="Calibri"/>
          <w:sz w:val="28"/>
          <w:szCs w:val="28"/>
          <w:lang w:eastAsia="en-US"/>
        </w:rPr>
        <w:t>5.</w:t>
      </w:r>
      <w:r w:rsidR="00A001CF">
        <w:rPr>
          <w:rStyle w:val="hps"/>
          <w:rFonts w:eastAsia="Calibri"/>
          <w:sz w:val="28"/>
          <w:szCs w:val="28"/>
          <w:lang w:eastAsia="en-US"/>
        </w:rPr>
        <w:t> </w:t>
      </w:r>
      <w:r w:rsidRPr="00642080">
        <w:rPr>
          <w:rStyle w:val="hps"/>
          <w:rFonts w:eastAsia="Calibri"/>
          <w:sz w:val="28"/>
          <w:szCs w:val="28"/>
          <w:lang w:val="en-US" w:eastAsia="en-US"/>
        </w:rPr>
        <w:t>Marsh</w:t>
      </w:r>
      <w:r w:rsidRPr="00EA0981">
        <w:rPr>
          <w:rStyle w:val="hps"/>
          <w:rFonts w:eastAsia="Calibri"/>
          <w:sz w:val="28"/>
          <w:szCs w:val="28"/>
          <w:lang w:eastAsia="en-US"/>
        </w:rPr>
        <w:t xml:space="preserve"> </w:t>
      </w:r>
      <w:r w:rsidRPr="00642080">
        <w:rPr>
          <w:rStyle w:val="hps"/>
          <w:rFonts w:eastAsia="Calibri"/>
          <w:sz w:val="28"/>
          <w:szCs w:val="28"/>
          <w:lang w:val="en-US" w:eastAsia="en-US"/>
        </w:rPr>
        <w:t>Broker</w:t>
      </w:r>
      <w:r w:rsidRPr="00EA0981">
        <w:rPr>
          <w:rStyle w:val="hps"/>
          <w:rFonts w:eastAsia="Calibri"/>
          <w:sz w:val="28"/>
          <w:szCs w:val="28"/>
          <w:lang w:eastAsia="en-US"/>
        </w:rPr>
        <w:t xml:space="preserve"> </w:t>
      </w:r>
      <w:r w:rsidRPr="00642080">
        <w:rPr>
          <w:rStyle w:val="hps"/>
          <w:rFonts w:eastAsia="Calibri"/>
          <w:sz w:val="28"/>
          <w:szCs w:val="28"/>
          <w:lang w:val="en-US" w:eastAsia="en-US"/>
        </w:rPr>
        <w:t>AIG</w:t>
      </w:r>
      <w:r w:rsidRPr="00EA0981">
        <w:rPr>
          <w:rStyle w:val="hps"/>
          <w:rFonts w:eastAsia="Calibri"/>
          <w:sz w:val="28"/>
          <w:szCs w:val="28"/>
          <w:lang w:eastAsia="en-US"/>
        </w:rPr>
        <w:t xml:space="preserve"> </w:t>
      </w:r>
      <w:r w:rsidRPr="00642080">
        <w:rPr>
          <w:rStyle w:val="hps"/>
          <w:rFonts w:eastAsia="Calibri"/>
          <w:sz w:val="28"/>
          <w:szCs w:val="28"/>
          <w:lang w:val="en-US" w:eastAsia="en-US"/>
        </w:rPr>
        <w:t>BR</w:t>
      </w:r>
      <w:r w:rsidRPr="00EA0981">
        <w:rPr>
          <w:rStyle w:val="hps"/>
          <w:rFonts w:eastAsia="Calibri"/>
          <w:sz w:val="28"/>
          <w:szCs w:val="28"/>
          <w:lang w:eastAsia="en-US"/>
        </w:rPr>
        <w:t xml:space="preserve">, </w:t>
      </w:r>
      <w:r w:rsidRPr="00642080">
        <w:rPr>
          <w:rStyle w:val="hps"/>
          <w:rFonts w:eastAsia="Calibri"/>
          <w:sz w:val="28"/>
          <w:szCs w:val="28"/>
          <w:lang w:eastAsia="en-US"/>
        </w:rPr>
        <w:t>Великобритания</w:t>
      </w:r>
      <w:r w:rsidRPr="00EA0981">
        <w:rPr>
          <w:rStyle w:val="hps"/>
          <w:rFonts w:eastAsia="Calibri"/>
          <w:sz w:val="28"/>
          <w:szCs w:val="28"/>
          <w:lang w:eastAsia="en-US"/>
        </w:rPr>
        <w:t xml:space="preserve">, </w:t>
      </w:r>
      <w:r w:rsidRPr="00642080">
        <w:rPr>
          <w:rStyle w:val="hps"/>
          <w:rFonts w:eastAsia="Calibri"/>
          <w:sz w:val="28"/>
          <w:szCs w:val="28"/>
          <w:lang w:eastAsia="en-US"/>
        </w:rPr>
        <w:t>Лондон</w:t>
      </w:r>
      <w:r w:rsidRPr="00EA0981">
        <w:rPr>
          <w:rStyle w:val="hps"/>
          <w:rFonts w:eastAsia="Calibri"/>
          <w:sz w:val="28"/>
          <w:szCs w:val="28"/>
          <w:lang w:eastAsia="en-US"/>
        </w:rPr>
        <w:t xml:space="preserve">, </w:t>
      </w:r>
      <w:r w:rsidRPr="00642080">
        <w:rPr>
          <w:rStyle w:val="hps"/>
          <w:rFonts w:eastAsia="Calibri"/>
          <w:sz w:val="28"/>
          <w:szCs w:val="28"/>
          <w:lang w:eastAsia="en-US"/>
        </w:rPr>
        <w:t>ул</w:t>
      </w:r>
      <w:r w:rsidRPr="00EA0981">
        <w:rPr>
          <w:rStyle w:val="hps"/>
          <w:rFonts w:eastAsia="Calibri"/>
          <w:sz w:val="28"/>
          <w:szCs w:val="28"/>
          <w:lang w:eastAsia="en-US"/>
        </w:rPr>
        <w:t xml:space="preserve">. </w:t>
      </w:r>
      <w:r w:rsidRPr="00ED2148">
        <w:rPr>
          <w:rStyle w:val="hps"/>
          <w:rFonts w:eastAsia="Calibri"/>
          <w:sz w:val="28"/>
          <w:szCs w:val="28"/>
          <w:lang w:eastAsia="en-US"/>
        </w:rPr>
        <w:t xml:space="preserve">Фенчерч, 58. </w:t>
      </w:r>
    </w:p>
    <w:p w:rsidR="00642080" w:rsidRPr="00ED2148" w:rsidRDefault="00642080" w:rsidP="00642080">
      <w:pPr>
        <w:pStyle w:val="22"/>
        <w:suppressAutoHyphens/>
        <w:spacing w:line="240" w:lineRule="auto"/>
        <w:ind w:firstLine="709"/>
        <w:jc w:val="both"/>
        <w:rPr>
          <w:rStyle w:val="hps"/>
          <w:rFonts w:eastAsia="Calibri"/>
          <w:sz w:val="28"/>
          <w:szCs w:val="28"/>
          <w:lang w:eastAsia="en-US"/>
        </w:rPr>
      </w:pPr>
      <w:r w:rsidRPr="00ED2148">
        <w:rPr>
          <w:rStyle w:val="hps"/>
          <w:rFonts w:eastAsia="Calibri"/>
          <w:sz w:val="28"/>
          <w:szCs w:val="28"/>
          <w:lang w:eastAsia="en-US"/>
        </w:rPr>
        <w:t>6.</w:t>
      </w:r>
      <w:r w:rsidR="00A001CF" w:rsidRPr="00A001CF">
        <w:rPr>
          <w:rStyle w:val="hps"/>
          <w:rFonts w:eastAsia="Calibri"/>
          <w:sz w:val="28"/>
          <w:szCs w:val="28"/>
          <w:lang w:val="en-US" w:eastAsia="en-US"/>
        </w:rPr>
        <w:t> </w:t>
      </w:r>
      <w:r w:rsidRPr="00642080">
        <w:rPr>
          <w:rStyle w:val="hps"/>
          <w:rFonts w:eastAsia="Calibri"/>
          <w:sz w:val="28"/>
          <w:szCs w:val="28"/>
          <w:lang w:val="en-US" w:eastAsia="en-US"/>
        </w:rPr>
        <w:t>GENERALI</w:t>
      </w:r>
      <w:r w:rsidRPr="00ED2148">
        <w:rPr>
          <w:rStyle w:val="hps"/>
          <w:rFonts w:eastAsia="Calibri"/>
          <w:sz w:val="28"/>
          <w:szCs w:val="28"/>
          <w:lang w:eastAsia="en-US"/>
        </w:rPr>
        <w:t xml:space="preserve"> </w:t>
      </w:r>
      <w:r w:rsidRPr="00642080">
        <w:rPr>
          <w:rStyle w:val="hps"/>
          <w:rFonts w:eastAsia="Calibri"/>
          <w:sz w:val="28"/>
          <w:szCs w:val="28"/>
          <w:lang w:val="en-US" w:eastAsia="en-US"/>
        </w:rPr>
        <w:t>AS</w:t>
      </w:r>
      <w:r w:rsidR="00ED2148">
        <w:rPr>
          <w:rStyle w:val="hps"/>
          <w:rFonts w:eastAsia="Calibri"/>
          <w:sz w:val="28"/>
          <w:szCs w:val="28"/>
          <w:lang w:val="en-US" w:eastAsia="en-US"/>
        </w:rPr>
        <w:t>IGURARI</w:t>
      </w:r>
      <w:r w:rsidR="00ED2148" w:rsidRPr="00ED2148">
        <w:rPr>
          <w:rStyle w:val="hps"/>
          <w:rFonts w:eastAsia="Calibri"/>
          <w:sz w:val="28"/>
          <w:szCs w:val="28"/>
          <w:lang w:eastAsia="en-US"/>
        </w:rPr>
        <w:t xml:space="preserve"> </w:t>
      </w:r>
      <w:r w:rsidR="00ED2148">
        <w:rPr>
          <w:rStyle w:val="hps"/>
          <w:rFonts w:eastAsia="Calibri"/>
          <w:sz w:val="28"/>
          <w:szCs w:val="28"/>
          <w:lang w:val="en-US" w:eastAsia="en-US"/>
        </w:rPr>
        <w:t>SA</w:t>
      </w:r>
      <w:r w:rsidR="00ED2148" w:rsidRPr="00ED2148">
        <w:rPr>
          <w:rStyle w:val="hps"/>
          <w:rFonts w:eastAsia="Calibri"/>
          <w:sz w:val="28"/>
          <w:szCs w:val="28"/>
          <w:lang w:eastAsia="en-US"/>
        </w:rPr>
        <w:t xml:space="preserve">, Румыния, 011857, </w:t>
      </w:r>
      <w:r w:rsidR="00E3550C">
        <w:rPr>
          <w:rStyle w:val="hps"/>
          <w:rFonts w:eastAsia="Calibri"/>
          <w:sz w:val="28"/>
          <w:szCs w:val="28"/>
          <w:lang w:eastAsia="en-US"/>
        </w:rPr>
        <w:t>Бухарест, пл. Шарля</w:t>
      </w:r>
      <w:r w:rsidRPr="00ED2148">
        <w:rPr>
          <w:rStyle w:val="hps"/>
          <w:rFonts w:eastAsia="Calibri"/>
          <w:sz w:val="28"/>
          <w:szCs w:val="28"/>
          <w:lang w:eastAsia="en-US"/>
        </w:rPr>
        <w:t xml:space="preserve"> де Голля, 15.</w:t>
      </w:r>
    </w:p>
    <w:p w:rsidR="00642080" w:rsidRPr="00642080" w:rsidRDefault="00642080" w:rsidP="00642080">
      <w:pPr>
        <w:pStyle w:val="22"/>
        <w:suppressAutoHyphens/>
        <w:spacing w:line="240" w:lineRule="auto"/>
        <w:ind w:firstLine="709"/>
        <w:jc w:val="both"/>
        <w:rPr>
          <w:rStyle w:val="hps"/>
          <w:rFonts w:eastAsia="Calibri"/>
          <w:sz w:val="28"/>
          <w:szCs w:val="28"/>
          <w:lang w:eastAsia="en-US"/>
        </w:rPr>
      </w:pPr>
      <w:r w:rsidRPr="00642080">
        <w:rPr>
          <w:rStyle w:val="hps"/>
          <w:rFonts w:eastAsia="Calibri"/>
          <w:sz w:val="28"/>
          <w:szCs w:val="28"/>
          <w:lang w:eastAsia="en-US"/>
        </w:rPr>
        <w:t>7.</w:t>
      </w:r>
      <w:r w:rsidR="00A001CF">
        <w:rPr>
          <w:rStyle w:val="hps"/>
          <w:rFonts w:eastAsia="Calibri"/>
          <w:sz w:val="28"/>
          <w:szCs w:val="28"/>
          <w:lang w:eastAsia="en-US"/>
        </w:rPr>
        <w:t> </w:t>
      </w:r>
      <w:r w:rsidRPr="00642080">
        <w:rPr>
          <w:rStyle w:val="hps"/>
          <w:rFonts w:eastAsia="Calibri"/>
          <w:sz w:val="28"/>
          <w:szCs w:val="28"/>
          <w:lang w:eastAsia="en-US"/>
        </w:rPr>
        <w:t>ООО «ГЛИНСО-Страховые брокеры», Россия, 121099, г. Москва, Спасопесковский</w:t>
      </w:r>
      <w:r w:rsidR="00ED2148">
        <w:rPr>
          <w:rStyle w:val="hps"/>
          <w:rFonts w:eastAsia="Calibri"/>
          <w:sz w:val="28"/>
          <w:szCs w:val="28"/>
          <w:lang w:eastAsia="en-US"/>
        </w:rPr>
        <w:t xml:space="preserve"> пер.</w:t>
      </w:r>
      <w:r w:rsidRPr="00642080">
        <w:rPr>
          <w:rStyle w:val="hps"/>
          <w:rFonts w:eastAsia="Calibri"/>
          <w:sz w:val="28"/>
          <w:szCs w:val="28"/>
          <w:lang w:eastAsia="en-US"/>
        </w:rPr>
        <w:t>, 7/1, стр. 1</w:t>
      </w:r>
    </w:p>
    <w:p w:rsidR="00642080" w:rsidRPr="00642080" w:rsidRDefault="00642080" w:rsidP="00642080">
      <w:pPr>
        <w:pStyle w:val="22"/>
        <w:suppressAutoHyphens/>
        <w:spacing w:line="240" w:lineRule="auto"/>
        <w:ind w:firstLine="709"/>
        <w:jc w:val="both"/>
        <w:rPr>
          <w:rStyle w:val="hps"/>
          <w:rFonts w:eastAsia="Calibri"/>
          <w:sz w:val="28"/>
          <w:szCs w:val="28"/>
          <w:lang w:eastAsia="en-US"/>
        </w:rPr>
      </w:pPr>
      <w:r w:rsidRPr="00642080">
        <w:rPr>
          <w:rStyle w:val="hps"/>
          <w:rFonts w:eastAsia="Calibri"/>
          <w:sz w:val="28"/>
          <w:szCs w:val="28"/>
          <w:lang w:eastAsia="en-US"/>
        </w:rPr>
        <w:t>8.</w:t>
      </w:r>
      <w:r w:rsidR="00A001CF">
        <w:rPr>
          <w:rStyle w:val="hps"/>
          <w:rFonts w:eastAsia="Calibri"/>
          <w:sz w:val="28"/>
          <w:szCs w:val="28"/>
          <w:lang w:eastAsia="en-US"/>
        </w:rPr>
        <w:t> </w:t>
      </w:r>
      <w:r w:rsidRPr="00642080">
        <w:rPr>
          <w:rStyle w:val="hps"/>
          <w:rFonts w:eastAsia="Calibri"/>
          <w:sz w:val="28"/>
          <w:szCs w:val="28"/>
          <w:lang w:val="en-US" w:eastAsia="en-US"/>
        </w:rPr>
        <w:t>Otrey</w:t>
      </w:r>
      <w:r w:rsidRPr="00642080">
        <w:rPr>
          <w:rStyle w:val="hps"/>
          <w:rFonts w:eastAsia="Calibri"/>
          <w:sz w:val="28"/>
          <w:szCs w:val="28"/>
          <w:lang w:eastAsia="en-US"/>
        </w:rPr>
        <w:t xml:space="preserve"> </w:t>
      </w:r>
      <w:r w:rsidRPr="00642080">
        <w:rPr>
          <w:rStyle w:val="hps"/>
          <w:rFonts w:eastAsia="Calibri"/>
          <w:sz w:val="28"/>
          <w:szCs w:val="28"/>
          <w:lang w:val="en-US" w:eastAsia="en-US"/>
        </w:rPr>
        <w:t>Czeck</w:t>
      </w:r>
      <w:r w:rsidRPr="00642080">
        <w:rPr>
          <w:rStyle w:val="hps"/>
          <w:rFonts w:eastAsia="Calibri"/>
          <w:sz w:val="28"/>
          <w:szCs w:val="28"/>
          <w:lang w:eastAsia="en-US"/>
        </w:rPr>
        <w:t xml:space="preserve"> </w:t>
      </w:r>
      <w:r w:rsidRPr="00642080">
        <w:rPr>
          <w:rStyle w:val="hps"/>
          <w:rFonts w:eastAsia="Calibri"/>
          <w:sz w:val="28"/>
          <w:szCs w:val="28"/>
          <w:lang w:val="en-US" w:eastAsia="en-US"/>
        </w:rPr>
        <w:t>Republic</w:t>
      </w:r>
      <w:r w:rsidRPr="00642080">
        <w:rPr>
          <w:rStyle w:val="hps"/>
          <w:rFonts w:eastAsia="Calibri"/>
          <w:sz w:val="28"/>
          <w:szCs w:val="28"/>
          <w:lang w:eastAsia="en-US"/>
        </w:rPr>
        <w:t xml:space="preserve">, </w:t>
      </w:r>
      <w:r w:rsidRPr="00642080">
        <w:rPr>
          <w:rStyle w:val="hps"/>
          <w:rFonts w:eastAsia="Calibri"/>
          <w:sz w:val="28"/>
          <w:szCs w:val="28"/>
          <w:lang w:val="en-US" w:eastAsia="en-US"/>
        </w:rPr>
        <w:t>Otrey</w:t>
      </w:r>
      <w:r w:rsidRPr="00642080">
        <w:rPr>
          <w:rStyle w:val="hps"/>
          <w:rFonts w:eastAsia="Calibri"/>
          <w:sz w:val="28"/>
          <w:szCs w:val="28"/>
          <w:lang w:eastAsia="en-US"/>
        </w:rPr>
        <w:t xml:space="preserve"> </w:t>
      </w:r>
      <w:r w:rsidRPr="00642080">
        <w:rPr>
          <w:rStyle w:val="hps"/>
          <w:rFonts w:eastAsia="Calibri"/>
          <w:sz w:val="28"/>
          <w:szCs w:val="28"/>
          <w:lang w:val="en-US" w:eastAsia="en-US"/>
        </w:rPr>
        <w:t>s</w:t>
      </w:r>
      <w:r w:rsidRPr="00642080">
        <w:rPr>
          <w:rStyle w:val="hps"/>
          <w:rFonts w:eastAsia="Calibri"/>
          <w:sz w:val="28"/>
          <w:szCs w:val="28"/>
          <w:lang w:eastAsia="en-US"/>
        </w:rPr>
        <w:t>.</w:t>
      </w:r>
      <w:r w:rsidRPr="00642080">
        <w:rPr>
          <w:rStyle w:val="hps"/>
          <w:rFonts w:eastAsia="Calibri"/>
          <w:sz w:val="28"/>
          <w:szCs w:val="28"/>
          <w:lang w:val="en-US" w:eastAsia="en-US"/>
        </w:rPr>
        <w:t>r</w:t>
      </w:r>
      <w:r w:rsidRPr="00642080">
        <w:rPr>
          <w:rStyle w:val="hps"/>
          <w:rFonts w:eastAsia="Calibri"/>
          <w:sz w:val="28"/>
          <w:szCs w:val="28"/>
          <w:lang w:eastAsia="en-US"/>
        </w:rPr>
        <w:t>.</w:t>
      </w:r>
      <w:r w:rsidRPr="00642080">
        <w:rPr>
          <w:rStyle w:val="hps"/>
          <w:rFonts w:eastAsia="Calibri"/>
          <w:sz w:val="28"/>
          <w:szCs w:val="28"/>
          <w:lang w:val="en-US" w:eastAsia="en-US"/>
        </w:rPr>
        <w:t>o</w:t>
      </w:r>
      <w:r w:rsidR="00ED2148">
        <w:rPr>
          <w:rStyle w:val="hps"/>
          <w:rFonts w:eastAsia="Calibri"/>
          <w:sz w:val="28"/>
          <w:szCs w:val="28"/>
          <w:lang w:eastAsia="en-US"/>
        </w:rPr>
        <w:t xml:space="preserve">. 13000, Чехия, </w:t>
      </w:r>
      <w:r w:rsidRPr="00642080">
        <w:rPr>
          <w:rStyle w:val="hps"/>
          <w:rFonts w:eastAsia="Calibri"/>
          <w:sz w:val="28"/>
          <w:szCs w:val="28"/>
          <w:lang w:eastAsia="en-US"/>
        </w:rPr>
        <w:t>Прага 3, мест. Жижков, ул. Кубеликова</w:t>
      </w:r>
      <w:r w:rsidR="00ED2148">
        <w:rPr>
          <w:rStyle w:val="hps"/>
          <w:rFonts w:eastAsia="Calibri"/>
          <w:sz w:val="28"/>
          <w:szCs w:val="28"/>
          <w:lang w:eastAsia="en-US"/>
        </w:rPr>
        <w:t>,</w:t>
      </w:r>
      <w:r w:rsidRPr="00642080">
        <w:rPr>
          <w:rStyle w:val="hps"/>
          <w:rFonts w:eastAsia="Calibri"/>
          <w:sz w:val="28"/>
          <w:szCs w:val="28"/>
          <w:lang w:eastAsia="en-US"/>
        </w:rPr>
        <w:t xml:space="preserve"> 1224/42.</w:t>
      </w:r>
    </w:p>
    <w:p w:rsidR="00642080" w:rsidRPr="00192390" w:rsidRDefault="00642080" w:rsidP="00642080">
      <w:pPr>
        <w:pStyle w:val="22"/>
        <w:suppressAutoHyphens/>
        <w:spacing w:line="240" w:lineRule="auto"/>
        <w:ind w:firstLine="709"/>
        <w:jc w:val="both"/>
        <w:rPr>
          <w:rStyle w:val="hps"/>
          <w:rFonts w:eastAsia="Calibri"/>
          <w:sz w:val="28"/>
          <w:szCs w:val="28"/>
          <w:lang w:eastAsia="en-US"/>
        </w:rPr>
      </w:pPr>
      <w:r w:rsidRPr="00642080">
        <w:rPr>
          <w:rStyle w:val="hps"/>
          <w:rFonts w:eastAsia="Calibri"/>
          <w:sz w:val="28"/>
          <w:szCs w:val="28"/>
          <w:lang w:eastAsia="en-US"/>
        </w:rPr>
        <w:t>9.</w:t>
      </w:r>
      <w:r w:rsidR="00A001CF">
        <w:rPr>
          <w:rStyle w:val="hps"/>
          <w:rFonts w:eastAsia="Calibri"/>
          <w:sz w:val="28"/>
          <w:szCs w:val="28"/>
          <w:lang w:eastAsia="en-US"/>
        </w:rPr>
        <w:t> </w:t>
      </w:r>
      <w:r w:rsidRPr="00642080">
        <w:rPr>
          <w:rStyle w:val="hps"/>
          <w:rFonts w:eastAsia="Calibri"/>
          <w:sz w:val="28"/>
          <w:szCs w:val="28"/>
          <w:lang w:eastAsia="en-US"/>
        </w:rPr>
        <w:t xml:space="preserve">ООО «Скала Страховой Брокер», Россия, 127055, г. Москва, </w:t>
      </w:r>
      <w:r w:rsidR="00192390">
        <w:rPr>
          <w:rStyle w:val="hps"/>
          <w:rFonts w:eastAsia="Calibri"/>
          <w:sz w:val="28"/>
          <w:szCs w:val="28"/>
          <w:lang w:eastAsia="en-US"/>
        </w:rPr>
        <w:t>ул.</w:t>
      </w:r>
      <w:r w:rsidR="00192390">
        <w:rPr>
          <w:rFonts w:eastAsia="Calibri"/>
        </w:rPr>
        <w:t> </w:t>
      </w:r>
      <w:r w:rsidR="00ED2148">
        <w:rPr>
          <w:rStyle w:val="hps"/>
          <w:rFonts w:eastAsia="Calibri"/>
          <w:sz w:val="28"/>
          <w:szCs w:val="28"/>
          <w:lang w:eastAsia="en-US"/>
        </w:rPr>
        <w:t>Сущевская</w:t>
      </w:r>
      <w:r w:rsidR="00ED2148" w:rsidRPr="00192390">
        <w:rPr>
          <w:rStyle w:val="hps"/>
          <w:rFonts w:eastAsia="Calibri"/>
          <w:sz w:val="28"/>
          <w:szCs w:val="28"/>
          <w:lang w:eastAsia="en-US"/>
        </w:rPr>
        <w:t xml:space="preserve">, </w:t>
      </w:r>
      <w:r w:rsidRPr="00192390">
        <w:rPr>
          <w:rStyle w:val="hps"/>
          <w:rFonts w:eastAsia="Calibri"/>
          <w:sz w:val="28"/>
          <w:szCs w:val="28"/>
          <w:lang w:eastAsia="en-US"/>
        </w:rPr>
        <w:t xml:space="preserve">12, </w:t>
      </w:r>
      <w:r w:rsidRPr="00EA0981">
        <w:rPr>
          <w:rStyle w:val="hps"/>
          <w:rFonts w:eastAsia="Calibri"/>
          <w:sz w:val="28"/>
          <w:szCs w:val="28"/>
          <w:lang w:eastAsia="en-US"/>
        </w:rPr>
        <w:t>стр</w:t>
      </w:r>
      <w:r w:rsidRPr="00192390">
        <w:rPr>
          <w:rStyle w:val="hps"/>
          <w:rFonts w:eastAsia="Calibri"/>
          <w:sz w:val="28"/>
          <w:szCs w:val="28"/>
          <w:lang w:eastAsia="en-US"/>
        </w:rPr>
        <w:t xml:space="preserve">.1. </w:t>
      </w:r>
    </w:p>
    <w:p w:rsidR="00642080" w:rsidRPr="00EA0981" w:rsidRDefault="00642080" w:rsidP="00642080">
      <w:pPr>
        <w:pStyle w:val="22"/>
        <w:widowControl/>
        <w:suppressAutoHyphens/>
        <w:spacing w:line="240" w:lineRule="auto"/>
        <w:ind w:firstLine="709"/>
        <w:jc w:val="both"/>
        <w:rPr>
          <w:rStyle w:val="hps"/>
          <w:rFonts w:eastAsia="Calibri"/>
          <w:sz w:val="28"/>
          <w:szCs w:val="28"/>
          <w:lang w:eastAsia="en-US"/>
        </w:rPr>
      </w:pPr>
      <w:r w:rsidRPr="00192390">
        <w:rPr>
          <w:rStyle w:val="hps"/>
          <w:rFonts w:eastAsia="Calibri"/>
          <w:sz w:val="28"/>
          <w:szCs w:val="28"/>
          <w:lang w:eastAsia="en-US"/>
        </w:rPr>
        <w:t>10.</w:t>
      </w:r>
      <w:r w:rsidR="00A001CF" w:rsidRPr="00A001CF">
        <w:rPr>
          <w:rStyle w:val="hps"/>
          <w:rFonts w:eastAsia="Calibri"/>
          <w:sz w:val="28"/>
          <w:szCs w:val="28"/>
          <w:lang w:val="en-US" w:eastAsia="en-US"/>
        </w:rPr>
        <w:t> </w:t>
      </w:r>
      <w:r w:rsidRPr="00642080">
        <w:rPr>
          <w:rStyle w:val="hps"/>
          <w:rFonts w:eastAsia="Calibri"/>
          <w:sz w:val="28"/>
          <w:szCs w:val="28"/>
          <w:lang w:val="en-US" w:eastAsia="en-US"/>
        </w:rPr>
        <w:t>Courtier</w:t>
      </w:r>
      <w:r w:rsidRPr="00192390">
        <w:rPr>
          <w:rStyle w:val="hps"/>
          <w:rFonts w:eastAsia="Calibri"/>
          <w:sz w:val="28"/>
          <w:szCs w:val="28"/>
          <w:lang w:eastAsia="en-US"/>
        </w:rPr>
        <w:t xml:space="preserve"> </w:t>
      </w:r>
      <w:r w:rsidRPr="00642080">
        <w:rPr>
          <w:rStyle w:val="hps"/>
          <w:rFonts w:eastAsia="Calibri"/>
          <w:sz w:val="28"/>
          <w:szCs w:val="28"/>
          <w:lang w:val="en-US" w:eastAsia="en-US"/>
        </w:rPr>
        <w:t>en</w:t>
      </w:r>
      <w:r w:rsidRPr="00192390">
        <w:rPr>
          <w:rStyle w:val="hps"/>
          <w:rFonts w:eastAsia="Calibri"/>
          <w:sz w:val="28"/>
          <w:szCs w:val="28"/>
          <w:lang w:eastAsia="en-US"/>
        </w:rPr>
        <w:t xml:space="preserve"> </w:t>
      </w:r>
      <w:r w:rsidRPr="00642080">
        <w:rPr>
          <w:rStyle w:val="hps"/>
          <w:rFonts w:eastAsia="Calibri"/>
          <w:sz w:val="28"/>
          <w:szCs w:val="28"/>
          <w:lang w:val="en-US" w:eastAsia="en-US"/>
        </w:rPr>
        <w:t>Assurance</w:t>
      </w:r>
      <w:r w:rsidRPr="00192390">
        <w:rPr>
          <w:rStyle w:val="hps"/>
          <w:rFonts w:eastAsia="Calibri"/>
          <w:sz w:val="28"/>
          <w:szCs w:val="28"/>
          <w:lang w:eastAsia="en-US"/>
        </w:rPr>
        <w:t xml:space="preserve"> </w:t>
      </w:r>
      <w:r w:rsidRPr="00642080">
        <w:rPr>
          <w:rStyle w:val="hps"/>
          <w:rFonts w:eastAsia="Calibri"/>
          <w:sz w:val="28"/>
          <w:szCs w:val="28"/>
          <w:lang w:val="en-US" w:eastAsia="en-US"/>
        </w:rPr>
        <w:t>Societe</w:t>
      </w:r>
      <w:r w:rsidRPr="00192390">
        <w:rPr>
          <w:rStyle w:val="hps"/>
          <w:rFonts w:eastAsia="Calibri"/>
          <w:sz w:val="28"/>
          <w:szCs w:val="28"/>
          <w:lang w:eastAsia="en-US"/>
        </w:rPr>
        <w:t xml:space="preserve"> </w:t>
      </w:r>
      <w:r w:rsidRPr="00642080">
        <w:rPr>
          <w:rStyle w:val="hps"/>
          <w:rFonts w:eastAsia="Calibri"/>
          <w:sz w:val="28"/>
          <w:szCs w:val="28"/>
          <w:lang w:val="en-US" w:eastAsia="en-US"/>
        </w:rPr>
        <w:t>de</w:t>
      </w:r>
      <w:r w:rsidRPr="00192390">
        <w:rPr>
          <w:rStyle w:val="hps"/>
          <w:rFonts w:eastAsia="Calibri"/>
          <w:sz w:val="28"/>
          <w:szCs w:val="28"/>
          <w:lang w:eastAsia="en-US"/>
        </w:rPr>
        <w:t xml:space="preserve"> </w:t>
      </w:r>
      <w:r w:rsidRPr="00642080">
        <w:rPr>
          <w:rStyle w:val="hps"/>
          <w:rFonts w:eastAsia="Calibri"/>
          <w:sz w:val="28"/>
          <w:szCs w:val="28"/>
          <w:lang w:val="en-US" w:eastAsia="en-US"/>
        </w:rPr>
        <w:t>Courtage</w:t>
      </w:r>
      <w:r w:rsidRPr="00192390">
        <w:rPr>
          <w:rStyle w:val="hps"/>
          <w:rFonts w:eastAsia="Calibri"/>
          <w:sz w:val="28"/>
          <w:szCs w:val="28"/>
          <w:lang w:eastAsia="en-US"/>
        </w:rPr>
        <w:t xml:space="preserve"> </w:t>
      </w:r>
      <w:r w:rsidRPr="00642080">
        <w:rPr>
          <w:rStyle w:val="hps"/>
          <w:rFonts w:eastAsia="Calibri"/>
          <w:sz w:val="28"/>
          <w:szCs w:val="28"/>
          <w:lang w:val="en-US" w:eastAsia="en-US"/>
        </w:rPr>
        <w:t>Re</w:t>
      </w:r>
      <w:r w:rsidRPr="00192390">
        <w:rPr>
          <w:rStyle w:val="hps"/>
          <w:rFonts w:eastAsia="Calibri"/>
          <w:sz w:val="28"/>
          <w:szCs w:val="28"/>
          <w:lang w:eastAsia="en-US"/>
        </w:rPr>
        <w:t xml:space="preserve"> </w:t>
      </w:r>
      <w:r w:rsidRPr="00642080">
        <w:rPr>
          <w:rStyle w:val="hps"/>
          <w:rFonts w:eastAsia="Calibri"/>
          <w:sz w:val="28"/>
          <w:szCs w:val="28"/>
          <w:lang w:val="en-US" w:eastAsia="en-US"/>
        </w:rPr>
        <w:t>SRL</w:t>
      </w:r>
      <w:r w:rsidRPr="00192390">
        <w:rPr>
          <w:rStyle w:val="hps"/>
          <w:rFonts w:eastAsia="Calibri"/>
          <w:sz w:val="28"/>
          <w:szCs w:val="28"/>
          <w:lang w:eastAsia="en-US"/>
        </w:rPr>
        <w:t xml:space="preserve">, </w:t>
      </w:r>
      <w:r w:rsidRPr="00EA0981">
        <w:rPr>
          <w:rStyle w:val="hps"/>
          <w:rFonts w:eastAsia="Calibri"/>
          <w:sz w:val="28"/>
          <w:szCs w:val="28"/>
          <w:lang w:eastAsia="en-US"/>
        </w:rPr>
        <w:t>Россия</w:t>
      </w:r>
      <w:r w:rsidRPr="00192390">
        <w:rPr>
          <w:rStyle w:val="hps"/>
          <w:rFonts w:eastAsia="Calibri"/>
          <w:sz w:val="28"/>
          <w:szCs w:val="28"/>
          <w:lang w:eastAsia="en-US"/>
        </w:rPr>
        <w:t>,</w:t>
      </w:r>
      <w:r w:rsidR="00ED2148" w:rsidRPr="00192390">
        <w:rPr>
          <w:rStyle w:val="hps"/>
          <w:rFonts w:eastAsia="Calibri"/>
          <w:sz w:val="28"/>
          <w:szCs w:val="28"/>
          <w:lang w:eastAsia="en-US"/>
        </w:rPr>
        <w:t xml:space="preserve"> </w:t>
      </w:r>
      <w:r w:rsidRPr="00192390">
        <w:rPr>
          <w:rStyle w:val="hps"/>
          <w:rFonts w:eastAsia="Calibri"/>
          <w:sz w:val="28"/>
          <w:szCs w:val="28"/>
          <w:lang w:eastAsia="en-US"/>
        </w:rPr>
        <w:t xml:space="preserve">123610, </w:t>
      </w:r>
      <w:r w:rsidR="00EA0981" w:rsidRPr="00192390">
        <w:rPr>
          <w:rStyle w:val="hps"/>
          <w:rFonts w:eastAsia="Calibri"/>
          <w:sz w:val="28"/>
          <w:szCs w:val="28"/>
          <w:lang w:eastAsia="en-US"/>
        </w:rPr>
        <w:br/>
      </w:r>
      <w:r w:rsidRPr="00EA0981">
        <w:rPr>
          <w:rStyle w:val="hps"/>
          <w:rFonts w:eastAsia="Calibri"/>
          <w:sz w:val="28"/>
          <w:szCs w:val="28"/>
          <w:lang w:eastAsia="en-US"/>
        </w:rPr>
        <w:t>г</w:t>
      </w:r>
      <w:r w:rsidRPr="00192390">
        <w:rPr>
          <w:rStyle w:val="hps"/>
          <w:rFonts w:eastAsia="Calibri"/>
          <w:sz w:val="28"/>
          <w:szCs w:val="28"/>
          <w:lang w:eastAsia="en-US"/>
        </w:rPr>
        <w:t xml:space="preserve">. </w:t>
      </w:r>
      <w:r w:rsidRPr="00EA0981">
        <w:rPr>
          <w:rStyle w:val="hps"/>
          <w:rFonts w:eastAsia="Calibri"/>
          <w:sz w:val="28"/>
          <w:szCs w:val="28"/>
          <w:lang w:eastAsia="en-US"/>
        </w:rPr>
        <w:t>Москва</w:t>
      </w:r>
      <w:r w:rsidRPr="00192390">
        <w:rPr>
          <w:rStyle w:val="hps"/>
          <w:rFonts w:eastAsia="Calibri"/>
          <w:sz w:val="28"/>
          <w:szCs w:val="28"/>
          <w:lang w:eastAsia="en-US"/>
        </w:rPr>
        <w:t xml:space="preserve">, </w:t>
      </w:r>
      <w:r w:rsidRPr="00EA0981">
        <w:rPr>
          <w:rStyle w:val="hps"/>
          <w:rFonts w:eastAsia="Calibri"/>
          <w:sz w:val="28"/>
          <w:szCs w:val="28"/>
          <w:lang w:eastAsia="en-US"/>
        </w:rPr>
        <w:t>ул</w:t>
      </w:r>
      <w:r w:rsidRPr="00192390">
        <w:rPr>
          <w:rStyle w:val="hps"/>
          <w:rFonts w:eastAsia="Calibri"/>
          <w:sz w:val="28"/>
          <w:szCs w:val="28"/>
          <w:lang w:eastAsia="en-US"/>
        </w:rPr>
        <w:t xml:space="preserve">. </w:t>
      </w:r>
      <w:r w:rsidRPr="00EA0981">
        <w:rPr>
          <w:rStyle w:val="hps"/>
          <w:rFonts w:eastAsia="Calibri"/>
          <w:sz w:val="28"/>
          <w:szCs w:val="28"/>
          <w:lang w:eastAsia="en-US"/>
        </w:rPr>
        <w:t xml:space="preserve">Краснопресненская, 12. </w:t>
      </w:r>
    </w:p>
    <w:p w:rsidR="00AA4C91" w:rsidRPr="00FF41E9" w:rsidRDefault="00AA4C91" w:rsidP="00642080">
      <w:pPr>
        <w:pStyle w:val="22"/>
        <w:widowControl/>
        <w:suppressAutoHyphens/>
        <w:spacing w:before="240" w:line="240" w:lineRule="auto"/>
        <w:ind w:firstLine="709"/>
        <w:jc w:val="both"/>
        <w:rPr>
          <w:sz w:val="28"/>
          <w:szCs w:val="28"/>
        </w:rPr>
      </w:pPr>
      <w:r>
        <w:rPr>
          <w:b/>
          <w:sz w:val="28"/>
          <w:szCs w:val="28"/>
        </w:rPr>
        <w:t xml:space="preserve">Российская Федерация. </w:t>
      </w:r>
      <w:r w:rsidRPr="00FF41E9">
        <w:rPr>
          <w:sz w:val="28"/>
          <w:szCs w:val="28"/>
        </w:rPr>
        <w:t>В соответствии со статьей 13 Закона</w:t>
      </w:r>
      <w:r>
        <w:rPr>
          <w:sz w:val="28"/>
          <w:szCs w:val="28"/>
        </w:rPr>
        <w:t xml:space="preserve"> </w:t>
      </w:r>
      <w:r w:rsidR="00B6308F">
        <w:rPr>
          <w:sz w:val="28"/>
          <w:szCs w:val="28"/>
        </w:rPr>
        <w:t>№ </w:t>
      </w:r>
      <w:r w:rsidRPr="00754EFE">
        <w:rPr>
          <w:sz w:val="28"/>
          <w:szCs w:val="28"/>
        </w:rPr>
        <w:t>4015-1</w:t>
      </w:r>
      <w:r w:rsidRPr="00FF41E9">
        <w:rPr>
          <w:sz w:val="28"/>
          <w:szCs w:val="28"/>
        </w:rPr>
        <w:t xml:space="preserve"> перестрахование – это деятельность по страхованию одним страховщиком (перестраховщиком) имущественных интересов другого страховщика (перестрахователя), связанных с принятым последним по договору страхования (основному договору) обязательством по страховой выплате. Не подлежащий передаче в перестрахование и остающийся на собственном удержании перестрахователя риск (часть риска) страховой выплаты либо величина убытка или уровень убыточности п</w:t>
      </w:r>
      <w:r w:rsidR="00164335">
        <w:rPr>
          <w:sz w:val="28"/>
          <w:szCs w:val="28"/>
        </w:rPr>
        <w:t>о договору страхования определяе</w:t>
      </w:r>
      <w:r w:rsidRPr="00FF41E9">
        <w:rPr>
          <w:sz w:val="28"/>
          <w:szCs w:val="28"/>
        </w:rPr>
        <w:t>тся им в порядке и (или) в размере, которые установлены в учетной политике перестрахователя. Риск страховой выплаты, превышающий размер собственного удержания перестрахователя, подлежит передаче в перестрахование.</w:t>
      </w:r>
    </w:p>
    <w:p w:rsidR="00AA4C91" w:rsidRDefault="00AA4C91" w:rsidP="00E52D62">
      <w:pPr>
        <w:pStyle w:val="22"/>
        <w:widowControl/>
        <w:suppressAutoHyphens/>
        <w:spacing w:line="240" w:lineRule="auto"/>
        <w:ind w:firstLine="709"/>
        <w:jc w:val="both"/>
        <w:rPr>
          <w:sz w:val="28"/>
          <w:szCs w:val="28"/>
        </w:rPr>
      </w:pPr>
      <w:r w:rsidRPr="00FF41E9">
        <w:rPr>
          <w:sz w:val="28"/>
          <w:szCs w:val="28"/>
        </w:rPr>
        <w:t>Наряду с договором перестрахования в качестве подтверждения достижения между перестрахователем и перестраховщиком соглашения о перестраховании и об условиях его осуществления могут использоваться иные оформленные в соответствии с обычаями делового оборота в сфере перестрахования документы.</w:t>
      </w:r>
    </w:p>
    <w:p w:rsidR="00AA4C91" w:rsidRPr="00FF41E9" w:rsidRDefault="00AA4C91" w:rsidP="00E52D62">
      <w:pPr>
        <w:pStyle w:val="22"/>
        <w:widowControl/>
        <w:suppressAutoHyphens/>
        <w:spacing w:line="240" w:lineRule="auto"/>
        <w:ind w:firstLine="709"/>
        <w:jc w:val="both"/>
        <w:rPr>
          <w:sz w:val="28"/>
          <w:szCs w:val="28"/>
        </w:rPr>
      </w:pPr>
      <w:r w:rsidRPr="00FF41E9">
        <w:rPr>
          <w:sz w:val="28"/>
          <w:szCs w:val="28"/>
        </w:rPr>
        <w:t>Договором между перестрахователем и перестраховщиком может быть предусмотрено обязательство перестраховщика по уплате перестрахователю части положительной разницы между доходами и расходами перестраховщика по заключенному между ними договору перестрахования или группе таких договоров за определенный период (тантьема).</w:t>
      </w:r>
    </w:p>
    <w:p w:rsidR="00AA4C91" w:rsidRPr="00FF41E9" w:rsidRDefault="00AA4C91" w:rsidP="00E52D62">
      <w:pPr>
        <w:pStyle w:val="22"/>
        <w:widowControl/>
        <w:suppressAutoHyphens/>
        <w:spacing w:line="240" w:lineRule="auto"/>
        <w:ind w:firstLine="709"/>
        <w:jc w:val="both"/>
        <w:rPr>
          <w:sz w:val="28"/>
          <w:szCs w:val="28"/>
        </w:rPr>
      </w:pPr>
      <w:r w:rsidRPr="00FF41E9">
        <w:rPr>
          <w:sz w:val="28"/>
          <w:szCs w:val="28"/>
        </w:rPr>
        <w:t xml:space="preserve">Если договором перестрахования не предусмотрено иное, перестраховщик (ретроцедент) вправе передать обязательство по страховой выплате (часть обязательства по страховой выплате), принятое им по договору перестрахования, другому перестраховщику или другим перестраховщикам </w:t>
      </w:r>
      <w:r w:rsidRPr="00FF41E9">
        <w:rPr>
          <w:sz w:val="28"/>
          <w:szCs w:val="28"/>
        </w:rPr>
        <w:lastRenderedPageBreak/>
        <w:t>(ретроцессионерам) по последующим договору, договорам перестрахования (ретроцессии).</w:t>
      </w:r>
    </w:p>
    <w:p w:rsidR="00AA4C91" w:rsidRPr="00FF41E9" w:rsidRDefault="00164335" w:rsidP="00E52D62">
      <w:pPr>
        <w:pStyle w:val="22"/>
        <w:widowControl/>
        <w:suppressAutoHyphens/>
        <w:spacing w:line="240" w:lineRule="auto"/>
        <w:ind w:firstLine="709"/>
        <w:jc w:val="both"/>
        <w:rPr>
          <w:sz w:val="28"/>
          <w:szCs w:val="28"/>
        </w:rPr>
      </w:pPr>
      <w:r>
        <w:rPr>
          <w:sz w:val="28"/>
          <w:szCs w:val="28"/>
        </w:rPr>
        <w:t>С</w:t>
      </w:r>
      <w:r w:rsidR="00AA4C91" w:rsidRPr="00FF41E9">
        <w:rPr>
          <w:sz w:val="28"/>
          <w:szCs w:val="28"/>
        </w:rPr>
        <w:t>уществ</w:t>
      </w:r>
      <w:r>
        <w:rPr>
          <w:sz w:val="28"/>
          <w:szCs w:val="28"/>
        </w:rPr>
        <w:t>ует</w:t>
      </w:r>
      <w:r w:rsidR="00AA4C91" w:rsidRPr="00FF41E9">
        <w:rPr>
          <w:sz w:val="28"/>
          <w:szCs w:val="28"/>
        </w:rPr>
        <w:t xml:space="preserve"> </w:t>
      </w:r>
      <w:r>
        <w:rPr>
          <w:sz w:val="28"/>
          <w:szCs w:val="28"/>
        </w:rPr>
        <w:t>факультативное, облигаторное</w:t>
      </w:r>
      <w:r w:rsidR="00AA4C91" w:rsidRPr="00FF41E9">
        <w:rPr>
          <w:sz w:val="28"/>
          <w:szCs w:val="28"/>
        </w:rPr>
        <w:t>, факультативно-облигаторно</w:t>
      </w:r>
      <w:r>
        <w:rPr>
          <w:sz w:val="28"/>
          <w:szCs w:val="28"/>
        </w:rPr>
        <w:t>е</w:t>
      </w:r>
      <w:r w:rsidR="00AA4C91" w:rsidRPr="00FF41E9">
        <w:rPr>
          <w:sz w:val="28"/>
          <w:szCs w:val="28"/>
        </w:rPr>
        <w:t xml:space="preserve"> или облигаторно-факультативно</w:t>
      </w:r>
      <w:r>
        <w:rPr>
          <w:sz w:val="28"/>
          <w:szCs w:val="28"/>
        </w:rPr>
        <w:t>е, а также</w:t>
      </w:r>
      <w:r w:rsidR="00AA4C91" w:rsidRPr="00FF41E9">
        <w:rPr>
          <w:sz w:val="28"/>
          <w:szCs w:val="28"/>
        </w:rPr>
        <w:t xml:space="preserve"> пропорционально</w:t>
      </w:r>
      <w:r>
        <w:rPr>
          <w:sz w:val="28"/>
          <w:szCs w:val="28"/>
        </w:rPr>
        <w:t>е</w:t>
      </w:r>
      <w:r w:rsidR="00AA4C91" w:rsidRPr="00FF41E9">
        <w:rPr>
          <w:sz w:val="28"/>
          <w:szCs w:val="28"/>
        </w:rPr>
        <w:t xml:space="preserve"> или непропорционально</w:t>
      </w:r>
      <w:r>
        <w:rPr>
          <w:sz w:val="28"/>
          <w:szCs w:val="28"/>
        </w:rPr>
        <w:t>е перестрахование</w:t>
      </w:r>
      <w:r w:rsidR="00AA4C91" w:rsidRPr="00FF41E9">
        <w:rPr>
          <w:sz w:val="28"/>
          <w:szCs w:val="28"/>
        </w:rPr>
        <w:t>:</w:t>
      </w:r>
    </w:p>
    <w:p w:rsidR="00AA4C91" w:rsidRPr="00FF41E9" w:rsidRDefault="00AA4C91" w:rsidP="00E52D62">
      <w:pPr>
        <w:pStyle w:val="22"/>
        <w:widowControl/>
        <w:suppressAutoHyphens/>
        <w:spacing w:line="240" w:lineRule="auto"/>
        <w:ind w:firstLine="709"/>
        <w:jc w:val="both"/>
        <w:rPr>
          <w:sz w:val="28"/>
          <w:szCs w:val="28"/>
        </w:rPr>
      </w:pPr>
      <w:r w:rsidRPr="00FF41E9">
        <w:rPr>
          <w:sz w:val="28"/>
          <w:szCs w:val="28"/>
        </w:rPr>
        <w:t>при факультативном перестраховании перестрахователь вправе передать перестраховщику в перестрахование обязательство по страховой выплате или часть обязательства по страховой выплате по заключенному перестрахователем основному договору страхования, а перестраховщик вправе перестраховать указанное обязательство или часть указанного обязательства либо отказать в его перестраховании;</w:t>
      </w:r>
    </w:p>
    <w:p w:rsidR="00AA4C91" w:rsidRPr="00FF41E9" w:rsidRDefault="00AA4C91" w:rsidP="00E52D62">
      <w:pPr>
        <w:pStyle w:val="22"/>
        <w:widowControl/>
        <w:suppressAutoHyphens/>
        <w:spacing w:line="240" w:lineRule="auto"/>
        <w:ind w:firstLine="709"/>
        <w:jc w:val="both"/>
        <w:rPr>
          <w:sz w:val="28"/>
          <w:szCs w:val="28"/>
        </w:rPr>
      </w:pPr>
      <w:r w:rsidRPr="00FF41E9">
        <w:rPr>
          <w:sz w:val="28"/>
          <w:szCs w:val="28"/>
        </w:rPr>
        <w:t>при облигаторном перестраховании перестрахователь обязан передать перестраховщику в перестрахование на условиях заключенного с ним договора перестрахования обязательства по страховой выплате или часть обязательств по страховой выплате по основным договорам страхования, заключенным перестрахователем и подпадающим под условия указанного договора перестрахования, и такие обязательства считаются перестрахованными перестраховщиком с момента вступления в силу соответствующего основного договора страхования, если договором перестрахования не предусмотрено иное;</w:t>
      </w:r>
    </w:p>
    <w:p w:rsidR="00AA4C91" w:rsidRPr="00FF41E9" w:rsidRDefault="00AA4C91" w:rsidP="00E52D62">
      <w:pPr>
        <w:pStyle w:val="22"/>
        <w:widowControl/>
        <w:suppressAutoHyphens/>
        <w:spacing w:line="240" w:lineRule="auto"/>
        <w:ind w:firstLine="709"/>
        <w:jc w:val="both"/>
        <w:rPr>
          <w:sz w:val="28"/>
          <w:szCs w:val="28"/>
        </w:rPr>
      </w:pPr>
      <w:r w:rsidRPr="00FF41E9">
        <w:rPr>
          <w:sz w:val="28"/>
          <w:szCs w:val="28"/>
        </w:rPr>
        <w:t>при факультативно-облигаторном перестраховании перестрахователь вправе передать перестраховщику в перестрахование обязательство по страховой выплате или часть обязательства по страховой выплате по заключенному перестрахователем основному договору страхования, а перестраховщик обязан перестраховать указанное обязательство или часть указанного обязательства;</w:t>
      </w:r>
    </w:p>
    <w:p w:rsidR="00AA4C91" w:rsidRPr="00FF41E9" w:rsidRDefault="00AA4C91" w:rsidP="00E52D62">
      <w:pPr>
        <w:pStyle w:val="22"/>
        <w:widowControl/>
        <w:suppressAutoHyphens/>
        <w:spacing w:line="240" w:lineRule="auto"/>
        <w:ind w:firstLine="709"/>
        <w:jc w:val="both"/>
        <w:rPr>
          <w:sz w:val="28"/>
          <w:szCs w:val="28"/>
        </w:rPr>
      </w:pPr>
      <w:r w:rsidRPr="00FF41E9">
        <w:rPr>
          <w:sz w:val="28"/>
          <w:szCs w:val="28"/>
        </w:rPr>
        <w:t>при облигаторно-факультативном перестраховании перестрахователь обязан передать перестраховщику в перестрахование на условиях заключенного с ним договора перестрахования обязательства по страховой выплате или часть обязательств по страховой выплате по основным договорам страхования, заключенным перестрахователем и подпадающим под условия указанного договора перестрахования, а перестраховщик вправе перестраховать указанные обязательства или часть указанных обязательств либо отказать в их перестраховании;</w:t>
      </w:r>
    </w:p>
    <w:p w:rsidR="00AA4C91" w:rsidRPr="00FF41E9" w:rsidRDefault="00AA4C91" w:rsidP="00E52D62">
      <w:pPr>
        <w:pStyle w:val="22"/>
        <w:widowControl/>
        <w:suppressAutoHyphens/>
        <w:spacing w:line="240" w:lineRule="auto"/>
        <w:ind w:firstLine="709"/>
        <w:jc w:val="both"/>
        <w:rPr>
          <w:sz w:val="28"/>
          <w:szCs w:val="28"/>
        </w:rPr>
      </w:pPr>
      <w:r w:rsidRPr="00FF41E9">
        <w:rPr>
          <w:sz w:val="28"/>
          <w:szCs w:val="28"/>
        </w:rPr>
        <w:t>особенности пропорционального и непропорционального перестрахования определяются условиями соответствующих договоров перестрахования.</w:t>
      </w:r>
    </w:p>
    <w:p w:rsidR="00AA4C91" w:rsidRPr="00FF41E9" w:rsidRDefault="00AA4C91" w:rsidP="00E52D62">
      <w:pPr>
        <w:pStyle w:val="22"/>
        <w:widowControl/>
        <w:suppressAutoHyphens/>
        <w:spacing w:line="240" w:lineRule="auto"/>
        <w:ind w:firstLine="709"/>
        <w:jc w:val="both"/>
        <w:rPr>
          <w:sz w:val="28"/>
          <w:szCs w:val="28"/>
        </w:rPr>
      </w:pPr>
      <w:r w:rsidRPr="00FF41E9">
        <w:rPr>
          <w:sz w:val="28"/>
          <w:szCs w:val="28"/>
        </w:rPr>
        <w:t>Не подлежит перестрахованию обязательство страховщ</w:t>
      </w:r>
      <w:r w:rsidR="00164335">
        <w:rPr>
          <w:sz w:val="28"/>
          <w:szCs w:val="28"/>
        </w:rPr>
        <w:t xml:space="preserve">ика по выплате страховой суммы </w:t>
      </w:r>
      <w:r w:rsidRPr="00FF41E9">
        <w:rPr>
          <w:sz w:val="28"/>
          <w:szCs w:val="28"/>
        </w:rPr>
        <w:t xml:space="preserve">по договору страхования жизни в части страхования риска дожития застрахованного лица до </w:t>
      </w:r>
      <w:r w:rsidR="00164335">
        <w:rPr>
          <w:sz w:val="28"/>
          <w:szCs w:val="28"/>
        </w:rPr>
        <w:t xml:space="preserve">определенных возраста или срока, а также </w:t>
      </w:r>
      <w:r w:rsidRPr="00FF41E9">
        <w:rPr>
          <w:sz w:val="28"/>
          <w:szCs w:val="28"/>
        </w:rPr>
        <w:t>обязательство страховщика по договору обязательного страхования гражданской ответственности владельцев транспортных средств.</w:t>
      </w:r>
    </w:p>
    <w:p w:rsidR="00D85010" w:rsidRPr="00FF41E9" w:rsidRDefault="00D85010" w:rsidP="00E52D62">
      <w:pPr>
        <w:pStyle w:val="22"/>
        <w:widowControl/>
        <w:suppressAutoHyphens/>
        <w:spacing w:line="240" w:lineRule="auto"/>
        <w:ind w:firstLine="709"/>
        <w:jc w:val="both"/>
        <w:rPr>
          <w:sz w:val="28"/>
          <w:szCs w:val="28"/>
        </w:rPr>
      </w:pPr>
      <w:r w:rsidRPr="00FF41E9">
        <w:rPr>
          <w:sz w:val="28"/>
          <w:szCs w:val="28"/>
        </w:rPr>
        <w:t>К компетенции совета директоров (наблюдат</w:t>
      </w:r>
      <w:r>
        <w:rPr>
          <w:sz w:val="28"/>
          <w:szCs w:val="28"/>
        </w:rPr>
        <w:t xml:space="preserve">ельного совета) РНПК относится </w:t>
      </w:r>
      <w:r w:rsidRPr="00FF41E9">
        <w:rPr>
          <w:sz w:val="28"/>
          <w:szCs w:val="28"/>
        </w:rPr>
        <w:t>решение следующих вопросов:</w:t>
      </w:r>
    </w:p>
    <w:p w:rsidR="00D85010" w:rsidRPr="00FF41E9" w:rsidRDefault="00D85010" w:rsidP="00E52D62">
      <w:pPr>
        <w:pStyle w:val="22"/>
        <w:widowControl/>
        <w:suppressAutoHyphens/>
        <w:spacing w:line="240" w:lineRule="auto"/>
        <w:ind w:firstLine="709"/>
        <w:jc w:val="both"/>
        <w:rPr>
          <w:sz w:val="28"/>
          <w:szCs w:val="28"/>
        </w:rPr>
      </w:pPr>
      <w:r w:rsidRPr="00FF41E9">
        <w:rPr>
          <w:sz w:val="28"/>
          <w:szCs w:val="28"/>
        </w:rPr>
        <w:lastRenderedPageBreak/>
        <w:t>определение форм и видов перестрахования;</w:t>
      </w:r>
    </w:p>
    <w:p w:rsidR="00D85010" w:rsidRPr="00FF41E9" w:rsidRDefault="00D85010" w:rsidP="00E52D62">
      <w:pPr>
        <w:pStyle w:val="22"/>
        <w:widowControl/>
        <w:suppressAutoHyphens/>
        <w:spacing w:line="240" w:lineRule="auto"/>
        <w:ind w:firstLine="709"/>
        <w:jc w:val="both"/>
        <w:rPr>
          <w:sz w:val="28"/>
          <w:szCs w:val="28"/>
        </w:rPr>
      </w:pPr>
      <w:r w:rsidRPr="00FF41E9">
        <w:rPr>
          <w:sz w:val="28"/>
          <w:szCs w:val="28"/>
        </w:rPr>
        <w:t>утверждение положения об оценке страховых рисков и управлении страховыми рисками;</w:t>
      </w:r>
    </w:p>
    <w:p w:rsidR="00D85010" w:rsidRPr="00FF41E9" w:rsidRDefault="00D85010" w:rsidP="00E52D62">
      <w:pPr>
        <w:pStyle w:val="22"/>
        <w:widowControl/>
        <w:suppressAutoHyphens/>
        <w:spacing w:line="240" w:lineRule="auto"/>
        <w:ind w:firstLine="709"/>
        <w:jc w:val="both"/>
        <w:rPr>
          <w:sz w:val="28"/>
          <w:szCs w:val="28"/>
        </w:rPr>
      </w:pPr>
      <w:r w:rsidRPr="00FF41E9">
        <w:rPr>
          <w:sz w:val="28"/>
          <w:szCs w:val="28"/>
        </w:rPr>
        <w:t>определение учетной политики национальной перестраховочной компании;</w:t>
      </w:r>
    </w:p>
    <w:p w:rsidR="00D85010" w:rsidRPr="00FF41E9" w:rsidRDefault="00D85010" w:rsidP="00E52D62">
      <w:pPr>
        <w:pStyle w:val="22"/>
        <w:widowControl/>
        <w:suppressAutoHyphens/>
        <w:spacing w:line="240" w:lineRule="auto"/>
        <w:ind w:firstLine="709"/>
        <w:jc w:val="both"/>
        <w:rPr>
          <w:sz w:val="28"/>
          <w:szCs w:val="28"/>
        </w:rPr>
      </w:pPr>
      <w:r w:rsidRPr="00FF41E9">
        <w:rPr>
          <w:sz w:val="28"/>
          <w:szCs w:val="28"/>
        </w:rPr>
        <w:t>принятие решений об участии в перестраховочных пулах.</w:t>
      </w:r>
    </w:p>
    <w:p w:rsidR="00D85010" w:rsidRPr="00FF41E9" w:rsidRDefault="006E5333" w:rsidP="00E52D62">
      <w:pPr>
        <w:pStyle w:val="22"/>
        <w:widowControl/>
        <w:suppressAutoHyphens/>
        <w:spacing w:line="240" w:lineRule="auto"/>
        <w:ind w:firstLine="709"/>
        <w:jc w:val="both"/>
        <w:rPr>
          <w:sz w:val="28"/>
          <w:szCs w:val="28"/>
        </w:rPr>
      </w:pPr>
      <w:r w:rsidRPr="00ED2148">
        <w:rPr>
          <w:sz w:val="28"/>
          <w:szCs w:val="28"/>
        </w:rPr>
        <w:t>В РНПК создан совет по перестрахованию</w:t>
      </w:r>
      <w:r w:rsidR="00D85010" w:rsidRPr="00ED2148">
        <w:rPr>
          <w:sz w:val="28"/>
          <w:szCs w:val="28"/>
        </w:rPr>
        <w:t>,</w:t>
      </w:r>
      <w:r w:rsidR="00D85010" w:rsidRPr="00FF41E9">
        <w:rPr>
          <w:sz w:val="28"/>
          <w:szCs w:val="28"/>
        </w:rPr>
        <w:t xml:space="preserve"> являющийся коллегиальным совещательным органом. В состав совета по перестрахованию входят представители субъектов страхового дела, которые имеют стаж работы в сфере страхования (перестрахования) не менее </w:t>
      </w:r>
      <w:r w:rsidR="00164335">
        <w:rPr>
          <w:sz w:val="28"/>
          <w:szCs w:val="28"/>
        </w:rPr>
        <w:t>10</w:t>
      </w:r>
      <w:r w:rsidR="00D85010" w:rsidRPr="00FF41E9">
        <w:rPr>
          <w:sz w:val="28"/>
          <w:szCs w:val="28"/>
        </w:rPr>
        <w:t xml:space="preserve"> лет, представители объединений субъектов страхового дела, в том числе профессиональных объединений, представители профессионального сообщества, осуществляющие образовательную или научную деятельность в сфере страхования, а также ответственные актуарии.</w:t>
      </w:r>
    </w:p>
    <w:p w:rsidR="00D85010" w:rsidRPr="00FF41E9" w:rsidRDefault="00D85010" w:rsidP="00E52D62">
      <w:pPr>
        <w:pStyle w:val="22"/>
        <w:widowControl/>
        <w:suppressAutoHyphens/>
        <w:spacing w:line="240" w:lineRule="auto"/>
        <w:ind w:firstLine="709"/>
        <w:jc w:val="both"/>
        <w:rPr>
          <w:sz w:val="28"/>
          <w:szCs w:val="28"/>
        </w:rPr>
      </w:pPr>
      <w:r w:rsidRPr="00FF41E9">
        <w:rPr>
          <w:sz w:val="28"/>
          <w:szCs w:val="28"/>
        </w:rPr>
        <w:t xml:space="preserve">Приоритетные направления деятельности РНПК, положение об оценке страховых рисков и управлении страховыми рисками, а также изменения в них </w:t>
      </w:r>
      <w:r w:rsidR="00164335" w:rsidRPr="00FF41E9">
        <w:rPr>
          <w:sz w:val="28"/>
          <w:szCs w:val="28"/>
        </w:rPr>
        <w:t>рассматр</w:t>
      </w:r>
      <w:r w:rsidR="00164335">
        <w:rPr>
          <w:sz w:val="28"/>
          <w:szCs w:val="28"/>
        </w:rPr>
        <w:t>иваются</w:t>
      </w:r>
      <w:r w:rsidR="00164335" w:rsidRPr="00FF41E9">
        <w:rPr>
          <w:sz w:val="28"/>
          <w:szCs w:val="28"/>
        </w:rPr>
        <w:t xml:space="preserve"> советом по перестрахованию</w:t>
      </w:r>
      <w:r w:rsidR="00AD20C6">
        <w:rPr>
          <w:sz w:val="28"/>
          <w:szCs w:val="28"/>
        </w:rPr>
        <w:t>,</w:t>
      </w:r>
      <w:r w:rsidR="00164335">
        <w:rPr>
          <w:sz w:val="28"/>
          <w:szCs w:val="28"/>
        </w:rPr>
        <w:t xml:space="preserve"> </w:t>
      </w:r>
      <w:r w:rsidRPr="00FF41E9">
        <w:rPr>
          <w:sz w:val="28"/>
          <w:szCs w:val="28"/>
        </w:rPr>
        <w:t xml:space="preserve">выносятся на утверждение совета директоров (наблюдательного совета) РНПК </w:t>
      </w:r>
      <w:r w:rsidR="00AD20C6">
        <w:rPr>
          <w:sz w:val="28"/>
          <w:szCs w:val="28"/>
        </w:rPr>
        <w:t xml:space="preserve">и </w:t>
      </w:r>
      <w:r w:rsidR="00ED2148">
        <w:rPr>
          <w:sz w:val="28"/>
          <w:szCs w:val="28"/>
        </w:rPr>
        <w:t>впоследствии</w:t>
      </w:r>
      <w:r w:rsidRPr="00FF41E9">
        <w:rPr>
          <w:sz w:val="28"/>
          <w:szCs w:val="28"/>
        </w:rPr>
        <w:t xml:space="preserve"> размещ</w:t>
      </w:r>
      <w:r w:rsidR="00AD20C6">
        <w:rPr>
          <w:sz w:val="28"/>
          <w:szCs w:val="28"/>
        </w:rPr>
        <w:t xml:space="preserve">аются </w:t>
      </w:r>
      <w:r w:rsidRPr="00FF41E9">
        <w:rPr>
          <w:sz w:val="28"/>
          <w:szCs w:val="28"/>
        </w:rPr>
        <w:t>на сайте РНПК в Интернет</w:t>
      </w:r>
      <w:r w:rsidR="00AD20C6">
        <w:rPr>
          <w:sz w:val="28"/>
          <w:szCs w:val="28"/>
        </w:rPr>
        <w:t>е</w:t>
      </w:r>
      <w:r w:rsidRPr="00FF41E9">
        <w:rPr>
          <w:sz w:val="28"/>
          <w:szCs w:val="28"/>
        </w:rPr>
        <w:t>.</w:t>
      </w:r>
    </w:p>
    <w:p w:rsidR="00D85010" w:rsidRPr="00FF41E9" w:rsidRDefault="00D85010" w:rsidP="00E52D62">
      <w:pPr>
        <w:pStyle w:val="22"/>
        <w:widowControl/>
        <w:suppressAutoHyphens/>
        <w:spacing w:line="240" w:lineRule="auto"/>
        <w:ind w:firstLine="709"/>
        <w:jc w:val="both"/>
        <w:rPr>
          <w:sz w:val="28"/>
          <w:szCs w:val="28"/>
        </w:rPr>
      </w:pPr>
      <w:r w:rsidRPr="00FF41E9">
        <w:rPr>
          <w:sz w:val="28"/>
          <w:szCs w:val="28"/>
        </w:rPr>
        <w:t>РНПК принимает передаваемые в перестрахование обязательства по страховой выплате по основным договорам страхования (перестрахования) имущественных интересов следующих лиц:</w:t>
      </w:r>
    </w:p>
    <w:p w:rsidR="00D85010" w:rsidRPr="00FF41E9" w:rsidRDefault="00D85010" w:rsidP="00E52D62">
      <w:pPr>
        <w:pStyle w:val="22"/>
        <w:widowControl/>
        <w:suppressAutoHyphens/>
        <w:spacing w:line="240" w:lineRule="auto"/>
        <w:ind w:firstLine="709"/>
        <w:jc w:val="both"/>
        <w:rPr>
          <w:sz w:val="28"/>
          <w:szCs w:val="28"/>
        </w:rPr>
      </w:pPr>
      <w:r w:rsidRPr="00FF41E9">
        <w:rPr>
          <w:sz w:val="28"/>
          <w:szCs w:val="28"/>
        </w:rPr>
        <w:t>в отношении которых имеются ограничения, прямо или косвенно связанные с решениями органов иностранных государств или международных организаций и препятствующие их перестрахованию за пределами территории Российской Федерации;</w:t>
      </w:r>
    </w:p>
    <w:p w:rsidR="00D85010" w:rsidRPr="00FF41E9" w:rsidRDefault="00D85010" w:rsidP="00E52D62">
      <w:pPr>
        <w:pStyle w:val="22"/>
        <w:widowControl/>
        <w:suppressAutoHyphens/>
        <w:spacing w:line="240" w:lineRule="auto"/>
        <w:ind w:firstLine="709"/>
        <w:jc w:val="both"/>
        <w:rPr>
          <w:sz w:val="28"/>
          <w:szCs w:val="28"/>
        </w:rPr>
      </w:pPr>
      <w:r w:rsidRPr="00FF41E9">
        <w:rPr>
          <w:sz w:val="28"/>
          <w:szCs w:val="28"/>
        </w:rPr>
        <w:t>собственник</w:t>
      </w:r>
      <w:r w:rsidR="007D29BB">
        <w:rPr>
          <w:sz w:val="28"/>
          <w:szCs w:val="28"/>
        </w:rPr>
        <w:t>и</w:t>
      </w:r>
      <w:r w:rsidRPr="00FF41E9">
        <w:rPr>
          <w:sz w:val="28"/>
          <w:szCs w:val="28"/>
        </w:rPr>
        <w:t xml:space="preserve"> жилых помещений, заключивши</w:t>
      </w:r>
      <w:r w:rsidR="007D29BB">
        <w:rPr>
          <w:sz w:val="28"/>
          <w:szCs w:val="28"/>
        </w:rPr>
        <w:t>е</w:t>
      </w:r>
      <w:r w:rsidRPr="00FF41E9">
        <w:rPr>
          <w:sz w:val="28"/>
          <w:szCs w:val="28"/>
        </w:rPr>
        <w:t xml:space="preserve"> с перестрахователем (страховщиком) договоры страхования на случай утраты (гибели) жилого помещения в результате чрезвычайных ситуаций, в том числе пожара, наводнения, иного стихийного бедствия, в случаях, предусмотренных законодательством Российской Федерации.</w:t>
      </w:r>
    </w:p>
    <w:p w:rsidR="003F7D09" w:rsidRDefault="00D85010" w:rsidP="00E52D62">
      <w:pPr>
        <w:pStyle w:val="22"/>
        <w:widowControl/>
        <w:suppressAutoHyphens/>
        <w:spacing w:line="240" w:lineRule="auto"/>
        <w:ind w:firstLine="709"/>
        <w:jc w:val="both"/>
        <w:rPr>
          <w:sz w:val="28"/>
          <w:szCs w:val="28"/>
        </w:rPr>
      </w:pPr>
      <w:r w:rsidRPr="00FF41E9">
        <w:rPr>
          <w:sz w:val="28"/>
          <w:szCs w:val="28"/>
        </w:rPr>
        <w:t>Перестрахователь (страховщик) обязан передать национальной перестраховочной компании в перестрахование обязательства по страховой выплате по заключаемым им основным договорам страхования (перестрахования), в том числе подпадающим под условия заключенного им договора облигаторного перестрахования, в размере десяти процентов от передаваемых им в перестрахование обязательств по страховой выплате, за исключением случаев, установленных Законом</w:t>
      </w:r>
      <w:r>
        <w:rPr>
          <w:sz w:val="28"/>
          <w:szCs w:val="28"/>
        </w:rPr>
        <w:t xml:space="preserve"> </w:t>
      </w:r>
      <w:r w:rsidR="00B6308F">
        <w:rPr>
          <w:sz w:val="28"/>
          <w:szCs w:val="28"/>
        </w:rPr>
        <w:t>№ </w:t>
      </w:r>
      <w:r w:rsidRPr="003C1B4A">
        <w:rPr>
          <w:sz w:val="28"/>
          <w:szCs w:val="28"/>
        </w:rPr>
        <w:t xml:space="preserve">4015-1. </w:t>
      </w:r>
    </w:p>
    <w:p w:rsidR="003F7D09" w:rsidRPr="00A001CF" w:rsidRDefault="002E3B1E" w:rsidP="00E52D62">
      <w:pPr>
        <w:pStyle w:val="22"/>
        <w:widowControl/>
        <w:suppressAutoHyphens/>
        <w:spacing w:line="240" w:lineRule="auto"/>
        <w:ind w:firstLine="284"/>
        <w:jc w:val="both"/>
        <w:rPr>
          <w:sz w:val="22"/>
          <w:szCs w:val="28"/>
          <w:highlight w:val="yellow"/>
        </w:rPr>
      </w:pPr>
      <w:r w:rsidRPr="003C1B4A">
        <w:rPr>
          <w:noProof/>
          <w:sz w:val="28"/>
          <w:szCs w:val="28"/>
        </w:rPr>
        <w:lastRenderedPageBreak/>
        <w:drawing>
          <wp:inline distT="0" distB="0" distL="0" distR="0">
            <wp:extent cx="5973445" cy="3705225"/>
            <wp:effectExtent l="0" t="0" r="0" b="0"/>
            <wp:docPr id="35" name="Объект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3F7D09" w:rsidRDefault="003F7D09" w:rsidP="00E52D62">
      <w:pPr>
        <w:pStyle w:val="22"/>
        <w:widowControl/>
        <w:suppressAutoHyphens/>
        <w:spacing w:line="240" w:lineRule="auto"/>
        <w:ind w:firstLine="709"/>
        <w:rPr>
          <w:rStyle w:val="FontStyle13"/>
          <w:i/>
          <w:sz w:val="24"/>
          <w:szCs w:val="24"/>
        </w:rPr>
      </w:pPr>
      <w:r w:rsidRPr="00795051">
        <w:rPr>
          <w:rFonts w:eastAsia="Arial Unicode MS"/>
          <w:i/>
          <w:color w:val="000000"/>
          <w:sz w:val="24"/>
          <w:szCs w:val="24"/>
          <w:lang w:bidi="ru-RU"/>
        </w:rPr>
        <w:t xml:space="preserve">Рис. </w:t>
      </w:r>
      <w:r w:rsidR="007D29BB">
        <w:rPr>
          <w:rFonts w:eastAsia="Arial Unicode MS"/>
          <w:i/>
          <w:color w:val="000000"/>
          <w:sz w:val="24"/>
          <w:szCs w:val="24"/>
          <w:lang w:bidi="ru-RU"/>
        </w:rPr>
        <w:t>3</w:t>
      </w:r>
      <w:r w:rsidR="006B73B3">
        <w:rPr>
          <w:rFonts w:eastAsia="Arial Unicode MS"/>
          <w:i/>
          <w:color w:val="000000"/>
          <w:sz w:val="24"/>
          <w:szCs w:val="24"/>
          <w:lang w:bidi="ru-RU"/>
        </w:rPr>
        <w:t>4</w:t>
      </w:r>
      <w:r>
        <w:rPr>
          <w:rFonts w:eastAsia="Arial Unicode MS"/>
          <w:i/>
          <w:color w:val="000000"/>
          <w:sz w:val="24"/>
          <w:szCs w:val="24"/>
          <w:lang w:bidi="ru-RU"/>
        </w:rPr>
        <w:t>.</w:t>
      </w:r>
      <w:r w:rsidRPr="00795051">
        <w:rPr>
          <w:rFonts w:eastAsia="Arial Unicode MS"/>
          <w:i/>
          <w:color w:val="000000"/>
          <w:sz w:val="24"/>
          <w:szCs w:val="24"/>
          <w:lang w:bidi="ru-RU"/>
        </w:rPr>
        <w:t xml:space="preserve"> </w:t>
      </w:r>
      <w:r w:rsidRPr="003C1B4A">
        <w:rPr>
          <w:rFonts w:eastAsia="Arial Unicode MS"/>
          <w:i/>
          <w:color w:val="000000"/>
          <w:sz w:val="24"/>
          <w:szCs w:val="24"/>
          <w:lang w:bidi="ru-RU"/>
        </w:rPr>
        <w:t>Топ-20 компаний</w:t>
      </w:r>
      <w:r>
        <w:rPr>
          <w:rFonts w:eastAsia="Arial Unicode MS"/>
          <w:i/>
          <w:color w:val="000000"/>
          <w:sz w:val="24"/>
          <w:szCs w:val="24"/>
          <w:lang w:bidi="ru-RU"/>
        </w:rPr>
        <w:t xml:space="preserve"> по исходящему перестрахованию за 2016 год,</w:t>
      </w:r>
      <w:r>
        <w:rPr>
          <w:rFonts w:eastAsia="Arial Unicode MS"/>
          <w:i/>
          <w:color w:val="000000"/>
          <w:sz w:val="24"/>
          <w:szCs w:val="24"/>
          <w:lang w:bidi="ru-RU"/>
        </w:rPr>
        <w:br/>
        <w:t xml:space="preserve"> </w:t>
      </w:r>
      <w:r w:rsidRPr="003C1B4A">
        <w:rPr>
          <w:rFonts w:eastAsia="Arial Unicode MS"/>
          <w:i/>
          <w:color w:val="000000"/>
          <w:sz w:val="24"/>
          <w:szCs w:val="24"/>
          <w:lang w:bidi="ru-RU"/>
        </w:rPr>
        <w:t>млрд</w:t>
      </w:r>
      <w:r>
        <w:rPr>
          <w:rFonts w:eastAsia="Arial Unicode MS"/>
          <w:i/>
          <w:color w:val="000000"/>
          <w:sz w:val="24"/>
          <w:szCs w:val="24"/>
          <w:lang w:bidi="ru-RU"/>
        </w:rPr>
        <w:t xml:space="preserve"> </w:t>
      </w:r>
      <w:r>
        <w:rPr>
          <w:rStyle w:val="FontStyle13"/>
          <w:i/>
          <w:sz w:val="24"/>
          <w:szCs w:val="24"/>
        </w:rPr>
        <w:t>рублей</w:t>
      </w:r>
      <w:r w:rsidRPr="003C1B4A">
        <w:rPr>
          <w:rStyle w:val="a5"/>
          <w:i/>
          <w:sz w:val="24"/>
          <w:szCs w:val="24"/>
        </w:rPr>
        <w:footnoteReference w:id="40"/>
      </w:r>
    </w:p>
    <w:p w:rsidR="003F7D09" w:rsidRDefault="003F7D09" w:rsidP="00E52D62">
      <w:pPr>
        <w:pStyle w:val="22"/>
        <w:widowControl/>
        <w:suppressAutoHyphens/>
        <w:spacing w:line="240" w:lineRule="auto"/>
        <w:ind w:firstLine="709"/>
        <w:rPr>
          <w:rStyle w:val="FontStyle13"/>
          <w:i/>
          <w:sz w:val="24"/>
          <w:szCs w:val="24"/>
        </w:rPr>
      </w:pPr>
    </w:p>
    <w:p w:rsidR="003F7D09" w:rsidRPr="00795051" w:rsidRDefault="002E3B1E" w:rsidP="00E52D62">
      <w:pPr>
        <w:pStyle w:val="22"/>
        <w:widowControl/>
        <w:suppressAutoHyphens/>
        <w:spacing w:line="240" w:lineRule="auto"/>
        <w:ind w:firstLine="0"/>
        <w:rPr>
          <w:rFonts w:eastAsia="Arial Unicode MS"/>
          <w:i/>
          <w:color w:val="000000"/>
          <w:sz w:val="24"/>
          <w:szCs w:val="24"/>
          <w:lang w:bidi="ru-RU"/>
        </w:rPr>
      </w:pPr>
      <w:r w:rsidRPr="003C1B4A">
        <w:rPr>
          <w:noProof/>
          <w:sz w:val="28"/>
          <w:szCs w:val="28"/>
        </w:rPr>
        <w:drawing>
          <wp:inline distT="0" distB="0" distL="0" distR="0">
            <wp:extent cx="6009005" cy="3705225"/>
            <wp:effectExtent l="0" t="0" r="0" b="0"/>
            <wp:docPr id="36" name="Объект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3F7D09" w:rsidRPr="003C1B4A" w:rsidRDefault="003F7D09" w:rsidP="00E52D62">
      <w:pPr>
        <w:pStyle w:val="22"/>
        <w:widowControl/>
        <w:suppressAutoHyphens/>
        <w:spacing w:line="240" w:lineRule="auto"/>
        <w:rPr>
          <w:rFonts w:eastAsia="Arial Unicode MS"/>
          <w:i/>
          <w:color w:val="000000"/>
          <w:sz w:val="24"/>
          <w:szCs w:val="24"/>
          <w:lang w:bidi="ru-RU"/>
        </w:rPr>
      </w:pPr>
      <w:r w:rsidRPr="00795051">
        <w:rPr>
          <w:rFonts w:eastAsia="Arial Unicode MS"/>
          <w:i/>
          <w:color w:val="000000"/>
          <w:sz w:val="24"/>
          <w:szCs w:val="24"/>
          <w:lang w:bidi="ru-RU"/>
        </w:rPr>
        <w:t xml:space="preserve">Рис. </w:t>
      </w:r>
      <w:r w:rsidR="007D29BB">
        <w:rPr>
          <w:rFonts w:eastAsia="Arial Unicode MS"/>
          <w:i/>
          <w:color w:val="000000"/>
          <w:sz w:val="24"/>
          <w:szCs w:val="24"/>
          <w:lang w:bidi="ru-RU"/>
        </w:rPr>
        <w:t>3</w:t>
      </w:r>
      <w:r w:rsidR="006B73B3">
        <w:rPr>
          <w:rFonts w:eastAsia="Arial Unicode MS"/>
          <w:i/>
          <w:color w:val="000000"/>
          <w:sz w:val="24"/>
          <w:szCs w:val="24"/>
          <w:lang w:bidi="ru-RU"/>
        </w:rPr>
        <w:t>5</w:t>
      </w:r>
      <w:r>
        <w:rPr>
          <w:rFonts w:eastAsia="Arial Unicode MS"/>
          <w:i/>
          <w:color w:val="000000"/>
          <w:sz w:val="24"/>
          <w:szCs w:val="24"/>
          <w:lang w:bidi="ru-RU"/>
        </w:rPr>
        <w:t>.</w:t>
      </w:r>
      <w:r w:rsidRPr="00795051">
        <w:rPr>
          <w:rFonts w:eastAsia="Arial Unicode MS"/>
          <w:i/>
          <w:color w:val="000000"/>
          <w:sz w:val="24"/>
          <w:szCs w:val="24"/>
          <w:lang w:bidi="ru-RU"/>
        </w:rPr>
        <w:t xml:space="preserve"> </w:t>
      </w:r>
      <w:r w:rsidRPr="003C1B4A">
        <w:rPr>
          <w:rFonts w:eastAsia="Arial Unicode MS"/>
          <w:i/>
          <w:color w:val="000000"/>
          <w:sz w:val="24"/>
          <w:szCs w:val="24"/>
          <w:lang w:bidi="ru-RU"/>
        </w:rPr>
        <w:t>Топ-20 компаний по объемам входящего перестрахования</w:t>
      </w:r>
      <w:r>
        <w:rPr>
          <w:rFonts w:eastAsia="Arial Unicode MS"/>
          <w:i/>
          <w:color w:val="000000"/>
          <w:sz w:val="24"/>
          <w:szCs w:val="24"/>
          <w:lang w:bidi="ru-RU"/>
        </w:rPr>
        <w:t xml:space="preserve"> за 2016 год,</w:t>
      </w:r>
      <w:r w:rsidRPr="003C1B4A">
        <w:rPr>
          <w:rFonts w:eastAsia="Arial Unicode MS"/>
          <w:i/>
          <w:color w:val="000000"/>
          <w:sz w:val="24"/>
          <w:szCs w:val="24"/>
          <w:lang w:bidi="ru-RU"/>
        </w:rPr>
        <w:t xml:space="preserve"> </w:t>
      </w:r>
    </w:p>
    <w:p w:rsidR="003F7D09" w:rsidRDefault="003F7D09" w:rsidP="00E52D62">
      <w:pPr>
        <w:pStyle w:val="22"/>
        <w:widowControl/>
        <w:suppressAutoHyphens/>
        <w:spacing w:line="240" w:lineRule="auto"/>
        <w:ind w:firstLine="709"/>
        <w:rPr>
          <w:i/>
          <w:sz w:val="24"/>
          <w:szCs w:val="24"/>
          <w:vertAlign w:val="superscript"/>
        </w:rPr>
      </w:pPr>
      <w:r w:rsidRPr="00ED41DC">
        <w:rPr>
          <w:i/>
          <w:sz w:val="24"/>
          <w:szCs w:val="24"/>
        </w:rPr>
        <w:t>млрд рублей</w:t>
      </w:r>
      <w:r w:rsidRPr="00ED41DC">
        <w:rPr>
          <w:rStyle w:val="a5"/>
          <w:i/>
          <w:sz w:val="24"/>
          <w:szCs w:val="24"/>
        </w:rPr>
        <w:footnoteReference w:id="41"/>
      </w:r>
    </w:p>
    <w:p w:rsidR="003F7D09" w:rsidRPr="003F7D09" w:rsidRDefault="003F7D09" w:rsidP="00A001CF">
      <w:pPr>
        <w:suppressAutoHyphens/>
        <w:spacing w:before="360" w:after="0" w:line="300" w:lineRule="exact"/>
        <w:ind w:firstLine="709"/>
        <w:jc w:val="both"/>
        <w:rPr>
          <w:rFonts w:ascii="Times New Roman" w:hAnsi="Times New Roman"/>
          <w:b/>
          <w:sz w:val="28"/>
          <w:szCs w:val="28"/>
        </w:rPr>
      </w:pPr>
      <w:r>
        <w:rPr>
          <w:rFonts w:ascii="Times New Roman" w:hAnsi="Times New Roman"/>
          <w:b/>
          <w:sz w:val="28"/>
          <w:szCs w:val="28"/>
          <w:lang w:eastAsia="ru-RU"/>
        </w:rPr>
        <w:lastRenderedPageBreak/>
        <w:t xml:space="preserve">Республика Таджикистан. </w:t>
      </w:r>
      <w:r w:rsidR="006A6E02">
        <w:rPr>
          <w:rFonts w:ascii="Times New Roman" w:hAnsi="Times New Roman"/>
          <w:sz w:val="28"/>
          <w:szCs w:val="28"/>
        </w:rPr>
        <w:t>Согласно п</w:t>
      </w:r>
      <w:r w:rsidRPr="008C0E50">
        <w:rPr>
          <w:rFonts w:ascii="Times New Roman" w:hAnsi="Times New Roman"/>
          <w:sz w:val="28"/>
          <w:szCs w:val="28"/>
        </w:rPr>
        <w:t>остано</w:t>
      </w:r>
      <w:r w:rsidR="006A6E02">
        <w:rPr>
          <w:rFonts w:ascii="Times New Roman" w:hAnsi="Times New Roman"/>
          <w:sz w:val="28"/>
          <w:szCs w:val="28"/>
        </w:rPr>
        <w:t>влению Правительства Республики</w:t>
      </w:r>
      <w:r w:rsidRPr="008C0E50">
        <w:rPr>
          <w:rFonts w:ascii="Times New Roman" w:hAnsi="Times New Roman"/>
          <w:sz w:val="28"/>
          <w:szCs w:val="28"/>
        </w:rPr>
        <w:t xml:space="preserve"> </w:t>
      </w:r>
      <w:r w:rsidR="006A6E02">
        <w:rPr>
          <w:rFonts w:ascii="Times New Roman" w:hAnsi="Times New Roman"/>
          <w:sz w:val="28"/>
          <w:szCs w:val="28"/>
        </w:rPr>
        <w:t>Таджикистан от 2 июня</w:t>
      </w:r>
      <w:r>
        <w:rPr>
          <w:rFonts w:ascii="Times New Roman" w:hAnsi="Times New Roman"/>
          <w:sz w:val="28"/>
          <w:szCs w:val="28"/>
        </w:rPr>
        <w:t xml:space="preserve"> 2011 года </w:t>
      </w:r>
      <w:r w:rsidR="00B6308F">
        <w:rPr>
          <w:rFonts w:ascii="Times New Roman" w:hAnsi="Times New Roman"/>
          <w:sz w:val="28"/>
          <w:szCs w:val="28"/>
        </w:rPr>
        <w:t>№ </w:t>
      </w:r>
      <w:r w:rsidRPr="008C0E50">
        <w:rPr>
          <w:rFonts w:ascii="Times New Roman" w:hAnsi="Times New Roman"/>
          <w:sz w:val="28"/>
          <w:szCs w:val="28"/>
        </w:rPr>
        <w:t>283 «Об утверждении минимального размера оплачиваемого уставного кап</w:t>
      </w:r>
      <w:r w:rsidR="006A6E02">
        <w:rPr>
          <w:rFonts w:ascii="Times New Roman" w:hAnsi="Times New Roman"/>
          <w:sz w:val="28"/>
          <w:szCs w:val="28"/>
        </w:rPr>
        <w:t>итала страховыми организациями»</w:t>
      </w:r>
      <w:r w:rsidRPr="008C0E50">
        <w:rPr>
          <w:rFonts w:ascii="Times New Roman" w:hAnsi="Times New Roman"/>
          <w:sz w:val="28"/>
          <w:szCs w:val="28"/>
        </w:rPr>
        <w:t xml:space="preserve"> в Таджикистане перестраховочные организации для получения лицензии уполномочен</w:t>
      </w:r>
      <w:r w:rsidR="006A6E02">
        <w:rPr>
          <w:rFonts w:ascii="Times New Roman" w:hAnsi="Times New Roman"/>
          <w:sz w:val="28"/>
          <w:szCs w:val="28"/>
        </w:rPr>
        <w:t>ного органа в сфере страхования</w:t>
      </w:r>
      <w:r w:rsidRPr="008C0E50">
        <w:rPr>
          <w:rFonts w:ascii="Times New Roman" w:hAnsi="Times New Roman"/>
          <w:sz w:val="28"/>
          <w:szCs w:val="28"/>
        </w:rPr>
        <w:t xml:space="preserve"> должны иметь оплаченный уставный капитал в размере не менее 40 </w:t>
      </w:r>
      <w:r w:rsidR="006A6E02">
        <w:rPr>
          <w:rFonts w:ascii="Times New Roman" w:hAnsi="Times New Roman"/>
          <w:sz w:val="28"/>
          <w:szCs w:val="28"/>
        </w:rPr>
        <w:t>млн сомони (более 268</w:t>
      </w:r>
      <w:r w:rsidR="00EA67FF">
        <w:rPr>
          <w:rFonts w:ascii="Times New Roman" w:hAnsi="Times New Roman"/>
          <w:sz w:val="28"/>
          <w:szCs w:val="28"/>
        </w:rPr>
        <w:t> </w:t>
      </w:r>
      <w:r w:rsidR="006A6E02">
        <w:rPr>
          <w:rFonts w:ascii="Times New Roman" w:hAnsi="Times New Roman"/>
          <w:sz w:val="28"/>
          <w:szCs w:val="28"/>
        </w:rPr>
        <w:t>млн</w:t>
      </w:r>
      <w:r w:rsidRPr="008C0E50">
        <w:rPr>
          <w:rFonts w:ascii="Times New Roman" w:hAnsi="Times New Roman"/>
          <w:sz w:val="28"/>
          <w:szCs w:val="28"/>
        </w:rPr>
        <w:t xml:space="preserve"> рублей).</w:t>
      </w:r>
    </w:p>
    <w:p w:rsidR="003F7D09" w:rsidRPr="008C0E50" w:rsidRDefault="003F7D09" w:rsidP="00A001CF">
      <w:pPr>
        <w:suppressAutoHyphens/>
        <w:spacing w:after="0" w:line="300" w:lineRule="exact"/>
        <w:ind w:firstLine="709"/>
        <w:jc w:val="both"/>
        <w:rPr>
          <w:rFonts w:ascii="Times New Roman" w:hAnsi="Times New Roman"/>
          <w:sz w:val="28"/>
          <w:szCs w:val="28"/>
        </w:rPr>
      </w:pPr>
      <w:r w:rsidRPr="008C0E50">
        <w:rPr>
          <w:rFonts w:ascii="Times New Roman" w:hAnsi="Times New Roman"/>
          <w:sz w:val="28"/>
          <w:szCs w:val="28"/>
        </w:rPr>
        <w:t xml:space="preserve">Перестраховочные организации осуществляют свою деятельность </w:t>
      </w:r>
      <w:r>
        <w:rPr>
          <w:rFonts w:ascii="Times New Roman" w:hAnsi="Times New Roman"/>
          <w:sz w:val="28"/>
          <w:szCs w:val="28"/>
        </w:rPr>
        <w:br/>
      </w:r>
      <w:r w:rsidRPr="008C0E50">
        <w:rPr>
          <w:rFonts w:ascii="Times New Roman" w:hAnsi="Times New Roman"/>
          <w:sz w:val="28"/>
          <w:szCs w:val="28"/>
        </w:rPr>
        <w:t xml:space="preserve">в соответствии с </w:t>
      </w:r>
      <w:r>
        <w:rPr>
          <w:rFonts w:ascii="Times New Roman" w:hAnsi="Times New Roman"/>
          <w:sz w:val="28"/>
          <w:szCs w:val="28"/>
        </w:rPr>
        <w:t xml:space="preserve">Законом Республики Таджикистан </w:t>
      </w:r>
      <w:r w:rsidRPr="008C0E50">
        <w:rPr>
          <w:rFonts w:ascii="Times New Roman" w:hAnsi="Times New Roman"/>
          <w:sz w:val="28"/>
          <w:szCs w:val="28"/>
        </w:rPr>
        <w:t xml:space="preserve">от 23 июля 2016 года </w:t>
      </w:r>
      <w:r w:rsidR="00B6308F">
        <w:rPr>
          <w:rFonts w:ascii="Times New Roman" w:hAnsi="Times New Roman"/>
          <w:sz w:val="28"/>
          <w:szCs w:val="28"/>
        </w:rPr>
        <w:t>№ </w:t>
      </w:r>
      <w:r w:rsidRPr="008C0E50">
        <w:rPr>
          <w:rFonts w:ascii="Times New Roman" w:hAnsi="Times New Roman"/>
          <w:sz w:val="28"/>
          <w:szCs w:val="28"/>
        </w:rPr>
        <w:t>1349 «О страховой деятельности».</w:t>
      </w:r>
    </w:p>
    <w:p w:rsidR="003F7D09" w:rsidRPr="00882EEF" w:rsidRDefault="003F7D09" w:rsidP="00A001CF">
      <w:pPr>
        <w:suppressAutoHyphens/>
        <w:spacing w:after="0" w:line="300" w:lineRule="exact"/>
        <w:ind w:firstLine="709"/>
        <w:jc w:val="both"/>
        <w:rPr>
          <w:rFonts w:ascii="Times New Roman" w:hAnsi="Times New Roman"/>
          <w:sz w:val="28"/>
          <w:szCs w:val="28"/>
        </w:rPr>
      </w:pPr>
      <w:r w:rsidRPr="00882EEF">
        <w:rPr>
          <w:rFonts w:ascii="Times New Roman" w:hAnsi="Times New Roman"/>
          <w:sz w:val="28"/>
          <w:szCs w:val="28"/>
        </w:rPr>
        <w:t>В соответс</w:t>
      </w:r>
      <w:r>
        <w:rPr>
          <w:rFonts w:ascii="Times New Roman" w:hAnsi="Times New Roman"/>
          <w:sz w:val="28"/>
          <w:szCs w:val="28"/>
        </w:rPr>
        <w:t>твии с п</w:t>
      </w:r>
      <w:r w:rsidR="006A6E02">
        <w:rPr>
          <w:rFonts w:ascii="Times New Roman" w:hAnsi="Times New Roman"/>
          <w:sz w:val="28"/>
          <w:szCs w:val="28"/>
        </w:rPr>
        <w:t>п.</w:t>
      </w:r>
      <w:r>
        <w:rPr>
          <w:rFonts w:ascii="Times New Roman" w:hAnsi="Times New Roman"/>
          <w:sz w:val="28"/>
          <w:szCs w:val="28"/>
        </w:rPr>
        <w:t xml:space="preserve"> 27 статьи 1 </w:t>
      </w:r>
      <w:r w:rsidRPr="00882EEF">
        <w:rPr>
          <w:rFonts w:ascii="Times New Roman" w:hAnsi="Times New Roman"/>
          <w:sz w:val="28"/>
          <w:szCs w:val="28"/>
        </w:rPr>
        <w:t xml:space="preserve">Закона </w:t>
      </w:r>
      <w:r w:rsidRPr="00A82744">
        <w:rPr>
          <w:rFonts w:ascii="Times New Roman" w:hAnsi="Times New Roman"/>
          <w:sz w:val="28"/>
          <w:szCs w:val="28"/>
        </w:rPr>
        <w:t>Республики Та</w:t>
      </w:r>
      <w:r>
        <w:rPr>
          <w:rFonts w:ascii="Times New Roman" w:hAnsi="Times New Roman"/>
          <w:sz w:val="28"/>
          <w:szCs w:val="28"/>
        </w:rPr>
        <w:t>джикистан от 23</w:t>
      </w:r>
      <w:r w:rsidR="00EA67FF">
        <w:rPr>
          <w:rFonts w:ascii="Times New Roman" w:hAnsi="Times New Roman"/>
          <w:sz w:val="28"/>
          <w:szCs w:val="28"/>
        </w:rPr>
        <w:t> </w:t>
      </w:r>
      <w:r>
        <w:rPr>
          <w:rFonts w:ascii="Times New Roman" w:hAnsi="Times New Roman"/>
          <w:sz w:val="28"/>
          <w:szCs w:val="28"/>
        </w:rPr>
        <w:t xml:space="preserve">июля 2016 года </w:t>
      </w:r>
      <w:r w:rsidR="00B6308F">
        <w:rPr>
          <w:rFonts w:ascii="Times New Roman" w:hAnsi="Times New Roman"/>
          <w:sz w:val="28"/>
          <w:szCs w:val="28"/>
        </w:rPr>
        <w:t>№ </w:t>
      </w:r>
      <w:r w:rsidRPr="00A82744">
        <w:rPr>
          <w:rFonts w:ascii="Times New Roman" w:hAnsi="Times New Roman"/>
          <w:sz w:val="28"/>
          <w:szCs w:val="28"/>
        </w:rPr>
        <w:t xml:space="preserve">1349 </w:t>
      </w:r>
      <w:r>
        <w:rPr>
          <w:rFonts w:ascii="Times New Roman" w:hAnsi="Times New Roman"/>
          <w:sz w:val="28"/>
          <w:szCs w:val="28"/>
        </w:rPr>
        <w:t>«О страховой деятельности»</w:t>
      </w:r>
      <w:r w:rsidRPr="00882EEF">
        <w:rPr>
          <w:rFonts w:ascii="Times New Roman" w:hAnsi="Times New Roman"/>
          <w:sz w:val="28"/>
          <w:szCs w:val="28"/>
        </w:rPr>
        <w:t xml:space="preserve"> </w:t>
      </w:r>
      <w:r>
        <w:rPr>
          <w:rFonts w:ascii="Times New Roman" w:hAnsi="Times New Roman"/>
          <w:sz w:val="28"/>
          <w:szCs w:val="28"/>
        </w:rPr>
        <w:t xml:space="preserve">перестрахование </w:t>
      </w:r>
      <w:r w:rsidRPr="00651157">
        <w:rPr>
          <w:rFonts w:ascii="Times New Roman" w:eastAsia="Times New Roman" w:hAnsi="Times New Roman"/>
          <w:sz w:val="28"/>
          <w:szCs w:val="28"/>
        </w:rPr>
        <w:t>–</w:t>
      </w:r>
      <w:r w:rsidRPr="00882EEF">
        <w:rPr>
          <w:rFonts w:ascii="Times New Roman" w:hAnsi="Times New Roman"/>
          <w:sz w:val="28"/>
          <w:szCs w:val="28"/>
        </w:rPr>
        <w:t xml:space="preserve"> это деятельность одной страховой (перестраховочной) организации по защите имущественных интересов другой страховой организации (перестрахователя), связанных с принятием последним по договору страхования (основному договору) обязательств по страховой выплате.</w:t>
      </w:r>
    </w:p>
    <w:p w:rsidR="003F7D09" w:rsidRDefault="003F7D09" w:rsidP="00A001CF">
      <w:pPr>
        <w:suppressAutoHyphens/>
        <w:spacing w:after="0" w:line="300" w:lineRule="exact"/>
        <w:ind w:firstLine="709"/>
        <w:jc w:val="both"/>
        <w:rPr>
          <w:rFonts w:ascii="Times New Roman" w:hAnsi="Times New Roman"/>
          <w:sz w:val="28"/>
          <w:szCs w:val="28"/>
        </w:rPr>
      </w:pPr>
      <w:r>
        <w:rPr>
          <w:rFonts w:ascii="Times New Roman" w:hAnsi="Times New Roman"/>
          <w:sz w:val="28"/>
          <w:szCs w:val="28"/>
        </w:rPr>
        <w:t xml:space="preserve">Согласно статье 22 данного </w:t>
      </w:r>
      <w:r w:rsidR="006A6E02">
        <w:rPr>
          <w:rFonts w:ascii="Times New Roman" w:hAnsi="Times New Roman"/>
          <w:sz w:val="28"/>
          <w:szCs w:val="28"/>
        </w:rPr>
        <w:t>Закона</w:t>
      </w:r>
      <w:r w:rsidRPr="00882EEF">
        <w:rPr>
          <w:rFonts w:ascii="Times New Roman" w:hAnsi="Times New Roman"/>
          <w:sz w:val="28"/>
          <w:szCs w:val="28"/>
        </w:rPr>
        <w:t xml:space="preserve"> страховая (перестраховочная) организация вправе обеспечить пут</w:t>
      </w:r>
      <w:r>
        <w:rPr>
          <w:rFonts w:ascii="Times New Roman" w:hAnsi="Times New Roman"/>
          <w:sz w:val="28"/>
          <w:szCs w:val="28"/>
        </w:rPr>
        <w:t>е</w:t>
      </w:r>
      <w:r w:rsidRPr="00882EEF">
        <w:rPr>
          <w:rFonts w:ascii="Times New Roman" w:hAnsi="Times New Roman"/>
          <w:sz w:val="28"/>
          <w:szCs w:val="28"/>
        </w:rPr>
        <w:t>м перестрахования покрытие части своих обязательств по страхованию у другой страховой (перестраховочной) организации. Перестрахование подразделяется на пропорциональный и непропорциональный виды. Наличие лицензии на перестрахование предоставляет право лицензиату на осуществление деятельности по пропорциональному и непропорциональному перестрахованию. При п</w:t>
      </w:r>
      <w:r w:rsidR="006A6E02">
        <w:rPr>
          <w:rFonts w:ascii="Times New Roman" w:hAnsi="Times New Roman"/>
          <w:sz w:val="28"/>
          <w:szCs w:val="28"/>
        </w:rPr>
        <w:t>ропорциональном перестраховании</w:t>
      </w:r>
      <w:r w:rsidRPr="00882EEF">
        <w:rPr>
          <w:rFonts w:ascii="Times New Roman" w:hAnsi="Times New Roman"/>
          <w:sz w:val="28"/>
          <w:szCs w:val="28"/>
        </w:rPr>
        <w:t xml:space="preserve"> перестраховочная организация принимает на себя обязательство произвести страховое возмещение (страховую выплату) при наступлении условий, предусмотренных соответствующим договором страхования, в размере, пропорциональном доле страховых обязательств, принятых от страховой организации (цедента) по договору перестрахования. При непропорциональном перестраховании перестраховочная организация принимает на себя обязательство произвести страховое возмещение (страховую выплату) при наступлении условий, предусмотренных соответствующим договором страхования, в размере превышения полной суммы убытков, подлежащих возмещению, над суммой собственного удержания страховой организации (цедента) по договору перестрахования.  </w:t>
      </w:r>
    </w:p>
    <w:p w:rsidR="003F7D09" w:rsidRPr="00882EEF" w:rsidRDefault="003F7D09" w:rsidP="00A001CF">
      <w:pPr>
        <w:suppressAutoHyphens/>
        <w:spacing w:after="0" w:line="300" w:lineRule="exact"/>
        <w:ind w:firstLine="709"/>
        <w:jc w:val="both"/>
        <w:rPr>
          <w:rFonts w:ascii="Times New Roman" w:hAnsi="Times New Roman"/>
          <w:sz w:val="28"/>
          <w:szCs w:val="28"/>
        </w:rPr>
      </w:pPr>
      <w:r w:rsidRPr="00882EEF">
        <w:rPr>
          <w:rFonts w:ascii="Times New Roman" w:hAnsi="Times New Roman"/>
          <w:sz w:val="28"/>
          <w:szCs w:val="28"/>
        </w:rPr>
        <w:t>Отношения между страховой (перестраховочной) организацией, передающей часть своей ответственности, и страховой (перестраховочной) организацией, принимающей на себя эту ответственность, регулируются договором перестрахования. При этом обязательства страховой организации (цедента) перед страхователем сохраняются в полном объ</w:t>
      </w:r>
      <w:r>
        <w:rPr>
          <w:rFonts w:ascii="Times New Roman" w:hAnsi="Times New Roman"/>
          <w:sz w:val="28"/>
          <w:szCs w:val="28"/>
        </w:rPr>
        <w:t>е</w:t>
      </w:r>
      <w:r w:rsidRPr="00882EEF">
        <w:rPr>
          <w:rFonts w:ascii="Times New Roman" w:hAnsi="Times New Roman"/>
          <w:sz w:val="28"/>
          <w:szCs w:val="28"/>
        </w:rPr>
        <w:t>ме. Допускается последующая передача части риска выплаты по договору перестрахования от перестраховочной организации к другим перестраховочным организациям.  Перестрахование является обязательным для страховых (перестраховочных) организаций, не имеющих возможность покрывать принятые на себя страховые обязательства за сч</w:t>
      </w:r>
      <w:r>
        <w:rPr>
          <w:rFonts w:ascii="Times New Roman" w:hAnsi="Times New Roman"/>
          <w:sz w:val="28"/>
          <w:szCs w:val="28"/>
        </w:rPr>
        <w:t>е</w:t>
      </w:r>
      <w:r w:rsidRPr="00882EEF">
        <w:rPr>
          <w:rFonts w:ascii="Times New Roman" w:hAnsi="Times New Roman"/>
          <w:sz w:val="28"/>
          <w:szCs w:val="28"/>
        </w:rPr>
        <w:t xml:space="preserve">т собственных средств. </w:t>
      </w:r>
      <w:r w:rsidR="006A6E02">
        <w:rPr>
          <w:rFonts w:ascii="Times New Roman" w:hAnsi="Times New Roman"/>
          <w:sz w:val="28"/>
          <w:szCs w:val="28"/>
        </w:rPr>
        <w:t xml:space="preserve"> Перестрахование риска возможно</w:t>
      </w:r>
      <w:r w:rsidRPr="00882EEF">
        <w:rPr>
          <w:rFonts w:ascii="Times New Roman" w:hAnsi="Times New Roman"/>
          <w:sz w:val="28"/>
          <w:szCs w:val="28"/>
        </w:rPr>
        <w:t xml:space="preserve"> как в страховых (перестраховочных) организациях Республики Таджикистан, </w:t>
      </w:r>
      <w:r w:rsidRPr="00882EEF">
        <w:rPr>
          <w:rFonts w:ascii="Times New Roman" w:hAnsi="Times New Roman"/>
          <w:sz w:val="28"/>
          <w:szCs w:val="28"/>
        </w:rPr>
        <w:lastRenderedPageBreak/>
        <w:t>так и в иностранных страховых (перестраховочных) организациях, в установленном Законом</w:t>
      </w:r>
      <w:r w:rsidR="006A6E02" w:rsidRPr="006A6E02">
        <w:t xml:space="preserve"> </w:t>
      </w:r>
      <w:r w:rsidR="006A6E02" w:rsidRPr="006A6E02">
        <w:rPr>
          <w:rFonts w:ascii="Times New Roman" w:hAnsi="Times New Roman"/>
          <w:sz w:val="28"/>
          <w:szCs w:val="28"/>
        </w:rPr>
        <w:t>Республики Та</w:t>
      </w:r>
      <w:r w:rsidR="006A6E02">
        <w:rPr>
          <w:rFonts w:ascii="Times New Roman" w:hAnsi="Times New Roman"/>
          <w:sz w:val="28"/>
          <w:szCs w:val="28"/>
        </w:rPr>
        <w:t xml:space="preserve">джикистан от 23 июля 2016 года </w:t>
      </w:r>
      <w:r w:rsidR="00B6308F">
        <w:rPr>
          <w:rFonts w:ascii="Times New Roman" w:hAnsi="Times New Roman"/>
          <w:sz w:val="28"/>
          <w:szCs w:val="28"/>
        </w:rPr>
        <w:t>№ </w:t>
      </w:r>
      <w:r w:rsidR="006A6E02">
        <w:rPr>
          <w:rFonts w:ascii="Times New Roman" w:hAnsi="Times New Roman"/>
          <w:sz w:val="28"/>
          <w:szCs w:val="28"/>
        </w:rPr>
        <w:t>1349 «О страховой деятельности»</w:t>
      </w:r>
      <w:r w:rsidRPr="00882EEF">
        <w:rPr>
          <w:rFonts w:ascii="Times New Roman" w:hAnsi="Times New Roman"/>
          <w:sz w:val="28"/>
          <w:szCs w:val="28"/>
        </w:rPr>
        <w:t xml:space="preserve"> порядке. Обязательное государственное страхование не подлежит перестрахованию. Страховые (перестраховочные) организации (совместные или полностью созданные за сч</w:t>
      </w:r>
      <w:r>
        <w:rPr>
          <w:rFonts w:ascii="Times New Roman" w:hAnsi="Times New Roman"/>
          <w:sz w:val="28"/>
          <w:szCs w:val="28"/>
        </w:rPr>
        <w:t>е</w:t>
      </w:r>
      <w:r w:rsidRPr="00882EEF">
        <w:rPr>
          <w:rFonts w:ascii="Times New Roman" w:hAnsi="Times New Roman"/>
          <w:sz w:val="28"/>
          <w:szCs w:val="28"/>
        </w:rPr>
        <w:t xml:space="preserve">т иностранного капитала), действующие в Республике Таджикистан, вправе принимать риски на перестрахование по тем видам страхования, на осуществление которых ими получена лицензия. Перестрахование осуществляется факультативно и облигаторно: </w:t>
      </w:r>
    </w:p>
    <w:p w:rsidR="003F7D09" w:rsidRPr="00882EEF" w:rsidRDefault="003F7D09" w:rsidP="00A001CF">
      <w:pPr>
        <w:suppressAutoHyphens/>
        <w:spacing w:after="0" w:line="300" w:lineRule="exact"/>
        <w:ind w:firstLine="709"/>
        <w:jc w:val="both"/>
        <w:rPr>
          <w:rFonts w:ascii="Times New Roman" w:hAnsi="Times New Roman"/>
          <w:sz w:val="28"/>
          <w:szCs w:val="28"/>
        </w:rPr>
      </w:pPr>
      <w:r w:rsidRPr="00882EEF">
        <w:rPr>
          <w:rFonts w:ascii="Times New Roman" w:hAnsi="Times New Roman"/>
          <w:sz w:val="28"/>
          <w:szCs w:val="28"/>
        </w:rPr>
        <w:t>при факультативном перестраховании страховая организация (цедент) и перестраховочная организация не связаны предварительными договорными обязательствами. Решение о целесообразности и объ</w:t>
      </w:r>
      <w:r>
        <w:rPr>
          <w:rFonts w:ascii="Times New Roman" w:hAnsi="Times New Roman"/>
          <w:sz w:val="28"/>
          <w:szCs w:val="28"/>
        </w:rPr>
        <w:t>е</w:t>
      </w:r>
      <w:r w:rsidRPr="00882EEF">
        <w:rPr>
          <w:rFonts w:ascii="Times New Roman" w:hAnsi="Times New Roman"/>
          <w:sz w:val="28"/>
          <w:szCs w:val="28"/>
        </w:rPr>
        <w:t xml:space="preserve">ме перестрахования, а также о передаче рисков в перестрахование принимается страховой организацией (цедентом) и перестраховочной организацией по каждому риску в индивидуальном порядке. Факультативное перестрахование используется в случае, когда передаваемый в перестрахование риск не покрывается действующими перестраховочными договорами; </w:t>
      </w:r>
    </w:p>
    <w:p w:rsidR="003F7D09" w:rsidRDefault="003F7D09" w:rsidP="00A001CF">
      <w:pPr>
        <w:pStyle w:val="27"/>
        <w:autoSpaceDE/>
        <w:autoSpaceDN/>
        <w:adjustRightInd/>
        <w:spacing w:line="300" w:lineRule="exact"/>
      </w:pPr>
      <w:r w:rsidRPr="00882EEF">
        <w:t xml:space="preserve">облигаторное перестрахование осуществляется согласно договору, при котором одно лицо (перестраховочная организация) обязуется за </w:t>
      </w:r>
      <w:r w:rsidR="006A6E02">
        <w:t>обусловленную плату, т.е.</w:t>
      </w:r>
      <w:r w:rsidRPr="00882EEF">
        <w:t xml:space="preserve"> перестраховочный взнос (перестраховочную премию)</w:t>
      </w:r>
      <w:r w:rsidR="000A21C2">
        <w:t>,</w:t>
      </w:r>
      <w:r w:rsidRPr="00882EEF">
        <w:t xml:space="preserve"> принять на свою ответственность установленную долю риска другого лица (страховой организации, перестрахователя). </w:t>
      </w:r>
    </w:p>
    <w:p w:rsidR="000A21C2" w:rsidRDefault="000A21C2" w:rsidP="00A001CF">
      <w:pPr>
        <w:suppressAutoHyphens/>
        <w:spacing w:after="0" w:line="300" w:lineRule="exact"/>
        <w:ind w:firstLine="709"/>
        <w:jc w:val="both"/>
        <w:rPr>
          <w:rFonts w:ascii="Times New Roman" w:hAnsi="Times New Roman"/>
          <w:sz w:val="28"/>
          <w:szCs w:val="28"/>
        </w:rPr>
      </w:pPr>
      <w:r>
        <w:rPr>
          <w:rFonts w:ascii="Times New Roman" w:hAnsi="Times New Roman"/>
          <w:sz w:val="28"/>
          <w:szCs w:val="28"/>
        </w:rPr>
        <w:t>Сумма страховых премий, переданных на перестрахование в 2015 году</w:t>
      </w:r>
      <w:r w:rsidR="00915752">
        <w:rPr>
          <w:rFonts w:ascii="Times New Roman" w:hAnsi="Times New Roman"/>
          <w:sz w:val="28"/>
          <w:szCs w:val="28"/>
        </w:rPr>
        <w:t xml:space="preserve">, составляет </w:t>
      </w:r>
      <w:r w:rsidRPr="000A21C2">
        <w:rPr>
          <w:rFonts w:ascii="Times New Roman" w:hAnsi="Times New Roman"/>
          <w:sz w:val="28"/>
          <w:szCs w:val="28"/>
        </w:rPr>
        <w:t>328</w:t>
      </w:r>
      <w:r w:rsidR="00EA67FF">
        <w:rPr>
          <w:rFonts w:ascii="Times New Roman" w:hAnsi="Times New Roman"/>
          <w:sz w:val="28"/>
          <w:szCs w:val="28"/>
        </w:rPr>
        <w:t> </w:t>
      </w:r>
      <w:r w:rsidRPr="000A21C2">
        <w:rPr>
          <w:rFonts w:ascii="Times New Roman" w:hAnsi="Times New Roman"/>
          <w:sz w:val="28"/>
          <w:szCs w:val="28"/>
        </w:rPr>
        <w:t>595,5</w:t>
      </w:r>
      <w:r>
        <w:rPr>
          <w:rFonts w:ascii="Times New Roman" w:hAnsi="Times New Roman"/>
          <w:sz w:val="28"/>
          <w:szCs w:val="28"/>
        </w:rPr>
        <w:t xml:space="preserve"> тыс. рублей, в 2016 году </w:t>
      </w:r>
      <w:r w:rsidRPr="000A21C2">
        <w:rPr>
          <w:rFonts w:ascii="Times New Roman" w:hAnsi="Times New Roman"/>
          <w:sz w:val="28"/>
          <w:szCs w:val="28"/>
        </w:rPr>
        <w:t>–</w:t>
      </w:r>
      <w:r>
        <w:rPr>
          <w:rFonts w:ascii="Times New Roman" w:hAnsi="Times New Roman"/>
          <w:sz w:val="28"/>
          <w:szCs w:val="28"/>
        </w:rPr>
        <w:t xml:space="preserve"> </w:t>
      </w:r>
      <w:r w:rsidRPr="000A21C2">
        <w:rPr>
          <w:rFonts w:ascii="Times New Roman" w:hAnsi="Times New Roman"/>
          <w:sz w:val="28"/>
          <w:szCs w:val="28"/>
        </w:rPr>
        <w:t>298</w:t>
      </w:r>
      <w:r w:rsidR="00EA67FF">
        <w:rPr>
          <w:rFonts w:ascii="Times New Roman" w:hAnsi="Times New Roman"/>
          <w:sz w:val="28"/>
          <w:szCs w:val="28"/>
        </w:rPr>
        <w:t> </w:t>
      </w:r>
      <w:r w:rsidRPr="000A21C2">
        <w:rPr>
          <w:rFonts w:ascii="Times New Roman" w:hAnsi="Times New Roman"/>
          <w:sz w:val="28"/>
          <w:szCs w:val="28"/>
        </w:rPr>
        <w:t>758,1</w:t>
      </w:r>
      <w:r>
        <w:rPr>
          <w:rFonts w:ascii="Times New Roman" w:hAnsi="Times New Roman"/>
          <w:sz w:val="28"/>
          <w:szCs w:val="28"/>
        </w:rPr>
        <w:t xml:space="preserve"> тыс. рублей. Сумма страховых обязательств, переданных на перестрахование в 2015 году</w:t>
      </w:r>
      <w:r w:rsidR="00E3550C">
        <w:rPr>
          <w:rFonts w:ascii="Times New Roman" w:hAnsi="Times New Roman"/>
          <w:sz w:val="28"/>
          <w:szCs w:val="28"/>
        </w:rPr>
        <w:t>,</w:t>
      </w:r>
      <w:r>
        <w:rPr>
          <w:rFonts w:ascii="Times New Roman" w:hAnsi="Times New Roman"/>
          <w:sz w:val="28"/>
          <w:szCs w:val="28"/>
        </w:rPr>
        <w:t xml:space="preserve"> </w:t>
      </w:r>
      <w:r w:rsidR="00915752">
        <w:rPr>
          <w:rFonts w:ascii="Times New Roman" w:hAnsi="Times New Roman"/>
          <w:sz w:val="28"/>
          <w:szCs w:val="28"/>
        </w:rPr>
        <w:t>составляет</w:t>
      </w:r>
      <w:r>
        <w:rPr>
          <w:rFonts w:ascii="Times New Roman" w:hAnsi="Times New Roman"/>
          <w:sz w:val="28"/>
          <w:szCs w:val="28"/>
        </w:rPr>
        <w:t xml:space="preserve"> </w:t>
      </w:r>
      <w:r w:rsidRPr="000A21C2">
        <w:rPr>
          <w:rFonts w:ascii="Times New Roman" w:hAnsi="Times New Roman"/>
          <w:sz w:val="28"/>
          <w:szCs w:val="28"/>
        </w:rPr>
        <w:t>219</w:t>
      </w:r>
      <w:r w:rsidR="00EA67FF">
        <w:rPr>
          <w:rFonts w:ascii="Times New Roman" w:hAnsi="Times New Roman"/>
          <w:sz w:val="28"/>
          <w:szCs w:val="28"/>
        </w:rPr>
        <w:t> </w:t>
      </w:r>
      <w:r w:rsidRPr="000A21C2">
        <w:rPr>
          <w:rFonts w:ascii="Times New Roman" w:hAnsi="Times New Roman"/>
          <w:sz w:val="28"/>
          <w:szCs w:val="28"/>
        </w:rPr>
        <w:t>009</w:t>
      </w:r>
      <w:r w:rsidR="00EA67FF">
        <w:rPr>
          <w:rFonts w:ascii="Times New Roman" w:hAnsi="Times New Roman"/>
          <w:sz w:val="28"/>
          <w:szCs w:val="28"/>
        </w:rPr>
        <w:t> </w:t>
      </w:r>
      <w:r w:rsidRPr="000A21C2">
        <w:rPr>
          <w:rFonts w:ascii="Times New Roman" w:hAnsi="Times New Roman"/>
          <w:sz w:val="28"/>
          <w:szCs w:val="28"/>
        </w:rPr>
        <w:t>983,5</w:t>
      </w:r>
      <w:r>
        <w:rPr>
          <w:rFonts w:ascii="Times New Roman" w:hAnsi="Times New Roman"/>
          <w:sz w:val="28"/>
          <w:szCs w:val="28"/>
        </w:rPr>
        <w:t xml:space="preserve"> тыс. рублей, в 2016 году </w:t>
      </w:r>
      <w:r w:rsidRPr="000A21C2">
        <w:rPr>
          <w:rFonts w:ascii="Times New Roman" w:hAnsi="Times New Roman"/>
          <w:sz w:val="28"/>
          <w:szCs w:val="28"/>
        </w:rPr>
        <w:t>–</w:t>
      </w:r>
      <w:r>
        <w:rPr>
          <w:rFonts w:ascii="Times New Roman" w:hAnsi="Times New Roman"/>
          <w:sz w:val="28"/>
          <w:szCs w:val="28"/>
        </w:rPr>
        <w:t xml:space="preserve"> </w:t>
      </w:r>
      <w:r w:rsidRPr="000A21C2">
        <w:rPr>
          <w:rFonts w:ascii="Times New Roman" w:hAnsi="Times New Roman"/>
          <w:sz w:val="28"/>
          <w:szCs w:val="28"/>
        </w:rPr>
        <w:t>248</w:t>
      </w:r>
      <w:r w:rsidR="00EA67FF">
        <w:rPr>
          <w:rFonts w:ascii="Times New Roman" w:hAnsi="Times New Roman"/>
          <w:sz w:val="28"/>
          <w:szCs w:val="28"/>
        </w:rPr>
        <w:t> </w:t>
      </w:r>
      <w:r w:rsidRPr="000A21C2">
        <w:rPr>
          <w:rFonts w:ascii="Times New Roman" w:hAnsi="Times New Roman"/>
          <w:sz w:val="28"/>
          <w:szCs w:val="28"/>
        </w:rPr>
        <w:t>908</w:t>
      </w:r>
      <w:r w:rsidR="00EA67FF">
        <w:rPr>
          <w:rFonts w:ascii="Times New Roman" w:hAnsi="Times New Roman"/>
          <w:sz w:val="28"/>
          <w:szCs w:val="28"/>
        </w:rPr>
        <w:t> </w:t>
      </w:r>
      <w:r w:rsidRPr="000A21C2">
        <w:rPr>
          <w:rFonts w:ascii="Times New Roman" w:hAnsi="Times New Roman"/>
          <w:sz w:val="28"/>
          <w:szCs w:val="28"/>
        </w:rPr>
        <w:t>765,4</w:t>
      </w:r>
      <w:r>
        <w:rPr>
          <w:rFonts w:ascii="Times New Roman" w:hAnsi="Times New Roman"/>
          <w:sz w:val="28"/>
          <w:szCs w:val="28"/>
        </w:rPr>
        <w:t xml:space="preserve"> тыс. рублей. </w:t>
      </w:r>
    </w:p>
    <w:p w:rsidR="003F7D09" w:rsidRPr="00BA508A" w:rsidRDefault="00F7557C" w:rsidP="00A001CF">
      <w:pPr>
        <w:pStyle w:val="35"/>
        <w:spacing w:before="360" w:after="240" w:line="240" w:lineRule="auto"/>
      </w:pPr>
      <w:r>
        <w:t>Суммы</w:t>
      </w:r>
      <w:r w:rsidR="006A6E02" w:rsidRPr="006A6E02">
        <w:t xml:space="preserve"> премий, переданных на перестрахование</w:t>
      </w:r>
      <w:r>
        <w:t xml:space="preserve"> в другие государства</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43"/>
        <w:gridCol w:w="1701"/>
        <w:gridCol w:w="2035"/>
        <w:gridCol w:w="1509"/>
      </w:tblGrid>
      <w:tr w:rsidR="003F7D09" w:rsidRPr="00E572F0" w:rsidTr="00A001CF">
        <w:trPr>
          <w:trHeight w:val="333"/>
        </w:trPr>
        <w:tc>
          <w:tcPr>
            <w:tcW w:w="2552" w:type="dxa"/>
            <w:vMerge w:val="restart"/>
            <w:shd w:val="clear" w:color="auto" w:fill="auto"/>
            <w:noWrap/>
            <w:vAlign w:val="center"/>
          </w:tcPr>
          <w:p w:rsidR="003F7D09" w:rsidRPr="00E572F0" w:rsidRDefault="00F7557C" w:rsidP="00E52D62">
            <w:pPr>
              <w:suppressAutoHyphens/>
              <w:spacing w:before="60" w:after="60" w:line="200" w:lineRule="exact"/>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Государства</w:t>
            </w:r>
          </w:p>
        </w:tc>
        <w:tc>
          <w:tcPr>
            <w:tcW w:w="3544" w:type="dxa"/>
            <w:gridSpan w:val="2"/>
            <w:shd w:val="clear" w:color="auto" w:fill="auto"/>
            <w:noWrap/>
            <w:vAlign w:val="center"/>
          </w:tcPr>
          <w:p w:rsidR="003F7D09" w:rsidRPr="00E572F0" w:rsidRDefault="003F7D09" w:rsidP="00E52D62">
            <w:pPr>
              <w:suppressAutoHyphens/>
              <w:spacing w:before="60" w:after="60" w:line="200" w:lineRule="exact"/>
              <w:jc w:val="center"/>
              <w:rPr>
                <w:rFonts w:ascii="Times New Roman" w:eastAsia="Times New Roman" w:hAnsi="Times New Roman"/>
                <w:bCs/>
                <w:sz w:val="20"/>
                <w:szCs w:val="20"/>
                <w:lang w:eastAsia="ru-RU"/>
              </w:rPr>
            </w:pPr>
            <w:r w:rsidRPr="00E572F0">
              <w:rPr>
                <w:rFonts w:ascii="Times New Roman" w:eastAsia="Times New Roman" w:hAnsi="Times New Roman"/>
                <w:bCs/>
                <w:sz w:val="20"/>
                <w:szCs w:val="20"/>
                <w:lang w:eastAsia="ru-RU"/>
              </w:rPr>
              <w:t>1 января 2016 года</w:t>
            </w:r>
          </w:p>
        </w:tc>
        <w:tc>
          <w:tcPr>
            <w:tcW w:w="3544" w:type="dxa"/>
            <w:gridSpan w:val="2"/>
            <w:shd w:val="clear" w:color="auto" w:fill="auto"/>
            <w:noWrap/>
            <w:vAlign w:val="center"/>
          </w:tcPr>
          <w:p w:rsidR="003F7D09" w:rsidRPr="00E572F0" w:rsidRDefault="003F7D09" w:rsidP="00E52D62">
            <w:pPr>
              <w:suppressAutoHyphens/>
              <w:spacing w:before="60" w:after="60" w:line="200" w:lineRule="exact"/>
              <w:jc w:val="center"/>
              <w:rPr>
                <w:rFonts w:ascii="Times New Roman" w:eastAsia="Times New Roman" w:hAnsi="Times New Roman"/>
                <w:bCs/>
                <w:sz w:val="20"/>
                <w:szCs w:val="20"/>
                <w:lang w:eastAsia="ru-RU"/>
              </w:rPr>
            </w:pPr>
            <w:r w:rsidRPr="00E572F0">
              <w:rPr>
                <w:rFonts w:ascii="Times New Roman" w:eastAsia="Times New Roman" w:hAnsi="Times New Roman"/>
                <w:bCs/>
                <w:sz w:val="20"/>
                <w:szCs w:val="20"/>
                <w:lang w:eastAsia="ru-RU"/>
              </w:rPr>
              <w:t>1 января 2017 года</w:t>
            </w:r>
          </w:p>
        </w:tc>
      </w:tr>
      <w:tr w:rsidR="003F7D09" w:rsidRPr="00E572F0" w:rsidTr="00A001CF">
        <w:trPr>
          <w:trHeight w:val="651"/>
        </w:trPr>
        <w:tc>
          <w:tcPr>
            <w:tcW w:w="2552" w:type="dxa"/>
            <w:vMerge/>
            <w:tcBorders>
              <w:bottom w:val="double" w:sz="4" w:space="0" w:color="auto"/>
            </w:tcBorders>
            <w:shd w:val="clear" w:color="auto" w:fill="auto"/>
            <w:vAlign w:val="center"/>
          </w:tcPr>
          <w:p w:rsidR="003F7D09" w:rsidRPr="00E572F0" w:rsidRDefault="003F7D09" w:rsidP="00E52D62">
            <w:pPr>
              <w:suppressAutoHyphens/>
              <w:spacing w:before="60" w:after="60" w:line="200" w:lineRule="exact"/>
              <w:jc w:val="center"/>
              <w:rPr>
                <w:rFonts w:ascii="Times New Roman" w:eastAsia="Times New Roman" w:hAnsi="Times New Roman"/>
                <w:bCs/>
                <w:sz w:val="20"/>
                <w:szCs w:val="20"/>
                <w:lang w:eastAsia="ru-RU"/>
              </w:rPr>
            </w:pPr>
          </w:p>
        </w:tc>
        <w:tc>
          <w:tcPr>
            <w:tcW w:w="1843" w:type="dxa"/>
            <w:tcBorders>
              <w:bottom w:val="double" w:sz="4" w:space="0" w:color="auto"/>
            </w:tcBorders>
            <w:shd w:val="clear" w:color="auto" w:fill="auto"/>
            <w:noWrap/>
            <w:vAlign w:val="center"/>
          </w:tcPr>
          <w:p w:rsidR="003F7D09" w:rsidRPr="00E572F0" w:rsidRDefault="003F7D09" w:rsidP="00E52D62">
            <w:pPr>
              <w:suppressAutoHyphens/>
              <w:spacing w:before="60" w:after="60" w:line="200" w:lineRule="exact"/>
              <w:jc w:val="center"/>
              <w:rPr>
                <w:rFonts w:ascii="Times New Roman" w:eastAsia="Times New Roman" w:hAnsi="Times New Roman"/>
                <w:bCs/>
                <w:sz w:val="20"/>
                <w:szCs w:val="20"/>
                <w:lang w:eastAsia="ru-RU"/>
              </w:rPr>
            </w:pPr>
            <w:r w:rsidRPr="00E572F0">
              <w:rPr>
                <w:rFonts w:ascii="Times New Roman" w:eastAsia="Times New Roman" w:hAnsi="Times New Roman"/>
                <w:bCs/>
                <w:sz w:val="20"/>
                <w:szCs w:val="20"/>
                <w:lang w:eastAsia="ru-RU"/>
              </w:rPr>
              <w:t>Перестраховочные премии</w:t>
            </w:r>
            <w:r w:rsidR="003A5DD0">
              <w:rPr>
                <w:rFonts w:ascii="Times New Roman" w:eastAsia="Times New Roman" w:hAnsi="Times New Roman"/>
                <w:bCs/>
                <w:sz w:val="20"/>
                <w:szCs w:val="20"/>
                <w:lang w:eastAsia="ru-RU"/>
              </w:rPr>
              <w:t>,</w:t>
            </w:r>
            <w:r w:rsidRPr="00E572F0">
              <w:rPr>
                <w:rFonts w:ascii="Times New Roman" w:eastAsia="Times New Roman" w:hAnsi="Times New Roman"/>
                <w:bCs/>
                <w:sz w:val="20"/>
                <w:szCs w:val="20"/>
                <w:lang w:eastAsia="ru-RU"/>
              </w:rPr>
              <w:t xml:space="preserve">  </w:t>
            </w:r>
            <w:r w:rsidR="00E572F0">
              <w:rPr>
                <w:rFonts w:ascii="Times New Roman" w:eastAsia="Times New Roman" w:hAnsi="Times New Roman"/>
                <w:bCs/>
                <w:sz w:val="20"/>
                <w:szCs w:val="20"/>
                <w:lang w:eastAsia="ru-RU"/>
              </w:rPr>
              <w:br/>
            </w:r>
            <w:r w:rsidRPr="00E572F0">
              <w:rPr>
                <w:rFonts w:ascii="Times New Roman" w:eastAsia="Times New Roman" w:hAnsi="Times New Roman"/>
                <w:bCs/>
                <w:sz w:val="20"/>
                <w:szCs w:val="20"/>
                <w:lang w:eastAsia="ru-RU"/>
              </w:rPr>
              <w:t>тыс. рублей</w:t>
            </w:r>
          </w:p>
        </w:tc>
        <w:tc>
          <w:tcPr>
            <w:tcW w:w="1701" w:type="dxa"/>
            <w:tcBorders>
              <w:bottom w:val="double" w:sz="4" w:space="0" w:color="auto"/>
            </w:tcBorders>
            <w:shd w:val="clear" w:color="auto" w:fill="auto"/>
            <w:noWrap/>
            <w:vAlign w:val="center"/>
          </w:tcPr>
          <w:p w:rsidR="003F7D09" w:rsidRPr="00E572F0" w:rsidRDefault="003F7D09" w:rsidP="00E52D62">
            <w:pPr>
              <w:suppressAutoHyphens/>
              <w:spacing w:before="60" w:after="60" w:line="200" w:lineRule="exact"/>
              <w:jc w:val="center"/>
              <w:rPr>
                <w:rFonts w:ascii="Times New Roman" w:eastAsia="Times New Roman" w:hAnsi="Times New Roman"/>
                <w:bCs/>
                <w:sz w:val="20"/>
                <w:szCs w:val="20"/>
                <w:lang w:eastAsia="ru-RU"/>
              </w:rPr>
            </w:pPr>
            <w:r w:rsidRPr="00E572F0">
              <w:rPr>
                <w:rFonts w:ascii="Times New Roman" w:eastAsia="Times New Roman" w:hAnsi="Times New Roman"/>
                <w:sz w:val="20"/>
                <w:szCs w:val="20"/>
                <w:lang w:val="tg-Cyrl-TJ" w:eastAsia="ru-RU"/>
              </w:rPr>
              <w:t>В</w:t>
            </w:r>
            <w:r w:rsidR="006B50A1">
              <w:rPr>
                <w:rFonts w:ascii="Times New Roman" w:eastAsia="Times New Roman" w:hAnsi="Times New Roman"/>
                <w:sz w:val="20"/>
                <w:szCs w:val="20"/>
                <w:lang w:val="tg-Cyrl-TJ" w:eastAsia="ru-RU"/>
              </w:rPr>
              <w:t> %</w:t>
            </w:r>
            <w:r w:rsidRPr="00E572F0">
              <w:rPr>
                <w:rFonts w:ascii="Times New Roman" w:eastAsia="Times New Roman" w:hAnsi="Times New Roman"/>
                <w:sz w:val="20"/>
                <w:szCs w:val="20"/>
                <w:lang w:val="tg-Cyrl-TJ" w:eastAsia="ru-RU"/>
              </w:rPr>
              <w:t xml:space="preserve"> к итогу</w:t>
            </w:r>
          </w:p>
        </w:tc>
        <w:tc>
          <w:tcPr>
            <w:tcW w:w="2035" w:type="dxa"/>
            <w:tcBorders>
              <w:bottom w:val="double" w:sz="4" w:space="0" w:color="auto"/>
            </w:tcBorders>
            <w:shd w:val="clear" w:color="auto" w:fill="auto"/>
            <w:noWrap/>
            <w:vAlign w:val="center"/>
          </w:tcPr>
          <w:p w:rsidR="003F7D09" w:rsidRPr="00E572F0" w:rsidRDefault="003F7D09" w:rsidP="00E52D62">
            <w:pPr>
              <w:suppressAutoHyphens/>
              <w:spacing w:before="60" w:after="60" w:line="200" w:lineRule="exact"/>
              <w:jc w:val="center"/>
              <w:rPr>
                <w:rFonts w:ascii="Times New Roman" w:eastAsia="Times New Roman" w:hAnsi="Times New Roman"/>
                <w:bCs/>
                <w:sz w:val="20"/>
                <w:szCs w:val="20"/>
                <w:lang w:eastAsia="ru-RU"/>
              </w:rPr>
            </w:pPr>
            <w:r w:rsidRPr="00E572F0">
              <w:rPr>
                <w:rFonts w:ascii="Times New Roman" w:eastAsia="Times New Roman" w:hAnsi="Times New Roman"/>
                <w:bCs/>
                <w:sz w:val="20"/>
                <w:szCs w:val="20"/>
                <w:lang w:eastAsia="ru-RU"/>
              </w:rPr>
              <w:t>Перестраховочные премии</w:t>
            </w:r>
            <w:r w:rsidR="003A5DD0">
              <w:rPr>
                <w:rFonts w:ascii="Times New Roman" w:eastAsia="Times New Roman" w:hAnsi="Times New Roman"/>
                <w:bCs/>
                <w:sz w:val="20"/>
                <w:szCs w:val="20"/>
                <w:lang w:eastAsia="ru-RU"/>
              </w:rPr>
              <w:t>,</w:t>
            </w:r>
            <w:r w:rsidRPr="00E572F0">
              <w:rPr>
                <w:rFonts w:ascii="Times New Roman" w:eastAsia="Times New Roman" w:hAnsi="Times New Roman"/>
                <w:bCs/>
                <w:sz w:val="20"/>
                <w:szCs w:val="20"/>
                <w:lang w:eastAsia="ru-RU"/>
              </w:rPr>
              <w:t xml:space="preserve">  </w:t>
            </w:r>
            <w:r w:rsidR="00E572F0">
              <w:rPr>
                <w:rFonts w:ascii="Times New Roman" w:eastAsia="Times New Roman" w:hAnsi="Times New Roman"/>
                <w:bCs/>
                <w:sz w:val="20"/>
                <w:szCs w:val="20"/>
                <w:lang w:eastAsia="ru-RU"/>
              </w:rPr>
              <w:br/>
            </w:r>
            <w:r w:rsidRPr="00E572F0">
              <w:rPr>
                <w:rFonts w:ascii="Times New Roman" w:eastAsia="Times New Roman" w:hAnsi="Times New Roman"/>
                <w:bCs/>
                <w:sz w:val="20"/>
                <w:szCs w:val="20"/>
                <w:lang w:eastAsia="ru-RU"/>
              </w:rPr>
              <w:t>тыс. рублей</w:t>
            </w:r>
          </w:p>
        </w:tc>
        <w:tc>
          <w:tcPr>
            <w:tcW w:w="1509" w:type="dxa"/>
            <w:tcBorders>
              <w:bottom w:val="double" w:sz="4" w:space="0" w:color="auto"/>
            </w:tcBorders>
            <w:shd w:val="clear" w:color="auto" w:fill="auto"/>
            <w:noWrap/>
            <w:vAlign w:val="center"/>
          </w:tcPr>
          <w:p w:rsidR="003F7D09" w:rsidRPr="00E572F0" w:rsidRDefault="003F7D09" w:rsidP="00E52D62">
            <w:pPr>
              <w:suppressAutoHyphens/>
              <w:spacing w:before="60" w:after="60" w:line="200" w:lineRule="exact"/>
              <w:jc w:val="center"/>
              <w:rPr>
                <w:rFonts w:ascii="Times New Roman" w:eastAsia="Times New Roman" w:hAnsi="Times New Roman"/>
                <w:bCs/>
                <w:sz w:val="20"/>
                <w:szCs w:val="20"/>
                <w:lang w:eastAsia="ru-RU"/>
              </w:rPr>
            </w:pPr>
            <w:r w:rsidRPr="00E572F0">
              <w:rPr>
                <w:rFonts w:ascii="Times New Roman" w:eastAsia="Times New Roman" w:hAnsi="Times New Roman"/>
                <w:sz w:val="20"/>
                <w:szCs w:val="20"/>
                <w:lang w:val="tg-Cyrl-TJ" w:eastAsia="ru-RU"/>
              </w:rPr>
              <w:t>В</w:t>
            </w:r>
            <w:r w:rsidR="006B50A1">
              <w:rPr>
                <w:rFonts w:ascii="Times New Roman" w:eastAsia="Times New Roman" w:hAnsi="Times New Roman"/>
                <w:sz w:val="20"/>
                <w:szCs w:val="20"/>
                <w:lang w:val="tg-Cyrl-TJ" w:eastAsia="ru-RU"/>
              </w:rPr>
              <w:t> %</w:t>
            </w:r>
            <w:r w:rsidRPr="00E572F0">
              <w:rPr>
                <w:rFonts w:ascii="Times New Roman" w:eastAsia="Times New Roman" w:hAnsi="Times New Roman"/>
                <w:sz w:val="20"/>
                <w:szCs w:val="20"/>
                <w:lang w:val="tg-Cyrl-TJ" w:eastAsia="ru-RU"/>
              </w:rPr>
              <w:t xml:space="preserve"> к итогу</w:t>
            </w:r>
          </w:p>
        </w:tc>
      </w:tr>
      <w:tr w:rsidR="003F7D09" w:rsidRPr="005E3543" w:rsidTr="00A001CF">
        <w:trPr>
          <w:trHeight w:val="229"/>
        </w:trPr>
        <w:tc>
          <w:tcPr>
            <w:tcW w:w="2552" w:type="dxa"/>
            <w:tcBorders>
              <w:top w:val="double" w:sz="4" w:space="0" w:color="auto"/>
              <w:bottom w:val="nil"/>
            </w:tcBorders>
            <w:shd w:val="clear" w:color="auto" w:fill="auto"/>
            <w:noWrap/>
            <w:vAlign w:val="bottom"/>
          </w:tcPr>
          <w:p w:rsidR="003F7D09" w:rsidRPr="005E3543" w:rsidRDefault="003F7D09" w:rsidP="00E52D62">
            <w:pPr>
              <w:suppressAutoHyphens/>
              <w:spacing w:before="60" w:after="60" w:line="260" w:lineRule="exact"/>
              <w:rPr>
                <w:rFonts w:ascii="Times New Roman" w:eastAsia="Times New Roman" w:hAnsi="Times New Roman"/>
                <w:bCs/>
                <w:sz w:val="24"/>
                <w:szCs w:val="24"/>
                <w:lang w:eastAsia="ru-RU"/>
              </w:rPr>
            </w:pPr>
            <w:r w:rsidRPr="005E3543">
              <w:rPr>
                <w:rFonts w:ascii="Times New Roman" w:eastAsia="Times New Roman" w:hAnsi="Times New Roman"/>
                <w:bCs/>
                <w:sz w:val="24"/>
                <w:szCs w:val="24"/>
                <w:lang w:eastAsia="ru-RU"/>
              </w:rPr>
              <w:t>Россия</w:t>
            </w:r>
          </w:p>
        </w:tc>
        <w:tc>
          <w:tcPr>
            <w:tcW w:w="1843" w:type="dxa"/>
            <w:tcBorders>
              <w:top w:val="double" w:sz="4" w:space="0" w:color="auto"/>
              <w:bottom w:val="nil"/>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bCs/>
                <w:sz w:val="24"/>
                <w:szCs w:val="24"/>
                <w:lang w:eastAsia="ru-RU"/>
              </w:rPr>
            </w:pPr>
            <w:r w:rsidRPr="005E3543">
              <w:rPr>
                <w:rFonts w:ascii="Times New Roman" w:eastAsia="Times New Roman" w:hAnsi="Times New Roman"/>
                <w:sz w:val="24"/>
                <w:szCs w:val="24"/>
                <w:lang w:eastAsia="ru-RU"/>
              </w:rPr>
              <w:t>265 758,5</w:t>
            </w:r>
          </w:p>
        </w:tc>
        <w:tc>
          <w:tcPr>
            <w:tcW w:w="1701" w:type="dxa"/>
            <w:tcBorders>
              <w:top w:val="double" w:sz="4" w:space="0" w:color="auto"/>
              <w:bottom w:val="nil"/>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bCs/>
                <w:sz w:val="24"/>
                <w:szCs w:val="24"/>
                <w:lang w:eastAsia="ru-RU"/>
              </w:rPr>
            </w:pPr>
            <w:r w:rsidRPr="005E3543">
              <w:rPr>
                <w:rFonts w:ascii="Times New Roman" w:eastAsia="Times New Roman" w:hAnsi="Times New Roman"/>
                <w:sz w:val="24"/>
                <w:szCs w:val="24"/>
                <w:lang w:eastAsia="ru-RU"/>
              </w:rPr>
              <w:t>80,9</w:t>
            </w:r>
          </w:p>
        </w:tc>
        <w:tc>
          <w:tcPr>
            <w:tcW w:w="2035" w:type="dxa"/>
            <w:tcBorders>
              <w:top w:val="double" w:sz="4" w:space="0" w:color="auto"/>
              <w:bottom w:val="nil"/>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bCs/>
                <w:sz w:val="24"/>
                <w:szCs w:val="24"/>
                <w:lang w:eastAsia="ru-RU"/>
              </w:rPr>
            </w:pPr>
            <w:r w:rsidRPr="005E3543">
              <w:rPr>
                <w:rFonts w:ascii="Times New Roman" w:eastAsia="Times New Roman" w:hAnsi="Times New Roman"/>
                <w:bCs/>
                <w:sz w:val="24"/>
                <w:szCs w:val="24"/>
                <w:lang w:eastAsia="ru-RU"/>
              </w:rPr>
              <w:t>89 865,2</w:t>
            </w:r>
          </w:p>
        </w:tc>
        <w:tc>
          <w:tcPr>
            <w:tcW w:w="1509" w:type="dxa"/>
            <w:tcBorders>
              <w:top w:val="double" w:sz="4" w:space="0" w:color="auto"/>
              <w:bottom w:val="nil"/>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bCs/>
                <w:sz w:val="24"/>
                <w:szCs w:val="24"/>
                <w:lang w:eastAsia="ru-RU"/>
              </w:rPr>
            </w:pPr>
            <w:r w:rsidRPr="005E3543">
              <w:rPr>
                <w:rFonts w:ascii="Times New Roman" w:eastAsia="Times New Roman" w:hAnsi="Times New Roman"/>
                <w:bCs/>
                <w:sz w:val="24"/>
                <w:szCs w:val="24"/>
                <w:lang w:eastAsia="ru-RU"/>
              </w:rPr>
              <w:t>30,1</w:t>
            </w:r>
          </w:p>
        </w:tc>
      </w:tr>
      <w:tr w:rsidR="003F7D09" w:rsidRPr="005E3543" w:rsidTr="00A001CF">
        <w:trPr>
          <w:trHeight w:val="239"/>
        </w:trPr>
        <w:tc>
          <w:tcPr>
            <w:tcW w:w="2552" w:type="dxa"/>
            <w:tcBorders>
              <w:top w:val="nil"/>
              <w:left w:val="single" w:sz="4" w:space="0" w:color="auto"/>
              <w:bottom w:val="nil"/>
              <w:right w:val="single" w:sz="4" w:space="0" w:color="auto"/>
            </w:tcBorders>
            <w:shd w:val="clear" w:color="auto" w:fill="auto"/>
            <w:noWrap/>
            <w:vAlign w:val="bottom"/>
          </w:tcPr>
          <w:p w:rsidR="003F7D09" w:rsidRPr="005E3543" w:rsidRDefault="003F7D09" w:rsidP="00E52D62">
            <w:pPr>
              <w:suppressAutoHyphens/>
              <w:spacing w:before="60" w:after="60" w:line="260" w:lineRule="exact"/>
              <w:rPr>
                <w:rFonts w:ascii="Times New Roman" w:eastAsia="Times New Roman" w:hAnsi="Times New Roman"/>
                <w:sz w:val="24"/>
                <w:szCs w:val="24"/>
                <w:lang w:eastAsia="ru-RU"/>
              </w:rPr>
            </w:pPr>
            <w:r w:rsidRPr="005E3543">
              <w:rPr>
                <w:rFonts w:ascii="Times New Roman" w:eastAsia="Times New Roman" w:hAnsi="Times New Roman"/>
                <w:sz w:val="24"/>
                <w:szCs w:val="24"/>
                <w:lang w:eastAsia="ru-RU"/>
              </w:rPr>
              <w:t>Великобритания</w:t>
            </w:r>
          </w:p>
        </w:tc>
        <w:tc>
          <w:tcPr>
            <w:tcW w:w="1843"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sz w:val="24"/>
                <w:szCs w:val="24"/>
                <w:lang w:eastAsia="ru-RU"/>
              </w:rPr>
            </w:pPr>
            <w:r w:rsidRPr="005E3543">
              <w:rPr>
                <w:rFonts w:ascii="Times New Roman" w:eastAsia="Times New Roman" w:hAnsi="Times New Roman"/>
                <w:sz w:val="24"/>
                <w:szCs w:val="24"/>
                <w:lang w:eastAsia="ru-RU"/>
              </w:rPr>
              <w:t>33 957,3</w:t>
            </w:r>
          </w:p>
        </w:tc>
        <w:tc>
          <w:tcPr>
            <w:tcW w:w="1701"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sz w:val="24"/>
                <w:szCs w:val="24"/>
                <w:lang w:eastAsia="ru-RU"/>
              </w:rPr>
            </w:pPr>
            <w:r w:rsidRPr="005E3543">
              <w:rPr>
                <w:rFonts w:ascii="Times New Roman" w:eastAsia="Times New Roman" w:hAnsi="Times New Roman"/>
                <w:sz w:val="24"/>
                <w:szCs w:val="24"/>
                <w:lang w:eastAsia="ru-RU"/>
              </w:rPr>
              <w:t>10,3</w:t>
            </w:r>
          </w:p>
        </w:tc>
        <w:tc>
          <w:tcPr>
            <w:tcW w:w="2035"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sz w:val="24"/>
                <w:szCs w:val="24"/>
                <w:lang w:eastAsia="ru-RU"/>
              </w:rPr>
            </w:pPr>
            <w:r w:rsidRPr="005E3543">
              <w:rPr>
                <w:rFonts w:ascii="Times New Roman" w:eastAsia="Times New Roman" w:hAnsi="Times New Roman"/>
                <w:sz w:val="24"/>
                <w:szCs w:val="24"/>
                <w:lang w:eastAsia="ru-RU"/>
              </w:rPr>
              <w:t>42 318,8</w:t>
            </w:r>
          </w:p>
        </w:tc>
        <w:tc>
          <w:tcPr>
            <w:tcW w:w="1509"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sz w:val="24"/>
                <w:szCs w:val="24"/>
                <w:lang w:eastAsia="ru-RU"/>
              </w:rPr>
            </w:pPr>
            <w:r w:rsidRPr="005E3543">
              <w:rPr>
                <w:rFonts w:ascii="Times New Roman" w:eastAsia="Times New Roman" w:hAnsi="Times New Roman"/>
                <w:sz w:val="24"/>
                <w:szCs w:val="24"/>
                <w:lang w:eastAsia="ru-RU"/>
              </w:rPr>
              <w:t>14,2</w:t>
            </w:r>
          </w:p>
        </w:tc>
      </w:tr>
      <w:tr w:rsidR="003F7D09" w:rsidRPr="005E3543" w:rsidTr="00A001CF">
        <w:trPr>
          <w:trHeight w:val="229"/>
        </w:trPr>
        <w:tc>
          <w:tcPr>
            <w:tcW w:w="2552" w:type="dxa"/>
            <w:tcBorders>
              <w:top w:val="nil"/>
              <w:left w:val="single" w:sz="4" w:space="0" w:color="auto"/>
              <w:bottom w:val="nil"/>
              <w:right w:val="single" w:sz="4" w:space="0" w:color="auto"/>
            </w:tcBorders>
            <w:shd w:val="clear" w:color="auto" w:fill="auto"/>
            <w:noWrap/>
            <w:vAlign w:val="bottom"/>
          </w:tcPr>
          <w:p w:rsidR="003F7D09" w:rsidRPr="005E3543" w:rsidRDefault="003F7D09" w:rsidP="00E52D62">
            <w:pPr>
              <w:suppressAutoHyphens/>
              <w:spacing w:before="60" w:after="60" w:line="260" w:lineRule="exact"/>
              <w:rPr>
                <w:rFonts w:ascii="Times New Roman" w:eastAsia="Times New Roman" w:hAnsi="Times New Roman"/>
                <w:sz w:val="24"/>
                <w:szCs w:val="24"/>
                <w:lang w:eastAsia="ru-RU"/>
              </w:rPr>
            </w:pPr>
            <w:r w:rsidRPr="005E3543">
              <w:rPr>
                <w:rFonts w:ascii="Times New Roman" w:eastAsia="Times New Roman" w:hAnsi="Times New Roman"/>
                <w:sz w:val="24"/>
                <w:szCs w:val="24"/>
                <w:lang w:eastAsia="ru-RU"/>
              </w:rPr>
              <w:t>Турция</w:t>
            </w:r>
          </w:p>
        </w:tc>
        <w:tc>
          <w:tcPr>
            <w:tcW w:w="1843"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sz w:val="24"/>
                <w:szCs w:val="24"/>
                <w:lang w:eastAsia="ru-RU"/>
              </w:rPr>
            </w:pPr>
            <w:r w:rsidRPr="005E3543">
              <w:rPr>
                <w:rFonts w:ascii="Times New Roman" w:eastAsia="Times New Roman" w:hAnsi="Times New Roman"/>
                <w:sz w:val="24"/>
                <w:szCs w:val="24"/>
                <w:lang w:eastAsia="ru-RU"/>
              </w:rPr>
              <w:t>17 410,2</w:t>
            </w:r>
          </w:p>
        </w:tc>
        <w:tc>
          <w:tcPr>
            <w:tcW w:w="1701"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bCs/>
                <w:sz w:val="24"/>
                <w:szCs w:val="24"/>
                <w:lang w:eastAsia="ru-RU"/>
              </w:rPr>
            </w:pPr>
            <w:r w:rsidRPr="005E3543">
              <w:rPr>
                <w:rFonts w:ascii="Times New Roman" w:eastAsia="Times New Roman" w:hAnsi="Times New Roman"/>
                <w:sz w:val="24"/>
                <w:szCs w:val="24"/>
                <w:lang w:eastAsia="ru-RU"/>
              </w:rPr>
              <w:t>5,3</w:t>
            </w:r>
          </w:p>
        </w:tc>
        <w:tc>
          <w:tcPr>
            <w:tcW w:w="2035"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bCs/>
                <w:sz w:val="24"/>
                <w:szCs w:val="24"/>
                <w:lang w:eastAsia="ru-RU"/>
              </w:rPr>
            </w:pPr>
            <w:r w:rsidRPr="005E3543">
              <w:rPr>
                <w:rFonts w:ascii="Times New Roman" w:eastAsia="Times New Roman" w:hAnsi="Times New Roman"/>
                <w:bCs/>
                <w:sz w:val="24"/>
                <w:szCs w:val="24"/>
                <w:lang w:eastAsia="ru-RU"/>
              </w:rPr>
              <w:t>4 858</w:t>
            </w:r>
          </w:p>
        </w:tc>
        <w:tc>
          <w:tcPr>
            <w:tcW w:w="1509"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bCs/>
                <w:sz w:val="24"/>
                <w:szCs w:val="24"/>
                <w:lang w:eastAsia="ru-RU"/>
              </w:rPr>
            </w:pPr>
            <w:r w:rsidRPr="005E3543">
              <w:rPr>
                <w:rFonts w:ascii="Times New Roman" w:eastAsia="Times New Roman" w:hAnsi="Times New Roman"/>
                <w:bCs/>
                <w:sz w:val="24"/>
                <w:szCs w:val="24"/>
                <w:lang w:eastAsia="ru-RU"/>
              </w:rPr>
              <w:t>1,6</w:t>
            </w:r>
          </w:p>
        </w:tc>
      </w:tr>
      <w:tr w:rsidR="003F7D09" w:rsidRPr="005E3543" w:rsidTr="00A001CF">
        <w:trPr>
          <w:trHeight w:val="229"/>
        </w:trPr>
        <w:tc>
          <w:tcPr>
            <w:tcW w:w="2552" w:type="dxa"/>
            <w:tcBorders>
              <w:top w:val="nil"/>
              <w:left w:val="single" w:sz="4" w:space="0" w:color="auto"/>
              <w:bottom w:val="nil"/>
              <w:right w:val="single" w:sz="4" w:space="0" w:color="auto"/>
            </w:tcBorders>
            <w:shd w:val="clear" w:color="auto" w:fill="auto"/>
            <w:noWrap/>
            <w:vAlign w:val="bottom"/>
          </w:tcPr>
          <w:p w:rsidR="003F7D09" w:rsidRPr="005E3543" w:rsidRDefault="003F7D09" w:rsidP="00E52D62">
            <w:pPr>
              <w:suppressAutoHyphens/>
              <w:spacing w:before="60" w:after="60" w:line="260" w:lineRule="exact"/>
              <w:rPr>
                <w:rFonts w:ascii="Times New Roman" w:eastAsia="Times New Roman" w:hAnsi="Times New Roman"/>
                <w:sz w:val="24"/>
                <w:szCs w:val="24"/>
                <w:lang w:eastAsia="ru-RU"/>
              </w:rPr>
            </w:pPr>
            <w:r w:rsidRPr="005E3543">
              <w:rPr>
                <w:rFonts w:ascii="Times New Roman" w:eastAsia="Times New Roman" w:hAnsi="Times New Roman"/>
                <w:sz w:val="24"/>
                <w:szCs w:val="24"/>
                <w:lang w:eastAsia="ru-RU"/>
              </w:rPr>
              <w:t>Казахстан</w:t>
            </w:r>
          </w:p>
        </w:tc>
        <w:tc>
          <w:tcPr>
            <w:tcW w:w="1843"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sz w:val="24"/>
                <w:szCs w:val="24"/>
                <w:lang w:eastAsia="ru-RU"/>
              </w:rPr>
            </w:pPr>
            <w:r w:rsidRPr="005E3543">
              <w:rPr>
                <w:rFonts w:ascii="Times New Roman" w:eastAsia="Times New Roman" w:hAnsi="Times New Roman"/>
                <w:sz w:val="24"/>
                <w:szCs w:val="24"/>
                <w:lang w:eastAsia="ru-RU"/>
              </w:rPr>
              <w:t>6 598,4</w:t>
            </w:r>
          </w:p>
        </w:tc>
        <w:tc>
          <w:tcPr>
            <w:tcW w:w="1701"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bCs/>
                <w:sz w:val="24"/>
                <w:szCs w:val="24"/>
                <w:lang w:eastAsia="ru-RU"/>
              </w:rPr>
            </w:pPr>
            <w:r w:rsidRPr="005E3543">
              <w:rPr>
                <w:rFonts w:ascii="Times New Roman" w:eastAsia="Times New Roman" w:hAnsi="Times New Roman"/>
                <w:sz w:val="24"/>
                <w:szCs w:val="24"/>
                <w:lang w:eastAsia="ru-RU"/>
              </w:rPr>
              <w:t>2</w:t>
            </w:r>
          </w:p>
        </w:tc>
        <w:tc>
          <w:tcPr>
            <w:tcW w:w="2035"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bCs/>
                <w:sz w:val="24"/>
                <w:szCs w:val="24"/>
                <w:lang w:eastAsia="ru-RU"/>
              </w:rPr>
            </w:pPr>
            <w:r w:rsidRPr="005E3543">
              <w:rPr>
                <w:rFonts w:ascii="Times New Roman" w:eastAsia="Times New Roman" w:hAnsi="Times New Roman"/>
                <w:bCs/>
                <w:sz w:val="24"/>
                <w:szCs w:val="24"/>
                <w:lang w:eastAsia="ru-RU"/>
              </w:rPr>
              <w:t>50 866</w:t>
            </w:r>
          </w:p>
        </w:tc>
        <w:tc>
          <w:tcPr>
            <w:tcW w:w="1509"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bCs/>
                <w:sz w:val="24"/>
                <w:szCs w:val="24"/>
                <w:lang w:eastAsia="ru-RU"/>
              </w:rPr>
            </w:pPr>
            <w:r w:rsidRPr="005E3543">
              <w:rPr>
                <w:rFonts w:ascii="Times New Roman" w:eastAsia="Times New Roman" w:hAnsi="Times New Roman"/>
                <w:bCs/>
                <w:sz w:val="24"/>
                <w:szCs w:val="24"/>
                <w:lang w:eastAsia="ru-RU"/>
              </w:rPr>
              <w:t>17</w:t>
            </w:r>
          </w:p>
        </w:tc>
      </w:tr>
      <w:tr w:rsidR="003F7D09" w:rsidRPr="005E3543" w:rsidTr="00A001CF">
        <w:trPr>
          <w:trHeight w:val="229"/>
        </w:trPr>
        <w:tc>
          <w:tcPr>
            <w:tcW w:w="2552" w:type="dxa"/>
            <w:tcBorders>
              <w:top w:val="nil"/>
              <w:left w:val="single" w:sz="4" w:space="0" w:color="auto"/>
              <w:bottom w:val="nil"/>
              <w:right w:val="single" w:sz="4" w:space="0" w:color="auto"/>
            </w:tcBorders>
            <w:shd w:val="clear" w:color="auto" w:fill="auto"/>
            <w:noWrap/>
            <w:vAlign w:val="bottom"/>
          </w:tcPr>
          <w:p w:rsidR="003F7D09" w:rsidRPr="005E3543" w:rsidRDefault="003F7D09" w:rsidP="00E52D62">
            <w:pPr>
              <w:suppressAutoHyphens/>
              <w:spacing w:before="60" w:after="60" w:line="260" w:lineRule="exact"/>
              <w:rPr>
                <w:rFonts w:ascii="Times New Roman" w:eastAsia="Times New Roman" w:hAnsi="Times New Roman"/>
                <w:sz w:val="24"/>
                <w:szCs w:val="24"/>
                <w:lang w:eastAsia="ru-RU"/>
              </w:rPr>
            </w:pPr>
            <w:r w:rsidRPr="005E3543">
              <w:rPr>
                <w:rFonts w:ascii="Times New Roman" w:eastAsia="Times New Roman" w:hAnsi="Times New Roman"/>
                <w:sz w:val="24"/>
                <w:szCs w:val="24"/>
                <w:lang w:eastAsia="ru-RU"/>
              </w:rPr>
              <w:t>Швеция</w:t>
            </w:r>
          </w:p>
        </w:tc>
        <w:tc>
          <w:tcPr>
            <w:tcW w:w="1843"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sz w:val="24"/>
                <w:szCs w:val="24"/>
                <w:lang w:eastAsia="ru-RU"/>
              </w:rPr>
            </w:pPr>
            <w:r w:rsidRPr="005E3543">
              <w:rPr>
                <w:rFonts w:ascii="Times New Roman" w:eastAsia="Times New Roman" w:hAnsi="Times New Roman"/>
                <w:sz w:val="24"/>
                <w:szCs w:val="24"/>
                <w:lang w:eastAsia="ru-RU"/>
              </w:rPr>
              <w:t>1 955,4</w:t>
            </w:r>
          </w:p>
        </w:tc>
        <w:tc>
          <w:tcPr>
            <w:tcW w:w="1701"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bCs/>
                <w:sz w:val="24"/>
                <w:szCs w:val="24"/>
                <w:lang w:eastAsia="ru-RU"/>
              </w:rPr>
            </w:pPr>
            <w:r w:rsidRPr="005E3543">
              <w:rPr>
                <w:rFonts w:ascii="Times New Roman" w:eastAsia="Times New Roman" w:hAnsi="Times New Roman"/>
                <w:sz w:val="24"/>
                <w:szCs w:val="24"/>
                <w:lang w:eastAsia="ru-RU"/>
              </w:rPr>
              <w:t>0,6</w:t>
            </w:r>
          </w:p>
        </w:tc>
        <w:tc>
          <w:tcPr>
            <w:tcW w:w="2035"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bCs/>
                <w:sz w:val="24"/>
                <w:szCs w:val="24"/>
                <w:lang w:eastAsia="ru-RU"/>
              </w:rPr>
            </w:pPr>
            <w:r w:rsidRPr="005E3543">
              <w:rPr>
                <w:rFonts w:ascii="Times New Roman" w:eastAsia="Times New Roman" w:hAnsi="Times New Roman"/>
                <w:bCs/>
                <w:sz w:val="24"/>
                <w:szCs w:val="24"/>
                <w:lang w:eastAsia="ru-RU"/>
              </w:rPr>
              <w:t>99 906,4</w:t>
            </w:r>
          </w:p>
        </w:tc>
        <w:tc>
          <w:tcPr>
            <w:tcW w:w="1509"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bCs/>
                <w:sz w:val="24"/>
                <w:szCs w:val="24"/>
                <w:lang w:eastAsia="ru-RU"/>
              </w:rPr>
            </w:pPr>
            <w:r w:rsidRPr="005E3543">
              <w:rPr>
                <w:rFonts w:ascii="Times New Roman" w:eastAsia="Times New Roman" w:hAnsi="Times New Roman"/>
                <w:bCs/>
                <w:sz w:val="24"/>
                <w:szCs w:val="24"/>
                <w:lang w:eastAsia="ru-RU"/>
              </w:rPr>
              <w:t>33,4</w:t>
            </w:r>
          </w:p>
        </w:tc>
      </w:tr>
      <w:tr w:rsidR="003F7D09" w:rsidRPr="005E3543" w:rsidTr="00A001CF">
        <w:trPr>
          <w:trHeight w:val="239"/>
        </w:trPr>
        <w:tc>
          <w:tcPr>
            <w:tcW w:w="2552" w:type="dxa"/>
            <w:tcBorders>
              <w:top w:val="nil"/>
              <w:left w:val="single" w:sz="4" w:space="0" w:color="auto"/>
              <w:bottom w:val="nil"/>
              <w:right w:val="single" w:sz="4" w:space="0" w:color="auto"/>
            </w:tcBorders>
            <w:shd w:val="clear" w:color="auto" w:fill="auto"/>
            <w:noWrap/>
            <w:vAlign w:val="bottom"/>
          </w:tcPr>
          <w:p w:rsidR="003F7D09" w:rsidRPr="005E3543" w:rsidRDefault="003F7D09" w:rsidP="00E52D62">
            <w:pPr>
              <w:suppressAutoHyphens/>
              <w:spacing w:before="60" w:after="60" w:line="260" w:lineRule="exact"/>
              <w:rPr>
                <w:rFonts w:ascii="Times New Roman" w:eastAsia="Times New Roman" w:hAnsi="Times New Roman"/>
                <w:sz w:val="24"/>
                <w:szCs w:val="24"/>
                <w:lang w:eastAsia="ru-RU"/>
              </w:rPr>
            </w:pPr>
            <w:r w:rsidRPr="005E3543">
              <w:rPr>
                <w:rFonts w:ascii="Times New Roman" w:eastAsia="Times New Roman" w:hAnsi="Times New Roman"/>
                <w:sz w:val="24"/>
                <w:szCs w:val="24"/>
                <w:lang w:eastAsia="ru-RU"/>
              </w:rPr>
              <w:t>Япония</w:t>
            </w:r>
          </w:p>
        </w:tc>
        <w:tc>
          <w:tcPr>
            <w:tcW w:w="1843"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sz w:val="24"/>
                <w:szCs w:val="24"/>
                <w:lang w:eastAsia="ru-RU"/>
              </w:rPr>
            </w:pPr>
            <w:r w:rsidRPr="005E3543">
              <w:rPr>
                <w:rFonts w:ascii="Times New Roman" w:eastAsia="Times New Roman" w:hAnsi="Times New Roman"/>
                <w:sz w:val="24"/>
                <w:szCs w:val="24"/>
                <w:lang w:eastAsia="ru-RU"/>
              </w:rPr>
              <w:t>1 659,6</w:t>
            </w:r>
          </w:p>
        </w:tc>
        <w:tc>
          <w:tcPr>
            <w:tcW w:w="1701"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bCs/>
                <w:sz w:val="24"/>
                <w:szCs w:val="24"/>
                <w:lang w:eastAsia="ru-RU"/>
              </w:rPr>
            </w:pPr>
            <w:r w:rsidRPr="005E3543">
              <w:rPr>
                <w:rFonts w:ascii="Times New Roman" w:eastAsia="Times New Roman" w:hAnsi="Times New Roman"/>
                <w:sz w:val="24"/>
                <w:szCs w:val="24"/>
                <w:lang w:eastAsia="ru-RU"/>
              </w:rPr>
              <w:t>0,5</w:t>
            </w:r>
          </w:p>
        </w:tc>
        <w:tc>
          <w:tcPr>
            <w:tcW w:w="2035"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bCs/>
                <w:sz w:val="24"/>
                <w:szCs w:val="24"/>
                <w:lang w:val="en-US" w:eastAsia="ru-RU"/>
              </w:rPr>
            </w:pPr>
            <w:r w:rsidRPr="005E3543">
              <w:rPr>
                <w:rFonts w:ascii="Times New Roman" w:eastAsia="Times New Roman" w:hAnsi="Times New Roman"/>
                <w:bCs/>
                <w:sz w:val="24"/>
                <w:szCs w:val="24"/>
                <w:lang w:val="en-US" w:eastAsia="ru-RU"/>
              </w:rPr>
              <w:t>0</w:t>
            </w:r>
          </w:p>
        </w:tc>
        <w:tc>
          <w:tcPr>
            <w:tcW w:w="1509"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bCs/>
                <w:sz w:val="24"/>
                <w:szCs w:val="24"/>
                <w:lang w:val="en-US" w:eastAsia="ru-RU"/>
              </w:rPr>
            </w:pPr>
            <w:r w:rsidRPr="005E3543">
              <w:rPr>
                <w:rFonts w:ascii="Times New Roman" w:eastAsia="Times New Roman" w:hAnsi="Times New Roman"/>
                <w:bCs/>
                <w:sz w:val="24"/>
                <w:szCs w:val="24"/>
                <w:lang w:val="en-US" w:eastAsia="ru-RU"/>
              </w:rPr>
              <w:t>0</w:t>
            </w:r>
          </w:p>
        </w:tc>
      </w:tr>
      <w:tr w:rsidR="003F7D09" w:rsidRPr="005E3543" w:rsidTr="00A001CF">
        <w:trPr>
          <w:trHeight w:val="229"/>
        </w:trPr>
        <w:tc>
          <w:tcPr>
            <w:tcW w:w="2552" w:type="dxa"/>
            <w:tcBorders>
              <w:top w:val="nil"/>
              <w:left w:val="single" w:sz="4" w:space="0" w:color="auto"/>
              <w:bottom w:val="nil"/>
              <w:right w:val="single" w:sz="4" w:space="0" w:color="auto"/>
            </w:tcBorders>
            <w:shd w:val="clear" w:color="auto" w:fill="auto"/>
            <w:noWrap/>
            <w:vAlign w:val="bottom"/>
          </w:tcPr>
          <w:p w:rsidR="003F7D09" w:rsidRPr="005E3543" w:rsidRDefault="003F7D09" w:rsidP="00E52D62">
            <w:pPr>
              <w:suppressAutoHyphens/>
              <w:spacing w:before="60" w:after="60" w:line="260" w:lineRule="exact"/>
              <w:rPr>
                <w:rFonts w:ascii="Times New Roman" w:eastAsia="Times New Roman" w:hAnsi="Times New Roman"/>
                <w:sz w:val="24"/>
                <w:szCs w:val="24"/>
                <w:lang w:eastAsia="ru-RU"/>
              </w:rPr>
            </w:pPr>
            <w:r w:rsidRPr="005E3543">
              <w:rPr>
                <w:rFonts w:ascii="Times New Roman" w:eastAsia="Times New Roman" w:hAnsi="Times New Roman"/>
                <w:sz w:val="24"/>
                <w:szCs w:val="24"/>
                <w:lang w:eastAsia="ru-RU"/>
              </w:rPr>
              <w:t>Ливан</w:t>
            </w:r>
          </w:p>
        </w:tc>
        <w:tc>
          <w:tcPr>
            <w:tcW w:w="1843"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sz w:val="24"/>
                <w:szCs w:val="24"/>
                <w:lang w:eastAsia="ru-RU"/>
              </w:rPr>
            </w:pPr>
            <w:r w:rsidRPr="005E3543">
              <w:rPr>
                <w:rFonts w:ascii="Times New Roman" w:eastAsia="Times New Roman" w:hAnsi="Times New Roman"/>
                <w:sz w:val="24"/>
                <w:szCs w:val="24"/>
                <w:lang w:eastAsia="ru-RU"/>
              </w:rPr>
              <w:t>1 256,1</w:t>
            </w:r>
          </w:p>
        </w:tc>
        <w:tc>
          <w:tcPr>
            <w:tcW w:w="1701"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bCs/>
                <w:sz w:val="24"/>
                <w:szCs w:val="24"/>
                <w:lang w:eastAsia="ru-RU"/>
              </w:rPr>
            </w:pPr>
            <w:r w:rsidRPr="005E3543">
              <w:rPr>
                <w:rFonts w:ascii="Times New Roman" w:eastAsia="Times New Roman" w:hAnsi="Times New Roman"/>
                <w:sz w:val="24"/>
                <w:szCs w:val="24"/>
                <w:lang w:eastAsia="ru-RU"/>
              </w:rPr>
              <w:t>0,4</w:t>
            </w:r>
          </w:p>
        </w:tc>
        <w:tc>
          <w:tcPr>
            <w:tcW w:w="2035"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bCs/>
                <w:sz w:val="24"/>
                <w:szCs w:val="24"/>
                <w:lang w:eastAsia="ru-RU"/>
              </w:rPr>
            </w:pPr>
            <w:r w:rsidRPr="005E3543">
              <w:rPr>
                <w:rFonts w:ascii="Times New Roman" w:eastAsia="Times New Roman" w:hAnsi="Times New Roman"/>
                <w:bCs/>
                <w:sz w:val="24"/>
                <w:szCs w:val="24"/>
                <w:lang w:eastAsia="ru-RU"/>
              </w:rPr>
              <w:t>684,4</w:t>
            </w:r>
          </w:p>
        </w:tc>
        <w:tc>
          <w:tcPr>
            <w:tcW w:w="1509"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bCs/>
                <w:sz w:val="24"/>
                <w:szCs w:val="24"/>
                <w:lang w:eastAsia="ru-RU"/>
              </w:rPr>
            </w:pPr>
            <w:r w:rsidRPr="005E3543">
              <w:rPr>
                <w:rFonts w:ascii="Times New Roman" w:eastAsia="Times New Roman" w:hAnsi="Times New Roman"/>
                <w:bCs/>
                <w:sz w:val="24"/>
                <w:szCs w:val="24"/>
                <w:lang w:eastAsia="ru-RU"/>
              </w:rPr>
              <w:t>0,2</w:t>
            </w:r>
          </w:p>
        </w:tc>
      </w:tr>
      <w:tr w:rsidR="003F7D09" w:rsidRPr="005E3543" w:rsidTr="00A001CF">
        <w:trPr>
          <w:trHeight w:val="229"/>
        </w:trPr>
        <w:tc>
          <w:tcPr>
            <w:tcW w:w="2552" w:type="dxa"/>
            <w:tcBorders>
              <w:top w:val="nil"/>
              <w:left w:val="single" w:sz="4" w:space="0" w:color="auto"/>
              <w:bottom w:val="nil"/>
              <w:right w:val="single" w:sz="4" w:space="0" w:color="auto"/>
            </w:tcBorders>
            <w:shd w:val="clear" w:color="auto" w:fill="auto"/>
            <w:noWrap/>
            <w:vAlign w:val="bottom"/>
          </w:tcPr>
          <w:p w:rsidR="003F7D09" w:rsidRPr="005E3543" w:rsidRDefault="003F7D09" w:rsidP="00E52D62">
            <w:pPr>
              <w:suppressAutoHyphens/>
              <w:spacing w:before="60" w:after="60" w:line="260" w:lineRule="exact"/>
              <w:rPr>
                <w:rFonts w:ascii="Times New Roman" w:eastAsia="Times New Roman" w:hAnsi="Times New Roman"/>
                <w:sz w:val="24"/>
                <w:szCs w:val="24"/>
                <w:lang w:eastAsia="ru-RU"/>
              </w:rPr>
            </w:pPr>
            <w:r w:rsidRPr="005E3543">
              <w:rPr>
                <w:rFonts w:ascii="Times New Roman" w:eastAsia="Times New Roman" w:hAnsi="Times New Roman"/>
                <w:sz w:val="24"/>
                <w:szCs w:val="24"/>
                <w:lang w:eastAsia="ru-RU"/>
              </w:rPr>
              <w:t>Нидерланды</w:t>
            </w:r>
          </w:p>
        </w:tc>
        <w:tc>
          <w:tcPr>
            <w:tcW w:w="1843"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sz w:val="24"/>
                <w:szCs w:val="24"/>
                <w:lang w:val="en-US" w:eastAsia="ru-RU"/>
              </w:rPr>
            </w:pPr>
            <w:r w:rsidRPr="005E3543">
              <w:rPr>
                <w:rFonts w:ascii="Times New Roman" w:eastAsia="Times New Roman" w:hAnsi="Times New Roman"/>
                <w:sz w:val="24"/>
                <w:szCs w:val="24"/>
                <w:lang w:val="en-US" w:eastAsia="ru-RU"/>
              </w:rPr>
              <w:t>0</w:t>
            </w:r>
          </w:p>
        </w:tc>
        <w:tc>
          <w:tcPr>
            <w:tcW w:w="1701"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bCs/>
                <w:sz w:val="24"/>
                <w:szCs w:val="24"/>
                <w:lang w:val="en-US" w:eastAsia="ru-RU"/>
              </w:rPr>
            </w:pPr>
            <w:r w:rsidRPr="005E3543">
              <w:rPr>
                <w:rFonts w:ascii="Times New Roman" w:eastAsia="Times New Roman" w:hAnsi="Times New Roman"/>
                <w:bCs/>
                <w:sz w:val="24"/>
                <w:szCs w:val="24"/>
                <w:lang w:val="en-US" w:eastAsia="ru-RU"/>
              </w:rPr>
              <w:t>0</w:t>
            </w:r>
          </w:p>
        </w:tc>
        <w:tc>
          <w:tcPr>
            <w:tcW w:w="2035"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bCs/>
                <w:sz w:val="24"/>
                <w:szCs w:val="24"/>
                <w:lang w:eastAsia="ru-RU"/>
              </w:rPr>
            </w:pPr>
            <w:r w:rsidRPr="005E3543">
              <w:rPr>
                <w:rFonts w:ascii="Times New Roman" w:eastAsia="Times New Roman" w:hAnsi="Times New Roman"/>
                <w:bCs/>
                <w:sz w:val="24"/>
                <w:szCs w:val="24"/>
                <w:lang w:eastAsia="ru-RU"/>
              </w:rPr>
              <w:t>218,1</w:t>
            </w:r>
          </w:p>
        </w:tc>
        <w:tc>
          <w:tcPr>
            <w:tcW w:w="1509"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bCs/>
                <w:sz w:val="24"/>
                <w:szCs w:val="24"/>
                <w:lang w:eastAsia="ru-RU"/>
              </w:rPr>
            </w:pPr>
            <w:r w:rsidRPr="005E3543">
              <w:rPr>
                <w:rFonts w:ascii="Times New Roman" w:eastAsia="Times New Roman" w:hAnsi="Times New Roman"/>
                <w:bCs/>
                <w:sz w:val="24"/>
                <w:szCs w:val="24"/>
                <w:lang w:eastAsia="ru-RU"/>
              </w:rPr>
              <w:t>0,1</w:t>
            </w:r>
          </w:p>
        </w:tc>
      </w:tr>
      <w:tr w:rsidR="003F7D09" w:rsidRPr="005E3543" w:rsidTr="00A001CF">
        <w:trPr>
          <w:trHeight w:val="229"/>
        </w:trPr>
        <w:tc>
          <w:tcPr>
            <w:tcW w:w="2552" w:type="dxa"/>
            <w:tcBorders>
              <w:top w:val="nil"/>
              <w:left w:val="single" w:sz="4" w:space="0" w:color="auto"/>
              <w:bottom w:val="nil"/>
              <w:right w:val="single" w:sz="4" w:space="0" w:color="auto"/>
            </w:tcBorders>
            <w:shd w:val="clear" w:color="auto" w:fill="auto"/>
            <w:noWrap/>
            <w:vAlign w:val="bottom"/>
          </w:tcPr>
          <w:p w:rsidR="003F7D09" w:rsidRPr="005E3543" w:rsidRDefault="003F7D09" w:rsidP="00E52D62">
            <w:pPr>
              <w:suppressAutoHyphens/>
              <w:spacing w:before="60" w:after="60" w:line="260" w:lineRule="exact"/>
              <w:rPr>
                <w:rFonts w:ascii="Times New Roman" w:eastAsia="Times New Roman" w:hAnsi="Times New Roman"/>
                <w:sz w:val="24"/>
                <w:szCs w:val="24"/>
                <w:lang w:eastAsia="ru-RU"/>
              </w:rPr>
            </w:pPr>
            <w:r w:rsidRPr="005E3543">
              <w:rPr>
                <w:rFonts w:ascii="Times New Roman" w:eastAsia="Times New Roman" w:hAnsi="Times New Roman"/>
                <w:sz w:val="24"/>
                <w:szCs w:val="24"/>
                <w:lang w:eastAsia="ru-RU"/>
              </w:rPr>
              <w:t>Германия</w:t>
            </w:r>
          </w:p>
        </w:tc>
        <w:tc>
          <w:tcPr>
            <w:tcW w:w="1843"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sz w:val="24"/>
                <w:szCs w:val="24"/>
                <w:lang w:val="en-US" w:eastAsia="ru-RU"/>
              </w:rPr>
            </w:pPr>
            <w:r w:rsidRPr="005E3543">
              <w:rPr>
                <w:rFonts w:ascii="Times New Roman" w:eastAsia="Times New Roman" w:hAnsi="Times New Roman"/>
                <w:sz w:val="24"/>
                <w:szCs w:val="24"/>
                <w:lang w:val="en-US" w:eastAsia="ru-RU"/>
              </w:rPr>
              <w:t>0</w:t>
            </w:r>
          </w:p>
        </w:tc>
        <w:tc>
          <w:tcPr>
            <w:tcW w:w="1701"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bCs/>
                <w:sz w:val="24"/>
                <w:szCs w:val="24"/>
                <w:lang w:val="en-US" w:eastAsia="ru-RU"/>
              </w:rPr>
            </w:pPr>
            <w:r w:rsidRPr="005E3543">
              <w:rPr>
                <w:rFonts w:ascii="Times New Roman" w:eastAsia="Times New Roman" w:hAnsi="Times New Roman"/>
                <w:bCs/>
                <w:sz w:val="24"/>
                <w:szCs w:val="24"/>
                <w:lang w:val="en-US" w:eastAsia="ru-RU"/>
              </w:rPr>
              <w:t>0</w:t>
            </w:r>
          </w:p>
        </w:tc>
        <w:tc>
          <w:tcPr>
            <w:tcW w:w="2035"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bCs/>
                <w:sz w:val="24"/>
                <w:szCs w:val="24"/>
                <w:lang w:eastAsia="ru-RU"/>
              </w:rPr>
            </w:pPr>
            <w:r w:rsidRPr="005E3543">
              <w:rPr>
                <w:rFonts w:ascii="Times New Roman" w:eastAsia="Times New Roman" w:hAnsi="Times New Roman"/>
                <w:bCs/>
                <w:sz w:val="24"/>
                <w:szCs w:val="24"/>
                <w:lang w:eastAsia="ru-RU"/>
              </w:rPr>
              <w:t>9 136,4</w:t>
            </w:r>
          </w:p>
        </w:tc>
        <w:tc>
          <w:tcPr>
            <w:tcW w:w="1509"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bCs/>
                <w:sz w:val="24"/>
                <w:szCs w:val="24"/>
                <w:lang w:eastAsia="ru-RU"/>
              </w:rPr>
            </w:pPr>
            <w:r w:rsidRPr="005E3543">
              <w:rPr>
                <w:rFonts w:ascii="Times New Roman" w:eastAsia="Times New Roman" w:hAnsi="Times New Roman"/>
                <w:bCs/>
                <w:sz w:val="24"/>
                <w:szCs w:val="24"/>
                <w:lang w:eastAsia="ru-RU"/>
              </w:rPr>
              <w:t>3,1</w:t>
            </w:r>
          </w:p>
        </w:tc>
      </w:tr>
      <w:tr w:rsidR="003F7D09" w:rsidRPr="005E3543" w:rsidTr="00A001CF">
        <w:trPr>
          <w:trHeight w:val="239"/>
        </w:trPr>
        <w:tc>
          <w:tcPr>
            <w:tcW w:w="2552" w:type="dxa"/>
            <w:tcBorders>
              <w:top w:val="nil"/>
              <w:left w:val="single" w:sz="4" w:space="0" w:color="auto"/>
              <w:bottom w:val="nil"/>
              <w:right w:val="single" w:sz="4" w:space="0" w:color="auto"/>
            </w:tcBorders>
            <w:shd w:val="clear" w:color="auto" w:fill="auto"/>
            <w:noWrap/>
            <w:vAlign w:val="bottom"/>
          </w:tcPr>
          <w:p w:rsidR="003F7D09" w:rsidRPr="005E3543" w:rsidRDefault="003F7D09" w:rsidP="00E52D62">
            <w:pPr>
              <w:suppressAutoHyphens/>
              <w:spacing w:before="60" w:after="60" w:line="260" w:lineRule="exact"/>
              <w:rPr>
                <w:rFonts w:ascii="Times New Roman" w:eastAsia="Times New Roman" w:hAnsi="Times New Roman"/>
                <w:sz w:val="24"/>
                <w:szCs w:val="24"/>
                <w:lang w:eastAsia="ru-RU"/>
              </w:rPr>
            </w:pPr>
            <w:r w:rsidRPr="005E3543">
              <w:rPr>
                <w:rFonts w:ascii="Times New Roman" w:eastAsia="Times New Roman" w:hAnsi="Times New Roman"/>
                <w:sz w:val="24"/>
                <w:szCs w:val="24"/>
                <w:lang w:eastAsia="ru-RU"/>
              </w:rPr>
              <w:t>Франция</w:t>
            </w:r>
          </w:p>
        </w:tc>
        <w:tc>
          <w:tcPr>
            <w:tcW w:w="1843"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sz w:val="24"/>
                <w:szCs w:val="24"/>
                <w:lang w:val="en-US" w:eastAsia="ru-RU"/>
              </w:rPr>
            </w:pPr>
            <w:r w:rsidRPr="005E3543">
              <w:rPr>
                <w:rFonts w:ascii="Times New Roman" w:eastAsia="Times New Roman" w:hAnsi="Times New Roman"/>
                <w:sz w:val="24"/>
                <w:szCs w:val="24"/>
                <w:lang w:val="en-US" w:eastAsia="ru-RU"/>
              </w:rPr>
              <w:t>0</w:t>
            </w:r>
          </w:p>
        </w:tc>
        <w:tc>
          <w:tcPr>
            <w:tcW w:w="1701"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bCs/>
                <w:sz w:val="24"/>
                <w:szCs w:val="24"/>
                <w:lang w:val="en-US" w:eastAsia="ru-RU"/>
              </w:rPr>
            </w:pPr>
            <w:r w:rsidRPr="005E3543">
              <w:rPr>
                <w:rFonts w:ascii="Times New Roman" w:eastAsia="Times New Roman" w:hAnsi="Times New Roman"/>
                <w:bCs/>
                <w:sz w:val="24"/>
                <w:szCs w:val="24"/>
                <w:lang w:val="en-US" w:eastAsia="ru-RU"/>
              </w:rPr>
              <w:t>0</w:t>
            </w:r>
          </w:p>
        </w:tc>
        <w:tc>
          <w:tcPr>
            <w:tcW w:w="2035"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bCs/>
                <w:sz w:val="24"/>
                <w:szCs w:val="24"/>
                <w:lang w:eastAsia="ru-RU"/>
              </w:rPr>
            </w:pPr>
            <w:r w:rsidRPr="005E3543">
              <w:rPr>
                <w:rFonts w:ascii="Times New Roman" w:eastAsia="Times New Roman" w:hAnsi="Times New Roman"/>
                <w:bCs/>
                <w:sz w:val="24"/>
                <w:szCs w:val="24"/>
                <w:lang w:eastAsia="ru-RU"/>
              </w:rPr>
              <w:t>904,8</w:t>
            </w:r>
          </w:p>
        </w:tc>
        <w:tc>
          <w:tcPr>
            <w:tcW w:w="1509" w:type="dxa"/>
            <w:tcBorders>
              <w:top w:val="nil"/>
              <w:left w:val="single" w:sz="4" w:space="0" w:color="auto"/>
              <w:bottom w:val="nil"/>
              <w:right w:val="single" w:sz="4" w:space="0" w:color="auto"/>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bCs/>
                <w:sz w:val="24"/>
                <w:szCs w:val="24"/>
                <w:lang w:eastAsia="ru-RU"/>
              </w:rPr>
            </w:pPr>
            <w:r w:rsidRPr="005E3543">
              <w:rPr>
                <w:rFonts w:ascii="Times New Roman" w:eastAsia="Times New Roman" w:hAnsi="Times New Roman"/>
                <w:bCs/>
                <w:sz w:val="24"/>
                <w:szCs w:val="24"/>
                <w:lang w:eastAsia="ru-RU"/>
              </w:rPr>
              <w:t>0,3</w:t>
            </w:r>
          </w:p>
        </w:tc>
      </w:tr>
      <w:tr w:rsidR="003F7D09" w:rsidRPr="005E3543" w:rsidTr="00A001CF">
        <w:trPr>
          <w:trHeight w:val="229"/>
        </w:trPr>
        <w:tc>
          <w:tcPr>
            <w:tcW w:w="2552" w:type="dxa"/>
            <w:tcBorders>
              <w:top w:val="nil"/>
            </w:tcBorders>
            <w:shd w:val="clear" w:color="auto" w:fill="auto"/>
            <w:noWrap/>
            <w:vAlign w:val="bottom"/>
          </w:tcPr>
          <w:p w:rsidR="003F7D09" w:rsidRPr="005E3543" w:rsidRDefault="004A3EB8" w:rsidP="00E52D62">
            <w:pPr>
              <w:suppressAutoHyphens/>
              <w:spacing w:before="60" w:after="60" w:line="260" w:lineRule="exact"/>
              <w:rPr>
                <w:rFonts w:ascii="Times New Roman" w:eastAsia="Times New Roman" w:hAnsi="Times New Roman"/>
                <w:sz w:val="24"/>
                <w:szCs w:val="24"/>
                <w:lang w:eastAsia="ru-RU"/>
              </w:rPr>
            </w:pPr>
            <w:r>
              <w:rPr>
                <w:rFonts w:ascii="Times New Roman" w:eastAsia="Times New Roman" w:hAnsi="Times New Roman"/>
                <w:sz w:val="24"/>
                <w:szCs w:val="24"/>
                <w:lang w:eastAsia="ru-RU"/>
              </w:rPr>
              <w:t>Итого передано</w:t>
            </w:r>
          </w:p>
        </w:tc>
        <w:tc>
          <w:tcPr>
            <w:tcW w:w="1843" w:type="dxa"/>
            <w:tcBorders>
              <w:top w:val="nil"/>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sz w:val="24"/>
                <w:szCs w:val="24"/>
                <w:lang w:eastAsia="ru-RU"/>
              </w:rPr>
            </w:pPr>
            <w:r w:rsidRPr="005E3543">
              <w:rPr>
                <w:rFonts w:ascii="Times New Roman" w:eastAsia="Times New Roman" w:hAnsi="Times New Roman"/>
                <w:sz w:val="24"/>
                <w:szCs w:val="24"/>
                <w:lang w:eastAsia="ru-RU"/>
              </w:rPr>
              <w:t>328 595,5</w:t>
            </w:r>
          </w:p>
        </w:tc>
        <w:tc>
          <w:tcPr>
            <w:tcW w:w="1701" w:type="dxa"/>
            <w:tcBorders>
              <w:top w:val="nil"/>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bCs/>
                <w:sz w:val="24"/>
                <w:szCs w:val="24"/>
                <w:lang w:eastAsia="ru-RU"/>
              </w:rPr>
            </w:pPr>
            <w:r w:rsidRPr="005E3543">
              <w:rPr>
                <w:rFonts w:ascii="Times New Roman" w:eastAsia="Times New Roman" w:hAnsi="Times New Roman"/>
                <w:bCs/>
                <w:sz w:val="24"/>
                <w:szCs w:val="24"/>
                <w:lang w:eastAsia="ru-RU"/>
              </w:rPr>
              <w:t>100</w:t>
            </w:r>
          </w:p>
        </w:tc>
        <w:tc>
          <w:tcPr>
            <w:tcW w:w="2035" w:type="dxa"/>
            <w:tcBorders>
              <w:top w:val="nil"/>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bCs/>
                <w:sz w:val="24"/>
                <w:szCs w:val="24"/>
                <w:lang w:eastAsia="ru-RU"/>
              </w:rPr>
            </w:pPr>
            <w:r w:rsidRPr="005E3543">
              <w:rPr>
                <w:rFonts w:ascii="Times New Roman" w:eastAsia="Times New Roman" w:hAnsi="Times New Roman"/>
                <w:sz w:val="24"/>
                <w:szCs w:val="24"/>
                <w:lang w:eastAsia="ru-RU"/>
              </w:rPr>
              <w:t>298 758,1</w:t>
            </w:r>
          </w:p>
        </w:tc>
        <w:tc>
          <w:tcPr>
            <w:tcW w:w="1509" w:type="dxa"/>
            <w:tcBorders>
              <w:top w:val="nil"/>
            </w:tcBorders>
            <w:shd w:val="clear" w:color="auto" w:fill="auto"/>
            <w:noWrap/>
            <w:vAlign w:val="center"/>
          </w:tcPr>
          <w:p w:rsidR="003F7D09" w:rsidRPr="005E3543" w:rsidRDefault="003F7D09" w:rsidP="00E52D62">
            <w:pPr>
              <w:suppressAutoHyphens/>
              <w:spacing w:before="60" w:after="60" w:line="260" w:lineRule="exact"/>
              <w:jc w:val="center"/>
              <w:rPr>
                <w:rFonts w:ascii="Times New Roman" w:eastAsia="Times New Roman" w:hAnsi="Times New Roman"/>
                <w:bCs/>
                <w:sz w:val="24"/>
                <w:szCs w:val="24"/>
                <w:lang w:eastAsia="ru-RU"/>
              </w:rPr>
            </w:pPr>
            <w:r w:rsidRPr="005E3543">
              <w:rPr>
                <w:rFonts w:ascii="Times New Roman" w:eastAsia="Times New Roman" w:hAnsi="Times New Roman"/>
                <w:bCs/>
                <w:sz w:val="24"/>
                <w:szCs w:val="24"/>
                <w:lang w:eastAsia="ru-RU"/>
              </w:rPr>
              <w:t>100</w:t>
            </w:r>
          </w:p>
        </w:tc>
      </w:tr>
    </w:tbl>
    <w:p w:rsidR="00001A9E" w:rsidRDefault="00E572F0" w:rsidP="00001A9E">
      <w:pPr>
        <w:pStyle w:val="3"/>
      </w:pPr>
      <w:r>
        <w:rPr>
          <w:b/>
          <w:lang w:eastAsia="ru-RU"/>
        </w:rPr>
        <w:br w:type="page"/>
      </w:r>
      <w:bookmarkStart w:id="27" w:name="_Toc527548697"/>
      <w:r w:rsidR="00001A9E" w:rsidRPr="00544A37">
        <w:t>Приложение 3</w:t>
      </w:r>
      <w:bookmarkEnd w:id="27"/>
    </w:p>
    <w:p w:rsidR="00001A9E" w:rsidRDefault="00001A9E" w:rsidP="00001A9E"/>
    <w:p w:rsidR="00001A9E" w:rsidRDefault="00001A9E" w:rsidP="00001A9E"/>
    <w:p w:rsidR="00001A9E" w:rsidRDefault="00001A9E" w:rsidP="00001A9E"/>
    <w:p w:rsidR="00001A9E" w:rsidRDefault="00001A9E" w:rsidP="00001A9E"/>
    <w:p w:rsidR="00001A9E" w:rsidRDefault="00001A9E" w:rsidP="00001A9E"/>
    <w:p w:rsidR="00001A9E" w:rsidRDefault="00001A9E" w:rsidP="00001A9E"/>
    <w:p w:rsidR="00001A9E" w:rsidRDefault="00001A9E" w:rsidP="00001A9E"/>
    <w:p w:rsidR="00001A9E" w:rsidRDefault="00001A9E" w:rsidP="00001A9E"/>
    <w:p w:rsidR="00001A9E" w:rsidRDefault="00001A9E" w:rsidP="00001A9E"/>
    <w:p w:rsidR="00001A9E" w:rsidRPr="00001A9E" w:rsidRDefault="00001A9E" w:rsidP="00001A9E"/>
    <w:p w:rsidR="00E572F0" w:rsidRPr="00544A37" w:rsidRDefault="00564A43" w:rsidP="00001A9E">
      <w:pPr>
        <w:pStyle w:val="5"/>
        <w:rPr>
          <w:lang w:eastAsia="ru-RU"/>
        </w:rPr>
      </w:pPr>
      <w:r w:rsidRPr="00544A37">
        <w:rPr>
          <w:lang w:eastAsia="ru-RU"/>
        </w:rPr>
        <w:t>Система страхового надзора</w:t>
      </w:r>
    </w:p>
    <w:p w:rsidR="0098110D" w:rsidRPr="007C520A" w:rsidRDefault="00E572F0" w:rsidP="00EA67FF">
      <w:pPr>
        <w:suppressAutoHyphens/>
        <w:spacing w:after="0" w:line="240" w:lineRule="auto"/>
        <w:ind w:firstLine="709"/>
        <w:jc w:val="both"/>
        <w:rPr>
          <w:rFonts w:ascii="Times New Roman" w:hAnsi="Times New Roman"/>
          <w:sz w:val="28"/>
          <w:szCs w:val="28"/>
        </w:rPr>
      </w:pPr>
      <w:r>
        <w:rPr>
          <w:rFonts w:ascii="Times New Roman" w:hAnsi="Times New Roman"/>
          <w:b/>
          <w:sz w:val="32"/>
          <w:szCs w:val="32"/>
          <w:lang w:eastAsia="ru-RU"/>
        </w:rPr>
        <w:br w:type="page"/>
      </w:r>
      <w:r w:rsidR="00C81C1F">
        <w:rPr>
          <w:rFonts w:ascii="Times New Roman" w:hAnsi="Times New Roman"/>
          <w:b/>
          <w:sz w:val="28"/>
          <w:szCs w:val="28"/>
          <w:lang w:eastAsia="ru-RU"/>
        </w:rPr>
        <w:t xml:space="preserve">Республика Армения. </w:t>
      </w:r>
      <w:r w:rsidR="00075D28">
        <w:rPr>
          <w:rFonts w:ascii="Times New Roman" w:hAnsi="Times New Roman"/>
          <w:sz w:val="28"/>
          <w:szCs w:val="28"/>
        </w:rPr>
        <w:t>Центральный б</w:t>
      </w:r>
      <w:r w:rsidR="0098110D" w:rsidRPr="007C520A">
        <w:rPr>
          <w:rFonts w:ascii="Times New Roman" w:hAnsi="Times New Roman"/>
          <w:sz w:val="28"/>
          <w:szCs w:val="28"/>
        </w:rPr>
        <w:t>анк</w:t>
      </w:r>
      <w:r w:rsidR="0098110D">
        <w:rPr>
          <w:rFonts w:ascii="Times New Roman" w:hAnsi="Times New Roman"/>
          <w:sz w:val="28"/>
          <w:szCs w:val="28"/>
        </w:rPr>
        <w:t xml:space="preserve"> Республик</w:t>
      </w:r>
      <w:r w:rsidR="00945296">
        <w:rPr>
          <w:rFonts w:ascii="Times New Roman" w:hAnsi="Times New Roman"/>
          <w:sz w:val="28"/>
          <w:szCs w:val="28"/>
        </w:rPr>
        <w:t>и</w:t>
      </w:r>
      <w:r w:rsidR="0098110D">
        <w:rPr>
          <w:rFonts w:ascii="Times New Roman" w:hAnsi="Times New Roman"/>
          <w:sz w:val="28"/>
          <w:szCs w:val="28"/>
        </w:rPr>
        <w:t xml:space="preserve"> </w:t>
      </w:r>
      <w:r w:rsidR="00075D28">
        <w:rPr>
          <w:rFonts w:ascii="Times New Roman" w:hAnsi="Times New Roman"/>
          <w:sz w:val="28"/>
          <w:szCs w:val="28"/>
        </w:rPr>
        <w:t>Армения</w:t>
      </w:r>
      <w:r w:rsidR="00075D28" w:rsidRPr="007C520A">
        <w:rPr>
          <w:rFonts w:ascii="Times New Roman" w:hAnsi="Times New Roman"/>
          <w:sz w:val="28"/>
          <w:szCs w:val="28"/>
        </w:rPr>
        <w:t xml:space="preserve"> </w:t>
      </w:r>
      <w:r w:rsidR="00075D28">
        <w:rPr>
          <w:rFonts w:ascii="Times New Roman" w:hAnsi="Times New Roman"/>
          <w:sz w:val="28"/>
          <w:szCs w:val="28"/>
        </w:rPr>
        <w:t>(</w:t>
      </w:r>
      <w:r w:rsidR="00945296">
        <w:rPr>
          <w:rFonts w:ascii="Times New Roman" w:hAnsi="Times New Roman"/>
          <w:sz w:val="28"/>
          <w:szCs w:val="28"/>
        </w:rPr>
        <w:t>п</w:t>
      </w:r>
      <w:r w:rsidR="0098110D" w:rsidRPr="007C520A">
        <w:rPr>
          <w:rFonts w:ascii="Times New Roman" w:hAnsi="Times New Roman"/>
          <w:sz w:val="28"/>
          <w:szCs w:val="28"/>
        </w:rPr>
        <w:t>оч</w:t>
      </w:r>
      <w:r w:rsidR="00945296">
        <w:rPr>
          <w:rFonts w:ascii="Times New Roman" w:hAnsi="Times New Roman"/>
          <w:sz w:val="28"/>
          <w:szCs w:val="28"/>
        </w:rPr>
        <w:t>товы</w:t>
      </w:r>
      <w:r w:rsidR="0098110D">
        <w:rPr>
          <w:rFonts w:ascii="Times New Roman" w:hAnsi="Times New Roman"/>
          <w:sz w:val="28"/>
          <w:szCs w:val="28"/>
        </w:rPr>
        <w:t xml:space="preserve">й адрес: </w:t>
      </w:r>
      <w:r w:rsidR="0098110D" w:rsidRPr="007C520A">
        <w:rPr>
          <w:rFonts w:ascii="Times New Roman" w:hAnsi="Times New Roman"/>
          <w:sz w:val="28"/>
          <w:szCs w:val="28"/>
        </w:rPr>
        <w:t>ул. Вазгена Саркисяна</w:t>
      </w:r>
      <w:r w:rsidR="00945296">
        <w:rPr>
          <w:rFonts w:ascii="Times New Roman" w:hAnsi="Times New Roman"/>
          <w:sz w:val="28"/>
          <w:szCs w:val="28"/>
        </w:rPr>
        <w:t>,</w:t>
      </w:r>
      <w:r w:rsidR="0098110D" w:rsidRPr="007C520A">
        <w:rPr>
          <w:rFonts w:ascii="Times New Roman" w:hAnsi="Times New Roman"/>
          <w:sz w:val="28"/>
          <w:szCs w:val="28"/>
        </w:rPr>
        <w:t xml:space="preserve"> 6, </w:t>
      </w:r>
      <w:r>
        <w:rPr>
          <w:rFonts w:ascii="Times New Roman" w:hAnsi="Times New Roman"/>
          <w:sz w:val="28"/>
          <w:szCs w:val="28"/>
        </w:rPr>
        <w:t>г. </w:t>
      </w:r>
      <w:r w:rsidR="0098110D" w:rsidRPr="007C520A">
        <w:rPr>
          <w:rFonts w:ascii="Times New Roman" w:hAnsi="Times New Roman"/>
          <w:sz w:val="28"/>
          <w:szCs w:val="28"/>
        </w:rPr>
        <w:t xml:space="preserve">Ереван – 0010, Республика Армения; </w:t>
      </w:r>
      <w:r w:rsidR="00945296">
        <w:rPr>
          <w:rFonts w:ascii="Times New Roman" w:hAnsi="Times New Roman"/>
          <w:sz w:val="28"/>
          <w:szCs w:val="28"/>
          <w:lang w:val="en-US"/>
        </w:rPr>
        <w:t>e</w:t>
      </w:r>
      <w:r w:rsidR="00945296" w:rsidRPr="00945296">
        <w:rPr>
          <w:rFonts w:ascii="Times New Roman" w:hAnsi="Times New Roman"/>
          <w:sz w:val="28"/>
          <w:szCs w:val="28"/>
        </w:rPr>
        <w:t>-</w:t>
      </w:r>
      <w:r w:rsidR="00945296">
        <w:rPr>
          <w:rFonts w:ascii="Times New Roman" w:hAnsi="Times New Roman"/>
          <w:sz w:val="28"/>
          <w:szCs w:val="28"/>
          <w:lang w:val="en-US"/>
        </w:rPr>
        <w:t>mail</w:t>
      </w:r>
      <w:r w:rsidR="0098110D" w:rsidRPr="007C520A">
        <w:rPr>
          <w:rFonts w:ascii="Times New Roman" w:hAnsi="Times New Roman"/>
          <w:sz w:val="28"/>
          <w:szCs w:val="28"/>
        </w:rPr>
        <w:t xml:space="preserve">: mcba@cba.am; </w:t>
      </w:r>
      <w:r w:rsidR="00945296">
        <w:rPr>
          <w:rFonts w:ascii="Times New Roman" w:hAnsi="Times New Roman"/>
          <w:sz w:val="28"/>
          <w:szCs w:val="28"/>
        </w:rPr>
        <w:t>т</w:t>
      </w:r>
      <w:r w:rsidR="000C6C72">
        <w:rPr>
          <w:rFonts w:ascii="Times New Roman" w:hAnsi="Times New Roman"/>
          <w:sz w:val="28"/>
          <w:szCs w:val="28"/>
        </w:rPr>
        <w:t>елефон</w:t>
      </w:r>
      <w:r w:rsidR="0098110D" w:rsidRPr="007C520A">
        <w:rPr>
          <w:rFonts w:ascii="Times New Roman" w:hAnsi="Times New Roman"/>
          <w:sz w:val="28"/>
          <w:szCs w:val="28"/>
        </w:rPr>
        <w:t xml:space="preserve"> +374-010-56-37</w:t>
      </w:r>
      <w:r w:rsidR="0098110D">
        <w:rPr>
          <w:rFonts w:ascii="Times New Roman" w:hAnsi="Times New Roman"/>
          <w:sz w:val="28"/>
          <w:szCs w:val="28"/>
        </w:rPr>
        <w:t xml:space="preserve">-61; </w:t>
      </w:r>
      <w:r w:rsidR="00945296">
        <w:rPr>
          <w:rFonts w:ascii="Times New Roman" w:hAnsi="Times New Roman"/>
          <w:sz w:val="28"/>
          <w:szCs w:val="28"/>
        </w:rPr>
        <w:t>о</w:t>
      </w:r>
      <w:r w:rsidR="0098110D">
        <w:rPr>
          <w:rFonts w:ascii="Times New Roman" w:hAnsi="Times New Roman"/>
          <w:sz w:val="28"/>
          <w:szCs w:val="28"/>
        </w:rPr>
        <w:t xml:space="preserve">фициальный </w:t>
      </w:r>
      <w:r w:rsidR="0098110D" w:rsidRPr="007C520A">
        <w:rPr>
          <w:rFonts w:ascii="Times New Roman" w:hAnsi="Times New Roman"/>
          <w:sz w:val="28"/>
          <w:szCs w:val="28"/>
        </w:rPr>
        <w:t>сайт</w:t>
      </w:r>
      <w:r w:rsidR="0098110D">
        <w:rPr>
          <w:rFonts w:ascii="Times New Roman" w:hAnsi="Times New Roman"/>
          <w:sz w:val="28"/>
          <w:szCs w:val="28"/>
        </w:rPr>
        <w:t xml:space="preserve"> в Интернете</w:t>
      </w:r>
      <w:r w:rsidR="0098110D" w:rsidRPr="007C520A">
        <w:rPr>
          <w:rFonts w:ascii="Times New Roman" w:hAnsi="Times New Roman"/>
          <w:sz w:val="28"/>
          <w:szCs w:val="28"/>
        </w:rPr>
        <w:t>: www.cba.am) является единым регулирующим и надзорным органом финансовой системы Республики Армения. В 2006 г</w:t>
      </w:r>
      <w:r w:rsidR="0098110D">
        <w:rPr>
          <w:rFonts w:ascii="Times New Roman" w:hAnsi="Times New Roman"/>
          <w:sz w:val="28"/>
          <w:szCs w:val="28"/>
        </w:rPr>
        <w:t>оду</w:t>
      </w:r>
      <w:r w:rsidR="0098110D" w:rsidRPr="007C520A">
        <w:rPr>
          <w:rFonts w:ascii="Times New Roman" w:hAnsi="Times New Roman"/>
          <w:sz w:val="28"/>
          <w:szCs w:val="28"/>
        </w:rPr>
        <w:t xml:space="preserve">, когда право регулирования и надзора финансовой системы, в том числе страховой, передалось </w:t>
      </w:r>
      <w:r w:rsidR="0098110D">
        <w:rPr>
          <w:rFonts w:ascii="Times New Roman" w:hAnsi="Times New Roman"/>
          <w:sz w:val="28"/>
          <w:szCs w:val="28"/>
        </w:rPr>
        <w:t>Центральному банку Республики Армения</w:t>
      </w:r>
      <w:r w:rsidR="0098110D" w:rsidRPr="007C520A">
        <w:rPr>
          <w:rFonts w:ascii="Times New Roman" w:hAnsi="Times New Roman"/>
          <w:sz w:val="28"/>
          <w:szCs w:val="28"/>
        </w:rPr>
        <w:t xml:space="preserve">, был принят ориентир соответствия международным стандартам, в частности основным принципам </w:t>
      </w:r>
      <w:r w:rsidR="00945296">
        <w:rPr>
          <w:rFonts w:ascii="Times New Roman" w:hAnsi="Times New Roman"/>
          <w:sz w:val="28"/>
          <w:szCs w:val="28"/>
        </w:rPr>
        <w:t>МАСН</w:t>
      </w:r>
      <w:r w:rsidR="0098110D" w:rsidRPr="007C520A">
        <w:rPr>
          <w:rFonts w:ascii="Times New Roman" w:hAnsi="Times New Roman"/>
          <w:sz w:val="28"/>
          <w:szCs w:val="28"/>
        </w:rPr>
        <w:t>, к которому Ц</w:t>
      </w:r>
      <w:r w:rsidR="0098110D">
        <w:rPr>
          <w:rFonts w:ascii="Times New Roman" w:hAnsi="Times New Roman"/>
          <w:sz w:val="28"/>
          <w:szCs w:val="28"/>
        </w:rPr>
        <w:t xml:space="preserve">ентральный банк </w:t>
      </w:r>
      <w:r w:rsidR="0098110D" w:rsidRPr="007C520A">
        <w:rPr>
          <w:rFonts w:ascii="Times New Roman" w:hAnsi="Times New Roman"/>
          <w:sz w:val="28"/>
          <w:szCs w:val="28"/>
        </w:rPr>
        <w:t>присо</w:t>
      </w:r>
      <w:r w:rsidR="0098110D">
        <w:rPr>
          <w:rFonts w:ascii="Times New Roman" w:hAnsi="Times New Roman"/>
          <w:sz w:val="28"/>
          <w:szCs w:val="28"/>
        </w:rPr>
        <w:t>единился в 2009 году.  В течение этого периода было проведено</w:t>
      </w:r>
      <w:r w:rsidR="0098110D" w:rsidRPr="007C520A">
        <w:rPr>
          <w:rFonts w:ascii="Times New Roman" w:hAnsi="Times New Roman"/>
          <w:sz w:val="28"/>
          <w:szCs w:val="28"/>
        </w:rPr>
        <w:t xml:space="preserve"> три оценки </w:t>
      </w:r>
      <w:r w:rsidR="0098110D">
        <w:rPr>
          <w:rFonts w:ascii="Times New Roman" w:hAnsi="Times New Roman"/>
          <w:sz w:val="28"/>
          <w:szCs w:val="28"/>
        </w:rPr>
        <w:t>по Программе</w:t>
      </w:r>
      <w:r w:rsidR="0098110D" w:rsidRPr="007C520A">
        <w:rPr>
          <w:rFonts w:ascii="Times New Roman" w:hAnsi="Times New Roman"/>
          <w:sz w:val="28"/>
          <w:szCs w:val="28"/>
        </w:rPr>
        <w:t xml:space="preserve"> оценки финансовой системы</w:t>
      </w:r>
      <w:r w:rsidR="0098110D">
        <w:rPr>
          <w:rFonts w:ascii="Times New Roman" w:hAnsi="Times New Roman"/>
          <w:sz w:val="28"/>
          <w:szCs w:val="28"/>
        </w:rPr>
        <w:t xml:space="preserve"> (FSAP</w:t>
      </w:r>
      <w:r w:rsidR="0098110D" w:rsidRPr="007C520A">
        <w:rPr>
          <w:rFonts w:ascii="Times New Roman" w:hAnsi="Times New Roman"/>
          <w:sz w:val="28"/>
          <w:szCs w:val="28"/>
        </w:rPr>
        <w:t>). Уже в 2012 году оценка соответствия регулирования страх</w:t>
      </w:r>
      <w:r w:rsidR="0098110D">
        <w:rPr>
          <w:rFonts w:ascii="Times New Roman" w:hAnsi="Times New Roman"/>
          <w:sz w:val="28"/>
          <w:szCs w:val="28"/>
        </w:rPr>
        <w:t>овой системы Республики Армения</w:t>
      </w:r>
      <w:r w:rsidR="0098110D" w:rsidRPr="007C520A">
        <w:rPr>
          <w:rFonts w:ascii="Times New Roman" w:hAnsi="Times New Roman"/>
          <w:sz w:val="28"/>
          <w:szCs w:val="28"/>
        </w:rPr>
        <w:t xml:space="preserve"> основным принципам </w:t>
      </w:r>
      <w:r w:rsidR="0098110D">
        <w:rPr>
          <w:rFonts w:ascii="Times New Roman" w:hAnsi="Times New Roman"/>
          <w:sz w:val="28"/>
          <w:szCs w:val="28"/>
        </w:rPr>
        <w:t>МАСН</w:t>
      </w:r>
      <w:r w:rsidR="0098110D" w:rsidRPr="007C520A">
        <w:rPr>
          <w:rFonts w:ascii="Times New Roman" w:hAnsi="Times New Roman"/>
          <w:sz w:val="28"/>
          <w:szCs w:val="28"/>
        </w:rPr>
        <w:t xml:space="preserve"> составила 86</w:t>
      </w:r>
      <w:r w:rsidR="006B50A1">
        <w:rPr>
          <w:rFonts w:ascii="Times New Roman" w:hAnsi="Times New Roman"/>
          <w:sz w:val="28"/>
          <w:szCs w:val="28"/>
        </w:rPr>
        <w:t> %</w:t>
      </w:r>
      <w:r w:rsidR="0098110D" w:rsidRPr="007C520A">
        <w:rPr>
          <w:rFonts w:ascii="Times New Roman" w:hAnsi="Times New Roman"/>
          <w:sz w:val="28"/>
          <w:szCs w:val="28"/>
        </w:rPr>
        <w:t xml:space="preserve">. </w:t>
      </w:r>
    </w:p>
    <w:p w:rsidR="0098110D" w:rsidRDefault="0098110D" w:rsidP="00E52D62">
      <w:pPr>
        <w:suppressAutoHyphens/>
        <w:spacing w:after="0" w:line="240" w:lineRule="auto"/>
        <w:ind w:firstLine="709"/>
        <w:jc w:val="both"/>
        <w:rPr>
          <w:rFonts w:ascii="Times New Roman" w:hAnsi="Times New Roman"/>
          <w:sz w:val="28"/>
          <w:szCs w:val="28"/>
        </w:rPr>
      </w:pPr>
      <w:r w:rsidRPr="007C520A">
        <w:rPr>
          <w:rFonts w:ascii="Times New Roman" w:hAnsi="Times New Roman"/>
          <w:sz w:val="28"/>
          <w:szCs w:val="28"/>
        </w:rPr>
        <w:t>Центральный банк</w:t>
      </w:r>
      <w:r>
        <w:rPr>
          <w:rFonts w:ascii="Times New Roman" w:hAnsi="Times New Roman"/>
          <w:sz w:val="28"/>
          <w:szCs w:val="28"/>
        </w:rPr>
        <w:t xml:space="preserve"> </w:t>
      </w:r>
      <w:r w:rsidRPr="007C520A">
        <w:rPr>
          <w:rFonts w:ascii="Times New Roman" w:hAnsi="Times New Roman"/>
          <w:sz w:val="28"/>
          <w:szCs w:val="28"/>
        </w:rPr>
        <w:t xml:space="preserve">действует в соответствии с Конституцией </w:t>
      </w:r>
      <w:r w:rsidR="00945296">
        <w:rPr>
          <w:rFonts w:ascii="Times New Roman" w:hAnsi="Times New Roman"/>
          <w:sz w:val="28"/>
          <w:szCs w:val="28"/>
        </w:rPr>
        <w:t xml:space="preserve">Республики Армения </w:t>
      </w:r>
      <w:r w:rsidRPr="007C520A">
        <w:rPr>
          <w:rFonts w:ascii="Times New Roman" w:hAnsi="Times New Roman"/>
          <w:sz w:val="28"/>
          <w:szCs w:val="28"/>
        </w:rPr>
        <w:t>и законами Республики Армения. В основном деятельность Центрального банка регулируется Законом Р</w:t>
      </w:r>
      <w:r>
        <w:rPr>
          <w:rFonts w:ascii="Times New Roman" w:hAnsi="Times New Roman"/>
          <w:sz w:val="28"/>
          <w:szCs w:val="28"/>
        </w:rPr>
        <w:t xml:space="preserve">еспублики Армения </w:t>
      </w:r>
      <w:r w:rsidRPr="00D97C40">
        <w:rPr>
          <w:rFonts w:ascii="Times New Roman" w:hAnsi="Times New Roman"/>
          <w:sz w:val="28"/>
          <w:szCs w:val="28"/>
        </w:rPr>
        <w:t>от 30 июня 1996 года</w:t>
      </w:r>
      <w:r>
        <w:rPr>
          <w:rFonts w:ascii="Times New Roman" w:hAnsi="Times New Roman"/>
          <w:sz w:val="28"/>
          <w:szCs w:val="28"/>
        </w:rPr>
        <w:t xml:space="preserve"> </w:t>
      </w:r>
      <w:r w:rsidR="00B6308F">
        <w:rPr>
          <w:rFonts w:ascii="Times New Roman" w:hAnsi="Times New Roman"/>
          <w:sz w:val="28"/>
          <w:szCs w:val="28"/>
        </w:rPr>
        <w:t>№ </w:t>
      </w:r>
      <w:r w:rsidRPr="00D97C40">
        <w:rPr>
          <w:rFonts w:ascii="Times New Roman" w:hAnsi="Times New Roman"/>
          <w:sz w:val="28"/>
          <w:szCs w:val="28"/>
        </w:rPr>
        <w:t xml:space="preserve">Р-69 </w:t>
      </w:r>
      <w:r>
        <w:rPr>
          <w:rFonts w:ascii="Times New Roman" w:hAnsi="Times New Roman"/>
          <w:sz w:val="28"/>
          <w:szCs w:val="28"/>
        </w:rPr>
        <w:t>«</w:t>
      </w:r>
      <w:r w:rsidRPr="007C520A">
        <w:rPr>
          <w:rFonts w:ascii="Times New Roman" w:hAnsi="Times New Roman"/>
          <w:sz w:val="28"/>
          <w:szCs w:val="28"/>
        </w:rPr>
        <w:t>О Центр</w:t>
      </w:r>
      <w:r>
        <w:rPr>
          <w:rFonts w:ascii="Times New Roman" w:hAnsi="Times New Roman"/>
          <w:sz w:val="28"/>
          <w:szCs w:val="28"/>
        </w:rPr>
        <w:t>альном банке Республики Армения»</w:t>
      </w:r>
      <w:r w:rsidRPr="007C520A">
        <w:rPr>
          <w:rFonts w:ascii="Times New Roman" w:hAnsi="Times New Roman"/>
          <w:sz w:val="28"/>
          <w:szCs w:val="28"/>
        </w:rPr>
        <w:t xml:space="preserve">. Согласно </w:t>
      </w:r>
      <w:r w:rsidR="00945296">
        <w:rPr>
          <w:rFonts w:ascii="Times New Roman" w:hAnsi="Times New Roman"/>
          <w:sz w:val="28"/>
          <w:szCs w:val="28"/>
        </w:rPr>
        <w:t>данному З</w:t>
      </w:r>
      <w:r w:rsidRPr="007C520A">
        <w:rPr>
          <w:rFonts w:ascii="Times New Roman" w:hAnsi="Times New Roman"/>
          <w:sz w:val="28"/>
          <w:szCs w:val="28"/>
        </w:rPr>
        <w:t>акону Центральный банк на каждый финансовый год составляет финансовый отчет в соответствии с международными критериями бухгалтерского учета. Финансовые отчеты включают: годовой баланс, отчеты по доходам и расходам, распределению прибыли, а также другие положения, установленные Советом Центрального банка.</w:t>
      </w:r>
    </w:p>
    <w:p w:rsidR="0098110D" w:rsidRPr="00D97C40" w:rsidRDefault="0098110D" w:rsidP="00E52D62">
      <w:pPr>
        <w:suppressAutoHyphens/>
        <w:spacing w:after="0" w:line="240" w:lineRule="auto"/>
        <w:ind w:firstLine="709"/>
        <w:jc w:val="both"/>
        <w:rPr>
          <w:rFonts w:ascii="Times New Roman" w:hAnsi="Times New Roman"/>
          <w:sz w:val="28"/>
          <w:szCs w:val="28"/>
        </w:rPr>
      </w:pPr>
      <w:r w:rsidRPr="00D97C40">
        <w:rPr>
          <w:rFonts w:ascii="Times New Roman" w:hAnsi="Times New Roman"/>
          <w:sz w:val="28"/>
          <w:szCs w:val="28"/>
        </w:rPr>
        <w:t>Центральный банк до 1 июня каждого года представляет в Национальном Со</w:t>
      </w:r>
      <w:r>
        <w:rPr>
          <w:rFonts w:ascii="Times New Roman" w:hAnsi="Times New Roman"/>
          <w:sz w:val="28"/>
          <w:szCs w:val="28"/>
        </w:rPr>
        <w:t xml:space="preserve">брании </w:t>
      </w:r>
      <w:r w:rsidR="00945296">
        <w:rPr>
          <w:rFonts w:ascii="Times New Roman" w:hAnsi="Times New Roman"/>
          <w:sz w:val="28"/>
          <w:szCs w:val="28"/>
        </w:rPr>
        <w:t xml:space="preserve">Республики Армения </w:t>
      </w:r>
      <w:r>
        <w:rPr>
          <w:rFonts w:ascii="Times New Roman" w:hAnsi="Times New Roman"/>
          <w:sz w:val="28"/>
          <w:szCs w:val="28"/>
        </w:rPr>
        <w:t>и публикует утвержде</w:t>
      </w:r>
      <w:r w:rsidRPr="00D97C40">
        <w:rPr>
          <w:rFonts w:ascii="Times New Roman" w:hAnsi="Times New Roman"/>
          <w:sz w:val="28"/>
          <w:szCs w:val="28"/>
        </w:rPr>
        <w:t xml:space="preserve">нный Советом Центрального банка годовой отчет за предыдущий финансовый год, который включает: </w:t>
      </w:r>
    </w:p>
    <w:p w:rsidR="0098110D" w:rsidRPr="00D97C40" w:rsidRDefault="0098110D"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финансовый отчет, утвержде</w:t>
      </w:r>
      <w:r w:rsidRPr="00D97C40">
        <w:rPr>
          <w:rFonts w:ascii="Times New Roman" w:hAnsi="Times New Roman"/>
          <w:sz w:val="28"/>
          <w:szCs w:val="28"/>
        </w:rPr>
        <w:t xml:space="preserve">нный аудиторской организацией; </w:t>
      </w:r>
    </w:p>
    <w:p w:rsidR="0098110D" w:rsidRPr="001B750F" w:rsidRDefault="0098110D" w:rsidP="00E52D62">
      <w:pPr>
        <w:suppressAutoHyphens/>
        <w:spacing w:after="0" w:line="240" w:lineRule="auto"/>
        <w:ind w:firstLine="709"/>
        <w:jc w:val="both"/>
        <w:rPr>
          <w:rFonts w:ascii="Times New Roman" w:hAnsi="Times New Roman"/>
          <w:spacing w:val="-4"/>
          <w:sz w:val="28"/>
          <w:szCs w:val="28"/>
        </w:rPr>
      </w:pPr>
      <w:r w:rsidRPr="001B750F">
        <w:rPr>
          <w:rFonts w:ascii="Times New Roman" w:hAnsi="Times New Roman"/>
          <w:spacing w:val="-4"/>
          <w:sz w:val="28"/>
          <w:szCs w:val="28"/>
        </w:rPr>
        <w:t xml:space="preserve">анализ макроэкономической ситуации за предыдущий отчетный период; </w:t>
      </w:r>
    </w:p>
    <w:p w:rsidR="0098110D" w:rsidRDefault="0098110D" w:rsidP="00E52D62">
      <w:pPr>
        <w:suppressAutoHyphens/>
        <w:spacing w:after="0" w:line="240" w:lineRule="auto"/>
        <w:ind w:firstLine="709"/>
        <w:jc w:val="both"/>
        <w:rPr>
          <w:rFonts w:ascii="Times New Roman" w:hAnsi="Times New Roman"/>
          <w:sz w:val="28"/>
          <w:szCs w:val="28"/>
        </w:rPr>
      </w:pPr>
      <w:r w:rsidRPr="00D97C40">
        <w:rPr>
          <w:rFonts w:ascii="Times New Roman" w:hAnsi="Times New Roman"/>
          <w:sz w:val="28"/>
          <w:szCs w:val="28"/>
        </w:rPr>
        <w:t>другие положения, установленные Советом Центрального банка.</w:t>
      </w:r>
    </w:p>
    <w:p w:rsidR="0098110D" w:rsidRDefault="0098110D" w:rsidP="00E52D62">
      <w:pPr>
        <w:suppressAutoHyphens/>
        <w:spacing w:after="0" w:line="240" w:lineRule="auto"/>
        <w:ind w:firstLine="709"/>
        <w:jc w:val="both"/>
        <w:rPr>
          <w:rFonts w:ascii="Times New Roman" w:hAnsi="Times New Roman"/>
          <w:sz w:val="28"/>
          <w:szCs w:val="28"/>
        </w:rPr>
      </w:pPr>
      <w:r w:rsidRPr="00531A08">
        <w:rPr>
          <w:rFonts w:ascii="Times New Roman" w:hAnsi="Times New Roman"/>
          <w:sz w:val="28"/>
          <w:szCs w:val="28"/>
        </w:rPr>
        <w:t>Центральный банк периодически, но не реже чем один раз в квартал, публикует баланс Центрального банка за предыдущий отчетный период и иную, касающуюся реализации своих задач информацию, определенную Советом Центрального банка.</w:t>
      </w:r>
    </w:p>
    <w:p w:rsidR="00075D28" w:rsidRPr="00FF3663" w:rsidRDefault="00075D28" w:rsidP="00E52D62">
      <w:pPr>
        <w:suppressAutoHyphens/>
        <w:spacing w:after="0" w:line="240" w:lineRule="auto"/>
        <w:ind w:firstLine="709"/>
        <w:jc w:val="both"/>
        <w:rPr>
          <w:rFonts w:ascii="Times New Roman" w:hAnsi="Times New Roman"/>
          <w:sz w:val="28"/>
          <w:szCs w:val="28"/>
        </w:rPr>
      </w:pPr>
      <w:r w:rsidRPr="00FF3663">
        <w:rPr>
          <w:rFonts w:ascii="Times New Roman" w:hAnsi="Times New Roman"/>
          <w:sz w:val="28"/>
          <w:szCs w:val="28"/>
        </w:rPr>
        <w:t>На территории Республики Армения страховую деятельность вправе осуществлять только те юридические лица, которые созданы как акционерные общества или общества с ограниченной ответственностью, в порядке, установленном Законом</w:t>
      </w:r>
      <w:r w:rsidRPr="00531A08">
        <w:t xml:space="preserve"> </w:t>
      </w:r>
      <w:r>
        <w:rPr>
          <w:rFonts w:ascii="Times New Roman" w:hAnsi="Times New Roman"/>
          <w:sz w:val="28"/>
          <w:szCs w:val="28"/>
        </w:rPr>
        <w:t xml:space="preserve">от 22 мая 2007 года </w:t>
      </w:r>
      <w:r w:rsidR="00B6308F">
        <w:rPr>
          <w:rFonts w:ascii="Times New Roman" w:hAnsi="Times New Roman"/>
          <w:sz w:val="28"/>
          <w:szCs w:val="28"/>
        </w:rPr>
        <w:t>№ </w:t>
      </w:r>
      <w:r>
        <w:rPr>
          <w:rFonts w:ascii="Times New Roman" w:hAnsi="Times New Roman"/>
          <w:sz w:val="28"/>
          <w:szCs w:val="28"/>
        </w:rPr>
        <w:t xml:space="preserve">ЗР-177 </w:t>
      </w:r>
      <w:r w:rsidRPr="00FF3663">
        <w:rPr>
          <w:rFonts w:ascii="Times New Roman" w:hAnsi="Times New Roman"/>
          <w:sz w:val="28"/>
          <w:szCs w:val="28"/>
        </w:rPr>
        <w:t xml:space="preserve">«О страховании и страховой деятельности». </w:t>
      </w:r>
    </w:p>
    <w:p w:rsidR="00075D28" w:rsidRDefault="00075D28"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Д</w:t>
      </w:r>
      <w:r w:rsidRPr="00FF3663">
        <w:rPr>
          <w:rFonts w:ascii="Times New Roman" w:hAnsi="Times New Roman"/>
          <w:sz w:val="28"/>
          <w:szCs w:val="28"/>
        </w:rPr>
        <w:t xml:space="preserve">ля получения лицензии </w:t>
      </w:r>
      <w:r>
        <w:rPr>
          <w:rFonts w:ascii="Times New Roman" w:hAnsi="Times New Roman"/>
          <w:sz w:val="28"/>
          <w:szCs w:val="28"/>
        </w:rPr>
        <w:t>с</w:t>
      </w:r>
      <w:r w:rsidRPr="00075D28">
        <w:rPr>
          <w:rFonts w:ascii="Times New Roman" w:hAnsi="Times New Roman"/>
          <w:sz w:val="28"/>
          <w:szCs w:val="28"/>
        </w:rPr>
        <w:t xml:space="preserve">траховые компании, страховые брокерские компании, филиалы иностранных страховых компаний </w:t>
      </w:r>
      <w:r w:rsidRPr="00FF3663">
        <w:rPr>
          <w:rFonts w:ascii="Times New Roman" w:hAnsi="Times New Roman"/>
          <w:sz w:val="28"/>
          <w:szCs w:val="28"/>
        </w:rPr>
        <w:t>представляют бизнес-план, устав компании, список участников компании, сведения о профессиональном соответствии кандидатов на должности руководителей. Для заключения любого договора со страховыми компаниями по осуществлению деятельности страховых агентов юридическим или физическим лицам, а также частным предпринимателям необходимо зарегистрироваться в качестве страховых агентов в регистре посредников в порядке, установленном законом и нормативными правовыми актами Центрального банка Республики Армения.</w:t>
      </w:r>
    </w:p>
    <w:p w:rsidR="00075D28" w:rsidRPr="000C150A" w:rsidRDefault="00075D28"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Согласно Закону Республики Армения от 22 мая 2007 года </w:t>
      </w:r>
      <w:r w:rsidR="00B6308F">
        <w:rPr>
          <w:rFonts w:ascii="Times New Roman" w:hAnsi="Times New Roman"/>
          <w:sz w:val="28"/>
          <w:szCs w:val="28"/>
        </w:rPr>
        <w:t>№ </w:t>
      </w:r>
      <w:r>
        <w:rPr>
          <w:rFonts w:ascii="Times New Roman" w:hAnsi="Times New Roman"/>
          <w:sz w:val="28"/>
          <w:szCs w:val="28"/>
        </w:rPr>
        <w:t xml:space="preserve">ЗР-177 </w:t>
      </w:r>
      <w:r>
        <w:rPr>
          <w:rFonts w:ascii="Times New Roman" w:hAnsi="Times New Roman"/>
          <w:sz w:val="28"/>
          <w:szCs w:val="28"/>
        </w:rPr>
        <w:br/>
      </w:r>
      <w:r w:rsidRPr="000C150A">
        <w:rPr>
          <w:rFonts w:ascii="Times New Roman" w:hAnsi="Times New Roman"/>
          <w:sz w:val="28"/>
          <w:szCs w:val="28"/>
        </w:rPr>
        <w:t>«О страхо</w:t>
      </w:r>
      <w:r w:rsidR="0031332E">
        <w:rPr>
          <w:rFonts w:ascii="Times New Roman" w:hAnsi="Times New Roman"/>
          <w:sz w:val="28"/>
          <w:szCs w:val="28"/>
        </w:rPr>
        <w:t>вании и страховой деятельности»</w:t>
      </w:r>
      <w:r w:rsidRPr="000C150A">
        <w:rPr>
          <w:rFonts w:ascii="Times New Roman" w:hAnsi="Times New Roman"/>
          <w:sz w:val="28"/>
          <w:szCs w:val="28"/>
        </w:rPr>
        <w:t xml:space="preserve"> страховая компания лик</w:t>
      </w:r>
      <w:r>
        <w:rPr>
          <w:rFonts w:ascii="Times New Roman" w:hAnsi="Times New Roman"/>
          <w:sz w:val="28"/>
          <w:szCs w:val="28"/>
        </w:rPr>
        <w:t>видируется в следующих случаях: п</w:t>
      </w:r>
      <w:r w:rsidRPr="000C150A">
        <w:rPr>
          <w:rFonts w:ascii="Times New Roman" w:hAnsi="Times New Roman"/>
          <w:sz w:val="28"/>
          <w:szCs w:val="28"/>
        </w:rPr>
        <w:t>о решению общего соб</w:t>
      </w:r>
      <w:r>
        <w:rPr>
          <w:rFonts w:ascii="Times New Roman" w:hAnsi="Times New Roman"/>
          <w:sz w:val="28"/>
          <w:szCs w:val="28"/>
        </w:rPr>
        <w:t>рания компании (самоликвидация); в</w:t>
      </w:r>
      <w:r w:rsidRPr="000C150A">
        <w:rPr>
          <w:rFonts w:ascii="Times New Roman" w:hAnsi="Times New Roman"/>
          <w:sz w:val="28"/>
          <w:szCs w:val="28"/>
        </w:rPr>
        <w:t xml:space="preserve"> случае признания лице</w:t>
      </w:r>
      <w:r>
        <w:rPr>
          <w:rFonts w:ascii="Times New Roman" w:hAnsi="Times New Roman"/>
          <w:sz w:val="28"/>
          <w:szCs w:val="28"/>
        </w:rPr>
        <w:t>нзии недействительной; в</w:t>
      </w:r>
      <w:r w:rsidRPr="000C150A">
        <w:rPr>
          <w:rFonts w:ascii="Times New Roman" w:hAnsi="Times New Roman"/>
          <w:sz w:val="28"/>
          <w:szCs w:val="28"/>
        </w:rPr>
        <w:t xml:space="preserve"> случае банкротства компании. </w:t>
      </w:r>
    </w:p>
    <w:p w:rsidR="00AA7F9F" w:rsidRPr="00665C90" w:rsidRDefault="00AA7F9F" w:rsidP="00EA67FF">
      <w:pPr>
        <w:pStyle w:val="ConsPlusNormal"/>
        <w:widowControl/>
        <w:suppressAutoHyphens/>
        <w:spacing w:before="240"/>
        <w:ind w:firstLine="709"/>
        <w:jc w:val="both"/>
        <w:rPr>
          <w:sz w:val="28"/>
          <w:szCs w:val="28"/>
        </w:rPr>
      </w:pPr>
      <w:r w:rsidRPr="0012337C">
        <w:rPr>
          <w:b/>
          <w:spacing w:val="-4"/>
          <w:sz w:val="28"/>
          <w:szCs w:val="28"/>
        </w:rPr>
        <w:t xml:space="preserve">Республика Беларусь. </w:t>
      </w:r>
      <w:r w:rsidRPr="0012337C">
        <w:rPr>
          <w:spacing w:val="-4"/>
          <w:sz w:val="28"/>
          <w:szCs w:val="28"/>
        </w:rPr>
        <w:t xml:space="preserve">Министерство финансов </w:t>
      </w:r>
      <w:r w:rsidR="0031332E">
        <w:rPr>
          <w:sz w:val="28"/>
          <w:szCs w:val="28"/>
        </w:rPr>
        <w:t>(</w:t>
      </w:r>
      <w:r w:rsidR="0031332E" w:rsidRPr="00665C90">
        <w:rPr>
          <w:sz w:val="28"/>
          <w:szCs w:val="28"/>
        </w:rPr>
        <w:t>по</w:t>
      </w:r>
      <w:r w:rsidR="0031332E">
        <w:rPr>
          <w:sz w:val="28"/>
          <w:szCs w:val="28"/>
        </w:rPr>
        <w:t>чтовый адрес</w:t>
      </w:r>
      <w:r w:rsidR="0031332E" w:rsidRPr="00665C90">
        <w:rPr>
          <w:sz w:val="28"/>
          <w:szCs w:val="28"/>
        </w:rPr>
        <w:t>: г.</w:t>
      </w:r>
      <w:r w:rsidR="0031332E">
        <w:rPr>
          <w:sz w:val="28"/>
          <w:szCs w:val="28"/>
        </w:rPr>
        <w:t> </w:t>
      </w:r>
      <w:r w:rsidR="0031332E" w:rsidRPr="00665C90">
        <w:rPr>
          <w:sz w:val="28"/>
          <w:szCs w:val="28"/>
        </w:rPr>
        <w:t xml:space="preserve">Минск, ул. Советская, 7; </w:t>
      </w:r>
      <w:r w:rsidR="0031332E">
        <w:rPr>
          <w:sz w:val="28"/>
          <w:szCs w:val="28"/>
          <w:lang w:val="en-US"/>
        </w:rPr>
        <w:t>e</w:t>
      </w:r>
      <w:r w:rsidR="0031332E" w:rsidRPr="0031332E">
        <w:rPr>
          <w:sz w:val="28"/>
          <w:szCs w:val="28"/>
        </w:rPr>
        <w:t>-</w:t>
      </w:r>
      <w:r w:rsidR="0031332E">
        <w:rPr>
          <w:sz w:val="28"/>
          <w:szCs w:val="28"/>
          <w:lang w:val="en-US"/>
        </w:rPr>
        <w:t>mail</w:t>
      </w:r>
      <w:r w:rsidR="0031332E" w:rsidRPr="00665C90">
        <w:rPr>
          <w:sz w:val="28"/>
          <w:szCs w:val="28"/>
        </w:rPr>
        <w:t xml:space="preserve">: </w:t>
      </w:r>
      <w:r w:rsidR="0031332E">
        <w:rPr>
          <w:sz w:val="28"/>
          <w:szCs w:val="28"/>
        </w:rPr>
        <w:t>minfin@</w:t>
      </w:r>
      <w:r w:rsidR="0031332E" w:rsidRPr="00665C90">
        <w:rPr>
          <w:sz w:val="28"/>
          <w:szCs w:val="28"/>
        </w:rPr>
        <w:t>minfin</w:t>
      </w:r>
      <w:r w:rsidR="0031332E">
        <w:rPr>
          <w:sz w:val="28"/>
          <w:szCs w:val="28"/>
        </w:rPr>
        <w:t xml:space="preserve">.gov.by; официальный сайт в Интернете: </w:t>
      </w:r>
      <w:hyperlink r:id="rId159" w:history="1">
        <w:r w:rsidR="0031332E" w:rsidRPr="0031332E">
          <w:rPr>
            <w:rStyle w:val="af1"/>
            <w:color w:val="auto"/>
            <w:sz w:val="28"/>
            <w:szCs w:val="28"/>
            <w:u w:val="none"/>
          </w:rPr>
          <w:t>www.minfin.gov.by</w:t>
        </w:r>
      </w:hyperlink>
      <w:r w:rsidR="0031332E" w:rsidRPr="0031332E">
        <w:rPr>
          <w:sz w:val="28"/>
          <w:szCs w:val="28"/>
        </w:rPr>
        <w:t>)</w:t>
      </w:r>
      <w:r w:rsidR="0031332E">
        <w:rPr>
          <w:sz w:val="28"/>
          <w:szCs w:val="28"/>
        </w:rPr>
        <w:t xml:space="preserve"> </w:t>
      </w:r>
      <w:r w:rsidRPr="0012337C">
        <w:rPr>
          <w:spacing w:val="-4"/>
          <w:sz w:val="28"/>
          <w:szCs w:val="28"/>
        </w:rPr>
        <w:t>является республиканским</w:t>
      </w:r>
      <w:r w:rsidRPr="00665C90">
        <w:rPr>
          <w:sz w:val="28"/>
          <w:szCs w:val="28"/>
        </w:rPr>
        <w:t xml:space="preserve"> органом государственного управления, подотчетно </w:t>
      </w:r>
      <w:r w:rsidR="0031332E">
        <w:rPr>
          <w:sz w:val="28"/>
          <w:szCs w:val="28"/>
        </w:rPr>
        <w:t>Совету Министров</w:t>
      </w:r>
      <w:r w:rsidRPr="00665C90">
        <w:rPr>
          <w:sz w:val="28"/>
          <w:szCs w:val="28"/>
        </w:rPr>
        <w:t xml:space="preserve"> Республики Беларусь.</w:t>
      </w:r>
    </w:p>
    <w:p w:rsidR="00AA7F9F" w:rsidRPr="00665C90" w:rsidRDefault="00AA7F9F" w:rsidP="00E52D62">
      <w:pPr>
        <w:pStyle w:val="ConsPlusNormal"/>
        <w:widowControl/>
        <w:suppressAutoHyphens/>
        <w:ind w:firstLine="709"/>
        <w:jc w:val="both"/>
        <w:rPr>
          <w:sz w:val="28"/>
          <w:szCs w:val="28"/>
        </w:rPr>
      </w:pPr>
      <w:r w:rsidRPr="00665C90">
        <w:rPr>
          <w:sz w:val="28"/>
          <w:szCs w:val="28"/>
        </w:rPr>
        <w:t>Полномочия Министерства финансов Республики Беларусь по надзору и контролю за страховой деятельностью определены Положением о страховой деятельности, постановлением Совета Министров Республик</w:t>
      </w:r>
      <w:r>
        <w:rPr>
          <w:sz w:val="28"/>
          <w:szCs w:val="28"/>
        </w:rPr>
        <w:t xml:space="preserve">и Беларусь от 31 октября 2001 года </w:t>
      </w:r>
      <w:r w:rsidR="00B6308F">
        <w:rPr>
          <w:sz w:val="28"/>
          <w:szCs w:val="28"/>
        </w:rPr>
        <w:t>№ </w:t>
      </w:r>
      <w:r w:rsidRPr="00665C90">
        <w:rPr>
          <w:sz w:val="28"/>
          <w:szCs w:val="28"/>
        </w:rPr>
        <w:t>1585 «Вопросы Министерства финансов Республики Беларусь» и включают:</w:t>
      </w:r>
    </w:p>
    <w:p w:rsidR="00AA7F9F" w:rsidRPr="00665C90" w:rsidRDefault="00AA7F9F" w:rsidP="00E52D62">
      <w:pPr>
        <w:pStyle w:val="ConsPlusNormal"/>
        <w:widowControl/>
        <w:suppressAutoHyphens/>
        <w:ind w:firstLine="709"/>
        <w:jc w:val="both"/>
        <w:rPr>
          <w:sz w:val="28"/>
          <w:szCs w:val="28"/>
        </w:rPr>
      </w:pPr>
      <w:r w:rsidRPr="00665C90">
        <w:rPr>
          <w:sz w:val="28"/>
          <w:szCs w:val="28"/>
        </w:rPr>
        <w:t>надзор за соблюдением страховщиками, страховыми агентами, страховыми брокерами и объединениями страховщиков требований законодательства о страховании;</w:t>
      </w:r>
    </w:p>
    <w:p w:rsidR="00AA7F9F" w:rsidRPr="00665C90" w:rsidRDefault="00AA7F9F" w:rsidP="00E52D62">
      <w:pPr>
        <w:pStyle w:val="ConsPlusNormal"/>
        <w:widowControl/>
        <w:suppressAutoHyphens/>
        <w:ind w:firstLine="709"/>
        <w:jc w:val="both"/>
        <w:rPr>
          <w:sz w:val="28"/>
          <w:szCs w:val="28"/>
        </w:rPr>
      </w:pPr>
      <w:r w:rsidRPr="00665C90">
        <w:rPr>
          <w:sz w:val="28"/>
          <w:szCs w:val="28"/>
        </w:rPr>
        <w:t>надзор за выполнением страховыми организациями и страховыми брокерами законодательства об оплате труда;</w:t>
      </w:r>
    </w:p>
    <w:p w:rsidR="00AA7F9F" w:rsidRPr="00665C90" w:rsidRDefault="00AA7F9F" w:rsidP="00E52D62">
      <w:pPr>
        <w:pStyle w:val="ConsPlusNormal"/>
        <w:widowControl/>
        <w:suppressAutoHyphens/>
        <w:ind w:firstLine="709"/>
        <w:jc w:val="both"/>
        <w:rPr>
          <w:sz w:val="28"/>
          <w:szCs w:val="28"/>
        </w:rPr>
      </w:pPr>
      <w:r w:rsidRPr="00665C90">
        <w:rPr>
          <w:sz w:val="28"/>
          <w:szCs w:val="28"/>
        </w:rPr>
        <w:t>контроль за финансовым состоянием и финансовыми результатами деятельности страховых организаций, в том числе за соблюдением:</w:t>
      </w:r>
    </w:p>
    <w:p w:rsidR="00AA7F9F" w:rsidRPr="00665C90" w:rsidRDefault="00AA7F9F" w:rsidP="00E52D62">
      <w:pPr>
        <w:pStyle w:val="ConsPlusNormal"/>
        <w:widowControl/>
        <w:suppressAutoHyphens/>
        <w:ind w:firstLine="709"/>
        <w:jc w:val="both"/>
        <w:rPr>
          <w:sz w:val="28"/>
          <w:szCs w:val="28"/>
        </w:rPr>
      </w:pPr>
      <w:r w:rsidRPr="00665C90">
        <w:rPr>
          <w:sz w:val="28"/>
          <w:szCs w:val="28"/>
        </w:rPr>
        <w:t>установленных законодательством нормативов, включая норматив расходов на ведение дела, нормативы безопасного функционирования для страховых организаций;</w:t>
      </w:r>
    </w:p>
    <w:p w:rsidR="00AA7F9F" w:rsidRPr="00665C90" w:rsidRDefault="00AA7F9F" w:rsidP="00E52D62">
      <w:pPr>
        <w:pStyle w:val="ConsPlusNormal"/>
        <w:widowControl/>
        <w:suppressAutoHyphens/>
        <w:ind w:firstLine="709"/>
        <w:jc w:val="both"/>
        <w:rPr>
          <w:sz w:val="28"/>
          <w:szCs w:val="28"/>
        </w:rPr>
      </w:pPr>
      <w:r w:rsidRPr="00665C90">
        <w:rPr>
          <w:sz w:val="28"/>
          <w:szCs w:val="28"/>
        </w:rPr>
        <w:t>минимального размера уставного фонда;</w:t>
      </w:r>
    </w:p>
    <w:p w:rsidR="00AA7F9F" w:rsidRPr="00665C90" w:rsidRDefault="00AA7F9F" w:rsidP="00E52D62">
      <w:pPr>
        <w:pStyle w:val="ConsPlusNormal"/>
        <w:widowControl/>
        <w:suppressAutoHyphens/>
        <w:ind w:firstLine="709"/>
        <w:jc w:val="both"/>
        <w:rPr>
          <w:sz w:val="28"/>
          <w:szCs w:val="28"/>
        </w:rPr>
      </w:pPr>
      <w:r w:rsidRPr="00665C90">
        <w:rPr>
          <w:sz w:val="28"/>
          <w:szCs w:val="28"/>
        </w:rPr>
        <w:t>соотношений между финансовыми активами и обязательствами, принятыми по договорам страхования (сострахования, перестрахования);</w:t>
      </w:r>
    </w:p>
    <w:p w:rsidR="00AA7F9F" w:rsidRPr="00665C90" w:rsidRDefault="00AA7F9F" w:rsidP="00E52D62">
      <w:pPr>
        <w:pStyle w:val="ConsPlusNormal"/>
        <w:widowControl/>
        <w:suppressAutoHyphens/>
        <w:ind w:firstLine="709"/>
        <w:jc w:val="both"/>
        <w:rPr>
          <w:sz w:val="28"/>
          <w:szCs w:val="28"/>
        </w:rPr>
      </w:pPr>
      <w:r w:rsidRPr="00665C90">
        <w:rPr>
          <w:sz w:val="28"/>
          <w:szCs w:val="28"/>
        </w:rPr>
        <w:t>платежеспособности и финансовой устойчивости;</w:t>
      </w:r>
    </w:p>
    <w:p w:rsidR="00AA7F9F" w:rsidRPr="00665C90" w:rsidRDefault="00AA7F9F" w:rsidP="00E52D62">
      <w:pPr>
        <w:pStyle w:val="ConsPlusNormal"/>
        <w:widowControl/>
        <w:suppressAutoHyphens/>
        <w:ind w:firstLine="709"/>
        <w:jc w:val="both"/>
        <w:rPr>
          <w:sz w:val="28"/>
          <w:szCs w:val="28"/>
        </w:rPr>
      </w:pPr>
      <w:r w:rsidRPr="00665C90">
        <w:rPr>
          <w:sz w:val="28"/>
          <w:szCs w:val="28"/>
        </w:rPr>
        <w:t>структуры и размеров страховых тарифов, страховых взносов по видам обязательного страхования, размеров отчислений в гарантийные фонды и фонды предупредительных (превентивных) мероприятий;</w:t>
      </w:r>
    </w:p>
    <w:p w:rsidR="00AA7F9F" w:rsidRPr="00665C90" w:rsidRDefault="00AA7F9F" w:rsidP="00E52D62">
      <w:pPr>
        <w:pStyle w:val="ConsPlusNormal"/>
        <w:widowControl/>
        <w:suppressAutoHyphens/>
        <w:ind w:firstLine="709"/>
        <w:jc w:val="both"/>
        <w:rPr>
          <w:sz w:val="28"/>
          <w:szCs w:val="28"/>
        </w:rPr>
      </w:pPr>
      <w:r w:rsidRPr="00665C90">
        <w:rPr>
          <w:sz w:val="28"/>
          <w:szCs w:val="28"/>
        </w:rPr>
        <w:t>структуры и размеров страховых тарифов по видам добровольного страхования.</w:t>
      </w:r>
    </w:p>
    <w:p w:rsidR="00AA7F9F" w:rsidRDefault="00AA7F9F" w:rsidP="00E52D62">
      <w:pPr>
        <w:pStyle w:val="ConsPlusNormal"/>
        <w:widowControl/>
        <w:suppressAutoHyphens/>
        <w:ind w:firstLine="709"/>
        <w:jc w:val="both"/>
        <w:rPr>
          <w:sz w:val="28"/>
          <w:szCs w:val="28"/>
        </w:rPr>
      </w:pPr>
      <w:r w:rsidRPr="00665C90">
        <w:rPr>
          <w:sz w:val="28"/>
          <w:szCs w:val="28"/>
        </w:rPr>
        <w:t>Указом Президента Республик</w:t>
      </w:r>
      <w:r>
        <w:rPr>
          <w:sz w:val="28"/>
          <w:szCs w:val="28"/>
        </w:rPr>
        <w:t xml:space="preserve">и Беларусь от 16 октября 2009 года </w:t>
      </w:r>
      <w:r w:rsidR="00B6308F">
        <w:rPr>
          <w:sz w:val="28"/>
          <w:szCs w:val="28"/>
        </w:rPr>
        <w:t>№ </w:t>
      </w:r>
      <w:r w:rsidRPr="00665C90">
        <w:rPr>
          <w:sz w:val="28"/>
          <w:szCs w:val="28"/>
        </w:rPr>
        <w:t>510 «О совершенствовании контрольной (надзорной) деятельности в Республике Беларусь», а также Положением о страховой деятельности Министерству финансов Республики Беларусь как органу, надзорному за деятельностью субъектов страхового рынка Республики Беларусь, предоставлены полномочия на проведение плановых, внеплановых и камеральных проверок.</w:t>
      </w:r>
    </w:p>
    <w:p w:rsidR="00AA7F9F" w:rsidRPr="00665C90" w:rsidRDefault="00AA7F9F" w:rsidP="00E52D62">
      <w:pPr>
        <w:pStyle w:val="ConsPlusNormal"/>
        <w:widowControl/>
        <w:suppressAutoHyphens/>
        <w:ind w:firstLine="709"/>
        <w:jc w:val="both"/>
        <w:rPr>
          <w:sz w:val="28"/>
          <w:szCs w:val="28"/>
        </w:rPr>
      </w:pPr>
      <w:r w:rsidRPr="00665C90">
        <w:rPr>
          <w:sz w:val="28"/>
          <w:szCs w:val="28"/>
        </w:rPr>
        <w:t xml:space="preserve">При выявлении нарушений по результатам контрольных мероприятий в адрес страховых организаций (страховых брокеров) выносятся требования (предписания) об устранении выявленных нарушений. </w:t>
      </w:r>
    </w:p>
    <w:p w:rsidR="00AA7F9F" w:rsidRPr="0012337C" w:rsidRDefault="00AA7F9F" w:rsidP="00E52D62">
      <w:pPr>
        <w:pStyle w:val="ConsPlusNormal"/>
        <w:widowControl/>
        <w:suppressAutoHyphens/>
        <w:ind w:firstLine="709"/>
        <w:jc w:val="both"/>
        <w:rPr>
          <w:spacing w:val="-2"/>
          <w:sz w:val="28"/>
          <w:szCs w:val="28"/>
        </w:rPr>
      </w:pPr>
      <w:r w:rsidRPr="0012337C">
        <w:rPr>
          <w:spacing w:val="-2"/>
          <w:sz w:val="28"/>
          <w:szCs w:val="28"/>
        </w:rPr>
        <w:t>При выявлении нарушений законодательства о лицензировании, ли</w:t>
      </w:r>
      <w:r w:rsidR="00CF202E">
        <w:rPr>
          <w:spacing w:val="-2"/>
          <w:sz w:val="28"/>
          <w:szCs w:val="28"/>
        </w:rPr>
        <w:t>цензионных требований и условий</w:t>
      </w:r>
      <w:r w:rsidRPr="0012337C">
        <w:rPr>
          <w:spacing w:val="-2"/>
          <w:sz w:val="28"/>
          <w:szCs w:val="28"/>
        </w:rPr>
        <w:t xml:space="preserve"> Министерст</w:t>
      </w:r>
      <w:r w:rsidR="00CF202E">
        <w:rPr>
          <w:spacing w:val="-2"/>
          <w:sz w:val="28"/>
          <w:szCs w:val="28"/>
        </w:rPr>
        <w:t>во финансов Республики Беларусь как лицензирующий орган</w:t>
      </w:r>
      <w:r w:rsidRPr="0012337C">
        <w:rPr>
          <w:spacing w:val="-2"/>
          <w:sz w:val="28"/>
          <w:szCs w:val="28"/>
        </w:rPr>
        <w:t xml:space="preserve"> в соответствии с Указом Президента Республики Беларусь от 1 сентября 2010 года </w:t>
      </w:r>
      <w:r w:rsidR="00B6308F">
        <w:rPr>
          <w:spacing w:val="-2"/>
          <w:sz w:val="28"/>
          <w:szCs w:val="28"/>
        </w:rPr>
        <w:t>№ </w:t>
      </w:r>
      <w:r w:rsidRPr="0012337C">
        <w:rPr>
          <w:spacing w:val="-2"/>
          <w:sz w:val="28"/>
          <w:szCs w:val="28"/>
        </w:rPr>
        <w:t>450 «О лицензировании отдельных видов деятельности» выносит страховой организации в установленном порядке требование (предписание) об устранении выявленных нарушений и устанавливает срок их устранения. Если в установленный срок нарушения не устранены</w:t>
      </w:r>
      <w:r w:rsidR="00CF202E">
        <w:rPr>
          <w:spacing w:val="-2"/>
          <w:sz w:val="28"/>
          <w:szCs w:val="28"/>
        </w:rPr>
        <w:t>,</w:t>
      </w:r>
      <w:r w:rsidRPr="0012337C">
        <w:rPr>
          <w:spacing w:val="-2"/>
          <w:sz w:val="28"/>
          <w:szCs w:val="28"/>
        </w:rPr>
        <w:t xml:space="preserve"> Министерство финансов Республики Беларусь принимает решение о приостановлении действия лицензии на срок до 6 месяцев. Если в установленный срок страховщиком не устранены нарушения, повлекшие за собой приостановление действия лицензии, Министерство финансов Республики Беларусь принимает решение о прекращении ее действия.</w:t>
      </w:r>
    </w:p>
    <w:p w:rsidR="00AA7F9F" w:rsidRPr="00665C90" w:rsidRDefault="00AA7F9F" w:rsidP="00E52D62">
      <w:pPr>
        <w:pStyle w:val="ConsPlusNormal"/>
        <w:widowControl/>
        <w:suppressAutoHyphens/>
        <w:ind w:firstLine="709"/>
        <w:jc w:val="both"/>
        <w:rPr>
          <w:sz w:val="28"/>
          <w:szCs w:val="28"/>
        </w:rPr>
      </w:pPr>
      <w:r w:rsidRPr="00665C90">
        <w:rPr>
          <w:sz w:val="28"/>
          <w:szCs w:val="28"/>
        </w:rPr>
        <w:t xml:space="preserve">К страховым организациям и лицам, виновным в совершении нарушений, применяются меры административной ответственности в соответствии с Кодексом Республики Беларусь об административных правонарушениях. </w:t>
      </w:r>
    </w:p>
    <w:p w:rsidR="00AA7F9F" w:rsidRDefault="00AA7F9F" w:rsidP="00E52D62">
      <w:pPr>
        <w:pStyle w:val="ConsPlusNormal"/>
        <w:widowControl/>
        <w:suppressAutoHyphens/>
        <w:autoSpaceDE/>
        <w:autoSpaceDN/>
        <w:ind w:firstLine="709"/>
        <w:jc w:val="both"/>
        <w:rPr>
          <w:sz w:val="28"/>
          <w:szCs w:val="28"/>
        </w:rPr>
      </w:pPr>
      <w:r w:rsidRPr="00665C90">
        <w:rPr>
          <w:sz w:val="28"/>
          <w:szCs w:val="28"/>
        </w:rPr>
        <w:t>Вопросы создания, лицензирования, прекращения деятельности страховых (перестраховочных) организаций, страховых брокеров регулируются общим законодательством (Декрет Президента Республи</w:t>
      </w:r>
      <w:r>
        <w:rPr>
          <w:sz w:val="28"/>
          <w:szCs w:val="28"/>
        </w:rPr>
        <w:t xml:space="preserve">ки Беларусь </w:t>
      </w:r>
      <w:r>
        <w:rPr>
          <w:sz w:val="28"/>
          <w:szCs w:val="28"/>
        </w:rPr>
        <w:br/>
        <w:t xml:space="preserve">от 16 января 2009 года </w:t>
      </w:r>
      <w:r w:rsidR="00B6308F">
        <w:rPr>
          <w:sz w:val="28"/>
          <w:szCs w:val="28"/>
        </w:rPr>
        <w:t>№ </w:t>
      </w:r>
      <w:r w:rsidRPr="00665C90">
        <w:rPr>
          <w:sz w:val="28"/>
          <w:szCs w:val="28"/>
        </w:rPr>
        <w:t>1 «О государственной регистрации и ликвидации (прекращении деятельности) субъектов хозяйствования», Указ Президента Республик</w:t>
      </w:r>
      <w:r>
        <w:rPr>
          <w:sz w:val="28"/>
          <w:szCs w:val="28"/>
        </w:rPr>
        <w:t xml:space="preserve">и Беларусь от 1 сентября 2010 года </w:t>
      </w:r>
      <w:r w:rsidR="00B6308F">
        <w:rPr>
          <w:sz w:val="28"/>
          <w:szCs w:val="28"/>
        </w:rPr>
        <w:t>№ </w:t>
      </w:r>
      <w:r>
        <w:rPr>
          <w:sz w:val="28"/>
          <w:szCs w:val="28"/>
        </w:rPr>
        <w:t xml:space="preserve">450 </w:t>
      </w:r>
      <w:r w:rsidRPr="00665C90">
        <w:rPr>
          <w:sz w:val="28"/>
          <w:szCs w:val="28"/>
        </w:rPr>
        <w:t xml:space="preserve">«О лицензировании отдельных видов деятельности») с учетом особенностей, установленных Положением </w:t>
      </w:r>
      <w:r w:rsidRPr="003543EE">
        <w:rPr>
          <w:sz w:val="28"/>
          <w:szCs w:val="28"/>
        </w:rPr>
        <w:t>о страховой деятельности.</w:t>
      </w:r>
    </w:p>
    <w:p w:rsidR="00AA7F9F" w:rsidRPr="00665C90" w:rsidRDefault="00AA7F9F" w:rsidP="00E52D62">
      <w:pPr>
        <w:pStyle w:val="ConsPlusNormal"/>
        <w:widowControl/>
        <w:suppressAutoHyphens/>
        <w:ind w:firstLine="709"/>
        <w:jc w:val="both"/>
        <w:rPr>
          <w:sz w:val="28"/>
          <w:szCs w:val="28"/>
        </w:rPr>
      </w:pPr>
      <w:r w:rsidRPr="00665C90">
        <w:rPr>
          <w:sz w:val="28"/>
          <w:szCs w:val="28"/>
        </w:rPr>
        <w:t>Для осуществления страховой деятельности на территории Республики Беларусь страховая организация должна пройти государственную регистрацию в Министерстве финансов Республики Беларусь и получить специальное разрешение (лицензию) на осуществление страховой деятельности.</w:t>
      </w:r>
    </w:p>
    <w:p w:rsidR="003A5C2B" w:rsidRPr="00FF112B" w:rsidRDefault="00AA7F9F" w:rsidP="00EA67FF">
      <w:pPr>
        <w:suppressAutoHyphens/>
        <w:spacing w:before="240" w:after="0" w:line="240" w:lineRule="auto"/>
        <w:ind w:firstLine="709"/>
        <w:jc w:val="both"/>
        <w:rPr>
          <w:rStyle w:val="s0"/>
          <w:sz w:val="28"/>
          <w:szCs w:val="28"/>
        </w:rPr>
      </w:pPr>
      <w:r>
        <w:rPr>
          <w:rFonts w:ascii="Times New Roman" w:hAnsi="Times New Roman"/>
          <w:b/>
          <w:sz w:val="28"/>
          <w:szCs w:val="28"/>
          <w:lang w:eastAsia="ru-RU"/>
        </w:rPr>
        <w:t xml:space="preserve">Республика Казахстан. </w:t>
      </w:r>
      <w:r w:rsidR="003A5C2B">
        <w:rPr>
          <w:rFonts w:ascii="Times New Roman" w:hAnsi="Times New Roman"/>
          <w:color w:val="000000"/>
          <w:sz w:val="28"/>
          <w:szCs w:val="28"/>
        </w:rPr>
        <w:t>Национальн</w:t>
      </w:r>
      <w:r w:rsidR="00CF202E">
        <w:rPr>
          <w:rFonts w:ascii="Times New Roman" w:hAnsi="Times New Roman"/>
          <w:color w:val="000000"/>
          <w:sz w:val="28"/>
          <w:szCs w:val="28"/>
        </w:rPr>
        <w:t>ый Банк (почтовый а</w:t>
      </w:r>
      <w:r w:rsidR="003A5C2B" w:rsidRPr="008C02FD">
        <w:rPr>
          <w:rFonts w:ascii="Times New Roman" w:hAnsi="Times New Roman"/>
          <w:color w:val="000000"/>
          <w:sz w:val="28"/>
          <w:szCs w:val="28"/>
        </w:rPr>
        <w:t>дрес: 05</w:t>
      </w:r>
      <w:r w:rsidR="00EC7B93">
        <w:rPr>
          <w:rFonts w:ascii="Times New Roman" w:hAnsi="Times New Roman"/>
          <w:color w:val="000000"/>
          <w:sz w:val="28"/>
          <w:szCs w:val="28"/>
        </w:rPr>
        <w:t>0040, Республика Казахстан, г.</w:t>
      </w:r>
      <w:r w:rsidR="003A5C2B" w:rsidRPr="008C02FD">
        <w:rPr>
          <w:rFonts w:ascii="Times New Roman" w:hAnsi="Times New Roman"/>
          <w:color w:val="000000"/>
          <w:sz w:val="28"/>
          <w:szCs w:val="28"/>
        </w:rPr>
        <w:t xml:space="preserve"> Алматы</w:t>
      </w:r>
      <w:r w:rsidR="00EC7B93">
        <w:rPr>
          <w:rFonts w:ascii="Times New Roman" w:hAnsi="Times New Roman"/>
          <w:color w:val="000000"/>
          <w:sz w:val="28"/>
          <w:szCs w:val="28"/>
        </w:rPr>
        <w:t xml:space="preserve">, микрорайон «Коктем-3», </w:t>
      </w:r>
      <w:r w:rsidR="00CF202E">
        <w:rPr>
          <w:rFonts w:ascii="Times New Roman" w:hAnsi="Times New Roman"/>
          <w:color w:val="000000"/>
          <w:sz w:val="28"/>
          <w:szCs w:val="28"/>
        </w:rPr>
        <w:t>21; ф</w:t>
      </w:r>
      <w:r w:rsidR="003A5C2B">
        <w:rPr>
          <w:rFonts w:ascii="Times New Roman" w:hAnsi="Times New Roman"/>
          <w:color w:val="000000"/>
          <w:sz w:val="28"/>
          <w:szCs w:val="28"/>
        </w:rPr>
        <w:t>акс:</w:t>
      </w:r>
      <w:r w:rsidR="00CF202E">
        <w:rPr>
          <w:rFonts w:ascii="Times New Roman" w:hAnsi="Times New Roman"/>
          <w:color w:val="000000"/>
          <w:sz w:val="28"/>
          <w:szCs w:val="28"/>
        </w:rPr>
        <w:br/>
      </w:r>
      <w:r w:rsidR="003A5C2B">
        <w:rPr>
          <w:rFonts w:ascii="Times New Roman" w:hAnsi="Times New Roman"/>
          <w:color w:val="000000"/>
          <w:sz w:val="28"/>
          <w:szCs w:val="28"/>
        </w:rPr>
        <w:t>+7(727)</w:t>
      </w:r>
      <w:r w:rsidR="00EA67FF">
        <w:rPr>
          <w:rFonts w:ascii="Times New Roman" w:hAnsi="Times New Roman"/>
          <w:color w:val="000000"/>
          <w:sz w:val="28"/>
          <w:szCs w:val="28"/>
        </w:rPr>
        <w:t> </w:t>
      </w:r>
      <w:r w:rsidR="003A5C2B">
        <w:rPr>
          <w:rFonts w:ascii="Times New Roman" w:hAnsi="Times New Roman"/>
          <w:color w:val="000000"/>
          <w:sz w:val="28"/>
          <w:szCs w:val="28"/>
        </w:rPr>
        <w:t>2704-703, +</w:t>
      </w:r>
      <w:r w:rsidR="003A5C2B" w:rsidRPr="008C02FD">
        <w:rPr>
          <w:rFonts w:ascii="Times New Roman" w:hAnsi="Times New Roman"/>
          <w:color w:val="000000"/>
          <w:sz w:val="28"/>
          <w:szCs w:val="28"/>
        </w:rPr>
        <w:t>7(727</w:t>
      </w:r>
      <w:r w:rsidR="00CF202E">
        <w:rPr>
          <w:rFonts w:ascii="Times New Roman" w:hAnsi="Times New Roman"/>
          <w:color w:val="000000"/>
          <w:sz w:val="28"/>
          <w:szCs w:val="28"/>
        </w:rPr>
        <w:t>)</w:t>
      </w:r>
      <w:r w:rsidR="00EA67FF">
        <w:rPr>
          <w:rFonts w:ascii="Times New Roman" w:hAnsi="Times New Roman"/>
          <w:color w:val="000000"/>
          <w:sz w:val="28"/>
          <w:szCs w:val="28"/>
        </w:rPr>
        <w:t> </w:t>
      </w:r>
      <w:r w:rsidR="00CF202E">
        <w:rPr>
          <w:rFonts w:ascii="Times New Roman" w:hAnsi="Times New Roman"/>
          <w:color w:val="000000"/>
          <w:sz w:val="28"/>
          <w:szCs w:val="28"/>
        </w:rPr>
        <w:t>2617-352, +7(727)</w:t>
      </w:r>
      <w:r w:rsidR="00EA67FF">
        <w:rPr>
          <w:rFonts w:ascii="Times New Roman" w:hAnsi="Times New Roman"/>
          <w:color w:val="000000"/>
          <w:sz w:val="28"/>
          <w:szCs w:val="28"/>
        </w:rPr>
        <w:t> </w:t>
      </w:r>
      <w:r w:rsidR="00EC7B93">
        <w:rPr>
          <w:rFonts w:ascii="Times New Roman" w:hAnsi="Times New Roman"/>
          <w:color w:val="000000"/>
          <w:sz w:val="28"/>
          <w:szCs w:val="28"/>
        </w:rPr>
        <w:t>2704-799; телекс</w:t>
      </w:r>
      <w:r w:rsidR="00CF202E">
        <w:rPr>
          <w:rFonts w:ascii="Times New Roman" w:hAnsi="Times New Roman"/>
          <w:color w:val="000000"/>
          <w:sz w:val="28"/>
          <w:szCs w:val="28"/>
        </w:rPr>
        <w:t xml:space="preserve"> 251130 BNK KZ; т</w:t>
      </w:r>
      <w:r w:rsidR="003A5C2B" w:rsidRPr="008C02FD">
        <w:rPr>
          <w:rFonts w:ascii="Times New Roman" w:hAnsi="Times New Roman"/>
          <w:color w:val="000000"/>
          <w:sz w:val="28"/>
          <w:szCs w:val="28"/>
        </w:rPr>
        <w:t xml:space="preserve">елефон </w:t>
      </w:r>
      <w:r w:rsidR="003A5C2B" w:rsidRPr="000B11A9">
        <w:rPr>
          <w:rFonts w:ascii="Times New Roman" w:hAnsi="Times New Roman"/>
          <w:color w:val="000000"/>
          <w:sz w:val="28"/>
          <w:szCs w:val="28"/>
        </w:rPr>
        <w:t>справо</w:t>
      </w:r>
      <w:r w:rsidR="000C6C72">
        <w:rPr>
          <w:rFonts w:ascii="Times New Roman" w:hAnsi="Times New Roman"/>
          <w:color w:val="000000"/>
          <w:sz w:val="28"/>
          <w:szCs w:val="28"/>
        </w:rPr>
        <w:t>чной службы</w:t>
      </w:r>
      <w:r w:rsidR="00CF202E">
        <w:rPr>
          <w:rFonts w:ascii="Times New Roman" w:hAnsi="Times New Roman"/>
          <w:color w:val="000000"/>
          <w:sz w:val="28"/>
          <w:szCs w:val="28"/>
        </w:rPr>
        <w:t xml:space="preserve"> +7(727)</w:t>
      </w:r>
      <w:r w:rsidR="00EA67FF">
        <w:rPr>
          <w:rFonts w:ascii="Times New Roman" w:hAnsi="Times New Roman"/>
          <w:color w:val="000000"/>
          <w:sz w:val="28"/>
          <w:szCs w:val="28"/>
        </w:rPr>
        <w:t> </w:t>
      </w:r>
      <w:r w:rsidR="00CF202E">
        <w:rPr>
          <w:rFonts w:ascii="Times New Roman" w:hAnsi="Times New Roman"/>
          <w:color w:val="000000"/>
          <w:sz w:val="28"/>
          <w:szCs w:val="28"/>
        </w:rPr>
        <w:t xml:space="preserve">2704-591; </w:t>
      </w:r>
      <w:r w:rsidR="00CF202E">
        <w:rPr>
          <w:rFonts w:ascii="Times New Roman" w:hAnsi="Times New Roman"/>
          <w:color w:val="000000"/>
          <w:sz w:val="28"/>
          <w:szCs w:val="28"/>
          <w:lang w:val="en-US"/>
        </w:rPr>
        <w:t>e</w:t>
      </w:r>
      <w:r w:rsidR="003A5C2B" w:rsidRPr="000B11A9">
        <w:rPr>
          <w:rFonts w:ascii="Times New Roman" w:hAnsi="Times New Roman"/>
          <w:color w:val="000000"/>
          <w:sz w:val="28"/>
          <w:szCs w:val="28"/>
        </w:rPr>
        <w:t>-</w:t>
      </w:r>
      <w:r w:rsidR="003A5C2B" w:rsidRPr="000B11A9">
        <w:rPr>
          <w:rFonts w:ascii="Times New Roman" w:hAnsi="Times New Roman"/>
          <w:color w:val="000000"/>
          <w:sz w:val="28"/>
          <w:szCs w:val="28"/>
          <w:lang w:val="en-US"/>
        </w:rPr>
        <w:t>mail</w:t>
      </w:r>
      <w:r w:rsidR="003A5C2B" w:rsidRPr="000B11A9">
        <w:rPr>
          <w:rFonts w:ascii="Times New Roman" w:hAnsi="Times New Roman"/>
          <w:color w:val="000000"/>
          <w:sz w:val="28"/>
          <w:szCs w:val="28"/>
        </w:rPr>
        <w:t xml:space="preserve">: </w:t>
      </w:r>
      <w:hyperlink r:id="rId160" w:history="1">
        <w:r w:rsidR="003A5C2B" w:rsidRPr="000B11A9">
          <w:rPr>
            <w:rStyle w:val="af1"/>
            <w:rFonts w:ascii="Times New Roman" w:hAnsi="Times New Roman"/>
            <w:color w:val="auto"/>
            <w:sz w:val="28"/>
            <w:szCs w:val="28"/>
            <w:u w:val="none"/>
            <w:lang w:val="en-US"/>
          </w:rPr>
          <w:t>hq</w:t>
        </w:r>
        <w:r w:rsidR="003A5C2B" w:rsidRPr="000B11A9">
          <w:rPr>
            <w:rStyle w:val="af1"/>
            <w:rFonts w:ascii="Times New Roman" w:hAnsi="Times New Roman"/>
            <w:color w:val="auto"/>
            <w:sz w:val="28"/>
            <w:szCs w:val="28"/>
            <w:u w:val="none"/>
          </w:rPr>
          <w:t>@</w:t>
        </w:r>
        <w:r w:rsidR="003A5C2B" w:rsidRPr="000B11A9">
          <w:rPr>
            <w:rStyle w:val="af1"/>
            <w:rFonts w:ascii="Times New Roman" w:hAnsi="Times New Roman"/>
            <w:color w:val="auto"/>
            <w:sz w:val="28"/>
            <w:szCs w:val="28"/>
            <w:u w:val="none"/>
            <w:lang w:val="en-US"/>
          </w:rPr>
          <w:t>nationalbank</w:t>
        </w:r>
        <w:r w:rsidR="003A5C2B" w:rsidRPr="000B11A9">
          <w:rPr>
            <w:rStyle w:val="af1"/>
            <w:rFonts w:ascii="Times New Roman" w:hAnsi="Times New Roman"/>
            <w:color w:val="auto"/>
            <w:sz w:val="28"/>
            <w:szCs w:val="28"/>
            <w:u w:val="none"/>
          </w:rPr>
          <w:t>.</w:t>
        </w:r>
        <w:r w:rsidR="003A5C2B" w:rsidRPr="000B11A9">
          <w:rPr>
            <w:rStyle w:val="af1"/>
            <w:rFonts w:ascii="Times New Roman" w:hAnsi="Times New Roman"/>
            <w:color w:val="auto"/>
            <w:sz w:val="28"/>
            <w:szCs w:val="28"/>
            <w:u w:val="none"/>
            <w:lang w:val="en-US"/>
          </w:rPr>
          <w:t>kz</w:t>
        </w:r>
      </w:hyperlink>
      <w:r w:rsidR="00CF202E">
        <w:rPr>
          <w:rFonts w:ascii="Times New Roman" w:hAnsi="Times New Roman"/>
          <w:sz w:val="28"/>
          <w:szCs w:val="28"/>
        </w:rPr>
        <w:t xml:space="preserve">) </w:t>
      </w:r>
      <w:r w:rsidR="003A5C2B" w:rsidRPr="00FF112B">
        <w:rPr>
          <w:rStyle w:val="s0"/>
          <w:sz w:val="28"/>
          <w:szCs w:val="28"/>
        </w:rPr>
        <w:t>осуществляет контроль за соблюдением субъектами страхового рынка требований, установленных законодательством Республики Казахстан о страховании и страховой деятельности, а также в соответствии</w:t>
      </w:r>
      <w:r w:rsidR="003A5C2B">
        <w:rPr>
          <w:rStyle w:val="s0"/>
          <w:sz w:val="28"/>
          <w:szCs w:val="28"/>
        </w:rPr>
        <w:br/>
        <w:t xml:space="preserve">с </w:t>
      </w:r>
      <w:r w:rsidR="003A5C2B" w:rsidRPr="00FF112B">
        <w:rPr>
          <w:rStyle w:val="s0"/>
          <w:sz w:val="28"/>
          <w:szCs w:val="28"/>
        </w:rPr>
        <w:t xml:space="preserve">Законом Республики Казахстан </w:t>
      </w:r>
      <w:r w:rsidR="003A5C2B" w:rsidRPr="008B5A6A">
        <w:rPr>
          <w:rStyle w:val="s0"/>
          <w:sz w:val="28"/>
          <w:szCs w:val="28"/>
        </w:rPr>
        <w:t>от 30 марта 1995 года</w:t>
      </w:r>
      <w:r w:rsidR="003A5C2B">
        <w:rPr>
          <w:rStyle w:val="s0"/>
          <w:sz w:val="28"/>
          <w:szCs w:val="28"/>
        </w:rPr>
        <w:t xml:space="preserve"> </w:t>
      </w:r>
      <w:r w:rsidR="00B6308F">
        <w:rPr>
          <w:rStyle w:val="s0"/>
          <w:sz w:val="28"/>
          <w:szCs w:val="28"/>
        </w:rPr>
        <w:t>№ </w:t>
      </w:r>
      <w:r w:rsidR="003A5C2B" w:rsidRPr="008B5A6A">
        <w:rPr>
          <w:rStyle w:val="s0"/>
          <w:sz w:val="28"/>
          <w:szCs w:val="28"/>
        </w:rPr>
        <w:t xml:space="preserve">2155 </w:t>
      </w:r>
      <w:r w:rsidR="003A5C2B">
        <w:rPr>
          <w:rStyle w:val="s0"/>
          <w:sz w:val="28"/>
          <w:szCs w:val="28"/>
        </w:rPr>
        <w:br/>
      </w:r>
      <w:r w:rsidR="003A5C2B" w:rsidRPr="00FF112B">
        <w:rPr>
          <w:rStyle w:val="s0"/>
          <w:sz w:val="28"/>
          <w:szCs w:val="28"/>
        </w:rPr>
        <w:t>«О Национальном Банке Республики Казахстан» и иными законами Республики Казахстан.</w:t>
      </w:r>
    </w:p>
    <w:p w:rsidR="003A5C2B" w:rsidRPr="00FF112B" w:rsidRDefault="003A5C2B" w:rsidP="00E52D62">
      <w:pPr>
        <w:suppressAutoHyphens/>
        <w:spacing w:after="0" w:line="240" w:lineRule="auto"/>
        <w:ind w:firstLine="709"/>
        <w:jc w:val="both"/>
        <w:rPr>
          <w:rStyle w:val="s0"/>
          <w:sz w:val="28"/>
          <w:szCs w:val="28"/>
        </w:rPr>
      </w:pPr>
      <w:r w:rsidRPr="00FF112B">
        <w:rPr>
          <w:rStyle w:val="s0"/>
          <w:sz w:val="28"/>
          <w:szCs w:val="28"/>
        </w:rPr>
        <w:t>Согласно требованиям законодательства</w:t>
      </w:r>
      <w:r w:rsidRPr="00FF112B">
        <w:rPr>
          <w:rFonts w:ascii="Times New Roman" w:hAnsi="Times New Roman"/>
          <w:sz w:val="28"/>
          <w:szCs w:val="28"/>
        </w:rPr>
        <w:t xml:space="preserve"> Республики Казахстан о страховании и страховой деятельности проверка деятельности страховых (перестраховочных) организаций, страховых брокеров, страховых холдингов и страховых групп проводится </w:t>
      </w:r>
      <w:r w:rsidRPr="00FF112B">
        <w:rPr>
          <w:rStyle w:val="s0"/>
          <w:sz w:val="28"/>
          <w:szCs w:val="28"/>
        </w:rPr>
        <w:t xml:space="preserve">Национальным Банком </w:t>
      </w:r>
      <w:r w:rsidRPr="00FF112B">
        <w:rPr>
          <w:rFonts w:ascii="Times New Roman" w:hAnsi="Times New Roman"/>
          <w:sz w:val="28"/>
          <w:szCs w:val="28"/>
        </w:rPr>
        <w:t xml:space="preserve">дистанционно на основании предоставляемых документов и отчетности указанными лицами, а также в рамках инспекторских проверок на местах </w:t>
      </w:r>
      <w:r w:rsidRPr="00FF112B">
        <w:rPr>
          <w:rStyle w:val="s0"/>
          <w:sz w:val="28"/>
          <w:szCs w:val="28"/>
        </w:rPr>
        <w:t xml:space="preserve">и в случае выявления в ходе осуществления своих контрольных функций нарушений указанных требований </w:t>
      </w:r>
      <w:bookmarkStart w:id="28" w:name="sub1004113910"/>
      <w:r w:rsidRPr="00FF112B">
        <w:rPr>
          <w:rStyle w:val="s0"/>
          <w:sz w:val="28"/>
          <w:szCs w:val="28"/>
        </w:rPr>
        <w:fldChar w:fldCharType="begin"/>
      </w:r>
      <w:r w:rsidRPr="00FF112B">
        <w:rPr>
          <w:rStyle w:val="s0"/>
          <w:sz w:val="28"/>
          <w:szCs w:val="28"/>
        </w:rPr>
        <w:instrText xml:space="preserve"> HYPERLINK "jl:31577399.7240000%20" </w:instrText>
      </w:r>
      <w:r w:rsidRPr="00FF112B">
        <w:rPr>
          <w:rStyle w:val="s0"/>
          <w:sz w:val="28"/>
          <w:szCs w:val="28"/>
        </w:rPr>
      </w:r>
      <w:r w:rsidRPr="00FF112B">
        <w:rPr>
          <w:rStyle w:val="s0"/>
          <w:sz w:val="28"/>
          <w:szCs w:val="28"/>
        </w:rPr>
        <w:fldChar w:fldCharType="separate"/>
      </w:r>
      <w:r w:rsidRPr="00FF112B">
        <w:rPr>
          <w:rStyle w:val="s0"/>
          <w:sz w:val="28"/>
          <w:szCs w:val="28"/>
        </w:rPr>
        <w:t>возбуждает административное производство</w:t>
      </w:r>
      <w:r w:rsidRPr="00FF112B">
        <w:rPr>
          <w:rStyle w:val="s0"/>
          <w:sz w:val="28"/>
          <w:szCs w:val="28"/>
        </w:rPr>
        <w:fldChar w:fldCharType="end"/>
      </w:r>
      <w:bookmarkEnd w:id="28"/>
      <w:r w:rsidRPr="00FF112B">
        <w:rPr>
          <w:rStyle w:val="s0"/>
          <w:sz w:val="28"/>
          <w:szCs w:val="28"/>
        </w:rPr>
        <w:t xml:space="preserve"> либо применяет иные меры, предусмотренные законами Республики Казахстан.</w:t>
      </w:r>
    </w:p>
    <w:p w:rsidR="003A5C2B" w:rsidRDefault="003A5C2B" w:rsidP="00E52D62">
      <w:pPr>
        <w:suppressAutoHyphens/>
        <w:spacing w:after="0" w:line="240" w:lineRule="auto"/>
        <w:ind w:firstLine="709"/>
        <w:jc w:val="both"/>
        <w:rPr>
          <w:rStyle w:val="s0"/>
          <w:sz w:val="28"/>
          <w:szCs w:val="28"/>
        </w:rPr>
      </w:pPr>
      <w:r w:rsidRPr="00761177">
        <w:rPr>
          <w:rStyle w:val="s0"/>
          <w:sz w:val="28"/>
          <w:szCs w:val="28"/>
        </w:rPr>
        <w:t>Национальный Банк проводит самостоятельно либо с привлечением других государственных органов и (или) организаций проверки на основе оценки степени риска, внеплановые и документальные проверки деятельности субъектов страхового рынка комплексно либо выборочно по отдельным вопросам их деятельности.</w:t>
      </w:r>
    </w:p>
    <w:p w:rsidR="003A5C2B" w:rsidRPr="00FF112B" w:rsidRDefault="003A5C2B" w:rsidP="00E52D62">
      <w:pPr>
        <w:suppressAutoHyphens/>
        <w:spacing w:after="0" w:line="240" w:lineRule="auto"/>
        <w:ind w:firstLine="709"/>
        <w:jc w:val="both"/>
        <w:rPr>
          <w:rFonts w:ascii="Times New Roman" w:hAnsi="Times New Roman"/>
          <w:sz w:val="28"/>
          <w:szCs w:val="28"/>
        </w:rPr>
      </w:pPr>
      <w:r w:rsidRPr="00FF112B">
        <w:rPr>
          <w:rStyle w:val="s0"/>
          <w:sz w:val="28"/>
          <w:szCs w:val="28"/>
        </w:rPr>
        <w:t>Национальный Банк</w:t>
      </w:r>
      <w:r>
        <w:rPr>
          <w:rStyle w:val="s0"/>
          <w:sz w:val="28"/>
          <w:szCs w:val="28"/>
        </w:rPr>
        <w:t xml:space="preserve"> осуществляет контроль и надзор</w:t>
      </w:r>
      <w:r w:rsidRPr="00FF112B">
        <w:rPr>
          <w:rStyle w:val="s0"/>
          <w:sz w:val="28"/>
          <w:szCs w:val="28"/>
        </w:rPr>
        <w:t xml:space="preserve"> за </w:t>
      </w:r>
      <w:r>
        <w:rPr>
          <w:rStyle w:val="s0"/>
          <w:sz w:val="28"/>
          <w:szCs w:val="28"/>
        </w:rPr>
        <w:t>страховым рынком, в том числе</w:t>
      </w:r>
      <w:r w:rsidRPr="00FF112B">
        <w:rPr>
          <w:rStyle w:val="s0"/>
          <w:sz w:val="28"/>
          <w:szCs w:val="28"/>
        </w:rPr>
        <w:t xml:space="preserve"> путем:</w:t>
      </w:r>
    </w:p>
    <w:p w:rsidR="003A5C2B" w:rsidRPr="00FF112B" w:rsidRDefault="003A5C2B" w:rsidP="00E52D62">
      <w:pPr>
        <w:tabs>
          <w:tab w:val="left" w:pos="851"/>
        </w:tabs>
        <w:suppressAutoHyphens/>
        <w:spacing w:after="0" w:line="240" w:lineRule="auto"/>
        <w:ind w:firstLine="709"/>
        <w:jc w:val="both"/>
        <w:rPr>
          <w:rFonts w:ascii="Times New Roman" w:hAnsi="Times New Roman"/>
          <w:sz w:val="28"/>
          <w:szCs w:val="28"/>
        </w:rPr>
      </w:pPr>
      <w:bookmarkStart w:id="29" w:name="SUB62050001"/>
      <w:bookmarkEnd w:id="29"/>
      <w:r w:rsidRPr="00FF112B">
        <w:rPr>
          <w:rStyle w:val="s0"/>
          <w:sz w:val="28"/>
          <w:szCs w:val="28"/>
        </w:rPr>
        <w:t>анализа информации и отчетности, предоставляемых в соответствии с требованиями законодательства Республики Казахстан;</w:t>
      </w:r>
    </w:p>
    <w:p w:rsidR="003A5C2B" w:rsidRPr="00FF112B" w:rsidRDefault="003A5C2B" w:rsidP="00E52D62">
      <w:pPr>
        <w:tabs>
          <w:tab w:val="left" w:pos="851"/>
        </w:tabs>
        <w:suppressAutoHyphens/>
        <w:spacing w:after="0" w:line="240" w:lineRule="auto"/>
        <w:ind w:firstLine="709"/>
        <w:jc w:val="both"/>
        <w:rPr>
          <w:rFonts w:ascii="Times New Roman" w:hAnsi="Times New Roman"/>
          <w:sz w:val="28"/>
          <w:szCs w:val="28"/>
        </w:rPr>
      </w:pPr>
      <w:bookmarkStart w:id="30" w:name="SUB62050002"/>
      <w:bookmarkEnd w:id="30"/>
      <w:r w:rsidRPr="00FF112B">
        <w:rPr>
          <w:rStyle w:val="s0"/>
          <w:sz w:val="28"/>
          <w:szCs w:val="28"/>
        </w:rPr>
        <w:t>анализа деятельности страховых (перестраховочных) организаций для выявления факторов, влияющих на ухудшение их финансового положения (дистанционный надзор);</w:t>
      </w:r>
    </w:p>
    <w:p w:rsidR="003A5C2B" w:rsidRPr="00FF112B" w:rsidRDefault="003A5C2B" w:rsidP="00E52D62">
      <w:pPr>
        <w:tabs>
          <w:tab w:val="left" w:pos="851"/>
        </w:tabs>
        <w:suppressAutoHyphens/>
        <w:spacing w:after="0" w:line="240" w:lineRule="auto"/>
        <w:ind w:firstLine="709"/>
        <w:jc w:val="both"/>
        <w:rPr>
          <w:rFonts w:ascii="Times New Roman" w:hAnsi="Times New Roman"/>
          <w:sz w:val="28"/>
          <w:szCs w:val="28"/>
        </w:rPr>
      </w:pPr>
      <w:bookmarkStart w:id="31" w:name="SUB62050003"/>
      <w:bookmarkEnd w:id="31"/>
      <w:r w:rsidRPr="00FF112B">
        <w:rPr>
          <w:rStyle w:val="s0"/>
          <w:sz w:val="28"/>
          <w:szCs w:val="28"/>
        </w:rPr>
        <w:t>рассмотрения в пределах установленной законодательством Республики Казахстан компетенции документов по вопросам согласования, выдачи и отзыва разрешительных документов, согласий, лицензирования, предусмотренных законами Республики Казахстан;</w:t>
      </w:r>
    </w:p>
    <w:p w:rsidR="003A5C2B" w:rsidRPr="00FF112B" w:rsidRDefault="003A5C2B" w:rsidP="00E52D62">
      <w:pPr>
        <w:tabs>
          <w:tab w:val="left" w:pos="851"/>
        </w:tabs>
        <w:suppressAutoHyphens/>
        <w:spacing w:after="0" w:line="240" w:lineRule="auto"/>
        <w:ind w:firstLine="709"/>
        <w:jc w:val="both"/>
        <w:rPr>
          <w:rFonts w:ascii="Times New Roman" w:hAnsi="Times New Roman"/>
          <w:sz w:val="28"/>
          <w:szCs w:val="28"/>
        </w:rPr>
      </w:pPr>
      <w:bookmarkStart w:id="32" w:name="SUB62050006"/>
      <w:bookmarkEnd w:id="32"/>
      <w:r w:rsidRPr="00FF112B">
        <w:rPr>
          <w:rStyle w:val="s0"/>
          <w:sz w:val="28"/>
          <w:szCs w:val="28"/>
        </w:rPr>
        <w:t>направления своего представителя в страховые (перестраховочные) организации в случаях и порядке, установленных законами Республики Казахстан;</w:t>
      </w:r>
    </w:p>
    <w:p w:rsidR="003A5C2B" w:rsidRPr="00FF112B" w:rsidRDefault="003A5C2B" w:rsidP="00E52D62">
      <w:pPr>
        <w:tabs>
          <w:tab w:val="left" w:pos="851"/>
        </w:tabs>
        <w:suppressAutoHyphens/>
        <w:spacing w:after="0" w:line="240" w:lineRule="auto"/>
        <w:ind w:firstLine="709"/>
        <w:jc w:val="both"/>
        <w:rPr>
          <w:rFonts w:ascii="Times New Roman" w:hAnsi="Times New Roman"/>
          <w:sz w:val="28"/>
          <w:szCs w:val="28"/>
        </w:rPr>
      </w:pPr>
      <w:bookmarkStart w:id="33" w:name="SUB62050007"/>
      <w:bookmarkStart w:id="34" w:name="SUB62050008"/>
      <w:bookmarkEnd w:id="33"/>
      <w:bookmarkEnd w:id="34"/>
      <w:r w:rsidRPr="00FF112B">
        <w:rPr>
          <w:rStyle w:val="s0"/>
          <w:sz w:val="28"/>
          <w:szCs w:val="28"/>
        </w:rPr>
        <w:t>анализа деятельности, связанной с исполнением или соблюдением установленных пруденциальных нормативов и (или) иных обязательных к соблюдению норм и лимитов;</w:t>
      </w:r>
    </w:p>
    <w:p w:rsidR="003A5C2B" w:rsidRPr="00FF112B" w:rsidRDefault="003A5C2B" w:rsidP="00E52D62">
      <w:pPr>
        <w:tabs>
          <w:tab w:val="left" w:pos="851"/>
        </w:tabs>
        <w:suppressAutoHyphens/>
        <w:spacing w:after="0" w:line="240" w:lineRule="auto"/>
        <w:ind w:firstLine="709"/>
        <w:jc w:val="both"/>
        <w:rPr>
          <w:rStyle w:val="s0"/>
          <w:sz w:val="28"/>
          <w:szCs w:val="28"/>
        </w:rPr>
      </w:pPr>
      <w:bookmarkStart w:id="35" w:name="SUB62050009"/>
      <w:bookmarkEnd w:id="35"/>
      <w:r w:rsidRPr="00FF112B">
        <w:rPr>
          <w:rFonts w:ascii="Times New Roman" w:hAnsi="Times New Roman"/>
          <w:sz w:val="28"/>
          <w:szCs w:val="28"/>
        </w:rPr>
        <w:t>рассмотрения отчетности и иной информации, предоставляемых временными администрациями (временными администраторами), ликвидационными комиссиями, страховых (перестраховочных) организаций;</w:t>
      </w:r>
      <w:r w:rsidRPr="00FF112B">
        <w:rPr>
          <w:rStyle w:val="s0"/>
          <w:sz w:val="28"/>
          <w:szCs w:val="28"/>
        </w:rPr>
        <w:t xml:space="preserve"> </w:t>
      </w:r>
    </w:p>
    <w:p w:rsidR="003A5C2B" w:rsidRPr="00FF112B" w:rsidRDefault="003A5C2B" w:rsidP="00E52D62">
      <w:pPr>
        <w:tabs>
          <w:tab w:val="left" w:pos="851"/>
        </w:tabs>
        <w:suppressAutoHyphens/>
        <w:spacing w:after="0" w:line="240" w:lineRule="auto"/>
        <w:ind w:firstLine="709"/>
        <w:jc w:val="both"/>
        <w:rPr>
          <w:rFonts w:ascii="Times New Roman" w:hAnsi="Times New Roman"/>
          <w:sz w:val="28"/>
          <w:szCs w:val="28"/>
        </w:rPr>
      </w:pPr>
      <w:r w:rsidRPr="00FF112B">
        <w:rPr>
          <w:rFonts w:ascii="Times New Roman" w:hAnsi="Times New Roman"/>
          <w:sz w:val="28"/>
          <w:szCs w:val="28"/>
        </w:rPr>
        <w:t>утверждения отчета временной администрации (временного администратора) банка, страховой (перестраховочной) о</w:t>
      </w:r>
      <w:r w:rsidR="00E3550C">
        <w:rPr>
          <w:rFonts w:ascii="Times New Roman" w:hAnsi="Times New Roman"/>
          <w:sz w:val="28"/>
          <w:szCs w:val="28"/>
        </w:rPr>
        <w:t>рганизации о выполненной работе;</w:t>
      </w:r>
    </w:p>
    <w:p w:rsidR="003A5C2B" w:rsidRPr="00FF112B" w:rsidRDefault="003A5C2B" w:rsidP="00E52D62">
      <w:pPr>
        <w:tabs>
          <w:tab w:val="left" w:pos="851"/>
        </w:tabs>
        <w:suppressAutoHyphens/>
        <w:spacing w:after="0" w:line="240" w:lineRule="auto"/>
        <w:ind w:firstLine="709"/>
        <w:jc w:val="both"/>
        <w:rPr>
          <w:rFonts w:ascii="Times New Roman" w:hAnsi="Times New Roman"/>
          <w:sz w:val="28"/>
          <w:szCs w:val="28"/>
        </w:rPr>
      </w:pPr>
      <w:bookmarkStart w:id="36" w:name="SUB62050010"/>
      <w:bookmarkStart w:id="37" w:name="SUB62050014"/>
      <w:bookmarkStart w:id="38" w:name="SUB62050016"/>
      <w:bookmarkEnd w:id="36"/>
      <w:bookmarkEnd w:id="37"/>
      <w:bookmarkEnd w:id="38"/>
      <w:r w:rsidRPr="00FF112B">
        <w:rPr>
          <w:rStyle w:val="s0"/>
          <w:sz w:val="28"/>
          <w:szCs w:val="28"/>
        </w:rPr>
        <w:t>проведения квалификационного экзамена актуариев.</w:t>
      </w:r>
      <w:bookmarkStart w:id="39" w:name="SUB62050017"/>
      <w:bookmarkEnd w:id="39"/>
    </w:p>
    <w:p w:rsidR="003A5C2B" w:rsidRPr="00FF112B" w:rsidRDefault="003A5C2B" w:rsidP="00E52D62">
      <w:pPr>
        <w:suppressAutoHyphens/>
        <w:spacing w:after="0" w:line="240" w:lineRule="auto"/>
        <w:ind w:firstLine="709"/>
        <w:jc w:val="both"/>
        <w:rPr>
          <w:rFonts w:ascii="Times New Roman" w:hAnsi="Times New Roman"/>
          <w:color w:val="000000"/>
          <w:sz w:val="28"/>
          <w:szCs w:val="28"/>
        </w:rPr>
      </w:pPr>
      <w:r w:rsidRPr="00FF112B">
        <w:rPr>
          <w:rFonts w:ascii="Times New Roman" w:hAnsi="Times New Roman"/>
          <w:color w:val="000000"/>
          <w:sz w:val="28"/>
          <w:szCs w:val="28"/>
        </w:rPr>
        <w:t>В случаях обнаружения нарушений законодательства Республики Казахстан Национальный Банк вправе применить к страховой (перестраховочной) организации и страховому брокеру одну из следующих ограниченных мер воздействия:</w:t>
      </w:r>
    </w:p>
    <w:p w:rsidR="003A5C2B" w:rsidRPr="00FF112B" w:rsidRDefault="003A5C2B" w:rsidP="00E52D62">
      <w:pPr>
        <w:suppressAutoHyphen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1) </w:t>
      </w:r>
      <w:r w:rsidRPr="00FF112B">
        <w:rPr>
          <w:rFonts w:ascii="Times New Roman" w:hAnsi="Times New Roman"/>
          <w:color w:val="000000"/>
          <w:sz w:val="28"/>
          <w:szCs w:val="28"/>
        </w:rPr>
        <w:t>дать обязательное для исполнения письменное предписание;</w:t>
      </w:r>
    </w:p>
    <w:p w:rsidR="003A5C2B" w:rsidRPr="00FF112B" w:rsidRDefault="003A5C2B" w:rsidP="00E52D62">
      <w:pPr>
        <w:suppressAutoHyphen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 </w:t>
      </w:r>
      <w:r w:rsidRPr="00FF112B">
        <w:rPr>
          <w:rFonts w:ascii="Times New Roman" w:hAnsi="Times New Roman"/>
          <w:color w:val="000000"/>
          <w:sz w:val="28"/>
          <w:szCs w:val="28"/>
        </w:rPr>
        <w:t>вынести письменное предупреждение;</w:t>
      </w:r>
    </w:p>
    <w:p w:rsidR="003A5C2B" w:rsidRPr="00FF112B" w:rsidRDefault="003A5C2B" w:rsidP="00E52D62">
      <w:pPr>
        <w:suppressAutoHyphen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3) </w:t>
      </w:r>
      <w:r w:rsidRPr="00FF112B">
        <w:rPr>
          <w:rFonts w:ascii="Times New Roman" w:hAnsi="Times New Roman"/>
          <w:color w:val="000000"/>
          <w:sz w:val="28"/>
          <w:szCs w:val="28"/>
        </w:rPr>
        <w:t>составить письменное соглашение.</w:t>
      </w:r>
    </w:p>
    <w:p w:rsidR="003A5C2B" w:rsidRPr="00FF112B" w:rsidRDefault="003A5C2B" w:rsidP="00E52D62">
      <w:pPr>
        <w:suppressAutoHyphens/>
        <w:spacing w:after="0" w:line="240" w:lineRule="auto"/>
        <w:ind w:firstLine="709"/>
        <w:jc w:val="both"/>
        <w:rPr>
          <w:rFonts w:ascii="Times New Roman" w:hAnsi="Times New Roman"/>
          <w:color w:val="000000"/>
          <w:sz w:val="28"/>
          <w:szCs w:val="28"/>
        </w:rPr>
      </w:pPr>
      <w:r w:rsidRPr="00FF112B">
        <w:rPr>
          <w:rFonts w:ascii="Times New Roman" w:hAnsi="Times New Roman"/>
          <w:color w:val="000000"/>
          <w:sz w:val="28"/>
          <w:szCs w:val="28"/>
        </w:rPr>
        <w:t>В случае обнаружения уполномоченным органом нарушений законодательства о страховании и страховой деятельности актуарием уполномоченный орган вправе применит</w:t>
      </w:r>
      <w:r w:rsidR="000C6C72">
        <w:rPr>
          <w:rFonts w:ascii="Times New Roman" w:hAnsi="Times New Roman"/>
          <w:color w:val="000000"/>
          <w:sz w:val="28"/>
          <w:szCs w:val="28"/>
        </w:rPr>
        <w:t>ь ограниченные меры воздействия</w:t>
      </w:r>
      <w:r w:rsidRPr="00FF112B">
        <w:rPr>
          <w:rFonts w:ascii="Times New Roman" w:hAnsi="Times New Roman"/>
          <w:color w:val="000000"/>
          <w:sz w:val="28"/>
          <w:szCs w:val="28"/>
        </w:rPr>
        <w:t xml:space="preserve"> </w:t>
      </w:r>
      <w:r w:rsidR="000C6C72">
        <w:rPr>
          <w:rFonts w:ascii="Times New Roman" w:hAnsi="Times New Roman"/>
          <w:color w:val="000000"/>
          <w:sz w:val="28"/>
          <w:szCs w:val="28"/>
        </w:rPr>
        <w:t xml:space="preserve">в </w:t>
      </w:r>
      <w:r w:rsidR="00A06071">
        <w:rPr>
          <w:rFonts w:ascii="Times New Roman" w:hAnsi="Times New Roman"/>
          <w:color w:val="000000"/>
          <w:sz w:val="28"/>
          <w:szCs w:val="28"/>
        </w:rPr>
        <w:t>вышеуказанных</w:t>
      </w:r>
      <w:r w:rsidRPr="00FF112B">
        <w:rPr>
          <w:rFonts w:ascii="Times New Roman" w:hAnsi="Times New Roman"/>
          <w:color w:val="000000"/>
          <w:sz w:val="28"/>
          <w:szCs w:val="28"/>
        </w:rPr>
        <w:t xml:space="preserve"> </w:t>
      </w:r>
      <w:r w:rsidR="00A06071">
        <w:rPr>
          <w:rFonts w:ascii="Times New Roman" w:hAnsi="Times New Roman"/>
          <w:color w:val="000000"/>
          <w:sz w:val="28"/>
          <w:szCs w:val="28"/>
        </w:rPr>
        <w:t xml:space="preserve">пунктах </w:t>
      </w:r>
      <w:r>
        <w:rPr>
          <w:rFonts w:ascii="Times New Roman" w:hAnsi="Times New Roman"/>
          <w:color w:val="000000"/>
          <w:sz w:val="28"/>
          <w:szCs w:val="28"/>
        </w:rPr>
        <w:t>1 и 2</w:t>
      </w:r>
      <w:r w:rsidR="00A06071">
        <w:rPr>
          <w:rFonts w:ascii="Times New Roman" w:hAnsi="Times New Roman"/>
          <w:color w:val="000000"/>
          <w:sz w:val="28"/>
          <w:szCs w:val="28"/>
        </w:rPr>
        <w:t>.</w:t>
      </w:r>
    </w:p>
    <w:p w:rsidR="003A5C2B" w:rsidRPr="00FF112B" w:rsidRDefault="003A5C2B" w:rsidP="00E52D62">
      <w:pPr>
        <w:suppressAutoHyphens/>
        <w:spacing w:after="0" w:line="240" w:lineRule="auto"/>
        <w:ind w:firstLine="709"/>
        <w:jc w:val="both"/>
        <w:rPr>
          <w:rFonts w:ascii="Times New Roman" w:hAnsi="Times New Roman"/>
          <w:color w:val="000000"/>
          <w:sz w:val="28"/>
          <w:szCs w:val="28"/>
        </w:rPr>
      </w:pPr>
      <w:r w:rsidRPr="00FF112B">
        <w:rPr>
          <w:rFonts w:ascii="Times New Roman" w:hAnsi="Times New Roman"/>
          <w:color w:val="000000"/>
          <w:sz w:val="28"/>
          <w:szCs w:val="28"/>
        </w:rPr>
        <w:t>Также Национальный Банк вправе применить к страховой (перестраховочной) организации, страховому холдингу, организациям, входящим в состав страховой группы, крупным участникам страховой (перестраховочной) организации, страховому брокеру вне зависимости от примененных ранее к ним мер воздействия следующие санкции:</w:t>
      </w:r>
    </w:p>
    <w:p w:rsidR="003A5C2B" w:rsidRPr="00FF112B" w:rsidRDefault="003A5C2B" w:rsidP="00E52D62">
      <w:pPr>
        <w:suppressAutoHyphen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1) </w:t>
      </w:r>
      <w:r w:rsidRPr="00FF112B">
        <w:rPr>
          <w:rFonts w:ascii="Times New Roman" w:hAnsi="Times New Roman"/>
          <w:color w:val="000000"/>
          <w:sz w:val="28"/>
          <w:szCs w:val="28"/>
        </w:rPr>
        <w:t>наложение административного штрафа;</w:t>
      </w:r>
    </w:p>
    <w:p w:rsidR="003A5C2B" w:rsidRPr="00FF112B" w:rsidRDefault="003A5C2B" w:rsidP="00E52D62">
      <w:pPr>
        <w:suppressAutoHyphens/>
        <w:spacing w:after="0" w:line="240" w:lineRule="auto"/>
        <w:ind w:firstLine="709"/>
        <w:jc w:val="both"/>
        <w:rPr>
          <w:rFonts w:ascii="Times New Roman" w:hAnsi="Times New Roman"/>
          <w:color w:val="000000"/>
          <w:sz w:val="28"/>
          <w:szCs w:val="28"/>
        </w:rPr>
      </w:pPr>
      <w:bookmarkStart w:id="40" w:name="SUB53030202"/>
      <w:bookmarkEnd w:id="40"/>
      <w:r>
        <w:rPr>
          <w:rFonts w:ascii="Times New Roman" w:hAnsi="Times New Roman"/>
          <w:color w:val="000000"/>
          <w:sz w:val="28"/>
          <w:szCs w:val="28"/>
        </w:rPr>
        <w:t>2) </w:t>
      </w:r>
      <w:r w:rsidRPr="00FF112B">
        <w:rPr>
          <w:rFonts w:ascii="Times New Roman" w:hAnsi="Times New Roman"/>
          <w:color w:val="000000"/>
          <w:sz w:val="28"/>
          <w:szCs w:val="28"/>
        </w:rPr>
        <w:t xml:space="preserve">приостановление действия лицензии; </w:t>
      </w:r>
    </w:p>
    <w:p w:rsidR="003A5C2B" w:rsidRPr="00FF112B" w:rsidRDefault="003A5C2B" w:rsidP="00E52D62">
      <w:pPr>
        <w:suppressAutoHyphen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3) </w:t>
      </w:r>
      <w:r w:rsidRPr="00FF112B">
        <w:rPr>
          <w:rFonts w:ascii="Times New Roman" w:hAnsi="Times New Roman"/>
          <w:color w:val="000000"/>
          <w:sz w:val="28"/>
          <w:szCs w:val="28"/>
        </w:rPr>
        <w:t>введение консервации;</w:t>
      </w:r>
    </w:p>
    <w:p w:rsidR="003A5C2B" w:rsidRPr="00FF112B" w:rsidRDefault="003A5C2B" w:rsidP="00E52D62">
      <w:pPr>
        <w:suppressAutoHyphen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4) </w:t>
      </w:r>
      <w:r w:rsidRPr="00FF112B">
        <w:rPr>
          <w:rFonts w:ascii="Times New Roman" w:hAnsi="Times New Roman"/>
          <w:color w:val="000000"/>
          <w:sz w:val="28"/>
          <w:szCs w:val="28"/>
        </w:rPr>
        <w:t>лишение лицензии по основаниям;</w:t>
      </w:r>
    </w:p>
    <w:p w:rsidR="003A5C2B" w:rsidRPr="00FF112B" w:rsidRDefault="003A5C2B" w:rsidP="00E52D62">
      <w:pPr>
        <w:suppressAutoHyphen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5) </w:t>
      </w:r>
      <w:r w:rsidRPr="00FF112B">
        <w:rPr>
          <w:rFonts w:ascii="Times New Roman" w:hAnsi="Times New Roman"/>
          <w:color w:val="000000"/>
          <w:sz w:val="28"/>
          <w:szCs w:val="28"/>
        </w:rPr>
        <w:t xml:space="preserve">принять решение о </w:t>
      </w:r>
      <w:bookmarkStart w:id="41" w:name="sub1000066912"/>
      <w:r w:rsidRPr="00FF112B">
        <w:rPr>
          <w:rFonts w:ascii="Times New Roman" w:hAnsi="Times New Roman"/>
          <w:color w:val="000000"/>
          <w:sz w:val="28"/>
          <w:szCs w:val="28"/>
        </w:rPr>
        <w:fldChar w:fldCharType="begin"/>
      </w:r>
      <w:r w:rsidRPr="00FF112B">
        <w:rPr>
          <w:rFonts w:ascii="Times New Roman" w:hAnsi="Times New Roman"/>
          <w:color w:val="000000"/>
          <w:sz w:val="28"/>
          <w:szCs w:val="28"/>
        </w:rPr>
        <w:instrText xml:space="preserve"> HYPERLINK "jl:1024295.100.1000066912_1" \o "Постановление Правления Национального Банка Республики Казахстан от 28 июня 2001 года № 262 Об утверждении Правил принудительного выкупа и реализации акций страховой (перестраховочной) организации" </w:instrText>
      </w:r>
      <w:r w:rsidRPr="00FF112B">
        <w:rPr>
          <w:rFonts w:ascii="Times New Roman" w:hAnsi="Times New Roman"/>
          <w:color w:val="000000"/>
          <w:sz w:val="28"/>
          <w:szCs w:val="28"/>
        </w:rPr>
      </w:r>
      <w:r w:rsidRPr="00FF112B">
        <w:rPr>
          <w:rFonts w:ascii="Times New Roman" w:hAnsi="Times New Roman"/>
          <w:color w:val="000000"/>
          <w:sz w:val="28"/>
          <w:szCs w:val="28"/>
        </w:rPr>
        <w:fldChar w:fldCharType="separate"/>
      </w:r>
      <w:r w:rsidRPr="00FF112B">
        <w:rPr>
          <w:rFonts w:ascii="Times New Roman" w:hAnsi="Times New Roman"/>
          <w:color w:val="000000"/>
          <w:sz w:val="28"/>
          <w:szCs w:val="28"/>
        </w:rPr>
        <w:t>принудительном выкупе акций</w:t>
      </w:r>
      <w:r w:rsidRPr="00FF112B">
        <w:rPr>
          <w:rFonts w:ascii="Times New Roman" w:hAnsi="Times New Roman"/>
          <w:color w:val="000000"/>
          <w:sz w:val="28"/>
          <w:szCs w:val="28"/>
        </w:rPr>
        <w:fldChar w:fldCharType="end"/>
      </w:r>
      <w:bookmarkEnd w:id="41"/>
      <w:r w:rsidRPr="00FF112B">
        <w:rPr>
          <w:rFonts w:ascii="Times New Roman" w:hAnsi="Times New Roman"/>
          <w:color w:val="000000"/>
          <w:sz w:val="28"/>
          <w:szCs w:val="28"/>
        </w:rPr>
        <w:t xml:space="preserve"> страховой (перестраховочной) организации у ее акционеров и реализовать их новому инвестору;</w:t>
      </w:r>
    </w:p>
    <w:p w:rsidR="003A5C2B" w:rsidRDefault="003A5C2B" w:rsidP="00E52D62">
      <w:pPr>
        <w:suppressAutoHyphen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6) </w:t>
      </w:r>
      <w:r w:rsidRPr="00FF112B">
        <w:rPr>
          <w:rFonts w:ascii="Times New Roman" w:hAnsi="Times New Roman"/>
          <w:color w:val="000000"/>
          <w:sz w:val="28"/>
          <w:szCs w:val="28"/>
        </w:rPr>
        <w:t>отстранение от выполнения служебных обязанностей руководящих работников.</w:t>
      </w:r>
    </w:p>
    <w:p w:rsidR="003A5C2B" w:rsidRPr="008C02FD" w:rsidRDefault="003A5C2B" w:rsidP="00E52D62">
      <w:pPr>
        <w:suppressAutoHyphens/>
        <w:spacing w:after="0" w:line="240" w:lineRule="auto"/>
        <w:ind w:firstLine="709"/>
        <w:jc w:val="both"/>
        <w:rPr>
          <w:rFonts w:ascii="Times New Roman" w:hAnsi="Times New Roman"/>
          <w:color w:val="000000"/>
          <w:sz w:val="28"/>
          <w:szCs w:val="28"/>
        </w:rPr>
      </w:pPr>
      <w:r w:rsidRPr="008C02FD">
        <w:rPr>
          <w:rFonts w:ascii="Times New Roman" w:hAnsi="Times New Roman"/>
          <w:i/>
          <w:color w:val="000000"/>
          <w:sz w:val="28"/>
          <w:szCs w:val="28"/>
        </w:rPr>
        <w:t>Порядок допуска на страховой рынок и его прекращение</w:t>
      </w:r>
    </w:p>
    <w:p w:rsidR="003A5C2B" w:rsidRPr="008C02FD" w:rsidRDefault="003A5C2B" w:rsidP="00E52D62">
      <w:pPr>
        <w:suppressAutoHyphens/>
        <w:spacing w:after="0" w:line="240" w:lineRule="auto"/>
        <w:ind w:firstLine="709"/>
        <w:jc w:val="both"/>
        <w:rPr>
          <w:rFonts w:ascii="Times New Roman" w:hAnsi="Times New Roman"/>
          <w:color w:val="000000"/>
          <w:sz w:val="28"/>
          <w:szCs w:val="28"/>
        </w:rPr>
      </w:pPr>
      <w:r w:rsidRPr="008C02FD">
        <w:rPr>
          <w:rFonts w:ascii="Times New Roman" w:hAnsi="Times New Roman"/>
          <w:color w:val="000000"/>
          <w:sz w:val="28"/>
          <w:szCs w:val="28"/>
        </w:rPr>
        <w:t>Основные положения по осуществлению страхования как вида предпринимательской деятельности, особенности создания, лицензирования, регулирования, прекращения деятельности страховых (перестраховочных) организаций, страховых брокеров, актуариев, условия деятельности на страховом рынке иных физических и юридических лиц определены Законом Республики Казахстан от 18 декабря 2000 года</w:t>
      </w:r>
      <w:r>
        <w:rPr>
          <w:rFonts w:ascii="Times New Roman" w:hAnsi="Times New Roman"/>
          <w:color w:val="000000"/>
          <w:sz w:val="28"/>
          <w:szCs w:val="28"/>
        </w:rPr>
        <w:t xml:space="preserve"> </w:t>
      </w:r>
      <w:r w:rsidR="00B6308F">
        <w:rPr>
          <w:rFonts w:ascii="Times New Roman" w:hAnsi="Times New Roman"/>
          <w:color w:val="000000"/>
          <w:sz w:val="28"/>
          <w:szCs w:val="28"/>
        </w:rPr>
        <w:t>№ </w:t>
      </w:r>
      <w:r w:rsidRPr="008C02FD">
        <w:rPr>
          <w:rFonts w:ascii="Times New Roman" w:hAnsi="Times New Roman"/>
          <w:color w:val="000000"/>
          <w:sz w:val="28"/>
          <w:szCs w:val="28"/>
        </w:rPr>
        <w:t>126-II «О страховой деятельности».</w:t>
      </w:r>
    </w:p>
    <w:p w:rsidR="003A5C2B" w:rsidRPr="008C02FD" w:rsidRDefault="003A5C2B" w:rsidP="00E52D62">
      <w:pPr>
        <w:suppressAutoHyphens/>
        <w:spacing w:after="0" w:line="240" w:lineRule="auto"/>
        <w:ind w:firstLine="709"/>
        <w:jc w:val="both"/>
        <w:rPr>
          <w:rFonts w:ascii="Times New Roman" w:hAnsi="Times New Roman"/>
          <w:color w:val="000000"/>
          <w:sz w:val="28"/>
          <w:szCs w:val="28"/>
        </w:rPr>
      </w:pPr>
      <w:r w:rsidRPr="008C02FD">
        <w:rPr>
          <w:rFonts w:ascii="Times New Roman" w:hAnsi="Times New Roman"/>
          <w:color w:val="000000"/>
          <w:sz w:val="28"/>
          <w:szCs w:val="28"/>
        </w:rPr>
        <w:t>Согласно законодательству Республики Казахстан страховая (перестраховочная) организация вправе осуществлять страховую деятельность только при наличии лицензии на право осуществления страховой деятельности (деятельности по перестрахованию), правил страхования, определяющих общие условия осуществления страхования по определенному виду, и внутренних правил.</w:t>
      </w:r>
    </w:p>
    <w:p w:rsidR="003A5C2B" w:rsidRPr="008C02FD" w:rsidRDefault="003A5C2B" w:rsidP="00E52D62">
      <w:pPr>
        <w:suppressAutoHyphens/>
        <w:spacing w:after="0" w:line="240" w:lineRule="auto"/>
        <w:ind w:firstLine="709"/>
        <w:jc w:val="both"/>
        <w:rPr>
          <w:rFonts w:ascii="Times New Roman" w:hAnsi="Times New Roman"/>
          <w:color w:val="000000"/>
          <w:sz w:val="28"/>
          <w:szCs w:val="28"/>
        </w:rPr>
      </w:pPr>
      <w:r w:rsidRPr="008C02FD">
        <w:rPr>
          <w:rFonts w:ascii="Times New Roman" w:hAnsi="Times New Roman"/>
          <w:color w:val="000000"/>
          <w:sz w:val="28"/>
          <w:szCs w:val="28"/>
        </w:rPr>
        <w:t>Национальным Банком осуществляет</w:t>
      </w:r>
      <w:r w:rsidR="000C6C72">
        <w:rPr>
          <w:rFonts w:ascii="Times New Roman" w:hAnsi="Times New Roman"/>
          <w:color w:val="000000"/>
          <w:sz w:val="28"/>
          <w:szCs w:val="28"/>
        </w:rPr>
        <w:t>ся выдача разрешений (согласий)</w:t>
      </w:r>
      <w:r w:rsidRPr="008C02FD">
        <w:rPr>
          <w:rFonts w:ascii="Times New Roman" w:hAnsi="Times New Roman"/>
          <w:color w:val="000000"/>
          <w:sz w:val="28"/>
          <w:szCs w:val="28"/>
        </w:rPr>
        <w:t>:</w:t>
      </w:r>
    </w:p>
    <w:p w:rsidR="003A5C2B" w:rsidRPr="008C02FD" w:rsidRDefault="000C6C72" w:rsidP="00E52D62">
      <w:pPr>
        <w:suppressAutoHyphen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на </w:t>
      </w:r>
      <w:r w:rsidR="003A5C2B" w:rsidRPr="008C02FD">
        <w:rPr>
          <w:rFonts w:ascii="Times New Roman" w:hAnsi="Times New Roman"/>
          <w:color w:val="000000"/>
          <w:sz w:val="28"/>
          <w:szCs w:val="28"/>
        </w:rPr>
        <w:t>создание страховой (перестраховочной) организации</w:t>
      </w:r>
      <w:r w:rsidR="003A5C2B">
        <w:rPr>
          <w:rFonts w:ascii="Times New Roman" w:hAnsi="Times New Roman"/>
          <w:color w:val="000000"/>
          <w:sz w:val="28"/>
          <w:szCs w:val="28"/>
        </w:rPr>
        <w:t xml:space="preserve"> (СО)</w:t>
      </w:r>
      <w:r w:rsidR="003A5C2B" w:rsidRPr="008C02FD">
        <w:rPr>
          <w:rFonts w:ascii="Times New Roman" w:hAnsi="Times New Roman"/>
          <w:color w:val="000000"/>
          <w:sz w:val="28"/>
          <w:szCs w:val="28"/>
        </w:rPr>
        <w:t>;</w:t>
      </w:r>
    </w:p>
    <w:p w:rsidR="003A5C2B" w:rsidRPr="008C02FD" w:rsidRDefault="003A5C2B" w:rsidP="00E52D62">
      <w:pPr>
        <w:suppressAutoHyphens/>
        <w:spacing w:after="0" w:line="240" w:lineRule="auto"/>
        <w:ind w:firstLine="709"/>
        <w:jc w:val="both"/>
        <w:rPr>
          <w:rFonts w:ascii="Times New Roman" w:hAnsi="Times New Roman"/>
          <w:color w:val="000000"/>
          <w:sz w:val="28"/>
          <w:szCs w:val="28"/>
        </w:rPr>
      </w:pPr>
      <w:r w:rsidRPr="008C02FD">
        <w:rPr>
          <w:rFonts w:ascii="Times New Roman" w:hAnsi="Times New Roman"/>
          <w:color w:val="000000"/>
          <w:sz w:val="28"/>
          <w:szCs w:val="28"/>
        </w:rPr>
        <w:t xml:space="preserve">создание и приобретение дочерней организации </w:t>
      </w:r>
      <w:r>
        <w:rPr>
          <w:rFonts w:ascii="Times New Roman" w:hAnsi="Times New Roman"/>
          <w:color w:val="000000"/>
          <w:sz w:val="28"/>
          <w:szCs w:val="28"/>
        </w:rPr>
        <w:t>СО</w:t>
      </w:r>
      <w:r w:rsidRPr="008C02FD">
        <w:rPr>
          <w:rFonts w:ascii="Times New Roman" w:hAnsi="Times New Roman"/>
          <w:color w:val="000000"/>
          <w:sz w:val="28"/>
          <w:szCs w:val="28"/>
        </w:rPr>
        <w:t xml:space="preserve">; </w:t>
      </w:r>
    </w:p>
    <w:p w:rsidR="003A5C2B" w:rsidRPr="008C02FD" w:rsidRDefault="003A5C2B" w:rsidP="00E52D62">
      <w:pPr>
        <w:suppressAutoHyphens/>
        <w:spacing w:after="0" w:line="240" w:lineRule="auto"/>
        <w:ind w:firstLine="709"/>
        <w:jc w:val="both"/>
        <w:rPr>
          <w:rFonts w:ascii="Times New Roman" w:hAnsi="Times New Roman"/>
          <w:color w:val="000000"/>
          <w:sz w:val="28"/>
          <w:szCs w:val="28"/>
        </w:rPr>
      </w:pPr>
      <w:r w:rsidRPr="008C02FD">
        <w:rPr>
          <w:rFonts w:ascii="Times New Roman" w:hAnsi="Times New Roman"/>
          <w:color w:val="000000"/>
          <w:sz w:val="28"/>
          <w:szCs w:val="28"/>
        </w:rPr>
        <w:t xml:space="preserve">добровольную реорганизацию СО; </w:t>
      </w:r>
    </w:p>
    <w:p w:rsidR="003A5C2B" w:rsidRPr="008C02FD" w:rsidRDefault="003A5C2B" w:rsidP="00E52D62">
      <w:pPr>
        <w:suppressAutoHyphens/>
        <w:spacing w:after="0" w:line="240" w:lineRule="auto"/>
        <w:ind w:firstLine="709"/>
        <w:jc w:val="both"/>
        <w:rPr>
          <w:rFonts w:ascii="Times New Roman" w:hAnsi="Times New Roman"/>
          <w:color w:val="000000"/>
          <w:sz w:val="28"/>
          <w:szCs w:val="28"/>
        </w:rPr>
      </w:pPr>
      <w:r w:rsidRPr="008C02FD">
        <w:rPr>
          <w:rFonts w:ascii="Times New Roman" w:hAnsi="Times New Roman"/>
          <w:color w:val="000000"/>
          <w:sz w:val="28"/>
          <w:szCs w:val="28"/>
        </w:rPr>
        <w:t xml:space="preserve">добровольную ликвидацию СО; </w:t>
      </w:r>
    </w:p>
    <w:p w:rsidR="003A5C2B" w:rsidRPr="008C02FD" w:rsidRDefault="003A5C2B" w:rsidP="00E52D62">
      <w:pPr>
        <w:suppressAutoHyphens/>
        <w:spacing w:after="0" w:line="240" w:lineRule="auto"/>
        <w:ind w:firstLine="709"/>
        <w:jc w:val="both"/>
        <w:rPr>
          <w:rFonts w:ascii="Times New Roman" w:hAnsi="Times New Roman"/>
          <w:color w:val="000000"/>
          <w:sz w:val="28"/>
          <w:szCs w:val="28"/>
        </w:rPr>
      </w:pPr>
      <w:r w:rsidRPr="008C02FD">
        <w:rPr>
          <w:rFonts w:ascii="Times New Roman" w:hAnsi="Times New Roman"/>
          <w:color w:val="000000"/>
          <w:sz w:val="28"/>
          <w:szCs w:val="28"/>
        </w:rPr>
        <w:t xml:space="preserve">избрание (назначение) руководящих работников СО; </w:t>
      </w:r>
    </w:p>
    <w:p w:rsidR="003A5C2B" w:rsidRPr="008C02FD" w:rsidRDefault="003A5C2B" w:rsidP="00E52D62">
      <w:pPr>
        <w:suppressAutoHyphens/>
        <w:spacing w:after="0" w:line="240" w:lineRule="auto"/>
        <w:ind w:firstLine="709"/>
        <w:jc w:val="both"/>
        <w:rPr>
          <w:rFonts w:ascii="Times New Roman" w:hAnsi="Times New Roman"/>
          <w:color w:val="000000"/>
          <w:sz w:val="28"/>
          <w:szCs w:val="28"/>
        </w:rPr>
      </w:pPr>
      <w:r w:rsidRPr="008C02FD">
        <w:rPr>
          <w:rFonts w:ascii="Times New Roman" w:hAnsi="Times New Roman"/>
          <w:color w:val="000000"/>
          <w:sz w:val="28"/>
          <w:szCs w:val="28"/>
        </w:rPr>
        <w:t>приобретение статуса страхового холдинга или крупного участника;</w:t>
      </w:r>
    </w:p>
    <w:p w:rsidR="003A5C2B" w:rsidRPr="008C02FD" w:rsidRDefault="003A5C2B" w:rsidP="00E52D62">
      <w:pPr>
        <w:suppressAutoHyphens/>
        <w:spacing w:after="0" w:line="240" w:lineRule="auto"/>
        <w:ind w:firstLine="709"/>
        <w:jc w:val="both"/>
        <w:rPr>
          <w:rFonts w:ascii="Times New Roman" w:hAnsi="Times New Roman"/>
          <w:color w:val="000000"/>
          <w:sz w:val="28"/>
          <w:szCs w:val="28"/>
        </w:rPr>
      </w:pPr>
      <w:r w:rsidRPr="008C02FD">
        <w:rPr>
          <w:rFonts w:ascii="Times New Roman" w:hAnsi="Times New Roman"/>
          <w:color w:val="000000"/>
          <w:sz w:val="28"/>
          <w:szCs w:val="28"/>
        </w:rPr>
        <w:t>значительное участие в капитале СО;</w:t>
      </w:r>
    </w:p>
    <w:p w:rsidR="003A5C2B" w:rsidRPr="008C02FD" w:rsidRDefault="000C6C72" w:rsidP="00E52D62">
      <w:pPr>
        <w:suppressAutoHyphen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выдачу</w:t>
      </w:r>
      <w:r w:rsidR="003A5C2B" w:rsidRPr="008C02FD">
        <w:rPr>
          <w:rFonts w:ascii="Times New Roman" w:hAnsi="Times New Roman"/>
          <w:color w:val="000000"/>
          <w:sz w:val="28"/>
          <w:szCs w:val="28"/>
        </w:rPr>
        <w:t xml:space="preserve"> (переоформление) лицензии на осуществление страховой деятельности по классам и видам страхования.</w:t>
      </w:r>
    </w:p>
    <w:p w:rsidR="003A5C2B" w:rsidRPr="008C02FD" w:rsidRDefault="003A5C2B" w:rsidP="00E52D62">
      <w:pPr>
        <w:suppressAutoHyphens/>
        <w:spacing w:after="0" w:line="240" w:lineRule="auto"/>
        <w:ind w:firstLine="709"/>
        <w:jc w:val="both"/>
        <w:rPr>
          <w:rFonts w:ascii="Times New Roman" w:hAnsi="Times New Roman"/>
          <w:color w:val="000000"/>
          <w:sz w:val="28"/>
          <w:szCs w:val="28"/>
        </w:rPr>
      </w:pPr>
      <w:r w:rsidRPr="008C02FD">
        <w:rPr>
          <w:rFonts w:ascii="Times New Roman" w:hAnsi="Times New Roman"/>
          <w:color w:val="000000"/>
          <w:sz w:val="28"/>
          <w:szCs w:val="28"/>
        </w:rPr>
        <w:t>В рамках законодательных актов, регулирующих страховую деятельность, действуют следующие нормативные правовые акты, регулирующие вопросы лицензирования страховой (перестраховочной) деятельности, реорганизации, ликвидации страховых организаций:</w:t>
      </w:r>
    </w:p>
    <w:p w:rsidR="003A5C2B" w:rsidRPr="008C02FD" w:rsidRDefault="000C6C72" w:rsidP="00E52D62">
      <w:pPr>
        <w:suppressAutoHyphen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постановление п</w:t>
      </w:r>
      <w:r w:rsidR="003A5C2B" w:rsidRPr="008C02FD">
        <w:rPr>
          <w:rFonts w:ascii="Times New Roman" w:hAnsi="Times New Roman"/>
          <w:color w:val="000000"/>
          <w:sz w:val="28"/>
          <w:szCs w:val="28"/>
        </w:rPr>
        <w:t xml:space="preserve">равления Агентства Республики Казахстан по регулированию и надзору финансового рынка и финансовых организаций </w:t>
      </w:r>
      <w:r w:rsidR="003A5C2B">
        <w:rPr>
          <w:rFonts w:ascii="Times New Roman" w:hAnsi="Times New Roman"/>
          <w:color w:val="000000"/>
          <w:sz w:val="28"/>
          <w:szCs w:val="28"/>
        </w:rPr>
        <w:br/>
      </w:r>
      <w:r w:rsidR="003A5C2B" w:rsidRPr="008C02FD">
        <w:rPr>
          <w:rFonts w:ascii="Times New Roman" w:hAnsi="Times New Roman"/>
          <w:color w:val="000000"/>
          <w:sz w:val="28"/>
          <w:szCs w:val="28"/>
        </w:rPr>
        <w:t>от 19 января 2004 года</w:t>
      </w:r>
      <w:r w:rsidR="003A5C2B">
        <w:rPr>
          <w:rFonts w:ascii="Times New Roman" w:hAnsi="Times New Roman"/>
          <w:color w:val="000000"/>
          <w:sz w:val="28"/>
          <w:szCs w:val="28"/>
        </w:rPr>
        <w:t xml:space="preserve"> </w:t>
      </w:r>
      <w:r w:rsidR="00B6308F">
        <w:rPr>
          <w:rFonts w:ascii="Times New Roman" w:hAnsi="Times New Roman"/>
          <w:color w:val="000000"/>
          <w:sz w:val="28"/>
          <w:szCs w:val="28"/>
        </w:rPr>
        <w:t>№ </w:t>
      </w:r>
      <w:r w:rsidR="003A5C2B" w:rsidRPr="008C02FD">
        <w:rPr>
          <w:rFonts w:ascii="Times New Roman" w:hAnsi="Times New Roman"/>
          <w:color w:val="000000"/>
          <w:sz w:val="28"/>
          <w:szCs w:val="28"/>
        </w:rPr>
        <w:t>6 «Об утверждении Инструкции об условиях деятельности страхового брокера»;</w:t>
      </w:r>
    </w:p>
    <w:p w:rsidR="003A5C2B" w:rsidRDefault="003A5C2B" w:rsidP="00E52D62">
      <w:pPr>
        <w:suppressAutoHyphens/>
        <w:spacing w:after="0" w:line="240" w:lineRule="auto"/>
        <w:ind w:firstLine="709"/>
        <w:jc w:val="both"/>
        <w:rPr>
          <w:rFonts w:ascii="Times New Roman" w:hAnsi="Times New Roman"/>
          <w:color w:val="000000"/>
          <w:sz w:val="28"/>
          <w:szCs w:val="28"/>
        </w:rPr>
      </w:pPr>
      <w:r w:rsidRPr="008C02FD">
        <w:rPr>
          <w:rFonts w:ascii="Times New Roman" w:hAnsi="Times New Roman"/>
          <w:color w:val="000000"/>
          <w:sz w:val="28"/>
          <w:szCs w:val="28"/>
        </w:rPr>
        <w:t xml:space="preserve">постановление </w:t>
      </w:r>
      <w:r w:rsidR="000C6C72">
        <w:rPr>
          <w:rFonts w:ascii="Times New Roman" w:hAnsi="Times New Roman"/>
          <w:color w:val="000000"/>
          <w:sz w:val="28"/>
          <w:szCs w:val="28"/>
        </w:rPr>
        <w:t>п</w:t>
      </w:r>
      <w:r w:rsidRPr="008C02FD">
        <w:rPr>
          <w:rFonts w:ascii="Times New Roman" w:hAnsi="Times New Roman"/>
          <w:color w:val="000000"/>
          <w:sz w:val="28"/>
          <w:szCs w:val="28"/>
        </w:rPr>
        <w:t xml:space="preserve">равления Агентства Республики Казахстан по регулированию и надзору финансового рынка и финансовых организаций </w:t>
      </w:r>
      <w:r>
        <w:rPr>
          <w:rFonts w:ascii="Times New Roman" w:hAnsi="Times New Roman"/>
          <w:color w:val="000000"/>
          <w:sz w:val="28"/>
          <w:szCs w:val="28"/>
        </w:rPr>
        <w:br/>
      </w:r>
      <w:r w:rsidRPr="008C02FD">
        <w:rPr>
          <w:rFonts w:ascii="Times New Roman" w:hAnsi="Times New Roman"/>
          <w:color w:val="000000"/>
          <w:sz w:val="28"/>
          <w:szCs w:val="28"/>
        </w:rPr>
        <w:t>от 25 марта 2006 года</w:t>
      </w:r>
      <w:r>
        <w:rPr>
          <w:rFonts w:ascii="Times New Roman" w:hAnsi="Times New Roman"/>
          <w:color w:val="000000"/>
          <w:sz w:val="28"/>
          <w:szCs w:val="28"/>
        </w:rPr>
        <w:t xml:space="preserve"> </w:t>
      </w:r>
      <w:r w:rsidR="00B6308F">
        <w:rPr>
          <w:rFonts w:ascii="Times New Roman" w:hAnsi="Times New Roman"/>
          <w:color w:val="000000"/>
          <w:sz w:val="28"/>
          <w:szCs w:val="28"/>
        </w:rPr>
        <w:t>№ </w:t>
      </w:r>
      <w:r w:rsidRPr="008C02FD">
        <w:rPr>
          <w:rFonts w:ascii="Times New Roman" w:hAnsi="Times New Roman"/>
          <w:color w:val="000000"/>
          <w:sz w:val="28"/>
          <w:szCs w:val="28"/>
        </w:rPr>
        <w:t>77 «Об утверждении Правил принудительной ликвидации страховых (перестраховочных) организаций»</w:t>
      </w:r>
      <w:r>
        <w:rPr>
          <w:rFonts w:ascii="Times New Roman" w:hAnsi="Times New Roman"/>
          <w:color w:val="000000"/>
          <w:sz w:val="28"/>
          <w:szCs w:val="28"/>
        </w:rPr>
        <w:t>;</w:t>
      </w:r>
    </w:p>
    <w:p w:rsidR="003A5C2B" w:rsidRPr="008C02FD" w:rsidRDefault="000C6C72" w:rsidP="00E52D62">
      <w:pPr>
        <w:suppressAutoHyphen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постановление п</w:t>
      </w:r>
      <w:r w:rsidR="003A5C2B" w:rsidRPr="008C02FD">
        <w:rPr>
          <w:rFonts w:ascii="Times New Roman" w:hAnsi="Times New Roman"/>
          <w:color w:val="000000"/>
          <w:sz w:val="28"/>
          <w:szCs w:val="28"/>
        </w:rPr>
        <w:t xml:space="preserve">равления Агентства Республики Казахстан по регулированию и надзору финансового рынка и финансовых организаций </w:t>
      </w:r>
      <w:r w:rsidR="003A5C2B">
        <w:rPr>
          <w:rFonts w:ascii="Times New Roman" w:hAnsi="Times New Roman"/>
          <w:color w:val="000000"/>
          <w:sz w:val="28"/>
          <w:szCs w:val="28"/>
        </w:rPr>
        <w:br/>
      </w:r>
      <w:r w:rsidR="003A5C2B" w:rsidRPr="008C02FD">
        <w:rPr>
          <w:rFonts w:ascii="Times New Roman" w:hAnsi="Times New Roman"/>
          <w:color w:val="000000"/>
          <w:sz w:val="28"/>
          <w:szCs w:val="28"/>
        </w:rPr>
        <w:t>от 30 апреля 2007 года</w:t>
      </w:r>
      <w:r w:rsidR="003A5C2B">
        <w:rPr>
          <w:rFonts w:ascii="Times New Roman" w:hAnsi="Times New Roman"/>
          <w:color w:val="000000"/>
          <w:sz w:val="28"/>
          <w:szCs w:val="28"/>
        </w:rPr>
        <w:t xml:space="preserve"> </w:t>
      </w:r>
      <w:r w:rsidR="00B6308F">
        <w:rPr>
          <w:rFonts w:ascii="Times New Roman" w:hAnsi="Times New Roman"/>
          <w:color w:val="000000"/>
          <w:sz w:val="28"/>
          <w:szCs w:val="28"/>
        </w:rPr>
        <w:t>№ </w:t>
      </w:r>
      <w:r w:rsidR="003A5C2B" w:rsidRPr="008C02FD">
        <w:rPr>
          <w:rFonts w:ascii="Times New Roman" w:hAnsi="Times New Roman"/>
          <w:color w:val="000000"/>
          <w:sz w:val="28"/>
          <w:szCs w:val="28"/>
        </w:rPr>
        <w:t>122 «Об утверждении Правил выдачи разрешения на создание страховой (перестраховочной) организации, а также выдачи лицензии на право осуществления страховой (перестраховочной) деятельности и деятельности страхового брокера»;</w:t>
      </w:r>
    </w:p>
    <w:p w:rsidR="003A5C2B" w:rsidRPr="008C02FD" w:rsidRDefault="000C6C72" w:rsidP="00E52D62">
      <w:pPr>
        <w:suppressAutoHyphen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постановление п</w:t>
      </w:r>
      <w:r w:rsidR="003A5C2B" w:rsidRPr="008C02FD">
        <w:rPr>
          <w:rFonts w:ascii="Times New Roman" w:hAnsi="Times New Roman"/>
          <w:color w:val="000000"/>
          <w:sz w:val="28"/>
          <w:szCs w:val="28"/>
        </w:rPr>
        <w:t>равления Национального Банка Республики Казахстан от 24 февраля 2012 года</w:t>
      </w:r>
      <w:r w:rsidR="003A5C2B">
        <w:rPr>
          <w:rFonts w:ascii="Times New Roman" w:hAnsi="Times New Roman"/>
          <w:color w:val="000000"/>
          <w:sz w:val="28"/>
          <w:szCs w:val="28"/>
        </w:rPr>
        <w:t xml:space="preserve"> </w:t>
      </w:r>
      <w:r w:rsidR="00B6308F">
        <w:rPr>
          <w:rFonts w:ascii="Times New Roman" w:hAnsi="Times New Roman"/>
          <w:color w:val="000000"/>
          <w:sz w:val="28"/>
          <w:szCs w:val="28"/>
        </w:rPr>
        <w:t>№ </w:t>
      </w:r>
      <w:r w:rsidR="003A5C2B" w:rsidRPr="008C02FD">
        <w:rPr>
          <w:rFonts w:ascii="Times New Roman" w:hAnsi="Times New Roman"/>
          <w:color w:val="000000"/>
          <w:sz w:val="28"/>
          <w:szCs w:val="28"/>
        </w:rPr>
        <w:t>54 «Об утверждении Правил выдачи разрешения на добровольную реорганизацию страховой (перестраховочной) организации (страхового холдинга) либо отказа в выдаче указанного разрешения»;</w:t>
      </w:r>
    </w:p>
    <w:p w:rsidR="003A5C2B" w:rsidRPr="00544A37" w:rsidRDefault="000C6C72" w:rsidP="00E52D62">
      <w:pPr>
        <w:suppressAutoHyphens/>
        <w:spacing w:after="0" w:line="240" w:lineRule="auto"/>
        <w:ind w:firstLine="709"/>
        <w:jc w:val="both"/>
        <w:rPr>
          <w:rFonts w:ascii="Times New Roman" w:hAnsi="Times New Roman"/>
          <w:color w:val="000000"/>
          <w:spacing w:val="-2"/>
          <w:sz w:val="28"/>
          <w:szCs w:val="28"/>
        </w:rPr>
      </w:pPr>
      <w:r>
        <w:rPr>
          <w:rFonts w:ascii="Times New Roman" w:hAnsi="Times New Roman"/>
          <w:color w:val="000000"/>
          <w:spacing w:val="-2"/>
          <w:sz w:val="28"/>
          <w:szCs w:val="28"/>
        </w:rPr>
        <w:t>постановление п</w:t>
      </w:r>
      <w:r w:rsidR="003A5C2B" w:rsidRPr="00544A37">
        <w:rPr>
          <w:rFonts w:ascii="Times New Roman" w:hAnsi="Times New Roman"/>
          <w:color w:val="000000"/>
          <w:spacing w:val="-2"/>
          <w:sz w:val="28"/>
          <w:szCs w:val="28"/>
        </w:rPr>
        <w:t xml:space="preserve">равления Национального Банка Республики Казахстан от 24 февраля 2012 года </w:t>
      </w:r>
      <w:r w:rsidR="00B6308F">
        <w:rPr>
          <w:rFonts w:ascii="Times New Roman" w:hAnsi="Times New Roman"/>
          <w:color w:val="000000"/>
          <w:spacing w:val="-2"/>
          <w:sz w:val="28"/>
          <w:szCs w:val="28"/>
        </w:rPr>
        <w:t>№ </w:t>
      </w:r>
      <w:r w:rsidR="003A5C2B" w:rsidRPr="00544A37">
        <w:rPr>
          <w:rFonts w:ascii="Times New Roman" w:hAnsi="Times New Roman"/>
          <w:color w:val="000000"/>
          <w:spacing w:val="-2"/>
          <w:sz w:val="28"/>
          <w:szCs w:val="28"/>
        </w:rPr>
        <w:t>67 «Об утверждении Правил выдачи, отзыва согласия на приобретение статуса крупного участника банка, банковского холдинга, крупного участника страховой (перестраховочной) организации, страхового холдинга, крупного участника управляющего инвестиционным портфелем и требования к документам, представляемым для получения указанного согласия»;</w:t>
      </w:r>
    </w:p>
    <w:p w:rsidR="003A5C2B" w:rsidRDefault="000C6C72" w:rsidP="00E52D62">
      <w:pPr>
        <w:suppressAutoHyphen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постановление п</w:t>
      </w:r>
      <w:r w:rsidR="003A5C2B" w:rsidRPr="008C02FD">
        <w:rPr>
          <w:rFonts w:ascii="Times New Roman" w:hAnsi="Times New Roman"/>
          <w:color w:val="000000"/>
          <w:sz w:val="28"/>
          <w:szCs w:val="28"/>
        </w:rPr>
        <w:t>равления Национального Банка Республики Казахстан от 16 июля 2014 года</w:t>
      </w:r>
      <w:r w:rsidR="003A5C2B">
        <w:rPr>
          <w:rFonts w:ascii="Times New Roman" w:hAnsi="Times New Roman"/>
          <w:color w:val="000000"/>
          <w:sz w:val="28"/>
          <w:szCs w:val="28"/>
        </w:rPr>
        <w:t xml:space="preserve"> </w:t>
      </w:r>
      <w:r w:rsidR="00B6308F">
        <w:rPr>
          <w:rFonts w:ascii="Times New Roman" w:hAnsi="Times New Roman"/>
          <w:color w:val="000000"/>
          <w:sz w:val="28"/>
          <w:szCs w:val="28"/>
        </w:rPr>
        <w:t>№ </w:t>
      </w:r>
      <w:r w:rsidR="003A5C2B" w:rsidRPr="008C02FD">
        <w:rPr>
          <w:rFonts w:ascii="Times New Roman" w:hAnsi="Times New Roman"/>
          <w:color w:val="000000"/>
          <w:sz w:val="28"/>
          <w:szCs w:val="28"/>
        </w:rPr>
        <w:t xml:space="preserve">151 «Об утверждении Правил осуществления актуарной деятельности, выдачи лицензии на право осуществления актуарной деятельности, сдачи квалификационного экзамена актуарием, привлечения независимого актуария для проверки деятельности актуария, направления независимым актуарием результатов проверки достоверности расчетов, проведенных актуарием, состоящим в штате страховой </w:t>
      </w:r>
      <w:r w:rsidR="003A5C2B">
        <w:rPr>
          <w:rFonts w:ascii="Times New Roman" w:hAnsi="Times New Roman"/>
          <w:color w:val="000000"/>
          <w:sz w:val="28"/>
          <w:szCs w:val="28"/>
        </w:rPr>
        <w:t>(перестраховочной) организации».</w:t>
      </w:r>
    </w:p>
    <w:p w:rsidR="00A70E0F" w:rsidRPr="009F150C" w:rsidRDefault="00A70E0F" w:rsidP="00E52D62">
      <w:pPr>
        <w:suppressAutoHyphens/>
        <w:spacing w:before="240" w:after="0" w:line="240" w:lineRule="auto"/>
        <w:ind w:firstLine="709"/>
        <w:jc w:val="both"/>
        <w:rPr>
          <w:rFonts w:ascii="Times New Roman" w:hAnsi="Times New Roman"/>
          <w:sz w:val="28"/>
          <w:szCs w:val="28"/>
          <w:lang w:eastAsia="ru-RU"/>
        </w:rPr>
      </w:pPr>
      <w:r>
        <w:rPr>
          <w:rFonts w:ascii="Times New Roman" w:hAnsi="Times New Roman"/>
          <w:b/>
          <w:sz w:val="28"/>
          <w:szCs w:val="28"/>
          <w:lang w:eastAsia="ru-RU"/>
        </w:rPr>
        <w:t xml:space="preserve">Кыргызская Республика. </w:t>
      </w:r>
      <w:r>
        <w:rPr>
          <w:rFonts w:ascii="Times New Roman" w:hAnsi="Times New Roman"/>
          <w:sz w:val="28"/>
          <w:szCs w:val="28"/>
          <w:lang w:eastAsia="ru-RU"/>
        </w:rPr>
        <w:t>Контактные данные Госфиннадзора:</w:t>
      </w:r>
      <w:r w:rsidR="000C6C72">
        <w:rPr>
          <w:rFonts w:ascii="Times New Roman" w:hAnsi="Times New Roman"/>
          <w:sz w:val="28"/>
          <w:szCs w:val="28"/>
          <w:lang w:eastAsia="ru-RU"/>
        </w:rPr>
        <w:t xml:space="preserve"> </w:t>
      </w:r>
      <w:r w:rsidR="000C6C72">
        <w:rPr>
          <w:rFonts w:ascii="Times New Roman" w:hAnsi="Times New Roman"/>
          <w:noProof/>
          <w:sz w:val="28"/>
          <w:szCs w:val="28"/>
          <w:lang w:eastAsia="ru-RU"/>
        </w:rPr>
        <w:t>почтовый а</w:t>
      </w:r>
      <w:r w:rsidRPr="009F150C">
        <w:rPr>
          <w:rFonts w:ascii="Times New Roman" w:hAnsi="Times New Roman"/>
          <w:noProof/>
          <w:sz w:val="28"/>
          <w:szCs w:val="28"/>
          <w:lang w:eastAsia="ru-RU"/>
        </w:rPr>
        <w:t>дрес: Кыргызская Республика, 720040, г. Бишкек, пр. Чуй</w:t>
      </w:r>
      <w:r w:rsidRPr="000C6C72">
        <w:rPr>
          <w:rFonts w:ascii="Times New Roman" w:hAnsi="Times New Roman"/>
          <w:noProof/>
          <w:sz w:val="28"/>
          <w:szCs w:val="28"/>
          <w:lang w:eastAsia="ru-RU"/>
        </w:rPr>
        <w:t>, 114;</w:t>
      </w:r>
      <w:r w:rsidR="000C6C72" w:rsidRPr="000C6C72">
        <w:rPr>
          <w:rFonts w:ascii="Times New Roman" w:hAnsi="Times New Roman"/>
          <w:sz w:val="28"/>
          <w:szCs w:val="28"/>
          <w:lang w:eastAsia="ru-RU"/>
        </w:rPr>
        <w:t xml:space="preserve"> </w:t>
      </w:r>
      <w:r w:rsidR="000C6C72">
        <w:rPr>
          <w:rFonts w:ascii="Times New Roman" w:hAnsi="Times New Roman"/>
          <w:noProof/>
          <w:sz w:val="28"/>
          <w:szCs w:val="28"/>
          <w:lang w:val="en-US" w:eastAsia="ru-RU"/>
        </w:rPr>
        <w:t>e</w:t>
      </w:r>
      <w:r w:rsidRPr="000C6C72">
        <w:rPr>
          <w:rFonts w:ascii="Times New Roman" w:hAnsi="Times New Roman"/>
          <w:noProof/>
          <w:sz w:val="28"/>
          <w:szCs w:val="28"/>
          <w:lang w:eastAsia="ru-RU"/>
        </w:rPr>
        <w:t>-</w:t>
      </w:r>
      <w:r w:rsidRPr="009F150C">
        <w:rPr>
          <w:rFonts w:ascii="Times New Roman" w:hAnsi="Times New Roman"/>
          <w:noProof/>
          <w:sz w:val="28"/>
          <w:szCs w:val="28"/>
          <w:lang w:val="en-US" w:eastAsia="ru-RU"/>
        </w:rPr>
        <w:t>mail</w:t>
      </w:r>
      <w:r w:rsidRPr="000C6C72">
        <w:rPr>
          <w:rFonts w:ascii="Times New Roman" w:hAnsi="Times New Roman"/>
          <w:noProof/>
          <w:sz w:val="28"/>
          <w:szCs w:val="28"/>
          <w:lang w:eastAsia="ru-RU"/>
        </w:rPr>
        <w:t xml:space="preserve">: </w:t>
      </w:r>
      <w:hyperlink r:id="rId161" w:history="1">
        <w:r w:rsidR="000C6C72" w:rsidRPr="000C6C72">
          <w:rPr>
            <w:rStyle w:val="af1"/>
            <w:rFonts w:ascii="Times New Roman" w:hAnsi="Times New Roman"/>
            <w:noProof/>
            <w:color w:val="auto"/>
            <w:sz w:val="28"/>
            <w:szCs w:val="28"/>
            <w:u w:val="none"/>
            <w:lang w:val="en-US" w:eastAsia="ru-RU"/>
          </w:rPr>
          <w:t>gsfn</w:t>
        </w:r>
        <w:r w:rsidR="000C6C72" w:rsidRPr="000C6C72">
          <w:rPr>
            <w:rStyle w:val="af1"/>
            <w:rFonts w:ascii="Times New Roman" w:hAnsi="Times New Roman"/>
            <w:noProof/>
            <w:color w:val="auto"/>
            <w:sz w:val="28"/>
            <w:szCs w:val="28"/>
            <w:u w:val="none"/>
            <w:lang w:eastAsia="ru-RU"/>
          </w:rPr>
          <w:t>-</w:t>
        </w:r>
        <w:r w:rsidR="000C6C72" w:rsidRPr="000C6C72">
          <w:rPr>
            <w:rStyle w:val="af1"/>
            <w:rFonts w:ascii="Times New Roman" w:hAnsi="Times New Roman"/>
            <w:noProof/>
            <w:color w:val="auto"/>
            <w:sz w:val="28"/>
            <w:szCs w:val="28"/>
            <w:u w:val="none"/>
            <w:lang w:val="en-US" w:eastAsia="ru-RU"/>
          </w:rPr>
          <w:t>kr</w:t>
        </w:r>
        <w:r w:rsidR="000C6C72" w:rsidRPr="000C6C72">
          <w:rPr>
            <w:rStyle w:val="af1"/>
            <w:rFonts w:ascii="Times New Roman" w:hAnsi="Times New Roman"/>
            <w:noProof/>
            <w:color w:val="auto"/>
            <w:sz w:val="28"/>
            <w:szCs w:val="28"/>
            <w:u w:val="none"/>
            <w:lang w:eastAsia="ru-RU"/>
          </w:rPr>
          <w:t>@</w:t>
        </w:r>
        <w:r w:rsidR="000C6C72" w:rsidRPr="000C6C72">
          <w:rPr>
            <w:rStyle w:val="af1"/>
            <w:rFonts w:ascii="Times New Roman" w:hAnsi="Times New Roman"/>
            <w:noProof/>
            <w:color w:val="auto"/>
            <w:sz w:val="28"/>
            <w:szCs w:val="28"/>
            <w:u w:val="none"/>
            <w:lang w:val="en-US" w:eastAsia="ru-RU"/>
          </w:rPr>
          <w:t>mail</w:t>
        </w:r>
        <w:r w:rsidR="000C6C72" w:rsidRPr="000C6C72">
          <w:rPr>
            <w:rStyle w:val="af1"/>
            <w:rFonts w:ascii="Times New Roman" w:hAnsi="Times New Roman"/>
            <w:noProof/>
            <w:color w:val="auto"/>
            <w:sz w:val="28"/>
            <w:szCs w:val="28"/>
            <w:u w:val="none"/>
            <w:lang w:eastAsia="ru-RU"/>
          </w:rPr>
          <w:t>.</w:t>
        </w:r>
        <w:r w:rsidR="000C6C72" w:rsidRPr="000C6C72">
          <w:rPr>
            <w:rStyle w:val="af1"/>
            <w:rFonts w:ascii="Times New Roman" w:hAnsi="Times New Roman"/>
            <w:noProof/>
            <w:color w:val="auto"/>
            <w:sz w:val="28"/>
            <w:szCs w:val="28"/>
            <w:u w:val="none"/>
            <w:lang w:val="en-US" w:eastAsia="ru-RU"/>
          </w:rPr>
          <w:t>ru</w:t>
        </w:r>
      </w:hyperlink>
      <w:r w:rsidRPr="000C6C72">
        <w:rPr>
          <w:rFonts w:ascii="Times New Roman" w:hAnsi="Times New Roman"/>
          <w:noProof/>
          <w:sz w:val="28"/>
          <w:szCs w:val="28"/>
          <w:lang w:eastAsia="ru-RU"/>
        </w:rPr>
        <w:t>;</w:t>
      </w:r>
      <w:r w:rsidR="000C6C72" w:rsidRPr="000C6C72">
        <w:rPr>
          <w:rFonts w:ascii="Times New Roman" w:hAnsi="Times New Roman"/>
          <w:sz w:val="28"/>
          <w:szCs w:val="28"/>
          <w:lang w:eastAsia="ru-RU"/>
        </w:rPr>
        <w:t xml:space="preserve"> </w:t>
      </w:r>
      <w:r w:rsidR="000C6C72">
        <w:rPr>
          <w:rFonts w:ascii="Times New Roman" w:hAnsi="Times New Roman"/>
          <w:noProof/>
          <w:sz w:val="28"/>
          <w:szCs w:val="28"/>
          <w:lang w:eastAsia="ru-RU"/>
        </w:rPr>
        <w:t>телефон</w:t>
      </w:r>
      <w:r>
        <w:rPr>
          <w:rFonts w:ascii="Times New Roman" w:hAnsi="Times New Roman"/>
          <w:noProof/>
          <w:sz w:val="28"/>
          <w:szCs w:val="28"/>
          <w:lang w:eastAsia="ru-RU"/>
        </w:rPr>
        <w:t xml:space="preserve"> +996</w:t>
      </w:r>
      <w:r w:rsidR="00EA67FF">
        <w:rPr>
          <w:rFonts w:ascii="Times New Roman" w:hAnsi="Times New Roman"/>
          <w:noProof/>
          <w:sz w:val="28"/>
          <w:szCs w:val="28"/>
          <w:lang w:eastAsia="ru-RU"/>
        </w:rPr>
        <w:t> </w:t>
      </w:r>
      <w:r>
        <w:rPr>
          <w:rFonts w:ascii="Times New Roman" w:hAnsi="Times New Roman"/>
          <w:noProof/>
          <w:sz w:val="28"/>
          <w:szCs w:val="28"/>
          <w:lang w:eastAsia="ru-RU"/>
        </w:rPr>
        <w:t>312</w:t>
      </w:r>
      <w:r w:rsidR="00EA67FF">
        <w:rPr>
          <w:rFonts w:ascii="Times New Roman" w:hAnsi="Times New Roman"/>
          <w:noProof/>
          <w:sz w:val="28"/>
          <w:szCs w:val="28"/>
          <w:lang w:eastAsia="ru-RU"/>
        </w:rPr>
        <w:t> </w:t>
      </w:r>
      <w:r>
        <w:rPr>
          <w:rFonts w:ascii="Times New Roman" w:hAnsi="Times New Roman"/>
          <w:noProof/>
          <w:sz w:val="28"/>
          <w:szCs w:val="28"/>
          <w:lang w:eastAsia="ru-RU"/>
        </w:rPr>
        <w:t>64-44-81</w:t>
      </w:r>
      <w:r w:rsidR="00021920">
        <w:rPr>
          <w:rFonts w:ascii="Times New Roman" w:hAnsi="Times New Roman"/>
          <w:noProof/>
          <w:sz w:val="28"/>
          <w:szCs w:val="28"/>
          <w:lang w:eastAsia="ru-RU"/>
        </w:rPr>
        <w:t>;</w:t>
      </w:r>
      <w:r w:rsidR="00021920" w:rsidRPr="00021920">
        <w:rPr>
          <w:rFonts w:ascii="Times New Roman" w:hAnsi="Times New Roman"/>
          <w:sz w:val="28"/>
          <w:szCs w:val="28"/>
          <w:lang w:eastAsia="ru-RU"/>
        </w:rPr>
        <w:t xml:space="preserve"> </w:t>
      </w:r>
      <w:r w:rsidR="00021920">
        <w:rPr>
          <w:rFonts w:ascii="Times New Roman" w:hAnsi="Times New Roman"/>
          <w:sz w:val="28"/>
          <w:szCs w:val="28"/>
          <w:lang w:eastAsia="ru-RU"/>
        </w:rPr>
        <w:t xml:space="preserve">официальный </w:t>
      </w:r>
      <w:r w:rsidR="00021920">
        <w:rPr>
          <w:rFonts w:ascii="Times New Roman" w:hAnsi="Times New Roman"/>
          <w:noProof/>
          <w:sz w:val="28"/>
          <w:szCs w:val="28"/>
          <w:lang w:eastAsia="ru-RU"/>
        </w:rPr>
        <w:t>са</w:t>
      </w:r>
      <w:r w:rsidR="00021920" w:rsidRPr="009F150C">
        <w:rPr>
          <w:rFonts w:ascii="Times New Roman" w:hAnsi="Times New Roman"/>
          <w:noProof/>
          <w:sz w:val="28"/>
          <w:szCs w:val="28"/>
          <w:lang w:eastAsia="ru-RU"/>
        </w:rPr>
        <w:t>йт</w:t>
      </w:r>
      <w:r w:rsidR="00021920">
        <w:rPr>
          <w:rFonts w:ascii="Times New Roman" w:hAnsi="Times New Roman"/>
          <w:noProof/>
          <w:sz w:val="28"/>
          <w:szCs w:val="28"/>
          <w:lang w:eastAsia="ru-RU"/>
        </w:rPr>
        <w:t xml:space="preserve"> в Интернете</w:t>
      </w:r>
      <w:r w:rsidR="00021920" w:rsidRPr="000C6C72">
        <w:rPr>
          <w:rFonts w:ascii="Times New Roman" w:hAnsi="Times New Roman"/>
          <w:noProof/>
          <w:sz w:val="28"/>
          <w:szCs w:val="28"/>
          <w:lang w:eastAsia="ru-RU"/>
        </w:rPr>
        <w:t xml:space="preserve">: </w:t>
      </w:r>
      <w:hyperlink r:id="rId162" w:history="1">
        <w:r w:rsidR="00021920" w:rsidRPr="000C6C72">
          <w:rPr>
            <w:rStyle w:val="af1"/>
            <w:rFonts w:ascii="Times New Roman" w:hAnsi="Times New Roman"/>
            <w:noProof/>
            <w:color w:val="auto"/>
            <w:sz w:val="28"/>
            <w:szCs w:val="28"/>
            <w:u w:val="none"/>
            <w:lang w:val="en-US" w:eastAsia="ru-RU"/>
          </w:rPr>
          <w:t>www</w:t>
        </w:r>
        <w:r w:rsidR="00021920" w:rsidRPr="000C6C72">
          <w:rPr>
            <w:rStyle w:val="af1"/>
            <w:rFonts w:ascii="Times New Roman" w:hAnsi="Times New Roman"/>
            <w:noProof/>
            <w:color w:val="auto"/>
            <w:sz w:val="28"/>
            <w:szCs w:val="28"/>
            <w:u w:val="none"/>
            <w:lang w:eastAsia="ru-RU"/>
          </w:rPr>
          <w:t>.</w:t>
        </w:r>
        <w:r w:rsidR="00021920" w:rsidRPr="000C6C72">
          <w:rPr>
            <w:rStyle w:val="af1"/>
            <w:rFonts w:ascii="Times New Roman" w:hAnsi="Times New Roman"/>
            <w:noProof/>
            <w:color w:val="auto"/>
            <w:sz w:val="28"/>
            <w:szCs w:val="28"/>
            <w:u w:val="none"/>
            <w:lang w:val="en-US" w:eastAsia="ru-RU"/>
          </w:rPr>
          <w:t>fsa</w:t>
        </w:r>
        <w:r w:rsidR="00021920" w:rsidRPr="000C6C72">
          <w:rPr>
            <w:rStyle w:val="af1"/>
            <w:rFonts w:ascii="Times New Roman" w:hAnsi="Times New Roman"/>
            <w:noProof/>
            <w:color w:val="auto"/>
            <w:sz w:val="28"/>
            <w:szCs w:val="28"/>
            <w:u w:val="none"/>
            <w:lang w:eastAsia="ru-RU"/>
          </w:rPr>
          <w:t>.</w:t>
        </w:r>
        <w:r w:rsidR="00021920" w:rsidRPr="000C6C72">
          <w:rPr>
            <w:rStyle w:val="af1"/>
            <w:rFonts w:ascii="Times New Roman" w:hAnsi="Times New Roman"/>
            <w:noProof/>
            <w:color w:val="auto"/>
            <w:sz w:val="28"/>
            <w:szCs w:val="28"/>
            <w:u w:val="none"/>
            <w:lang w:val="en-US" w:eastAsia="ru-RU"/>
          </w:rPr>
          <w:t>kg</w:t>
        </w:r>
      </w:hyperlink>
      <w:r>
        <w:rPr>
          <w:rFonts w:ascii="Times New Roman" w:hAnsi="Times New Roman"/>
          <w:noProof/>
          <w:sz w:val="28"/>
          <w:szCs w:val="28"/>
          <w:lang w:eastAsia="ru-RU"/>
        </w:rPr>
        <w:t>.</w:t>
      </w:r>
    </w:p>
    <w:p w:rsidR="008B105D" w:rsidRPr="00544A37" w:rsidRDefault="008B105D" w:rsidP="00E52D62">
      <w:pPr>
        <w:suppressAutoHyphens/>
        <w:spacing w:after="0" w:line="240" w:lineRule="auto"/>
        <w:ind w:firstLine="709"/>
        <w:jc w:val="both"/>
        <w:rPr>
          <w:rFonts w:ascii="Times New Roman" w:hAnsi="Times New Roman"/>
          <w:noProof/>
          <w:color w:val="000000"/>
          <w:spacing w:val="-2"/>
          <w:sz w:val="28"/>
          <w:szCs w:val="28"/>
          <w:lang w:eastAsia="ru-RU"/>
        </w:rPr>
      </w:pPr>
      <w:r w:rsidRPr="00544A37">
        <w:rPr>
          <w:rFonts w:ascii="Times New Roman" w:hAnsi="Times New Roman"/>
          <w:noProof/>
          <w:color w:val="000000"/>
          <w:spacing w:val="-2"/>
          <w:sz w:val="28"/>
          <w:szCs w:val="28"/>
          <w:lang w:eastAsia="ru-RU"/>
        </w:rPr>
        <w:t xml:space="preserve">Разработаные и принятые </w:t>
      </w:r>
      <w:r w:rsidR="00021920" w:rsidRPr="00544A37">
        <w:rPr>
          <w:rFonts w:ascii="Times New Roman" w:hAnsi="Times New Roman"/>
          <w:noProof/>
          <w:color w:val="000000"/>
          <w:spacing w:val="-2"/>
          <w:sz w:val="28"/>
          <w:szCs w:val="28"/>
          <w:lang w:eastAsia="ru-RU"/>
        </w:rPr>
        <w:t xml:space="preserve">в 2016–2017 годах </w:t>
      </w:r>
      <w:r w:rsidRPr="00544A37">
        <w:rPr>
          <w:rFonts w:ascii="Times New Roman" w:hAnsi="Times New Roman"/>
          <w:noProof/>
          <w:color w:val="000000"/>
          <w:spacing w:val="-2"/>
          <w:sz w:val="28"/>
          <w:szCs w:val="28"/>
          <w:lang w:eastAsia="ru-RU"/>
        </w:rPr>
        <w:t xml:space="preserve">нормативные правовые акты: </w:t>
      </w:r>
    </w:p>
    <w:p w:rsidR="008B105D" w:rsidRDefault="008B105D" w:rsidP="00E52D62">
      <w:pPr>
        <w:suppressAutoHyphens/>
        <w:spacing w:after="0" w:line="240" w:lineRule="auto"/>
        <w:ind w:firstLine="709"/>
        <w:jc w:val="both"/>
        <w:rPr>
          <w:rFonts w:ascii="Times New Roman" w:hAnsi="Times New Roman"/>
          <w:noProof/>
          <w:sz w:val="28"/>
          <w:szCs w:val="28"/>
          <w:lang w:eastAsia="ru-RU"/>
        </w:rPr>
      </w:pPr>
      <w:r w:rsidRPr="009F150C">
        <w:rPr>
          <w:rFonts w:ascii="Times New Roman" w:hAnsi="Times New Roman"/>
          <w:noProof/>
          <w:sz w:val="28"/>
          <w:szCs w:val="28"/>
          <w:lang w:eastAsia="ru-RU"/>
        </w:rPr>
        <w:t>Закон Кыргызской Республики от 16 мая 2016 года</w:t>
      </w:r>
      <w:r>
        <w:rPr>
          <w:rFonts w:ascii="Times New Roman" w:hAnsi="Times New Roman"/>
          <w:noProof/>
          <w:sz w:val="28"/>
          <w:szCs w:val="28"/>
          <w:lang w:eastAsia="ru-RU"/>
        </w:rPr>
        <w:t xml:space="preserve"> </w:t>
      </w:r>
      <w:r w:rsidR="00B6308F">
        <w:rPr>
          <w:rFonts w:ascii="Times New Roman" w:hAnsi="Times New Roman"/>
          <w:noProof/>
          <w:sz w:val="28"/>
          <w:szCs w:val="28"/>
          <w:lang w:eastAsia="ru-RU"/>
        </w:rPr>
        <w:t>№ </w:t>
      </w:r>
      <w:r w:rsidRPr="009F150C">
        <w:rPr>
          <w:rFonts w:ascii="Times New Roman" w:hAnsi="Times New Roman"/>
          <w:noProof/>
          <w:sz w:val="28"/>
          <w:szCs w:val="28"/>
          <w:lang w:eastAsia="ru-RU"/>
        </w:rPr>
        <w:t>61 «О внесении изменения в Закон Кыргызской Республики «Об организации страх</w:t>
      </w:r>
      <w:r>
        <w:rPr>
          <w:rFonts w:ascii="Times New Roman" w:hAnsi="Times New Roman"/>
          <w:noProof/>
          <w:sz w:val="28"/>
          <w:szCs w:val="28"/>
          <w:lang w:eastAsia="ru-RU"/>
        </w:rPr>
        <w:t>ования в Кыргызской Республике»;</w:t>
      </w:r>
      <w:r w:rsidRPr="009F150C">
        <w:rPr>
          <w:rFonts w:ascii="Times New Roman" w:hAnsi="Times New Roman"/>
          <w:noProof/>
          <w:sz w:val="28"/>
          <w:szCs w:val="28"/>
          <w:lang w:eastAsia="ru-RU"/>
        </w:rPr>
        <w:t xml:space="preserve"> </w:t>
      </w:r>
    </w:p>
    <w:p w:rsidR="008B105D" w:rsidRPr="009F150C" w:rsidRDefault="008B105D" w:rsidP="00E52D62">
      <w:pPr>
        <w:suppressAutoHyphens/>
        <w:spacing w:after="0" w:line="240" w:lineRule="auto"/>
        <w:ind w:firstLine="709"/>
        <w:jc w:val="both"/>
        <w:rPr>
          <w:rFonts w:ascii="Times New Roman" w:hAnsi="Times New Roman"/>
          <w:noProof/>
          <w:sz w:val="28"/>
          <w:szCs w:val="28"/>
          <w:lang w:eastAsia="ru-RU"/>
        </w:rPr>
      </w:pPr>
      <w:r w:rsidRPr="009F150C">
        <w:rPr>
          <w:rFonts w:ascii="Times New Roman" w:hAnsi="Times New Roman"/>
          <w:noProof/>
          <w:sz w:val="28"/>
          <w:szCs w:val="28"/>
          <w:lang w:eastAsia="ru-RU"/>
        </w:rPr>
        <w:t xml:space="preserve">постановление Правительства Кыргызской Республики </w:t>
      </w:r>
      <w:r w:rsidR="00021920" w:rsidRPr="00021920">
        <w:rPr>
          <w:rFonts w:ascii="Times New Roman" w:hAnsi="Times New Roman"/>
          <w:noProof/>
          <w:sz w:val="28"/>
          <w:szCs w:val="28"/>
          <w:lang w:eastAsia="ru-RU"/>
        </w:rPr>
        <w:t>от 2 февраля 2016</w:t>
      </w:r>
      <w:r w:rsidR="00EA67FF">
        <w:rPr>
          <w:rFonts w:ascii="Times New Roman" w:hAnsi="Times New Roman"/>
          <w:noProof/>
          <w:sz w:val="28"/>
          <w:szCs w:val="28"/>
          <w:lang w:eastAsia="ru-RU"/>
        </w:rPr>
        <w:t> </w:t>
      </w:r>
      <w:r w:rsidR="00021920" w:rsidRPr="00021920">
        <w:rPr>
          <w:rFonts w:ascii="Times New Roman" w:hAnsi="Times New Roman"/>
          <w:noProof/>
          <w:sz w:val="28"/>
          <w:szCs w:val="28"/>
          <w:lang w:eastAsia="ru-RU"/>
        </w:rPr>
        <w:t xml:space="preserve">года </w:t>
      </w:r>
      <w:r w:rsidR="00B6308F">
        <w:rPr>
          <w:rFonts w:ascii="Times New Roman" w:hAnsi="Times New Roman"/>
          <w:noProof/>
          <w:sz w:val="28"/>
          <w:szCs w:val="28"/>
          <w:lang w:eastAsia="ru-RU"/>
        </w:rPr>
        <w:t>№ </w:t>
      </w:r>
      <w:r w:rsidR="00021920" w:rsidRPr="00021920">
        <w:rPr>
          <w:rFonts w:ascii="Times New Roman" w:hAnsi="Times New Roman"/>
          <w:noProof/>
          <w:sz w:val="28"/>
          <w:szCs w:val="28"/>
          <w:lang w:eastAsia="ru-RU"/>
        </w:rPr>
        <w:t xml:space="preserve">49 </w:t>
      </w:r>
      <w:r w:rsidRPr="009F150C">
        <w:rPr>
          <w:rFonts w:ascii="Times New Roman" w:hAnsi="Times New Roman"/>
          <w:noProof/>
          <w:sz w:val="28"/>
          <w:szCs w:val="28"/>
          <w:lang w:eastAsia="ru-RU"/>
        </w:rPr>
        <w:t>«Об утверждении актов в сфере обязательного страхования жилых помещений от пожара и стихийных бедствий», направленн</w:t>
      </w:r>
      <w:r w:rsidR="003A5DD0">
        <w:rPr>
          <w:rFonts w:ascii="Times New Roman" w:hAnsi="Times New Roman"/>
          <w:noProof/>
          <w:sz w:val="28"/>
          <w:szCs w:val="28"/>
          <w:lang w:eastAsia="ru-RU"/>
        </w:rPr>
        <w:t>ое</w:t>
      </w:r>
      <w:r w:rsidRPr="009F150C">
        <w:rPr>
          <w:rFonts w:ascii="Times New Roman" w:hAnsi="Times New Roman"/>
          <w:noProof/>
          <w:sz w:val="28"/>
          <w:szCs w:val="28"/>
          <w:lang w:eastAsia="ru-RU"/>
        </w:rPr>
        <w:t xml:space="preserve"> на реализацию Закона Кыргызской Республики </w:t>
      </w:r>
      <w:r w:rsidR="00995612" w:rsidRPr="00995612">
        <w:rPr>
          <w:rFonts w:ascii="Times New Roman" w:hAnsi="Times New Roman"/>
          <w:noProof/>
          <w:sz w:val="28"/>
          <w:szCs w:val="28"/>
          <w:lang w:eastAsia="ru-RU"/>
        </w:rPr>
        <w:t xml:space="preserve">от 31 июля 2015 года </w:t>
      </w:r>
      <w:r w:rsidR="00B6308F">
        <w:rPr>
          <w:rFonts w:ascii="Times New Roman" w:hAnsi="Times New Roman"/>
          <w:noProof/>
          <w:sz w:val="28"/>
          <w:szCs w:val="28"/>
          <w:lang w:eastAsia="ru-RU"/>
        </w:rPr>
        <w:t>№ </w:t>
      </w:r>
      <w:r w:rsidR="00995612" w:rsidRPr="00995612">
        <w:rPr>
          <w:rFonts w:ascii="Times New Roman" w:hAnsi="Times New Roman"/>
          <w:noProof/>
          <w:sz w:val="28"/>
          <w:szCs w:val="28"/>
          <w:lang w:eastAsia="ru-RU"/>
        </w:rPr>
        <w:t xml:space="preserve">209 </w:t>
      </w:r>
      <w:r w:rsidR="00EA67FF">
        <w:rPr>
          <w:rFonts w:ascii="Times New Roman" w:hAnsi="Times New Roman"/>
          <w:noProof/>
          <w:sz w:val="28"/>
          <w:szCs w:val="28"/>
          <w:lang w:eastAsia="ru-RU"/>
        </w:rPr>
        <w:br/>
      </w:r>
      <w:r w:rsidRPr="009F150C">
        <w:rPr>
          <w:rFonts w:ascii="Times New Roman" w:hAnsi="Times New Roman"/>
          <w:noProof/>
          <w:sz w:val="28"/>
          <w:szCs w:val="28"/>
          <w:lang w:eastAsia="ru-RU"/>
        </w:rPr>
        <w:t>«Об обязательном страховании жилых помещений от пожара и стихийных бедствий»;</w:t>
      </w:r>
    </w:p>
    <w:p w:rsidR="008B105D" w:rsidRDefault="008B105D" w:rsidP="00E52D62">
      <w:pPr>
        <w:suppressAutoHyphens/>
        <w:spacing w:after="0" w:line="240" w:lineRule="auto"/>
        <w:ind w:firstLine="709"/>
        <w:jc w:val="both"/>
        <w:rPr>
          <w:rFonts w:ascii="Times New Roman" w:hAnsi="Times New Roman"/>
          <w:noProof/>
          <w:sz w:val="28"/>
          <w:szCs w:val="28"/>
          <w:lang w:eastAsia="ru-RU"/>
        </w:rPr>
      </w:pPr>
      <w:r w:rsidRPr="009F150C">
        <w:rPr>
          <w:rFonts w:ascii="Times New Roman" w:hAnsi="Times New Roman"/>
          <w:noProof/>
          <w:sz w:val="28"/>
          <w:szCs w:val="28"/>
          <w:lang w:eastAsia="ru-RU"/>
        </w:rPr>
        <w:t>постановление Правительства Кыргызской Республики</w:t>
      </w:r>
      <w:r>
        <w:rPr>
          <w:rFonts w:ascii="Times New Roman" w:hAnsi="Times New Roman"/>
          <w:noProof/>
          <w:sz w:val="28"/>
          <w:szCs w:val="28"/>
          <w:lang w:eastAsia="ru-RU"/>
        </w:rPr>
        <w:t xml:space="preserve"> </w:t>
      </w:r>
      <w:r w:rsidRPr="009F150C">
        <w:rPr>
          <w:rFonts w:ascii="Times New Roman" w:hAnsi="Times New Roman"/>
          <w:noProof/>
          <w:sz w:val="28"/>
          <w:szCs w:val="28"/>
          <w:lang w:eastAsia="ru-RU"/>
        </w:rPr>
        <w:t>от 11 апреля 2016</w:t>
      </w:r>
      <w:r w:rsidR="00EA67FF">
        <w:rPr>
          <w:rFonts w:ascii="Times New Roman" w:hAnsi="Times New Roman"/>
          <w:noProof/>
          <w:sz w:val="28"/>
          <w:szCs w:val="28"/>
          <w:lang w:eastAsia="ru-RU"/>
        </w:rPr>
        <w:t> </w:t>
      </w:r>
      <w:r w:rsidRPr="009F150C">
        <w:rPr>
          <w:rFonts w:ascii="Times New Roman" w:hAnsi="Times New Roman"/>
          <w:noProof/>
          <w:sz w:val="28"/>
          <w:szCs w:val="28"/>
          <w:lang w:eastAsia="ru-RU"/>
        </w:rPr>
        <w:t>года</w:t>
      </w:r>
      <w:r>
        <w:rPr>
          <w:rFonts w:ascii="Times New Roman" w:hAnsi="Times New Roman"/>
          <w:noProof/>
          <w:sz w:val="28"/>
          <w:szCs w:val="28"/>
          <w:lang w:eastAsia="ru-RU"/>
        </w:rPr>
        <w:t xml:space="preserve"> </w:t>
      </w:r>
      <w:r w:rsidR="00B6308F">
        <w:rPr>
          <w:rFonts w:ascii="Times New Roman" w:hAnsi="Times New Roman"/>
          <w:noProof/>
          <w:sz w:val="28"/>
          <w:szCs w:val="28"/>
          <w:lang w:eastAsia="ru-RU"/>
        </w:rPr>
        <w:t>№ </w:t>
      </w:r>
      <w:r w:rsidRPr="009F150C">
        <w:rPr>
          <w:rFonts w:ascii="Times New Roman" w:hAnsi="Times New Roman"/>
          <w:noProof/>
          <w:sz w:val="28"/>
          <w:szCs w:val="28"/>
          <w:lang w:eastAsia="ru-RU"/>
        </w:rPr>
        <w:t>185 «О внесении изменений и дополнений в постановление Правительства Кыргызской Республики</w:t>
      </w:r>
      <w:r>
        <w:rPr>
          <w:rFonts w:ascii="Times New Roman" w:hAnsi="Times New Roman"/>
          <w:noProof/>
          <w:sz w:val="28"/>
          <w:szCs w:val="28"/>
          <w:lang w:eastAsia="ru-RU"/>
        </w:rPr>
        <w:t xml:space="preserve"> </w:t>
      </w:r>
      <w:r w:rsidRPr="009F150C">
        <w:rPr>
          <w:rFonts w:ascii="Times New Roman" w:hAnsi="Times New Roman"/>
          <w:noProof/>
          <w:sz w:val="28"/>
          <w:szCs w:val="28"/>
          <w:lang w:eastAsia="ru-RU"/>
        </w:rPr>
        <w:t>от 12 сентября 2009 года</w:t>
      </w:r>
      <w:r>
        <w:rPr>
          <w:rFonts w:ascii="Times New Roman" w:hAnsi="Times New Roman"/>
          <w:noProof/>
          <w:sz w:val="28"/>
          <w:szCs w:val="28"/>
          <w:lang w:eastAsia="ru-RU"/>
        </w:rPr>
        <w:t xml:space="preserve"> </w:t>
      </w:r>
      <w:r w:rsidR="00B6308F">
        <w:rPr>
          <w:rFonts w:ascii="Times New Roman" w:hAnsi="Times New Roman"/>
          <w:noProof/>
          <w:sz w:val="28"/>
          <w:szCs w:val="28"/>
          <w:lang w:eastAsia="ru-RU"/>
        </w:rPr>
        <w:t>№ </w:t>
      </w:r>
      <w:r w:rsidRPr="009F150C">
        <w:rPr>
          <w:rFonts w:ascii="Times New Roman" w:hAnsi="Times New Roman"/>
          <w:noProof/>
          <w:sz w:val="28"/>
          <w:szCs w:val="28"/>
          <w:lang w:eastAsia="ru-RU"/>
        </w:rPr>
        <w:t>578</w:t>
      </w:r>
      <w:r>
        <w:rPr>
          <w:rFonts w:ascii="Times New Roman" w:hAnsi="Times New Roman"/>
          <w:noProof/>
          <w:sz w:val="28"/>
          <w:szCs w:val="28"/>
          <w:lang w:eastAsia="ru-RU"/>
        </w:rPr>
        <w:br/>
      </w:r>
      <w:r w:rsidRPr="009F150C">
        <w:rPr>
          <w:rFonts w:ascii="Times New Roman" w:hAnsi="Times New Roman"/>
          <w:noProof/>
          <w:sz w:val="28"/>
          <w:szCs w:val="28"/>
          <w:lang w:eastAsia="ru-RU"/>
        </w:rPr>
        <w:t>«Об утверждении положений об организации страхования по исламским принципам (такафул) и о ценных бумагах, выпускаемых по исламским п</w:t>
      </w:r>
      <w:r w:rsidR="00995612">
        <w:rPr>
          <w:rFonts w:ascii="Times New Roman" w:hAnsi="Times New Roman"/>
          <w:noProof/>
          <w:sz w:val="28"/>
          <w:szCs w:val="28"/>
          <w:lang w:eastAsia="ru-RU"/>
        </w:rPr>
        <w:t>ринципам финансирования (сукук)</w:t>
      </w:r>
      <w:r>
        <w:rPr>
          <w:rFonts w:ascii="Times New Roman" w:hAnsi="Times New Roman"/>
          <w:noProof/>
          <w:sz w:val="28"/>
          <w:szCs w:val="28"/>
          <w:lang w:eastAsia="ru-RU"/>
        </w:rPr>
        <w:t>»;</w:t>
      </w:r>
    </w:p>
    <w:p w:rsidR="008B105D" w:rsidRDefault="008B105D" w:rsidP="00E52D62">
      <w:pPr>
        <w:suppressAutoHyphens/>
        <w:spacing w:after="0" w:line="240" w:lineRule="auto"/>
        <w:ind w:firstLine="709"/>
        <w:jc w:val="both"/>
        <w:rPr>
          <w:rFonts w:ascii="Times New Roman" w:hAnsi="Times New Roman"/>
          <w:noProof/>
          <w:sz w:val="28"/>
          <w:szCs w:val="28"/>
          <w:lang w:eastAsia="ru-RU"/>
        </w:rPr>
      </w:pPr>
      <w:r w:rsidRPr="009F150C">
        <w:rPr>
          <w:rFonts w:ascii="Times New Roman" w:hAnsi="Times New Roman"/>
          <w:noProof/>
          <w:sz w:val="28"/>
          <w:szCs w:val="28"/>
          <w:lang w:eastAsia="ru-RU"/>
        </w:rPr>
        <w:t>постанов</w:t>
      </w:r>
      <w:r>
        <w:rPr>
          <w:rFonts w:ascii="Times New Roman" w:hAnsi="Times New Roman"/>
          <w:noProof/>
          <w:sz w:val="28"/>
          <w:szCs w:val="28"/>
          <w:lang w:eastAsia="ru-RU"/>
        </w:rPr>
        <w:t xml:space="preserve">ление Правительства Кыргызской </w:t>
      </w:r>
      <w:r w:rsidRPr="009F150C">
        <w:rPr>
          <w:rFonts w:ascii="Times New Roman" w:hAnsi="Times New Roman"/>
          <w:noProof/>
          <w:sz w:val="28"/>
          <w:szCs w:val="28"/>
          <w:lang w:eastAsia="ru-RU"/>
        </w:rPr>
        <w:t>Республики от 11 мая 2016</w:t>
      </w:r>
      <w:r w:rsidR="00EA67FF">
        <w:rPr>
          <w:rFonts w:ascii="Times New Roman" w:hAnsi="Times New Roman"/>
          <w:noProof/>
          <w:sz w:val="28"/>
          <w:szCs w:val="28"/>
          <w:lang w:eastAsia="ru-RU"/>
        </w:rPr>
        <w:t> </w:t>
      </w:r>
      <w:r w:rsidRPr="009F150C">
        <w:rPr>
          <w:rFonts w:ascii="Times New Roman" w:hAnsi="Times New Roman"/>
          <w:noProof/>
          <w:sz w:val="28"/>
          <w:szCs w:val="28"/>
          <w:lang w:eastAsia="ru-RU"/>
        </w:rPr>
        <w:t>года</w:t>
      </w:r>
      <w:r>
        <w:rPr>
          <w:rFonts w:ascii="Times New Roman" w:hAnsi="Times New Roman"/>
          <w:noProof/>
          <w:sz w:val="28"/>
          <w:szCs w:val="28"/>
          <w:lang w:eastAsia="ru-RU"/>
        </w:rPr>
        <w:t xml:space="preserve"> </w:t>
      </w:r>
      <w:r w:rsidR="00B6308F">
        <w:rPr>
          <w:rFonts w:ascii="Times New Roman" w:hAnsi="Times New Roman"/>
          <w:noProof/>
          <w:sz w:val="28"/>
          <w:szCs w:val="28"/>
          <w:lang w:eastAsia="ru-RU"/>
        </w:rPr>
        <w:t>№ </w:t>
      </w:r>
      <w:r w:rsidRPr="009F150C">
        <w:rPr>
          <w:rFonts w:ascii="Times New Roman" w:hAnsi="Times New Roman"/>
          <w:noProof/>
          <w:sz w:val="28"/>
          <w:szCs w:val="28"/>
          <w:lang w:eastAsia="ru-RU"/>
        </w:rPr>
        <w:t>239</w:t>
      </w:r>
      <w:r>
        <w:rPr>
          <w:rFonts w:ascii="Times New Roman" w:hAnsi="Times New Roman"/>
          <w:noProof/>
          <w:sz w:val="28"/>
          <w:szCs w:val="28"/>
          <w:lang w:eastAsia="ru-RU"/>
        </w:rPr>
        <w:t xml:space="preserve"> «</w:t>
      </w:r>
      <w:r w:rsidRPr="009F150C">
        <w:rPr>
          <w:rFonts w:ascii="Times New Roman" w:hAnsi="Times New Roman"/>
          <w:noProof/>
          <w:sz w:val="28"/>
          <w:szCs w:val="28"/>
          <w:lang w:eastAsia="ru-RU"/>
        </w:rPr>
        <w:t>О вопросах деятельности страховых брокеров в Кыргызской Республике</w:t>
      </w:r>
      <w:r>
        <w:rPr>
          <w:rFonts w:ascii="Times New Roman" w:hAnsi="Times New Roman"/>
          <w:noProof/>
          <w:sz w:val="28"/>
          <w:szCs w:val="28"/>
          <w:lang w:eastAsia="ru-RU"/>
        </w:rPr>
        <w:t>»;</w:t>
      </w:r>
    </w:p>
    <w:p w:rsidR="008B105D" w:rsidRDefault="008B105D" w:rsidP="00E52D62">
      <w:pPr>
        <w:suppressAutoHyphens/>
        <w:spacing w:after="0" w:line="240" w:lineRule="auto"/>
        <w:ind w:firstLine="709"/>
        <w:jc w:val="both"/>
        <w:rPr>
          <w:rFonts w:ascii="Times New Roman" w:hAnsi="Times New Roman"/>
          <w:noProof/>
          <w:sz w:val="28"/>
          <w:szCs w:val="28"/>
          <w:lang w:eastAsia="ru-RU"/>
        </w:rPr>
      </w:pPr>
      <w:r w:rsidRPr="009F150C">
        <w:rPr>
          <w:rFonts w:ascii="Times New Roman" w:hAnsi="Times New Roman"/>
          <w:noProof/>
          <w:sz w:val="28"/>
          <w:szCs w:val="28"/>
          <w:lang w:eastAsia="ru-RU"/>
        </w:rPr>
        <w:t>постановление Прави</w:t>
      </w:r>
      <w:r>
        <w:rPr>
          <w:rFonts w:ascii="Times New Roman" w:hAnsi="Times New Roman"/>
          <w:noProof/>
          <w:sz w:val="28"/>
          <w:szCs w:val="28"/>
          <w:lang w:eastAsia="ru-RU"/>
        </w:rPr>
        <w:t>тельства Кыргызской Республики от 1 июня 2016 </w:t>
      </w:r>
      <w:r w:rsidRPr="009F150C">
        <w:rPr>
          <w:rFonts w:ascii="Times New Roman" w:hAnsi="Times New Roman"/>
          <w:noProof/>
          <w:sz w:val="28"/>
          <w:szCs w:val="28"/>
          <w:lang w:eastAsia="ru-RU"/>
        </w:rPr>
        <w:t>года</w:t>
      </w:r>
      <w:r>
        <w:rPr>
          <w:rFonts w:ascii="Times New Roman" w:hAnsi="Times New Roman"/>
          <w:noProof/>
          <w:sz w:val="28"/>
          <w:szCs w:val="28"/>
          <w:lang w:eastAsia="ru-RU"/>
        </w:rPr>
        <w:t xml:space="preserve"> </w:t>
      </w:r>
      <w:r w:rsidR="00B6308F">
        <w:rPr>
          <w:rFonts w:ascii="Times New Roman" w:hAnsi="Times New Roman"/>
          <w:noProof/>
          <w:sz w:val="28"/>
          <w:szCs w:val="28"/>
          <w:lang w:eastAsia="ru-RU"/>
        </w:rPr>
        <w:t>№ </w:t>
      </w:r>
      <w:r w:rsidRPr="009F150C">
        <w:rPr>
          <w:rFonts w:ascii="Times New Roman" w:hAnsi="Times New Roman"/>
          <w:noProof/>
          <w:sz w:val="28"/>
          <w:szCs w:val="28"/>
          <w:lang w:eastAsia="ru-RU"/>
        </w:rPr>
        <w:t>292</w:t>
      </w:r>
      <w:r>
        <w:rPr>
          <w:rFonts w:ascii="Times New Roman" w:hAnsi="Times New Roman"/>
          <w:noProof/>
          <w:sz w:val="28"/>
          <w:szCs w:val="28"/>
          <w:lang w:eastAsia="ru-RU"/>
        </w:rPr>
        <w:t xml:space="preserve"> «</w:t>
      </w:r>
      <w:r w:rsidRPr="009F150C">
        <w:rPr>
          <w:rFonts w:ascii="Times New Roman" w:hAnsi="Times New Roman"/>
          <w:noProof/>
          <w:sz w:val="28"/>
          <w:szCs w:val="28"/>
          <w:lang w:eastAsia="ru-RU"/>
        </w:rPr>
        <w:t>Об утверждении минимальных размеров уставного капитала для страховых (перестраховочных) организаций и страхо</w:t>
      </w:r>
      <w:r>
        <w:rPr>
          <w:rFonts w:ascii="Times New Roman" w:hAnsi="Times New Roman"/>
          <w:noProof/>
          <w:sz w:val="28"/>
          <w:szCs w:val="28"/>
          <w:lang w:eastAsia="ru-RU"/>
        </w:rPr>
        <w:t>вых (перестраховочных) брокеров»;</w:t>
      </w:r>
    </w:p>
    <w:p w:rsidR="008B105D" w:rsidRDefault="008B105D" w:rsidP="00E52D62">
      <w:pPr>
        <w:suppressAutoHyphens/>
        <w:spacing w:after="0" w:line="240" w:lineRule="auto"/>
        <w:ind w:firstLine="709"/>
        <w:jc w:val="both"/>
        <w:rPr>
          <w:rFonts w:ascii="Times New Roman" w:hAnsi="Times New Roman"/>
          <w:noProof/>
          <w:sz w:val="28"/>
          <w:szCs w:val="28"/>
          <w:lang w:eastAsia="ru-RU"/>
        </w:rPr>
      </w:pPr>
      <w:r w:rsidRPr="009F150C">
        <w:rPr>
          <w:rFonts w:ascii="Times New Roman" w:hAnsi="Times New Roman"/>
          <w:noProof/>
          <w:sz w:val="28"/>
          <w:szCs w:val="28"/>
          <w:lang w:eastAsia="ru-RU"/>
        </w:rPr>
        <w:t>постановление Правительства Кыргызской Республики от 17 февраля 2017 года</w:t>
      </w:r>
      <w:r>
        <w:rPr>
          <w:rFonts w:ascii="Times New Roman" w:hAnsi="Times New Roman"/>
          <w:noProof/>
          <w:sz w:val="28"/>
          <w:szCs w:val="28"/>
          <w:lang w:eastAsia="ru-RU"/>
        </w:rPr>
        <w:t xml:space="preserve"> </w:t>
      </w:r>
      <w:r w:rsidR="00B6308F">
        <w:rPr>
          <w:rFonts w:ascii="Times New Roman" w:hAnsi="Times New Roman"/>
          <w:noProof/>
          <w:sz w:val="28"/>
          <w:szCs w:val="28"/>
          <w:lang w:eastAsia="ru-RU"/>
        </w:rPr>
        <w:t>№ </w:t>
      </w:r>
      <w:r w:rsidRPr="009F150C">
        <w:rPr>
          <w:rFonts w:ascii="Times New Roman" w:hAnsi="Times New Roman"/>
          <w:noProof/>
          <w:sz w:val="28"/>
          <w:szCs w:val="28"/>
          <w:lang w:eastAsia="ru-RU"/>
        </w:rPr>
        <w:t xml:space="preserve">113 «Об установлении профессионального праздника </w:t>
      </w:r>
      <w:r w:rsidRPr="00E1419E">
        <w:rPr>
          <w:rFonts w:ascii="Times New Roman" w:hAnsi="Times New Roman"/>
          <w:noProof/>
          <w:sz w:val="28"/>
          <w:szCs w:val="28"/>
          <w:lang w:eastAsia="ru-RU"/>
        </w:rPr>
        <w:t>–</w:t>
      </w:r>
      <w:r w:rsidRPr="009F150C">
        <w:rPr>
          <w:rFonts w:ascii="Times New Roman" w:hAnsi="Times New Roman"/>
          <w:noProof/>
          <w:sz w:val="28"/>
          <w:szCs w:val="28"/>
          <w:lang w:eastAsia="ru-RU"/>
        </w:rPr>
        <w:t xml:space="preserve"> Дня работников страхового рынка Кыргызской Республики»;</w:t>
      </w:r>
    </w:p>
    <w:p w:rsidR="008B105D" w:rsidRPr="009F150C" w:rsidRDefault="008B105D" w:rsidP="00E52D62">
      <w:pPr>
        <w:suppressAutoHyphens/>
        <w:spacing w:after="0" w:line="240" w:lineRule="auto"/>
        <w:ind w:firstLine="709"/>
        <w:jc w:val="both"/>
        <w:rPr>
          <w:rFonts w:ascii="Times New Roman" w:hAnsi="Times New Roman"/>
          <w:noProof/>
          <w:sz w:val="28"/>
          <w:szCs w:val="28"/>
          <w:lang w:eastAsia="ru-RU"/>
        </w:rPr>
      </w:pPr>
      <w:r w:rsidRPr="009F150C">
        <w:rPr>
          <w:rFonts w:ascii="Times New Roman" w:hAnsi="Times New Roman"/>
          <w:noProof/>
          <w:sz w:val="28"/>
          <w:szCs w:val="28"/>
          <w:lang w:eastAsia="ru-RU"/>
        </w:rPr>
        <w:t>постановление Правительства Кыргызской Республики от 1 июня 2017</w:t>
      </w:r>
      <w:r w:rsidR="00EA67FF">
        <w:rPr>
          <w:rFonts w:ascii="Times New Roman" w:hAnsi="Times New Roman"/>
          <w:noProof/>
          <w:sz w:val="28"/>
          <w:szCs w:val="28"/>
          <w:lang w:eastAsia="ru-RU"/>
        </w:rPr>
        <w:t> </w:t>
      </w:r>
      <w:r w:rsidRPr="009F150C">
        <w:rPr>
          <w:rFonts w:ascii="Times New Roman" w:hAnsi="Times New Roman"/>
          <w:noProof/>
          <w:sz w:val="28"/>
          <w:szCs w:val="28"/>
          <w:lang w:eastAsia="ru-RU"/>
        </w:rPr>
        <w:t>года</w:t>
      </w:r>
      <w:r>
        <w:rPr>
          <w:rFonts w:ascii="Times New Roman" w:hAnsi="Times New Roman"/>
          <w:noProof/>
          <w:sz w:val="28"/>
          <w:szCs w:val="28"/>
          <w:lang w:eastAsia="ru-RU"/>
        </w:rPr>
        <w:t xml:space="preserve"> </w:t>
      </w:r>
      <w:r w:rsidR="00B6308F">
        <w:rPr>
          <w:rFonts w:ascii="Times New Roman" w:hAnsi="Times New Roman"/>
          <w:noProof/>
          <w:sz w:val="28"/>
          <w:szCs w:val="28"/>
          <w:lang w:eastAsia="ru-RU"/>
        </w:rPr>
        <w:t>№ </w:t>
      </w:r>
      <w:r w:rsidRPr="009F150C">
        <w:rPr>
          <w:rFonts w:ascii="Times New Roman" w:hAnsi="Times New Roman"/>
          <w:noProof/>
          <w:sz w:val="28"/>
          <w:szCs w:val="28"/>
          <w:lang w:eastAsia="ru-RU"/>
        </w:rPr>
        <w:t>321 «О вопросах деятельности актуариев в Кыргызской Республике»;</w:t>
      </w:r>
    </w:p>
    <w:p w:rsidR="008B105D" w:rsidRDefault="008B105D" w:rsidP="00E52D62">
      <w:pPr>
        <w:suppressAutoHyphens/>
        <w:spacing w:after="0" w:line="240" w:lineRule="auto"/>
        <w:ind w:firstLine="709"/>
        <w:jc w:val="both"/>
        <w:rPr>
          <w:rFonts w:ascii="Times New Roman" w:hAnsi="Times New Roman"/>
          <w:noProof/>
          <w:sz w:val="28"/>
          <w:szCs w:val="28"/>
          <w:lang w:eastAsia="ru-RU"/>
        </w:rPr>
      </w:pPr>
      <w:r w:rsidRPr="009F150C">
        <w:rPr>
          <w:rFonts w:ascii="Times New Roman" w:hAnsi="Times New Roman"/>
          <w:noProof/>
          <w:sz w:val="28"/>
          <w:szCs w:val="28"/>
          <w:lang w:eastAsia="ru-RU"/>
        </w:rPr>
        <w:t>постановление Правительства Кыргызской Республики от 1 июня 2016</w:t>
      </w:r>
      <w:r w:rsidR="00EA67FF">
        <w:rPr>
          <w:rFonts w:ascii="Times New Roman" w:hAnsi="Times New Roman"/>
          <w:noProof/>
          <w:sz w:val="28"/>
          <w:szCs w:val="28"/>
          <w:lang w:eastAsia="ru-RU"/>
        </w:rPr>
        <w:t> </w:t>
      </w:r>
      <w:r w:rsidRPr="009F150C">
        <w:rPr>
          <w:rFonts w:ascii="Times New Roman" w:hAnsi="Times New Roman"/>
          <w:noProof/>
          <w:sz w:val="28"/>
          <w:szCs w:val="28"/>
          <w:lang w:eastAsia="ru-RU"/>
        </w:rPr>
        <w:t>года</w:t>
      </w:r>
      <w:r>
        <w:rPr>
          <w:rFonts w:ascii="Times New Roman" w:hAnsi="Times New Roman"/>
          <w:noProof/>
          <w:sz w:val="28"/>
          <w:szCs w:val="28"/>
          <w:lang w:eastAsia="ru-RU"/>
        </w:rPr>
        <w:t xml:space="preserve"> </w:t>
      </w:r>
      <w:r w:rsidR="00B6308F">
        <w:rPr>
          <w:rFonts w:ascii="Times New Roman" w:hAnsi="Times New Roman"/>
          <w:noProof/>
          <w:sz w:val="28"/>
          <w:szCs w:val="28"/>
          <w:lang w:eastAsia="ru-RU"/>
        </w:rPr>
        <w:t>№ </w:t>
      </w:r>
      <w:r w:rsidR="00995612">
        <w:rPr>
          <w:rFonts w:ascii="Times New Roman" w:hAnsi="Times New Roman"/>
          <w:noProof/>
          <w:sz w:val="28"/>
          <w:szCs w:val="28"/>
          <w:lang w:eastAsia="ru-RU"/>
        </w:rPr>
        <w:t>292 (в</w:t>
      </w:r>
      <w:r w:rsidRPr="009F150C">
        <w:rPr>
          <w:rFonts w:ascii="Times New Roman" w:hAnsi="Times New Roman"/>
          <w:noProof/>
          <w:sz w:val="28"/>
          <w:szCs w:val="28"/>
          <w:lang w:eastAsia="ru-RU"/>
        </w:rPr>
        <w:t xml:space="preserve"> редакции постановлений Правительства Кыргызской Республики от 14 декабря 2016 года</w:t>
      </w:r>
      <w:r>
        <w:rPr>
          <w:rFonts w:ascii="Times New Roman" w:hAnsi="Times New Roman"/>
          <w:noProof/>
          <w:sz w:val="28"/>
          <w:szCs w:val="28"/>
          <w:lang w:eastAsia="ru-RU"/>
        </w:rPr>
        <w:t xml:space="preserve"> </w:t>
      </w:r>
      <w:r w:rsidR="00B6308F">
        <w:rPr>
          <w:rFonts w:ascii="Times New Roman" w:hAnsi="Times New Roman"/>
          <w:noProof/>
          <w:sz w:val="28"/>
          <w:szCs w:val="28"/>
          <w:lang w:eastAsia="ru-RU"/>
        </w:rPr>
        <w:t>№ </w:t>
      </w:r>
      <w:r w:rsidRPr="009F150C">
        <w:rPr>
          <w:rFonts w:ascii="Times New Roman" w:hAnsi="Times New Roman"/>
          <w:noProof/>
          <w:sz w:val="28"/>
          <w:szCs w:val="28"/>
          <w:lang w:eastAsia="ru-RU"/>
        </w:rPr>
        <w:t xml:space="preserve">673, </w:t>
      </w:r>
      <w:r w:rsidR="00995612">
        <w:rPr>
          <w:rFonts w:ascii="Times New Roman" w:hAnsi="Times New Roman"/>
          <w:noProof/>
          <w:sz w:val="28"/>
          <w:szCs w:val="28"/>
          <w:lang w:eastAsia="ru-RU"/>
        </w:rPr>
        <w:t xml:space="preserve">от </w:t>
      </w:r>
      <w:r w:rsidRPr="009F150C">
        <w:rPr>
          <w:rFonts w:ascii="Times New Roman" w:hAnsi="Times New Roman"/>
          <w:noProof/>
          <w:sz w:val="28"/>
          <w:szCs w:val="28"/>
          <w:lang w:eastAsia="ru-RU"/>
        </w:rPr>
        <w:t>11 октября 2017 года</w:t>
      </w:r>
      <w:r>
        <w:rPr>
          <w:rFonts w:ascii="Times New Roman" w:hAnsi="Times New Roman"/>
          <w:noProof/>
          <w:sz w:val="28"/>
          <w:szCs w:val="28"/>
          <w:lang w:eastAsia="ru-RU"/>
        </w:rPr>
        <w:t xml:space="preserve"> </w:t>
      </w:r>
      <w:r w:rsidR="00B6308F">
        <w:rPr>
          <w:rFonts w:ascii="Times New Roman" w:hAnsi="Times New Roman"/>
          <w:noProof/>
          <w:sz w:val="28"/>
          <w:szCs w:val="28"/>
          <w:lang w:eastAsia="ru-RU"/>
        </w:rPr>
        <w:t>№ </w:t>
      </w:r>
      <w:r w:rsidRPr="009F150C">
        <w:rPr>
          <w:rFonts w:ascii="Times New Roman" w:hAnsi="Times New Roman"/>
          <w:noProof/>
          <w:sz w:val="28"/>
          <w:szCs w:val="28"/>
          <w:lang w:eastAsia="ru-RU"/>
        </w:rPr>
        <w:t>658)</w:t>
      </w:r>
      <w:r w:rsidR="00EA67FF">
        <w:rPr>
          <w:rFonts w:ascii="Times New Roman" w:hAnsi="Times New Roman"/>
          <w:noProof/>
          <w:sz w:val="28"/>
          <w:szCs w:val="28"/>
          <w:lang w:eastAsia="ru-RU"/>
        </w:rPr>
        <w:t xml:space="preserve"> </w:t>
      </w:r>
      <w:r w:rsidR="00EA67FF">
        <w:rPr>
          <w:rFonts w:ascii="Times New Roman" w:hAnsi="Times New Roman"/>
          <w:noProof/>
          <w:sz w:val="28"/>
          <w:szCs w:val="28"/>
          <w:lang w:eastAsia="ru-RU"/>
        </w:rPr>
        <w:br/>
      </w:r>
      <w:r w:rsidRPr="009F150C">
        <w:rPr>
          <w:rFonts w:ascii="Times New Roman" w:hAnsi="Times New Roman"/>
          <w:noProof/>
          <w:sz w:val="28"/>
          <w:szCs w:val="28"/>
          <w:lang w:eastAsia="ru-RU"/>
        </w:rPr>
        <w:t>«Об утверждении минимальных размеров уставного капитала для страховых (перестраховочных) организаций и страховых (перестраховочных) брокеров».</w:t>
      </w:r>
    </w:p>
    <w:p w:rsidR="008B105D" w:rsidRPr="003115C9" w:rsidRDefault="008B105D" w:rsidP="00E52D62">
      <w:pPr>
        <w:suppressAutoHyphens/>
        <w:spacing w:after="0" w:line="240" w:lineRule="auto"/>
        <w:ind w:firstLine="709"/>
        <w:jc w:val="both"/>
        <w:rPr>
          <w:rFonts w:ascii="Times New Roman" w:hAnsi="Times New Roman"/>
          <w:noProof/>
          <w:sz w:val="28"/>
          <w:szCs w:val="28"/>
          <w:lang w:eastAsia="ru-RU"/>
        </w:rPr>
      </w:pPr>
      <w:r w:rsidRPr="003115C9">
        <w:rPr>
          <w:rFonts w:ascii="Times New Roman" w:hAnsi="Times New Roman"/>
          <w:noProof/>
          <w:sz w:val="28"/>
          <w:szCs w:val="28"/>
          <w:lang w:eastAsia="ru-RU"/>
        </w:rPr>
        <w:t xml:space="preserve">Минимальный размер уставного капитала для </w:t>
      </w:r>
      <w:r w:rsidR="00995612">
        <w:rPr>
          <w:rFonts w:ascii="Times New Roman" w:hAnsi="Times New Roman"/>
          <w:noProof/>
          <w:sz w:val="28"/>
          <w:szCs w:val="28"/>
          <w:lang w:eastAsia="ru-RU"/>
        </w:rPr>
        <w:t>страховой организации согласно п</w:t>
      </w:r>
      <w:r w:rsidRPr="003115C9">
        <w:rPr>
          <w:rFonts w:ascii="Times New Roman" w:hAnsi="Times New Roman"/>
          <w:noProof/>
          <w:sz w:val="28"/>
          <w:szCs w:val="28"/>
          <w:lang w:eastAsia="ru-RU"/>
        </w:rPr>
        <w:t>остановлению Правительства Кыргызской Республики от 1 июня 2016 года</w:t>
      </w:r>
      <w:r>
        <w:rPr>
          <w:rFonts w:ascii="Times New Roman" w:hAnsi="Times New Roman"/>
          <w:noProof/>
          <w:sz w:val="28"/>
          <w:szCs w:val="28"/>
          <w:lang w:eastAsia="ru-RU"/>
        </w:rPr>
        <w:t xml:space="preserve"> </w:t>
      </w:r>
      <w:r w:rsidR="00B6308F">
        <w:rPr>
          <w:rFonts w:ascii="Times New Roman" w:hAnsi="Times New Roman"/>
          <w:noProof/>
          <w:sz w:val="28"/>
          <w:szCs w:val="28"/>
          <w:lang w:eastAsia="ru-RU"/>
        </w:rPr>
        <w:t>№ </w:t>
      </w:r>
      <w:r w:rsidRPr="003115C9">
        <w:rPr>
          <w:rFonts w:ascii="Times New Roman" w:hAnsi="Times New Roman"/>
          <w:noProof/>
          <w:sz w:val="28"/>
          <w:szCs w:val="28"/>
          <w:lang w:eastAsia="ru-RU"/>
        </w:rPr>
        <w:t>292 «Об утверждении минимальных размеров уставного капитала для страховых (перестраховочных) организаций и страхов</w:t>
      </w:r>
      <w:r w:rsidR="00995612">
        <w:rPr>
          <w:rFonts w:ascii="Times New Roman" w:hAnsi="Times New Roman"/>
          <w:noProof/>
          <w:sz w:val="28"/>
          <w:szCs w:val="28"/>
          <w:lang w:eastAsia="ru-RU"/>
        </w:rPr>
        <w:t>ых (перестраховочных) брокеров»</w:t>
      </w:r>
      <w:r w:rsidRPr="003115C9">
        <w:rPr>
          <w:rFonts w:ascii="Times New Roman" w:hAnsi="Times New Roman"/>
          <w:noProof/>
          <w:sz w:val="28"/>
          <w:szCs w:val="28"/>
          <w:lang w:eastAsia="ru-RU"/>
        </w:rPr>
        <w:t xml:space="preserve"> н</w:t>
      </w:r>
      <w:r w:rsidR="00995612">
        <w:rPr>
          <w:rFonts w:ascii="Times New Roman" w:hAnsi="Times New Roman"/>
          <w:noProof/>
          <w:sz w:val="28"/>
          <w:szCs w:val="28"/>
          <w:lang w:eastAsia="ru-RU"/>
        </w:rPr>
        <w:t>а 1 января 2018 года составляет</w:t>
      </w:r>
      <w:r w:rsidRPr="003115C9">
        <w:rPr>
          <w:rFonts w:ascii="Times New Roman" w:hAnsi="Times New Roman"/>
          <w:noProof/>
          <w:sz w:val="28"/>
          <w:szCs w:val="28"/>
          <w:lang w:eastAsia="ru-RU"/>
        </w:rPr>
        <w:t>:</w:t>
      </w:r>
    </w:p>
    <w:p w:rsidR="008B105D" w:rsidRPr="003115C9" w:rsidRDefault="00995612" w:rsidP="00E52D62">
      <w:pPr>
        <w:suppressAutoHyphens/>
        <w:spacing w:after="0" w:line="240" w:lineRule="auto"/>
        <w:ind w:firstLine="709"/>
        <w:jc w:val="both"/>
        <w:rPr>
          <w:rFonts w:ascii="Times New Roman" w:hAnsi="Times New Roman"/>
          <w:noProof/>
          <w:sz w:val="28"/>
          <w:szCs w:val="28"/>
          <w:lang w:eastAsia="ru-RU"/>
        </w:rPr>
      </w:pPr>
      <w:r w:rsidRPr="003115C9">
        <w:rPr>
          <w:rFonts w:ascii="Times New Roman" w:hAnsi="Times New Roman"/>
          <w:noProof/>
          <w:sz w:val="28"/>
          <w:szCs w:val="28"/>
          <w:lang w:eastAsia="ru-RU"/>
        </w:rPr>
        <w:t xml:space="preserve">для </w:t>
      </w:r>
      <w:r w:rsidR="008B105D" w:rsidRPr="003115C9">
        <w:rPr>
          <w:rFonts w:ascii="Times New Roman" w:hAnsi="Times New Roman"/>
          <w:noProof/>
          <w:sz w:val="28"/>
          <w:szCs w:val="28"/>
          <w:lang w:eastAsia="ru-RU"/>
        </w:rPr>
        <w:t xml:space="preserve">страховой организации, осуществляющей деятельность по добровольным видам страхования и/или перестрахования, за исключением накопительного страхования жизни, </w:t>
      </w:r>
      <w:r w:rsidR="001A7B71" w:rsidRPr="00E1419E">
        <w:rPr>
          <w:rFonts w:ascii="Times New Roman" w:hAnsi="Times New Roman"/>
          <w:noProof/>
          <w:sz w:val="28"/>
          <w:szCs w:val="28"/>
          <w:lang w:eastAsia="ru-RU"/>
        </w:rPr>
        <w:t>–</w:t>
      </w:r>
      <w:r w:rsidR="001A7B71">
        <w:rPr>
          <w:rFonts w:ascii="Times New Roman" w:hAnsi="Times New Roman"/>
          <w:noProof/>
          <w:sz w:val="28"/>
          <w:szCs w:val="28"/>
          <w:lang w:eastAsia="ru-RU"/>
        </w:rPr>
        <w:t xml:space="preserve"> </w:t>
      </w:r>
      <w:r w:rsidR="008B105D">
        <w:rPr>
          <w:rFonts w:ascii="Times New Roman" w:hAnsi="Times New Roman"/>
          <w:noProof/>
          <w:sz w:val="28"/>
          <w:szCs w:val="28"/>
          <w:lang w:eastAsia="ru-RU"/>
        </w:rPr>
        <w:t>не менее 30</w:t>
      </w:r>
      <w:r w:rsidR="001A7B71">
        <w:rPr>
          <w:rFonts w:ascii="Times New Roman" w:hAnsi="Times New Roman"/>
          <w:noProof/>
          <w:sz w:val="28"/>
          <w:szCs w:val="28"/>
          <w:lang w:eastAsia="ru-RU"/>
        </w:rPr>
        <w:t>,</w:t>
      </w:r>
      <w:r w:rsidR="008B105D">
        <w:rPr>
          <w:rFonts w:ascii="Times New Roman" w:hAnsi="Times New Roman"/>
          <w:noProof/>
          <w:sz w:val="28"/>
          <w:szCs w:val="28"/>
          <w:lang w:eastAsia="ru-RU"/>
        </w:rPr>
        <w:t xml:space="preserve">948 </w:t>
      </w:r>
      <w:r w:rsidR="001A7B71">
        <w:rPr>
          <w:rFonts w:ascii="Times New Roman" w:hAnsi="Times New Roman"/>
          <w:noProof/>
          <w:sz w:val="28"/>
          <w:szCs w:val="28"/>
          <w:lang w:eastAsia="ru-RU"/>
        </w:rPr>
        <w:t>млн</w:t>
      </w:r>
      <w:r w:rsidR="008B105D">
        <w:rPr>
          <w:rFonts w:ascii="Times New Roman" w:hAnsi="Times New Roman"/>
          <w:noProof/>
          <w:sz w:val="28"/>
          <w:szCs w:val="28"/>
          <w:lang w:eastAsia="ru-RU"/>
        </w:rPr>
        <w:t xml:space="preserve"> рублей</w:t>
      </w:r>
      <w:r w:rsidR="008B105D" w:rsidRPr="003115C9">
        <w:rPr>
          <w:rFonts w:ascii="Times New Roman" w:hAnsi="Times New Roman"/>
          <w:noProof/>
          <w:sz w:val="28"/>
          <w:szCs w:val="28"/>
          <w:lang w:eastAsia="ru-RU"/>
        </w:rPr>
        <w:t>;</w:t>
      </w:r>
    </w:p>
    <w:p w:rsidR="008B105D" w:rsidRPr="003115C9" w:rsidRDefault="008B105D" w:rsidP="00E52D62">
      <w:pPr>
        <w:suppressAutoHyphens/>
        <w:spacing w:after="0" w:line="240" w:lineRule="auto"/>
        <w:ind w:firstLine="709"/>
        <w:jc w:val="both"/>
        <w:rPr>
          <w:rFonts w:ascii="Times New Roman" w:hAnsi="Times New Roman"/>
          <w:noProof/>
          <w:sz w:val="28"/>
          <w:szCs w:val="28"/>
          <w:lang w:eastAsia="ru-RU"/>
        </w:rPr>
      </w:pPr>
      <w:r w:rsidRPr="003115C9">
        <w:rPr>
          <w:rFonts w:ascii="Times New Roman" w:hAnsi="Times New Roman"/>
          <w:noProof/>
          <w:sz w:val="28"/>
          <w:szCs w:val="28"/>
          <w:lang w:eastAsia="ru-RU"/>
        </w:rPr>
        <w:t>страховой организации, осуществляющей деятельность по добровольному и обязательному видам страхования и перестрахования, включая накопительное страхование</w:t>
      </w:r>
      <w:r>
        <w:rPr>
          <w:rFonts w:ascii="Times New Roman" w:hAnsi="Times New Roman"/>
          <w:noProof/>
          <w:sz w:val="28"/>
          <w:szCs w:val="28"/>
          <w:lang w:eastAsia="ru-RU"/>
        </w:rPr>
        <w:t xml:space="preserve"> жизни</w:t>
      </w:r>
      <w:r w:rsidR="001A7B71">
        <w:rPr>
          <w:rFonts w:ascii="Times New Roman" w:hAnsi="Times New Roman"/>
          <w:noProof/>
          <w:sz w:val="28"/>
          <w:szCs w:val="28"/>
          <w:lang w:eastAsia="ru-RU"/>
        </w:rPr>
        <w:t xml:space="preserve">, </w:t>
      </w:r>
      <w:r w:rsidR="001A7B71" w:rsidRPr="00E1419E">
        <w:rPr>
          <w:rFonts w:ascii="Times New Roman" w:hAnsi="Times New Roman"/>
          <w:noProof/>
          <w:sz w:val="28"/>
          <w:szCs w:val="28"/>
          <w:lang w:eastAsia="ru-RU"/>
        </w:rPr>
        <w:t>–</w:t>
      </w:r>
      <w:r>
        <w:rPr>
          <w:rFonts w:ascii="Times New Roman" w:hAnsi="Times New Roman"/>
          <w:noProof/>
          <w:sz w:val="28"/>
          <w:szCs w:val="28"/>
          <w:lang w:eastAsia="ru-RU"/>
        </w:rPr>
        <w:t xml:space="preserve"> не менее 178</w:t>
      </w:r>
      <w:r w:rsidR="001A7B71">
        <w:rPr>
          <w:rFonts w:ascii="Times New Roman" w:hAnsi="Times New Roman"/>
          <w:noProof/>
          <w:sz w:val="28"/>
          <w:szCs w:val="28"/>
          <w:lang w:eastAsia="ru-RU"/>
        </w:rPr>
        <w:t>,5</w:t>
      </w:r>
      <w:r>
        <w:rPr>
          <w:rFonts w:ascii="Times New Roman" w:hAnsi="Times New Roman"/>
          <w:noProof/>
          <w:sz w:val="28"/>
          <w:szCs w:val="28"/>
          <w:lang w:eastAsia="ru-RU"/>
        </w:rPr>
        <w:t xml:space="preserve"> </w:t>
      </w:r>
      <w:r w:rsidR="001A7B71">
        <w:rPr>
          <w:rFonts w:ascii="Times New Roman" w:hAnsi="Times New Roman"/>
          <w:noProof/>
          <w:sz w:val="28"/>
          <w:szCs w:val="28"/>
          <w:lang w:eastAsia="ru-RU"/>
        </w:rPr>
        <w:t>млн</w:t>
      </w:r>
      <w:r>
        <w:rPr>
          <w:rFonts w:ascii="Times New Roman" w:hAnsi="Times New Roman"/>
          <w:noProof/>
          <w:sz w:val="28"/>
          <w:szCs w:val="28"/>
          <w:lang w:eastAsia="ru-RU"/>
        </w:rPr>
        <w:t xml:space="preserve"> рублей</w:t>
      </w:r>
      <w:r w:rsidRPr="003115C9">
        <w:rPr>
          <w:rFonts w:ascii="Times New Roman" w:hAnsi="Times New Roman"/>
          <w:noProof/>
          <w:sz w:val="28"/>
          <w:szCs w:val="28"/>
          <w:lang w:eastAsia="ru-RU"/>
        </w:rPr>
        <w:t>;</w:t>
      </w:r>
    </w:p>
    <w:p w:rsidR="008B105D" w:rsidRPr="003115C9" w:rsidRDefault="008B105D" w:rsidP="00E52D62">
      <w:pPr>
        <w:suppressAutoHyphens/>
        <w:spacing w:after="0" w:line="240" w:lineRule="auto"/>
        <w:ind w:firstLine="709"/>
        <w:jc w:val="both"/>
        <w:rPr>
          <w:rFonts w:ascii="Times New Roman" w:hAnsi="Times New Roman"/>
          <w:noProof/>
          <w:sz w:val="28"/>
          <w:szCs w:val="28"/>
          <w:lang w:eastAsia="ru-RU"/>
        </w:rPr>
      </w:pPr>
      <w:r w:rsidRPr="003115C9">
        <w:rPr>
          <w:rFonts w:ascii="Times New Roman" w:hAnsi="Times New Roman"/>
          <w:noProof/>
          <w:sz w:val="28"/>
          <w:szCs w:val="28"/>
          <w:lang w:eastAsia="ru-RU"/>
        </w:rPr>
        <w:t xml:space="preserve">страховой организации, осуществляющей деятельность исключительно по перестрахованию, </w:t>
      </w:r>
      <w:r w:rsidR="001A7B71" w:rsidRPr="00E1419E">
        <w:rPr>
          <w:rFonts w:ascii="Times New Roman" w:hAnsi="Times New Roman"/>
          <w:noProof/>
          <w:sz w:val="28"/>
          <w:szCs w:val="28"/>
          <w:lang w:eastAsia="ru-RU"/>
        </w:rPr>
        <w:t>–</w:t>
      </w:r>
      <w:r w:rsidR="001A7B71">
        <w:rPr>
          <w:rFonts w:ascii="Times New Roman" w:hAnsi="Times New Roman"/>
          <w:noProof/>
          <w:sz w:val="28"/>
          <w:szCs w:val="28"/>
          <w:lang w:eastAsia="ru-RU"/>
        </w:rPr>
        <w:t xml:space="preserve"> </w:t>
      </w:r>
      <w:r>
        <w:rPr>
          <w:rFonts w:ascii="Times New Roman" w:hAnsi="Times New Roman"/>
          <w:noProof/>
          <w:sz w:val="28"/>
          <w:szCs w:val="28"/>
          <w:lang w:eastAsia="ru-RU"/>
        </w:rPr>
        <w:t xml:space="preserve">не менее 357 </w:t>
      </w:r>
      <w:r w:rsidR="001A7B71">
        <w:rPr>
          <w:rFonts w:ascii="Times New Roman" w:hAnsi="Times New Roman"/>
          <w:noProof/>
          <w:sz w:val="28"/>
          <w:szCs w:val="28"/>
          <w:lang w:eastAsia="ru-RU"/>
        </w:rPr>
        <w:t>млн</w:t>
      </w:r>
      <w:r>
        <w:rPr>
          <w:rFonts w:ascii="Times New Roman" w:hAnsi="Times New Roman"/>
          <w:noProof/>
          <w:sz w:val="28"/>
          <w:szCs w:val="28"/>
          <w:lang w:eastAsia="ru-RU"/>
        </w:rPr>
        <w:t xml:space="preserve"> рублей</w:t>
      </w:r>
      <w:r w:rsidRPr="003115C9">
        <w:rPr>
          <w:rFonts w:ascii="Times New Roman" w:hAnsi="Times New Roman"/>
          <w:noProof/>
          <w:sz w:val="28"/>
          <w:szCs w:val="28"/>
          <w:lang w:eastAsia="ru-RU"/>
        </w:rPr>
        <w:t>;</w:t>
      </w:r>
    </w:p>
    <w:p w:rsidR="008B105D" w:rsidRPr="003115C9" w:rsidRDefault="008B105D" w:rsidP="00E52D62">
      <w:pPr>
        <w:suppressAutoHyphens/>
        <w:spacing w:after="0" w:line="240" w:lineRule="auto"/>
        <w:ind w:firstLine="709"/>
        <w:jc w:val="both"/>
        <w:rPr>
          <w:rFonts w:ascii="Times New Roman" w:hAnsi="Times New Roman"/>
          <w:noProof/>
          <w:sz w:val="28"/>
          <w:szCs w:val="28"/>
          <w:lang w:eastAsia="ru-RU"/>
        </w:rPr>
      </w:pPr>
      <w:r w:rsidRPr="003115C9">
        <w:rPr>
          <w:rFonts w:ascii="Times New Roman" w:hAnsi="Times New Roman"/>
          <w:noProof/>
          <w:sz w:val="28"/>
          <w:szCs w:val="28"/>
          <w:lang w:eastAsia="ru-RU"/>
        </w:rPr>
        <w:t xml:space="preserve">страховой организации, осуществляющей деятельность исключительно по перестрахованию на территории свободных экономических зон в Кыргызской Республике, </w:t>
      </w:r>
      <w:r w:rsidR="001A7B71" w:rsidRPr="00E1419E">
        <w:rPr>
          <w:rFonts w:ascii="Times New Roman" w:hAnsi="Times New Roman"/>
          <w:noProof/>
          <w:sz w:val="28"/>
          <w:szCs w:val="28"/>
          <w:lang w:eastAsia="ru-RU"/>
        </w:rPr>
        <w:t>–</w:t>
      </w:r>
      <w:r w:rsidR="001A7B71">
        <w:rPr>
          <w:rFonts w:ascii="Times New Roman" w:hAnsi="Times New Roman"/>
          <w:noProof/>
          <w:sz w:val="28"/>
          <w:szCs w:val="28"/>
          <w:lang w:eastAsia="ru-RU"/>
        </w:rPr>
        <w:t xml:space="preserve"> </w:t>
      </w:r>
      <w:r>
        <w:rPr>
          <w:rFonts w:ascii="Times New Roman" w:hAnsi="Times New Roman"/>
          <w:noProof/>
          <w:sz w:val="28"/>
          <w:szCs w:val="28"/>
          <w:lang w:eastAsia="ru-RU"/>
        </w:rPr>
        <w:t xml:space="preserve">не менее 119 </w:t>
      </w:r>
      <w:r w:rsidR="001A7B71">
        <w:rPr>
          <w:rFonts w:ascii="Times New Roman" w:hAnsi="Times New Roman"/>
          <w:noProof/>
          <w:sz w:val="28"/>
          <w:szCs w:val="28"/>
          <w:lang w:eastAsia="ru-RU"/>
        </w:rPr>
        <w:t>млн</w:t>
      </w:r>
      <w:r>
        <w:rPr>
          <w:rFonts w:ascii="Times New Roman" w:hAnsi="Times New Roman"/>
          <w:noProof/>
          <w:sz w:val="28"/>
          <w:szCs w:val="28"/>
          <w:lang w:eastAsia="ru-RU"/>
        </w:rPr>
        <w:t xml:space="preserve"> рублей</w:t>
      </w:r>
      <w:r w:rsidRPr="003115C9">
        <w:rPr>
          <w:rFonts w:ascii="Times New Roman" w:hAnsi="Times New Roman"/>
          <w:noProof/>
          <w:sz w:val="28"/>
          <w:szCs w:val="28"/>
          <w:lang w:eastAsia="ru-RU"/>
        </w:rPr>
        <w:t>;</w:t>
      </w:r>
    </w:p>
    <w:p w:rsidR="008B105D" w:rsidRPr="004E4B6C" w:rsidRDefault="008B105D" w:rsidP="00E52D62">
      <w:pPr>
        <w:suppressAutoHyphens/>
        <w:spacing w:after="0" w:line="240" w:lineRule="auto"/>
        <w:ind w:firstLine="709"/>
        <w:jc w:val="both"/>
        <w:rPr>
          <w:rFonts w:ascii="Times New Roman" w:hAnsi="Times New Roman"/>
          <w:noProof/>
          <w:color w:val="000000"/>
          <w:sz w:val="28"/>
          <w:szCs w:val="28"/>
          <w:lang w:eastAsia="ru-RU"/>
        </w:rPr>
      </w:pPr>
      <w:r w:rsidRPr="004E4B6C">
        <w:rPr>
          <w:rFonts w:ascii="Times New Roman" w:hAnsi="Times New Roman"/>
          <w:noProof/>
          <w:color w:val="000000"/>
          <w:sz w:val="28"/>
          <w:szCs w:val="28"/>
          <w:lang w:eastAsia="ru-RU"/>
        </w:rPr>
        <w:t xml:space="preserve">страхового (перестраховочного) брокера </w:t>
      </w:r>
      <w:r w:rsidR="001A7B71" w:rsidRPr="004E4B6C">
        <w:rPr>
          <w:rFonts w:ascii="Times New Roman" w:hAnsi="Times New Roman"/>
          <w:noProof/>
          <w:sz w:val="28"/>
          <w:szCs w:val="28"/>
          <w:lang w:eastAsia="ru-RU"/>
        </w:rPr>
        <w:t xml:space="preserve">– </w:t>
      </w:r>
      <w:r w:rsidR="001A7B71" w:rsidRPr="004E4B6C">
        <w:rPr>
          <w:rFonts w:ascii="Times New Roman" w:hAnsi="Times New Roman"/>
          <w:noProof/>
          <w:color w:val="000000"/>
          <w:sz w:val="28"/>
          <w:szCs w:val="28"/>
          <w:lang w:eastAsia="ru-RU"/>
        </w:rPr>
        <w:t>не менее 1,</w:t>
      </w:r>
      <w:r w:rsidR="00544A37" w:rsidRPr="004E4B6C">
        <w:rPr>
          <w:rFonts w:ascii="Times New Roman" w:hAnsi="Times New Roman"/>
          <w:noProof/>
          <w:color w:val="000000"/>
          <w:sz w:val="28"/>
          <w:szCs w:val="28"/>
          <w:lang w:eastAsia="ru-RU"/>
        </w:rPr>
        <w:t>190 </w:t>
      </w:r>
      <w:r w:rsidR="001A7B71" w:rsidRPr="004E4B6C">
        <w:rPr>
          <w:rFonts w:ascii="Times New Roman" w:hAnsi="Times New Roman"/>
          <w:noProof/>
          <w:color w:val="000000"/>
          <w:sz w:val="28"/>
          <w:szCs w:val="28"/>
          <w:lang w:eastAsia="ru-RU"/>
        </w:rPr>
        <w:t>млн</w:t>
      </w:r>
      <w:r w:rsidRPr="004E4B6C">
        <w:rPr>
          <w:rFonts w:ascii="Times New Roman" w:hAnsi="Times New Roman"/>
          <w:noProof/>
          <w:color w:val="000000"/>
          <w:sz w:val="28"/>
          <w:szCs w:val="28"/>
          <w:lang w:eastAsia="ru-RU"/>
        </w:rPr>
        <w:t xml:space="preserve"> рублей.</w:t>
      </w:r>
    </w:p>
    <w:p w:rsidR="008B105D" w:rsidRPr="003115C9" w:rsidRDefault="008B105D" w:rsidP="00E52D62">
      <w:pPr>
        <w:suppressAutoHyphens/>
        <w:spacing w:after="0" w:line="240" w:lineRule="auto"/>
        <w:ind w:firstLine="709"/>
        <w:jc w:val="both"/>
        <w:rPr>
          <w:rFonts w:ascii="Times New Roman" w:hAnsi="Times New Roman"/>
          <w:noProof/>
          <w:sz w:val="28"/>
          <w:szCs w:val="28"/>
          <w:lang w:eastAsia="ru-RU"/>
        </w:rPr>
      </w:pPr>
      <w:r w:rsidRPr="004E4B6C">
        <w:rPr>
          <w:rFonts w:ascii="Times New Roman" w:hAnsi="Times New Roman"/>
          <w:noProof/>
          <w:sz w:val="28"/>
          <w:szCs w:val="28"/>
          <w:lang w:eastAsia="ru-RU"/>
        </w:rPr>
        <w:t>В соответствии</w:t>
      </w:r>
      <w:r w:rsidR="004E4B6C">
        <w:rPr>
          <w:rFonts w:ascii="Times New Roman" w:hAnsi="Times New Roman"/>
          <w:noProof/>
          <w:sz w:val="28"/>
          <w:szCs w:val="28"/>
          <w:lang w:eastAsia="ru-RU"/>
        </w:rPr>
        <w:t xml:space="preserve"> с В</w:t>
      </w:r>
      <w:r w:rsidRPr="003115C9">
        <w:rPr>
          <w:rFonts w:ascii="Times New Roman" w:hAnsi="Times New Roman"/>
          <w:noProof/>
          <w:sz w:val="28"/>
          <w:szCs w:val="28"/>
          <w:lang w:eastAsia="ru-RU"/>
        </w:rPr>
        <w:t>ременным положением о лицензировании отдельных видов деятельности в области небанковского финансового сектора, утвержденным постановлением Правительства Кыргызской Республики</w:t>
      </w:r>
      <w:r>
        <w:rPr>
          <w:rFonts w:ascii="Times New Roman" w:hAnsi="Times New Roman"/>
          <w:noProof/>
          <w:sz w:val="28"/>
          <w:szCs w:val="28"/>
          <w:lang w:eastAsia="ru-RU"/>
        </w:rPr>
        <w:br/>
      </w:r>
      <w:r w:rsidRPr="003115C9">
        <w:rPr>
          <w:rFonts w:ascii="Times New Roman" w:hAnsi="Times New Roman"/>
          <w:noProof/>
          <w:sz w:val="28"/>
          <w:szCs w:val="28"/>
          <w:lang w:eastAsia="ru-RU"/>
        </w:rPr>
        <w:t>от 12 декабря 2016 года</w:t>
      </w:r>
      <w:r>
        <w:rPr>
          <w:rFonts w:ascii="Times New Roman" w:hAnsi="Times New Roman"/>
          <w:noProof/>
          <w:sz w:val="28"/>
          <w:szCs w:val="28"/>
          <w:lang w:eastAsia="ru-RU"/>
        </w:rPr>
        <w:t xml:space="preserve"> </w:t>
      </w:r>
      <w:r w:rsidR="00B6308F">
        <w:rPr>
          <w:rFonts w:ascii="Times New Roman" w:hAnsi="Times New Roman"/>
          <w:noProof/>
          <w:sz w:val="28"/>
          <w:szCs w:val="28"/>
          <w:lang w:eastAsia="ru-RU"/>
        </w:rPr>
        <w:t>№ </w:t>
      </w:r>
      <w:r w:rsidRPr="003115C9">
        <w:rPr>
          <w:rFonts w:ascii="Times New Roman" w:hAnsi="Times New Roman"/>
          <w:noProof/>
          <w:sz w:val="28"/>
          <w:szCs w:val="28"/>
          <w:lang w:eastAsia="ru-RU"/>
        </w:rPr>
        <w:t>661</w:t>
      </w:r>
      <w:r w:rsidR="004E4B6C">
        <w:rPr>
          <w:rFonts w:ascii="Times New Roman" w:hAnsi="Times New Roman"/>
          <w:noProof/>
          <w:sz w:val="28"/>
          <w:szCs w:val="28"/>
          <w:lang w:eastAsia="ru-RU"/>
        </w:rPr>
        <w:t>,</w:t>
      </w:r>
      <w:r w:rsidRPr="003115C9">
        <w:rPr>
          <w:rFonts w:ascii="Times New Roman" w:hAnsi="Times New Roman"/>
          <w:noProof/>
          <w:sz w:val="28"/>
          <w:szCs w:val="28"/>
          <w:lang w:eastAsia="ru-RU"/>
        </w:rPr>
        <w:t xml:space="preserve"> для получения лицензии на соответствующие виды страхования, осуществляемые страховой организацией, должны быть представлены следующие документы:</w:t>
      </w:r>
    </w:p>
    <w:p w:rsidR="008B105D" w:rsidRPr="003115C9" w:rsidRDefault="008B105D" w:rsidP="00E52D62">
      <w:pPr>
        <w:suppressAutoHyphens/>
        <w:spacing w:after="0" w:line="240" w:lineRule="auto"/>
        <w:ind w:firstLine="709"/>
        <w:jc w:val="both"/>
        <w:rPr>
          <w:rFonts w:ascii="Times New Roman" w:hAnsi="Times New Roman"/>
          <w:noProof/>
          <w:sz w:val="28"/>
          <w:szCs w:val="28"/>
          <w:lang w:eastAsia="ru-RU"/>
        </w:rPr>
      </w:pPr>
      <w:r w:rsidRPr="003115C9">
        <w:rPr>
          <w:rFonts w:ascii="Times New Roman" w:hAnsi="Times New Roman"/>
          <w:noProof/>
          <w:sz w:val="28"/>
          <w:szCs w:val="28"/>
          <w:lang w:eastAsia="ru-RU"/>
        </w:rPr>
        <w:t>заявление установленной формы;</w:t>
      </w:r>
    </w:p>
    <w:p w:rsidR="008B105D" w:rsidRPr="003115C9" w:rsidRDefault="008B105D" w:rsidP="00E52D62">
      <w:pPr>
        <w:suppressAutoHyphens/>
        <w:spacing w:after="0" w:line="240" w:lineRule="auto"/>
        <w:ind w:firstLine="709"/>
        <w:jc w:val="both"/>
        <w:rPr>
          <w:rFonts w:ascii="Times New Roman" w:hAnsi="Times New Roman"/>
          <w:noProof/>
          <w:sz w:val="28"/>
          <w:szCs w:val="28"/>
          <w:lang w:eastAsia="ru-RU"/>
        </w:rPr>
      </w:pPr>
      <w:r w:rsidRPr="003115C9">
        <w:rPr>
          <w:rFonts w:ascii="Times New Roman" w:hAnsi="Times New Roman"/>
          <w:noProof/>
          <w:sz w:val="28"/>
          <w:szCs w:val="28"/>
          <w:lang w:eastAsia="ru-RU"/>
        </w:rPr>
        <w:t>копия свидетельства о государственной регистрации юридического лица;</w:t>
      </w:r>
    </w:p>
    <w:p w:rsidR="008B105D" w:rsidRPr="003115C9" w:rsidRDefault="008B105D" w:rsidP="00E52D62">
      <w:pPr>
        <w:suppressAutoHyphens/>
        <w:spacing w:after="0" w:line="240" w:lineRule="auto"/>
        <w:ind w:firstLine="709"/>
        <w:jc w:val="both"/>
        <w:rPr>
          <w:rFonts w:ascii="Times New Roman" w:hAnsi="Times New Roman"/>
          <w:noProof/>
          <w:sz w:val="28"/>
          <w:szCs w:val="28"/>
          <w:lang w:eastAsia="ru-RU"/>
        </w:rPr>
      </w:pPr>
      <w:r w:rsidRPr="003115C9">
        <w:rPr>
          <w:rFonts w:ascii="Times New Roman" w:hAnsi="Times New Roman"/>
          <w:noProof/>
          <w:sz w:val="28"/>
          <w:szCs w:val="28"/>
          <w:lang w:eastAsia="ru-RU"/>
        </w:rPr>
        <w:t>копия документа, подтверждающего внесение лицензионного сбора за рассмотрение заявления и выдачу лицензии;</w:t>
      </w:r>
    </w:p>
    <w:p w:rsidR="008B105D" w:rsidRPr="003115C9" w:rsidRDefault="008B105D" w:rsidP="00E52D62">
      <w:pPr>
        <w:suppressAutoHyphens/>
        <w:spacing w:after="0" w:line="240" w:lineRule="auto"/>
        <w:ind w:firstLine="709"/>
        <w:jc w:val="both"/>
        <w:rPr>
          <w:rFonts w:ascii="Times New Roman" w:hAnsi="Times New Roman"/>
          <w:noProof/>
          <w:sz w:val="28"/>
          <w:szCs w:val="28"/>
          <w:lang w:eastAsia="ru-RU"/>
        </w:rPr>
      </w:pPr>
      <w:r w:rsidRPr="003115C9">
        <w:rPr>
          <w:rFonts w:ascii="Times New Roman" w:hAnsi="Times New Roman"/>
          <w:noProof/>
          <w:sz w:val="28"/>
          <w:szCs w:val="28"/>
          <w:lang w:eastAsia="ru-RU"/>
        </w:rPr>
        <w:t>копии учредительного договора или решения единственного учредителя, устава страховой организации, протокола собрания учредителей о принятии устава, утверждении должностных лиц исполнительного органа управления страховой организации и главного бухгалтера;</w:t>
      </w:r>
    </w:p>
    <w:p w:rsidR="008B105D" w:rsidRPr="003115C9" w:rsidRDefault="008B105D" w:rsidP="00E52D62">
      <w:pPr>
        <w:suppressAutoHyphens/>
        <w:spacing w:after="0" w:line="240" w:lineRule="auto"/>
        <w:ind w:firstLine="709"/>
        <w:jc w:val="both"/>
        <w:rPr>
          <w:rFonts w:ascii="Times New Roman" w:hAnsi="Times New Roman"/>
          <w:noProof/>
          <w:sz w:val="28"/>
          <w:szCs w:val="28"/>
          <w:lang w:eastAsia="ru-RU"/>
        </w:rPr>
      </w:pPr>
      <w:r w:rsidRPr="003115C9">
        <w:rPr>
          <w:rFonts w:ascii="Times New Roman" w:hAnsi="Times New Roman"/>
          <w:noProof/>
          <w:sz w:val="28"/>
          <w:szCs w:val="28"/>
          <w:lang w:eastAsia="ru-RU"/>
        </w:rPr>
        <w:t>сведения об акционерах страховой организации, владеющих 10</w:t>
      </w:r>
      <w:r w:rsidR="006B50A1">
        <w:rPr>
          <w:rFonts w:ascii="Times New Roman" w:hAnsi="Times New Roman"/>
          <w:noProof/>
          <w:sz w:val="28"/>
          <w:szCs w:val="28"/>
          <w:lang w:eastAsia="ru-RU"/>
        </w:rPr>
        <w:t> %</w:t>
      </w:r>
      <w:r w:rsidR="004E4B6C">
        <w:rPr>
          <w:rFonts w:ascii="Times New Roman" w:hAnsi="Times New Roman"/>
          <w:noProof/>
          <w:sz w:val="28"/>
          <w:szCs w:val="28"/>
          <w:lang w:eastAsia="ru-RU"/>
        </w:rPr>
        <w:t xml:space="preserve"> </w:t>
      </w:r>
      <w:r w:rsidRPr="003115C9">
        <w:rPr>
          <w:rFonts w:ascii="Times New Roman" w:hAnsi="Times New Roman"/>
          <w:noProof/>
          <w:sz w:val="28"/>
          <w:szCs w:val="28"/>
          <w:lang w:eastAsia="ru-RU"/>
        </w:rPr>
        <w:t>и более акций страховой организации;</w:t>
      </w:r>
    </w:p>
    <w:p w:rsidR="008B105D" w:rsidRPr="003115C9" w:rsidRDefault="008B105D" w:rsidP="00E52D62">
      <w:pPr>
        <w:suppressAutoHyphens/>
        <w:spacing w:after="0" w:line="240" w:lineRule="auto"/>
        <w:ind w:firstLine="709"/>
        <w:jc w:val="both"/>
        <w:rPr>
          <w:rFonts w:ascii="Times New Roman" w:hAnsi="Times New Roman"/>
          <w:noProof/>
          <w:sz w:val="28"/>
          <w:szCs w:val="28"/>
          <w:lang w:eastAsia="ru-RU"/>
        </w:rPr>
      </w:pPr>
      <w:r w:rsidRPr="003115C9">
        <w:rPr>
          <w:rFonts w:ascii="Times New Roman" w:hAnsi="Times New Roman"/>
          <w:noProof/>
          <w:sz w:val="28"/>
          <w:szCs w:val="28"/>
          <w:lang w:eastAsia="ru-RU"/>
        </w:rPr>
        <w:t>документ, подтверждающий оплату уставного капитала;</w:t>
      </w:r>
    </w:p>
    <w:p w:rsidR="008B105D" w:rsidRPr="003115C9" w:rsidRDefault="008B105D" w:rsidP="00E52D62">
      <w:pPr>
        <w:suppressAutoHyphens/>
        <w:spacing w:after="0" w:line="240" w:lineRule="auto"/>
        <w:ind w:firstLine="709"/>
        <w:jc w:val="both"/>
        <w:rPr>
          <w:rFonts w:ascii="Times New Roman" w:hAnsi="Times New Roman"/>
          <w:noProof/>
          <w:sz w:val="28"/>
          <w:szCs w:val="28"/>
          <w:lang w:eastAsia="ru-RU"/>
        </w:rPr>
      </w:pPr>
      <w:r w:rsidRPr="003115C9">
        <w:rPr>
          <w:rFonts w:ascii="Times New Roman" w:hAnsi="Times New Roman"/>
          <w:noProof/>
          <w:sz w:val="28"/>
          <w:szCs w:val="28"/>
          <w:lang w:eastAsia="ru-RU"/>
        </w:rPr>
        <w:t>условия (правила) страхования;</w:t>
      </w:r>
    </w:p>
    <w:p w:rsidR="008B105D" w:rsidRPr="003115C9" w:rsidRDefault="008B105D" w:rsidP="00E52D62">
      <w:pPr>
        <w:suppressAutoHyphens/>
        <w:spacing w:after="0" w:line="240" w:lineRule="auto"/>
        <w:ind w:firstLine="709"/>
        <w:jc w:val="both"/>
        <w:rPr>
          <w:rFonts w:ascii="Times New Roman" w:hAnsi="Times New Roman"/>
          <w:noProof/>
          <w:sz w:val="28"/>
          <w:szCs w:val="28"/>
          <w:lang w:eastAsia="ru-RU"/>
        </w:rPr>
      </w:pPr>
      <w:r w:rsidRPr="003115C9">
        <w:rPr>
          <w:rFonts w:ascii="Times New Roman" w:hAnsi="Times New Roman"/>
          <w:noProof/>
          <w:sz w:val="28"/>
          <w:szCs w:val="28"/>
          <w:lang w:eastAsia="ru-RU"/>
        </w:rPr>
        <w:t>список членов Совета директоров (при наличии) стра</w:t>
      </w:r>
      <w:r w:rsidR="004E4B6C">
        <w:rPr>
          <w:rFonts w:ascii="Times New Roman" w:hAnsi="Times New Roman"/>
          <w:noProof/>
          <w:sz w:val="28"/>
          <w:szCs w:val="28"/>
          <w:lang w:eastAsia="ru-RU"/>
        </w:rPr>
        <w:t>ховой организации</w:t>
      </w:r>
      <w:r w:rsidR="004E4B6C">
        <w:rPr>
          <w:rFonts w:ascii="Times New Roman" w:hAnsi="Times New Roman"/>
          <w:noProof/>
          <w:sz w:val="28"/>
          <w:szCs w:val="28"/>
          <w:lang w:eastAsia="ru-RU"/>
        </w:rPr>
        <w:br/>
      </w:r>
      <w:r w:rsidRPr="003115C9">
        <w:rPr>
          <w:rFonts w:ascii="Times New Roman" w:hAnsi="Times New Roman"/>
          <w:noProof/>
          <w:sz w:val="28"/>
          <w:szCs w:val="28"/>
          <w:lang w:eastAsia="ru-RU"/>
        </w:rPr>
        <w:t>с указанием фамилии, имени, отчества и адреса места жительства председателя Совета и его заместителя;</w:t>
      </w:r>
    </w:p>
    <w:p w:rsidR="008B105D" w:rsidRPr="003115C9" w:rsidRDefault="008B105D" w:rsidP="00E52D62">
      <w:pPr>
        <w:suppressAutoHyphens/>
        <w:spacing w:after="0" w:line="240" w:lineRule="auto"/>
        <w:ind w:firstLine="709"/>
        <w:jc w:val="both"/>
        <w:rPr>
          <w:rFonts w:ascii="Times New Roman" w:hAnsi="Times New Roman"/>
          <w:noProof/>
          <w:sz w:val="28"/>
          <w:szCs w:val="28"/>
          <w:lang w:eastAsia="ru-RU"/>
        </w:rPr>
      </w:pPr>
      <w:r w:rsidRPr="003115C9">
        <w:rPr>
          <w:rFonts w:ascii="Times New Roman" w:hAnsi="Times New Roman"/>
          <w:noProof/>
          <w:sz w:val="28"/>
          <w:szCs w:val="28"/>
          <w:lang w:eastAsia="ru-RU"/>
        </w:rPr>
        <w:t>список членов коллегиального исполнительно</w:t>
      </w:r>
      <w:r w:rsidR="004E4B6C">
        <w:rPr>
          <w:rFonts w:ascii="Times New Roman" w:hAnsi="Times New Roman"/>
          <w:noProof/>
          <w:sz w:val="28"/>
          <w:szCs w:val="28"/>
          <w:lang w:eastAsia="ru-RU"/>
        </w:rPr>
        <w:t>го органа страховой организации</w:t>
      </w:r>
      <w:r w:rsidRPr="003115C9">
        <w:rPr>
          <w:rFonts w:ascii="Times New Roman" w:hAnsi="Times New Roman"/>
          <w:noProof/>
          <w:sz w:val="28"/>
          <w:szCs w:val="28"/>
          <w:lang w:eastAsia="ru-RU"/>
        </w:rPr>
        <w:t xml:space="preserve"> с указанием фамилии, имени, отчества и адреса места жительст</w:t>
      </w:r>
      <w:r w:rsidR="004E4B6C">
        <w:rPr>
          <w:rFonts w:ascii="Times New Roman" w:hAnsi="Times New Roman"/>
          <w:noProof/>
          <w:sz w:val="28"/>
          <w:szCs w:val="28"/>
          <w:lang w:eastAsia="ru-RU"/>
        </w:rPr>
        <w:t>ва каждого лица</w:t>
      </w:r>
      <w:r w:rsidRPr="003115C9">
        <w:rPr>
          <w:rFonts w:ascii="Times New Roman" w:hAnsi="Times New Roman"/>
          <w:noProof/>
          <w:sz w:val="28"/>
          <w:szCs w:val="28"/>
          <w:lang w:eastAsia="ru-RU"/>
        </w:rPr>
        <w:t xml:space="preserve"> и документы, подтверждающие их соответствие требованиям надежности и уровню установленных квалификационных требований;</w:t>
      </w:r>
    </w:p>
    <w:p w:rsidR="008B105D" w:rsidRPr="003115C9" w:rsidRDefault="008B105D" w:rsidP="00E52D62">
      <w:pPr>
        <w:suppressAutoHyphens/>
        <w:spacing w:after="0" w:line="240" w:lineRule="auto"/>
        <w:ind w:firstLine="709"/>
        <w:jc w:val="both"/>
        <w:rPr>
          <w:rFonts w:ascii="Times New Roman" w:hAnsi="Times New Roman"/>
          <w:noProof/>
          <w:sz w:val="28"/>
          <w:szCs w:val="28"/>
          <w:lang w:eastAsia="ru-RU"/>
        </w:rPr>
      </w:pPr>
      <w:r w:rsidRPr="003115C9">
        <w:rPr>
          <w:rFonts w:ascii="Times New Roman" w:hAnsi="Times New Roman"/>
          <w:noProof/>
          <w:sz w:val="28"/>
          <w:szCs w:val="28"/>
          <w:lang w:eastAsia="ru-RU"/>
        </w:rPr>
        <w:t>документы, подтверждающие уровень образования, трудовая книжка и документы, подтверждающие соответствие квалификации главного бухгалтера требованиям надежности и уровню установленных квалификационных треб</w:t>
      </w:r>
      <w:r>
        <w:rPr>
          <w:rFonts w:ascii="Times New Roman" w:hAnsi="Times New Roman"/>
          <w:noProof/>
          <w:sz w:val="28"/>
          <w:szCs w:val="28"/>
          <w:lang w:eastAsia="ru-RU"/>
        </w:rPr>
        <w:t>ований для главного бухгалтера;</w:t>
      </w:r>
    </w:p>
    <w:p w:rsidR="008B105D" w:rsidRPr="003115C9" w:rsidRDefault="008B105D" w:rsidP="00E52D62">
      <w:pPr>
        <w:suppressAutoHyphens/>
        <w:spacing w:after="0" w:line="240" w:lineRule="auto"/>
        <w:ind w:firstLine="709"/>
        <w:jc w:val="both"/>
        <w:rPr>
          <w:rFonts w:ascii="Times New Roman" w:hAnsi="Times New Roman"/>
          <w:noProof/>
          <w:sz w:val="28"/>
          <w:szCs w:val="28"/>
          <w:lang w:eastAsia="ru-RU"/>
        </w:rPr>
      </w:pPr>
      <w:r w:rsidRPr="003115C9">
        <w:rPr>
          <w:rFonts w:ascii="Times New Roman" w:hAnsi="Times New Roman"/>
          <w:noProof/>
          <w:sz w:val="28"/>
          <w:szCs w:val="28"/>
          <w:lang w:eastAsia="ru-RU"/>
        </w:rPr>
        <w:t>решение соответствующего органа иностранной компании о</w:t>
      </w:r>
      <w:r w:rsidR="004E4B6C">
        <w:rPr>
          <w:rFonts w:ascii="Times New Roman" w:hAnsi="Times New Roman"/>
          <w:noProof/>
          <w:sz w:val="28"/>
          <w:szCs w:val="28"/>
          <w:lang w:eastAsia="ru-RU"/>
        </w:rPr>
        <w:t>б</w:t>
      </w:r>
      <w:r w:rsidRPr="003115C9">
        <w:rPr>
          <w:rFonts w:ascii="Times New Roman" w:hAnsi="Times New Roman"/>
          <w:noProof/>
          <w:sz w:val="28"/>
          <w:szCs w:val="28"/>
          <w:lang w:eastAsia="ru-RU"/>
        </w:rPr>
        <w:t xml:space="preserve"> ее участии в создании страховой организации на территории Кыргызской Республики (для иностранной страховой компании);</w:t>
      </w:r>
    </w:p>
    <w:p w:rsidR="008B105D" w:rsidRPr="003115C9" w:rsidRDefault="008B105D" w:rsidP="00E52D62">
      <w:pPr>
        <w:suppressAutoHyphens/>
        <w:spacing w:after="0" w:line="240" w:lineRule="auto"/>
        <w:ind w:firstLine="709"/>
        <w:jc w:val="both"/>
        <w:rPr>
          <w:rFonts w:ascii="Times New Roman" w:hAnsi="Times New Roman"/>
          <w:noProof/>
          <w:sz w:val="28"/>
          <w:szCs w:val="28"/>
          <w:lang w:eastAsia="ru-RU"/>
        </w:rPr>
      </w:pPr>
      <w:r w:rsidRPr="003115C9">
        <w:rPr>
          <w:rFonts w:ascii="Times New Roman" w:hAnsi="Times New Roman"/>
          <w:noProof/>
          <w:sz w:val="28"/>
          <w:szCs w:val="28"/>
          <w:lang w:eastAsia="ru-RU"/>
        </w:rPr>
        <w:t>копии финансовой отчетности за три предыдущих года (для и</w:t>
      </w:r>
      <w:r>
        <w:rPr>
          <w:rFonts w:ascii="Times New Roman" w:hAnsi="Times New Roman"/>
          <w:noProof/>
          <w:sz w:val="28"/>
          <w:szCs w:val="28"/>
          <w:lang w:eastAsia="ru-RU"/>
        </w:rPr>
        <w:t>ностранной страховой компании).</w:t>
      </w:r>
    </w:p>
    <w:p w:rsidR="008B105D" w:rsidRPr="003115C9" w:rsidRDefault="008B105D" w:rsidP="00E52D62">
      <w:pPr>
        <w:suppressAutoHyphens/>
        <w:spacing w:after="0" w:line="240" w:lineRule="auto"/>
        <w:ind w:firstLine="709"/>
        <w:jc w:val="both"/>
        <w:rPr>
          <w:rFonts w:ascii="Times New Roman" w:hAnsi="Times New Roman"/>
          <w:noProof/>
          <w:sz w:val="28"/>
          <w:szCs w:val="28"/>
          <w:lang w:eastAsia="ru-RU"/>
        </w:rPr>
      </w:pPr>
      <w:r w:rsidRPr="003115C9">
        <w:rPr>
          <w:rFonts w:ascii="Times New Roman" w:hAnsi="Times New Roman"/>
          <w:noProof/>
          <w:sz w:val="28"/>
          <w:szCs w:val="28"/>
          <w:lang w:eastAsia="ru-RU"/>
        </w:rPr>
        <w:t>Также для страховой деятельности установлены следующие лицензионные требования:</w:t>
      </w:r>
    </w:p>
    <w:p w:rsidR="008B105D" w:rsidRPr="003115C9" w:rsidRDefault="008B105D" w:rsidP="00E52D62">
      <w:pPr>
        <w:suppressAutoHyphens/>
        <w:spacing w:after="0" w:line="240" w:lineRule="auto"/>
        <w:ind w:firstLine="709"/>
        <w:jc w:val="both"/>
        <w:rPr>
          <w:rFonts w:ascii="Times New Roman" w:hAnsi="Times New Roman"/>
          <w:noProof/>
          <w:sz w:val="28"/>
          <w:szCs w:val="28"/>
          <w:lang w:eastAsia="ru-RU"/>
        </w:rPr>
      </w:pPr>
      <w:r w:rsidRPr="003115C9">
        <w:rPr>
          <w:rFonts w:ascii="Times New Roman" w:hAnsi="Times New Roman"/>
          <w:noProof/>
          <w:sz w:val="28"/>
          <w:szCs w:val="28"/>
          <w:lang w:eastAsia="ru-RU"/>
        </w:rPr>
        <w:t>формирование уставного капитала осуществляется только в денежной форме в банках Кыргызской Республики;</w:t>
      </w:r>
    </w:p>
    <w:p w:rsidR="008B105D" w:rsidRPr="00544A37" w:rsidRDefault="008B105D" w:rsidP="00E52D62">
      <w:pPr>
        <w:suppressAutoHyphens/>
        <w:spacing w:after="0" w:line="240" w:lineRule="auto"/>
        <w:ind w:firstLine="709"/>
        <w:jc w:val="both"/>
        <w:rPr>
          <w:rFonts w:ascii="Times New Roman" w:hAnsi="Times New Roman"/>
          <w:noProof/>
          <w:sz w:val="28"/>
          <w:szCs w:val="28"/>
          <w:lang w:eastAsia="ru-RU"/>
        </w:rPr>
      </w:pPr>
      <w:r w:rsidRPr="00544A37">
        <w:rPr>
          <w:rFonts w:ascii="Times New Roman" w:hAnsi="Times New Roman"/>
          <w:noProof/>
          <w:spacing w:val="-2"/>
          <w:sz w:val="28"/>
          <w:szCs w:val="28"/>
          <w:lang w:eastAsia="ru-RU"/>
        </w:rPr>
        <w:t>страховые организации вправе осуществлять деятельность по страхованию</w:t>
      </w:r>
      <w:r w:rsidRPr="00544A37">
        <w:rPr>
          <w:rFonts w:ascii="Times New Roman" w:hAnsi="Times New Roman"/>
          <w:noProof/>
          <w:spacing w:val="-4"/>
          <w:sz w:val="28"/>
          <w:szCs w:val="28"/>
          <w:lang w:eastAsia="ru-RU"/>
        </w:rPr>
        <w:t xml:space="preserve"> </w:t>
      </w:r>
      <w:r w:rsidRPr="00544A37">
        <w:rPr>
          <w:rFonts w:ascii="Times New Roman" w:hAnsi="Times New Roman"/>
          <w:noProof/>
          <w:sz w:val="28"/>
          <w:szCs w:val="28"/>
          <w:lang w:eastAsia="ru-RU"/>
        </w:rPr>
        <w:t>только по тем видам страхования, которые прямо указаны в лицензии;</w:t>
      </w:r>
    </w:p>
    <w:p w:rsidR="008B105D" w:rsidRDefault="008B105D" w:rsidP="00E52D62">
      <w:pPr>
        <w:suppressAutoHyphens/>
        <w:spacing w:after="0" w:line="240" w:lineRule="auto"/>
        <w:ind w:firstLine="709"/>
        <w:jc w:val="both"/>
        <w:rPr>
          <w:rFonts w:ascii="Times New Roman" w:hAnsi="Times New Roman"/>
          <w:noProof/>
          <w:sz w:val="28"/>
          <w:szCs w:val="28"/>
          <w:lang w:eastAsia="ru-RU"/>
        </w:rPr>
      </w:pPr>
      <w:r w:rsidRPr="003115C9">
        <w:rPr>
          <w:rFonts w:ascii="Times New Roman" w:hAnsi="Times New Roman"/>
          <w:noProof/>
          <w:sz w:val="28"/>
          <w:szCs w:val="28"/>
          <w:lang w:eastAsia="ru-RU"/>
        </w:rPr>
        <w:t xml:space="preserve">соблюдение обязательств страховыми организациями по выплате страховых возмещений (сумм) в соответствии с условиями заключенных договоров </w:t>
      </w:r>
      <w:r w:rsidRPr="000B11A9">
        <w:rPr>
          <w:rFonts w:ascii="Times New Roman" w:hAnsi="Times New Roman"/>
          <w:noProof/>
          <w:sz w:val="28"/>
          <w:szCs w:val="28"/>
          <w:lang w:eastAsia="ru-RU"/>
        </w:rPr>
        <w:t>страхования.</w:t>
      </w:r>
    </w:p>
    <w:p w:rsidR="008B105D" w:rsidRPr="008B105D" w:rsidRDefault="008B105D" w:rsidP="00E52D62">
      <w:pPr>
        <w:suppressAutoHyphens/>
        <w:spacing w:before="240" w:after="0" w:line="240" w:lineRule="auto"/>
        <w:ind w:firstLine="709"/>
        <w:jc w:val="both"/>
        <w:rPr>
          <w:rStyle w:val="hps"/>
          <w:rFonts w:ascii="Times New Roman" w:hAnsi="Times New Roman"/>
          <w:b/>
          <w:sz w:val="28"/>
          <w:szCs w:val="28"/>
        </w:rPr>
      </w:pPr>
      <w:r w:rsidRPr="008B105D">
        <w:rPr>
          <w:rFonts w:ascii="Times New Roman" w:hAnsi="Times New Roman"/>
          <w:b/>
          <w:sz w:val="28"/>
          <w:szCs w:val="28"/>
          <w:lang w:eastAsia="ru-RU"/>
        </w:rPr>
        <w:t xml:space="preserve">Республика Молдова. </w:t>
      </w:r>
      <w:r>
        <w:rPr>
          <w:rFonts w:ascii="Times New Roman" w:hAnsi="Times New Roman"/>
          <w:b/>
          <w:sz w:val="28"/>
          <w:szCs w:val="28"/>
        </w:rPr>
        <w:t>«</w:t>
      </w:r>
      <w:r w:rsidRPr="00780A97">
        <w:rPr>
          <w:rStyle w:val="hps"/>
          <w:rFonts w:ascii="Times New Roman" w:hAnsi="Times New Roman"/>
          <w:sz w:val="28"/>
          <w:szCs w:val="28"/>
        </w:rPr>
        <w:t>Национальная комиссия по финансовому рынку является автономным органом центрального публичного управления, ответственным перед Парламентом и осуществляющим регулирование и лицензирование деятельности участников небанковского финансового рынка, а также надзор за соблюдением ими законодательства…</w:t>
      </w:r>
      <w:r>
        <w:rPr>
          <w:rStyle w:val="hps"/>
          <w:rFonts w:ascii="Times New Roman" w:hAnsi="Times New Roman"/>
          <w:sz w:val="28"/>
          <w:szCs w:val="28"/>
        </w:rPr>
        <w:t>»</w:t>
      </w:r>
      <w:r w:rsidRPr="00780A97">
        <w:rPr>
          <w:rStyle w:val="hps"/>
          <w:rFonts w:ascii="Times New Roman" w:hAnsi="Times New Roman"/>
          <w:sz w:val="28"/>
          <w:szCs w:val="28"/>
        </w:rPr>
        <w:t xml:space="preserve"> </w:t>
      </w:r>
      <w:r>
        <w:rPr>
          <w:rStyle w:val="hps"/>
          <w:rFonts w:ascii="Times New Roman" w:hAnsi="Times New Roman"/>
          <w:sz w:val="28"/>
          <w:szCs w:val="28"/>
        </w:rPr>
        <w:t xml:space="preserve">(www.cnpf.md) </w:t>
      </w:r>
      <w:r w:rsidR="004A3EB8">
        <w:rPr>
          <w:rStyle w:val="hps"/>
          <w:rFonts w:ascii="Times New Roman" w:hAnsi="Times New Roman"/>
          <w:sz w:val="28"/>
          <w:szCs w:val="28"/>
        </w:rPr>
        <w:br/>
      </w:r>
      <w:r w:rsidRPr="00EC7B93">
        <w:rPr>
          <w:rStyle w:val="hps"/>
          <w:rFonts w:ascii="Times New Roman" w:hAnsi="Times New Roman"/>
          <w:spacing w:val="-2"/>
          <w:sz w:val="28"/>
          <w:szCs w:val="28"/>
        </w:rPr>
        <w:t>(</w:t>
      </w:r>
      <w:r w:rsidR="004E4B6C" w:rsidRPr="00EC7B93">
        <w:rPr>
          <w:rStyle w:val="hps"/>
          <w:rFonts w:ascii="Times New Roman" w:hAnsi="Times New Roman"/>
          <w:spacing w:val="-2"/>
          <w:sz w:val="28"/>
          <w:szCs w:val="28"/>
        </w:rPr>
        <w:t>с</w:t>
      </w:r>
      <w:r w:rsidRPr="00EC7B93">
        <w:rPr>
          <w:rStyle w:val="hps"/>
          <w:rFonts w:ascii="Times New Roman" w:hAnsi="Times New Roman"/>
          <w:spacing w:val="-2"/>
          <w:sz w:val="28"/>
          <w:szCs w:val="28"/>
        </w:rPr>
        <w:t>татья</w:t>
      </w:r>
      <w:r w:rsidR="004A3EB8" w:rsidRPr="00EC7B93">
        <w:rPr>
          <w:rStyle w:val="hps"/>
          <w:rFonts w:ascii="Times New Roman" w:hAnsi="Times New Roman"/>
          <w:spacing w:val="-2"/>
          <w:sz w:val="28"/>
          <w:szCs w:val="28"/>
        </w:rPr>
        <w:t xml:space="preserve"> </w:t>
      </w:r>
      <w:r w:rsidR="00EC7B93" w:rsidRPr="00EC7B93">
        <w:rPr>
          <w:rStyle w:val="hps"/>
          <w:rFonts w:ascii="Times New Roman" w:hAnsi="Times New Roman"/>
          <w:spacing w:val="-2"/>
          <w:sz w:val="28"/>
          <w:szCs w:val="28"/>
        </w:rPr>
        <w:t>1</w:t>
      </w:r>
      <w:r w:rsidRPr="00EC7B93">
        <w:rPr>
          <w:rStyle w:val="hps"/>
          <w:rFonts w:ascii="Times New Roman" w:hAnsi="Times New Roman"/>
          <w:spacing w:val="-2"/>
          <w:sz w:val="28"/>
          <w:szCs w:val="28"/>
        </w:rPr>
        <w:t xml:space="preserve"> Закон</w:t>
      </w:r>
      <w:r w:rsidR="004E4B6C" w:rsidRPr="00EC7B93">
        <w:rPr>
          <w:rStyle w:val="hps"/>
          <w:rFonts w:ascii="Times New Roman" w:hAnsi="Times New Roman"/>
          <w:spacing w:val="-2"/>
          <w:sz w:val="28"/>
          <w:szCs w:val="28"/>
        </w:rPr>
        <w:t>а</w:t>
      </w:r>
      <w:r w:rsidRPr="00EC7B93">
        <w:rPr>
          <w:rStyle w:val="hps"/>
          <w:rFonts w:ascii="Times New Roman" w:hAnsi="Times New Roman"/>
          <w:spacing w:val="-2"/>
          <w:sz w:val="28"/>
          <w:szCs w:val="28"/>
        </w:rPr>
        <w:t xml:space="preserve"> </w:t>
      </w:r>
      <w:r w:rsidR="004E4B6C" w:rsidRPr="00EC7B93">
        <w:rPr>
          <w:rStyle w:val="hps"/>
          <w:rFonts w:ascii="Times New Roman" w:hAnsi="Times New Roman"/>
          <w:spacing w:val="-2"/>
          <w:sz w:val="28"/>
          <w:szCs w:val="28"/>
        </w:rPr>
        <w:t>от 12 ноября</w:t>
      </w:r>
      <w:r w:rsidR="004E4B6C" w:rsidRPr="00EC7B93">
        <w:rPr>
          <w:rStyle w:val="hps"/>
          <w:rFonts w:ascii="Times New Roman" w:hAnsi="Times New Roman"/>
          <w:sz w:val="28"/>
          <w:szCs w:val="28"/>
        </w:rPr>
        <w:t xml:space="preserve"> 1998 года </w:t>
      </w:r>
      <w:r w:rsidR="00B6308F" w:rsidRPr="00EC7B93">
        <w:rPr>
          <w:rStyle w:val="hps"/>
          <w:rFonts w:ascii="Times New Roman" w:hAnsi="Times New Roman"/>
          <w:sz w:val="28"/>
          <w:szCs w:val="28"/>
        </w:rPr>
        <w:t>№ </w:t>
      </w:r>
      <w:r w:rsidR="004E4B6C" w:rsidRPr="00EC7B93">
        <w:rPr>
          <w:rStyle w:val="hps"/>
          <w:rFonts w:ascii="Times New Roman" w:hAnsi="Times New Roman"/>
          <w:sz w:val="28"/>
          <w:szCs w:val="28"/>
        </w:rPr>
        <w:t>192-XIV «О</w:t>
      </w:r>
      <w:r w:rsidRPr="00EC7B93">
        <w:rPr>
          <w:rStyle w:val="hps"/>
          <w:rFonts w:ascii="Times New Roman" w:hAnsi="Times New Roman"/>
          <w:spacing w:val="-2"/>
          <w:sz w:val="28"/>
          <w:szCs w:val="28"/>
        </w:rPr>
        <w:t xml:space="preserve"> Национальной комиссии по финансовому рынку</w:t>
      </w:r>
      <w:r w:rsidR="004E4B6C" w:rsidRPr="00EC7B93">
        <w:rPr>
          <w:rStyle w:val="hps"/>
          <w:rFonts w:ascii="Times New Roman" w:hAnsi="Times New Roman"/>
          <w:spacing w:val="-2"/>
          <w:sz w:val="28"/>
          <w:szCs w:val="28"/>
        </w:rPr>
        <w:t>»</w:t>
      </w:r>
      <w:r w:rsidRPr="00EC7B93">
        <w:rPr>
          <w:rStyle w:val="hps"/>
          <w:rFonts w:ascii="Times New Roman" w:hAnsi="Times New Roman"/>
          <w:spacing w:val="-2"/>
          <w:sz w:val="28"/>
          <w:szCs w:val="28"/>
        </w:rPr>
        <w:t xml:space="preserve"> </w:t>
      </w:r>
      <w:r w:rsidRPr="00EC7B93">
        <w:rPr>
          <w:rStyle w:val="hps"/>
          <w:rFonts w:ascii="Times New Roman" w:hAnsi="Times New Roman"/>
          <w:sz w:val="28"/>
          <w:szCs w:val="28"/>
        </w:rPr>
        <w:t>(в редакции Закона от 7 июня 2007</w:t>
      </w:r>
      <w:r w:rsidR="00EA67FF" w:rsidRPr="00EC7B93">
        <w:rPr>
          <w:rStyle w:val="hps"/>
          <w:rFonts w:ascii="Times New Roman" w:hAnsi="Times New Roman"/>
          <w:sz w:val="28"/>
          <w:szCs w:val="28"/>
        </w:rPr>
        <w:t> года</w:t>
      </w:r>
      <w:r w:rsidRPr="00EC7B93">
        <w:rPr>
          <w:rStyle w:val="hps"/>
          <w:rFonts w:ascii="Times New Roman" w:hAnsi="Times New Roman"/>
          <w:sz w:val="28"/>
          <w:szCs w:val="28"/>
        </w:rPr>
        <w:t xml:space="preserve"> </w:t>
      </w:r>
      <w:r w:rsidR="00B6308F" w:rsidRPr="00EC7B93">
        <w:rPr>
          <w:rStyle w:val="hps"/>
          <w:rFonts w:ascii="Times New Roman" w:hAnsi="Times New Roman"/>
          <w:sz w:val="28"/>
          <w:szCs w:val="28"/>
        </w:rPr>
        <w:t>№ </w:t>
      </w:r>
      <w:r w:rsidRPr="00EC7B93">
        <w:rPr>
          <w:rStyle w:val="hps"/>
          <w:rFonts w:ascii="Times New Roman" w:hAnsi="Times New Roman"/>
          <w:sz w:val="28"/>
          <w:szCs w:val="28"/>
        </w:rPr>
        <w:t>129</w:t>
      </w:r>
      <w:r w:rsidR="00EA67FF" w:rsidRPr="00EC7B93">
        <w:rPr>
          <w:rStyle w:val="hps"/>
          <w:rFonts w:ascii="Times New Roman" w:hAnsi="Times New Roman"/>
          <w:sz w:val="28"/>
          <w:szCs w:val="28"/>
        </w:rPr>
        <w:noBreakHyphen/>
      </w:r>
      <w:r w:rsidRPr="00EC7B93">
        <w:rPr>
          <w:rStyle w:val="hps"/>
          <w:rFonts w:ascii="Times New Roman" w:hAnsi="Times New Roman"/>
          <w:sz w:val="28"/>
          <w:szCs w:val="28"/>
        </w:rPr>
        <w:t>XVI))</w:t>
      </w:r>
      <w:r w:rsidR="00EC7B93" w:rsidRPr="00EC7B93">
        <w:rPr>
          <w:rStyle w:val="hps"/>
          <w:rFonts w:ascii="Times New Roman" w:hAnsi="Times New Roman"/>
          <w:sz w:val="28"/>
          <w:szCs w:val="28"/>
        </w:rPr>
        <w:t>.</w:t>
      </w:r>
    </w:p>
    <w:p w:rsidR="008B105D" w:rsidRPr="00780A97" w:rsidRDefault="008B105D" w:rsidP="00E52D62">
      <w:pPr>
        <w:suppressAutoHyphens/>
        <w:spacing w:after="0" w:line="240" w:lineRule="auto"/>
        <w:ind w:firstLine="709"/>
        <w:jc w:val="both"/>
        <w:rPr>
          <w:rStyle w:val="hps"/>
          <w:rFonts w:ascii="Times New Roman" w:hAnsi="Times New Roman"/>
          <w:sz w:val="28"/>
          <w:szCs w:val="28"/>
        </w:rPr>
      </w:pPr>
      <w:r w:rsidRPr="00780A97">
        <w:rPr>
          <w:rStyle w:val="hps"/>
          <w:rFonts w:ascii="Times New Roman" w:hAnsi="Times New Roman"/>
          <w:sz w:val="28"/>
          <w:szCs w:val="28"/>
        </w:rPr>
        <w:t>Полномочия Национальной комиссии по финансовому рынку распространяются на эмитентов ценных бумаг, инвесторов, профессиональных участников рынка ценных бумаг, страховые компании, страховых брокеров, негосударственные пенсионные фонды, микрофинансовые организации, ссудо-сберегательные ассоциации, организации ипотечного кредитования и бюро кредитных историй.</w:t>
      </w:r>
    </w:p>
    <w:p w:rsidR="008B105D" w:rsidRDefault="008B105D" w:rsidP="00E52D62">
      <w:pPr>
        <w:suppressAutoHyphens/>
        <w:spacing w:after="0" w:line="240" w:lineRule="auto"/>
        <w:ind w:firstLine="709"/>
        <w:jc w:val="both"/>
        <w:rPr>
          <w:rStyle w:val="hps"/>
          <w:rFonts w:ascii="Times New Roman" w:hAnsi="Times New Roman"/>
          <w:sz w:val="28"/>
          <w:szCs w:val="28"/>
        </w:rPr>
      </w:pPr>
      <w:r w:rsidRPr="00780A97">
        <w:rPr>
          <w:rStyle w:val="hps"/>
          <w:rFonts w:ascii="Times New Roman" w:hAnsi="Times New Roman"/>
          <w:sz w:val="28"/>
          <w:szCs w:val="28"/>
        </w:rPr>
        <w:t>Контактные данные</w:t>
      </w:r>
      <w:r w:rsidR="00CE1D9F" w:rsidRPr="00CE1D9F">
        <w:rPr>
          <w:rStyle w:val="hps"/>
          <w:rFonts w:ascii="Times New Roman" w:hAnsi="Times New Roman"/>
          <w:sz w:val="28"/>
          <w:szCs w:val="28"/>
        </w:rPr>
        <w:t xml:space="preserve"> </w:t>
      </w:r>
      <w:r w:rsidR="00CE1D9F" w:rsidRPr="00780A97">
        <w:rPr>
          <w:rStyle w:val="hps"/>
          <w:rFonts w:ascii="Times New Roman" w:hAnsi="Times New Roman"/>
          <w:sz w:val="28"/>
          <w:szCs w:val="28"/>
        </w:rPr>
        <w:t>Национальной комиссии по финансовому рынку</w:t>
      </w:r>
      <w:r w:rsidRPr="00780A97">
        <w:rPr>
          <w:rStyle w:val="hps"/>
          <w:rFonts w:ascii="Times New Roman" w:hAnsi="Times New Roman"/>
          <w:sz w:val="28"/>
          <w:szCs w:val="28"/>
        </w:rPr>
        <w:t xml:space="preserve">: </w:t>
      </w:r>
      <w:r w:rsidR="004E4B6C">
        <w:rPr>
          <w:rStyle w:val="hps"/>
          <w:rFonts w:ascii="Times New Roman" w:hAnsi="Times New Roman"/>
          <w:sz w:val="28"/>
          <w:szCs w:val="28"/>
        </w:rPr>
        <w:t>почтовый а</w:t>
      </w:r>
      <w:r w:rsidR="004E4B6C" w:rsidRPr="00780A97">
        <w:rPr>
          <w:rStyle w:val="hps"/>
          <w:rFonts w:ascii="Times New Roman" w:hAnsi="Times New Roman"/>
          <w:sz w:val="28"/>
          <w:szCs w:val="28"/>
        </w:rPr>
        <w:t>дрес: бул. Штефан чел Маре, 77, MD-2012, м</w:t>
      </w:r>
      <w:r w:rsidR="004E4B6C">
        <w:rPr>
          <w:rStyle w:val="hps"/>
          <w:rFonts w:ascii="Times New Roman" w:hAnsi="Times New Roman"/>
          <w:sz w:val="28"/>
          <w:szCs w:val="28"/>
        </w:rPr>
        <w:t>ун. Кишинев, Республика Молдова;</w:t>
      </w:r>
      <w:r w:rsidR="00E87149">
        <w:rPr>
          <w:rStyle w:val="hps"/>
          <w:rFonts w:ascii="Times New Roman" w:hAnsi="Times New Roman"/>
          <w:sz w:val="28"/>
          <w:szCs w:val="28"/>
        </w:rPr>
        <w:t xml:space="preserve"> </w:t>
      </w:r>
      <w:r w:rsidR="004E4B6C">
        <w:rPr>
          <w:rStyle w:val="hps"/>
          <w:rFonts w:ascii="Times New Roman" w:hAnsi="Times New Roman"/>
          <w:sz w:val="28"/>
          <w:szCs w:val="28"/>
        </w:rPr>
        <w:t>д</w:t>
      </w:r>
      <w:r w:rsidRPr="00780A97">
        <w:rPr>
          <w:rStyle w:val="hps"/>
          <w:rFonts w:ascii="Times New Roman" w:hAnsi="Times New Roman"/>
          <w:sz w:val="28"/>
          <w:szCs w:val="28"/>
        </w:rPr>
        <w:t xml:space="preserve">ирекция по страховому надзору Национальной комиссии по </w:t>
      </w:r>
      <w:r w:rsidR="004E4B6C">
        <w:rPr>
          <w:rStyle w:val="hps"/>
          <w:rFonts w:ascii="Times New Roman" w:hAnsi="Times New Roman"/>
          <w:sz w:val="28"/>
          <w:szCs w:val="28"/>
        </w:rPr>
        <w:t>финансовому рынку: тел./факс</w:t>
      </w:r>
      <w:r w:rsidRPr="00780A97">
        <w:rPr>
          <w:rStyle w:val="hps"/>
          <w:rFonts w:ascii="Times New Roman" w:hAnsi="Times New Roman"/>
          <w:sz w:val="28"/>
          <w:szCs w:val="28"/>
        </w:rPr>
        <w:t xml:space="preserve"> (+373</w:t>
      </w:r>
      <w:r w:rsidR="00EA67FF">
        <w:rPr>
          <w:rStyle w:val="hps"/>
          <w:rFonts w:ascii="Times New Roman" w:hAnsi="Times New Roman"/>
          <w:sz w:val="28"/>
          <w:szCs w:val="28"/>
        </w:rPr>
        <w:t> </w:t>
      </w:r>
      <w:r w:rsidRPr="00780A97">
        <w:rPr>
          <w:rStyle w:val="hps"/>
          <w:rFonts w:ascii="Times New Roman" w:hAnsi="Times New Roman"/>
          <w:sz w:val="28"/>
          <w:szCs w:val="28"/>
        </w:rPr>
        <w:t>22)</w:t>
      </w:r>
      <w:r w:rsidR="00EA67FF">
        <w:rPr>
          <w:rStyle w:val="hps"/>
          <w:rFonts w:ascii="Times New Roman" w:hAnsi="Times New Roman"/>
          <w:sz w:val="28"/>
          <w:szCs w:val="28"/>
        </w:rPr>
        <w:t> </w:t>
      </w:r>
      <w:r w:rsidRPr="00780A97">
        <w:rPr>
          <w:rStyle w:val="hps"/>
          <w:rFonts w:ascii="Times New Roman" w:hAnsi="Times New Roman"/>
          <w:sz w:val="28"/>
          <w:szCs w:val="28"/>
        </w:rPr>
        <w:t>859-481</w:t>
      </w:r>
      <w:r w:rsidR="004E4B6C">
        <w:rPr>
          <w:rStyle w:val="hps"/>
          <w:rFonts w:ascii="Times New Roman" w:hAnsi="Times New Roman"/>
          <w:sz w:val="28"/>
          <w:szCs w:val="28"/>
        </w:rPr>
        <w:t>;</w:t>
      </w:r>
      <w:r w:rsidR="00E87149">
        <w:rPr>
          <w:rStyle w:val="hps"/>
          <w:rFonts w:ascii="Times New Roman" w:hAnsi="Times New Roman"/>
          <w:sz w:val="28"/>
          <w:szCs w:val="28"/>
        </w:rPr>
        <w:t xml:space="preserve"> </w:t>
      </w:r>
      <w:r w:rsidR="004E4B6C">
        <w:rPr>
          <w:rStyle w:val="hps"/>
          <w:rFonts w:ascii="Times New Roman" w:hAnsi="Times New Roman"/>
          <w:sz w:val="28"/>
          <w:szCs w:val="28"/>
        </w:rPr>
        <w:t>д</w:t>
      </w:r>
      <w:r w:rsidRPr="00780A97">
        <w:rPr>
          <w:rStyle w:val="hps"/>
          <w:rFonts w:ascii="Times New Roman" w:hAnsi="Times New Roman"/>
          <w:sz w:val="28"/>
          <w:szCs w:val="28"/>
        </w:rPr>
        <w:t xml:space="preserve">ирекция внешних связей и развития Национальной комиссии </w:t>
      </w:r>
      <w:r w:rsidR="004E4B6C">
        <w:rPr>
          <w:rStyle w:val="hps"/>
          <w:rFonts w:ascii="Times New Roman" w:hAnsi="Times New Roman"/>
          <w:sz w:val="28"/>
          <w:szCs w:val="28"/>
        </w:rPr>
        <w:t>по финансовому рынку: тел./факс</w:t>
      </w:r>
      <w:r w:rsidRPr="00780A97">
        <w:rPr>
          <w:rStyle w:val="hps"/>
          <w:rFonts w:ascii="Times New Roman" w:hAnsi="Times New Roman"/>
          <w:sz w:val="28"/>
          <w:szCs w:val="28"/>
        </w:rPr>
        <w:t xml:space="preserve"> (+373</w:t>
      </w:r>
      <w:r w:rsidR="00EA67FF">
        <w:rPr>
          <w:rStyle w:val="hps"/>
          <w:rFonts w:ascii="Times New Roman" w:hAnsi="Times New Roman"/>
          <w:sz w:val="28"/>
          <w:szCs w:val="28"/>
        </w:rPr>
        <w:t> </w:t>
      </w:r>
      <w:r w:rsidRPr="00780A97">
        <w:rPr>
          <w:rStyle w:val="hps"/>
          <w:rFonts w:ascii="Times New Roman" w:hAnsi="Times New Roman"/>
          <w:sz w:val="28"/>
          <w:szCs w:val="28"/>
        </w:rPr>
        <w:t>22)</w:t>
      </w:r>
      <w:r w:rsidR="00EA67FF">
        <w:rPr>
          <w:rStyle w:val="hps"/>
          <w:rFonts w:ascii="Times New Roman" w:hAnsi="Times New Roman"/>
          <w:sz w:val="28"/>
          <w:szCs w:val="28"/>
        </w:rPr>
        <w:t> </w:t>
      </w:r>
      <w:r w:rsidRPr="00780A97">
        <w:rPr>
          <w:rStyle w:val="hps"/>
          <w:rFonts w:ascii="Times New Roman" w:hAnsi="Times New Roman"/>
          <w:sz w:val="28"/>
          <w:szCs w:val="28"/>
        </w:rPr>
        <w:t>859-430</w:t>
      </w:r>
      <w:r w:rsidR="004E4B6C">
        <w:rPr>
          <w:rStyle w:val="hps"/>
          <w:rFonts w:ascii="Times New Roman" w:hAnsi="Times New Roman"/>
          <w:sz w:val="28"/>
          <w:szCs w:val="28"/>
        </w:rPr>
        <w:t>;</w:t>
      </w:r>
      <w:r w:rsidR="00E87149">
        <w:rPr>
          <w:rStyle w:val="hps"/>
          <w:rFonts w:ascii="Times New Roman" w:hAnsi="Times New Roman"/>
          <w:sz w:val="28"/>
          <w:szCs w:val="28"/>
        </w:rPr>
        <w:t xml:space="preserve"> </w:t>
      </w:r>
      <w:r w:rsidRPr="00780A97">
        <w:rPr>
          <w:rStyle w:val="hps"/>
          <w:rFonts w:ascii="Times New Roman" w:hAnsi="Times New Roman"/>
          <w:sz w:val="28"/>
          <w:szCs w:val="28"/>
        </w:rPr>
        <w:t xml:space="preserve">e-mail: cnpf@cnpf.md. </w:t>
      </w:r>
    </w:p>
    <w:p w:rsidR="00E7146C" w:rsidRPr="00780A97" w:rsidRDefault="00E7146C" w:rsidP="00E52D62">
      <w:pPr>
        <w:suppressAutoHyphens/>
        <w:spacing w:after="0" w:line="240" w:lineRule="auto"/>
        <w:ind w:firstLine="709"/>
        <w:jc w:val="both"/>
        <w:rPr>
          <w:rStyle w:val="hps"/>
          <w:rFonts w:ascii="Times New Roman" w:hAnsi="Times New Roman"/>
          <w:sz w:val="28"/>
          <w:szCs w:val="28"/>
        </w:rPr>
      </w:pPr>
      <w:r w:rsidRPr="00780A97">
        <w:rPr>
          <w:rStyle w:val="hps"/>
          <w:rFonts w:ascii="Times New Roman" w:hAnsi="Times New Roman"/>
          <w:sz w:val="28"/>
          <w:szCs w:val="28"/>
        </w:rPr>
        <w:t>Орган надзора за страхованием Р</w:t>
      </w:r>
      <w:r w:rsidR="00E87149">
        <w:rPr>
          <w:rStyle w:val="hps"/>
          <w:rFonts w:ascii="Times New Roman" w:hAnsi="Times New Roman"/>
          <w:sz w:val="28"/>
          <w:szCs w:val="28"/>
        </w:rPr>
        <w:t>еспублики Молдова был учрежден п</w:t>
      </w:r>
      <w:r w:rsidRPr="00780A97">
        <w:rPr>
          <w:rStyle w:val="hps"/>
          <w:rFonts w:ascii="Times New Roman" w:hAnsi="Times New Roman"/>
          <w:sz w:val="28"/>
          <w:szCs w:val="28"/>
        </w:rPr>
        <w:t>остановлением Правительства Республики Молдова 12</w:t>
      </w:r>
      <w:r>
        <w:rPr>
          <w:rStyle w:val="hps"/>
          <w:rFonts w:ascii="Times New Roman" w:hAnsi="Times New Roman"/>
          <w:sz w:val="28"/>
          <w:szCs w:val="28"/>
        </w:rPr>
        <w:t xml:space="preserve"> июня 1991 года </w:t>
      </w:r>
      <w:r w:rsidR="00B6308F">
        <w:rPr>
          <w:rStyle w:val="hps"/>
          <w:rFonts w:ascii="Times New Roman" w:hAnsi="Times New Roman"/>
          <w:sz w:val="28"/>
          <w:szCs w:val="28"/>
        </w:rPr>
        <w:t>№ </w:t>
      </w:r>
      <w:r w:rsidRPr="00780A97">
        <w:rPr>
          <w:rStyle w:val="hps"/>
          <w:rFonts w:ascii="Times New Roman" w:hAnsi="Times New Roman"/>
          <w:sz w:val="28"/>
          <w:szCs w:val="28"/>
        </w:rPr>
        <w:t>296, согласно которому был создан Государственный страховой надзор при Мини</w:t>
      </w:r>
      <w:r w:rsidR="00E87149">
        <w:rPr>
          <w:rStyle w:val="hps"/>
          <w:rFonts w:ascii="Times New Roman" w:hAnsi="Times New Roman"/>
          <w:sz w:val="28"/>
          <w:szCs w:val="28"/>
        </w:rPr>
        <w:t>стерстве финансов. В дальнейшем</w:t>
      </w:r>
      <w:r w:rsidRPr="00780A97">
        <w:rPr>
          <w:rStyle w:val="hps"/>
          <w:rFonts w:ascii="Times New Roman" w:hAnsi="Times New Roman"/>
          <w:sz w:val="28"/>
          <w:szCs w:val="28"/>
        </w:rPr>
        <w:t xml:space="preserve"> Законом </w:t>
      </w:r>
      <w:r>
        <w:rPr>
          <w:rStyle w:val="hps"/>
          <w:rFonts w:ascii="Times New Roman" w:hAnsi="Times New Roman"/>
          <w:sz w:val="28"/>
          <w:szCs w:val="28"/>
        </w:rPr>
        <w:t>Республики Молдова</w:t>
      </w:r>
      <w:r>
        <w:rPr>
          <w:rStyle w:val="hps"/>
          <w:rFonts w:ascii="Times New Roman" w:hAnsi="Times New Roman"/>
          <w:sz w:val="28"/>
          <w:szCs w:val="28"/>
        </w:rPr>
        <w:br/>
      </w:r>
      <w:r w:rsidRPr="00780A97">
        <w:rPr>
          <w:rStyle w:val="hps"/>
          <w:rFonts w:ascii="Times New Roman" w:hAnsi="Times New Roman"/>
          <w:sz w:val="28"/>
          <w:szCs w:val="28"/>
        </w:rPr>
        <w:t>от 15</w:t>
      </w:r>
      <w:r>
        <w:rPr>
          <w:rStyle w:val="hps"/>
          <w:rFonts w:ascii="Times New Roman" w:hAnsi="Times New Roman"/>
          <w:sz w:val="28"/>
          <w:szCs w:val="28"/>
        </w:rPr>
        <w:t xml:space="preserve"> июня 1993 года </w:t>
      </w:r>
      <w:r w:rsidR="00B6308F">
        <w:rPr>
          <w:rStyle w:val="hps"/>
          <w:rFonts w:ascii="Times New Roman" w:hAnsi="Times New Roman"/>
          <w:sz w:val="28"/>
          <w:szCs w:val="28"/>
        </w:rPr>
        <w:t>№ </w:t>
      </w:r>
      <w:r w:rsidRPr="00780A97">
        <w:rPr>
          <w:rStyle w:val="hps"/>
          <w:rFonts w:ascii="Times New Roman" w:hAnsi="Times New Roman"/>
          <w:sz w:val="28"/>
          <w:szCs w:val="28"/>
        </w:rPr>
        <w:t xml:space="preserve">1508-XII </w:t>
      </w:r>
      <w:r>
        <w:rPr>
          <w:rStyle w:val="hps"/>
          <w:rFonts w:ascii="Times New Roman" w:hAnsi="Times New Roman"/>
          <w:sz w:val="28"/>
          <w:szCs w:val="28"/>
        </w:rPr>
        <w:t>«О</w:t>
      </w:r>
      <w:r w:rsidRPr="00780A97">
        <w:rPr>
          <w:rStyle w:val="hps"/>
          <w:rFonts w:ascii="Times New Roman" w:hAnsi="Times New Roman"/>
          <w:sz w:val="28"/>
          <w:szCs w:val="28"/>
        </w:rPr>
        <w:t xml:space="preserve"> страховании</w:t>
      </w:r>
      <w:r>
        <w:rPr>
          <w:rStyle w:val="hps"/>
          <w:rFonts w:ascii="Times New Roman" w:hAnsi="Times New Roman"/>
          <w:sz w:val="28"/>
          <w:szCs w:val="28"/>
        </w:rPr>
        <w:t>»</w:t>
      </w:r>
      <w:r w:rsidRPr="00780A97">
        <w:rPr>
          <w:rStyle w:val="hps"/>
          <w:rFonts w:ascii="Times New Roman" w:hAnsi="Times New Roman"/>
          <w:sz w:val="28"/>
          <w:szCs w:val="28"/>
        </w:rPr>
        <w:t>, а также соответствующим регламентом, структурой и штат</w:t>
      </w:r>
      <w:r w:rsidR="00E87149">
        <w:rPr>
          <w:rStyle w:val="hps"/>
          <w:rFonts w:ascii="Times New Roman" w:hAnsi="Times New Roman"/>
          <w:sz w:val="28"/>
          <w:szCs w:val="28"/>
        </w:rPr>
        <w:t>ным расписанием, утвержденными п</w:t>
      </w:r>
      <w:r w:rsidRPr="00780A97">
        <w:rPr>
          <w:rStyle w:val="hps"/>
          <w:rFonts w:ascii="Times New Roman" w:hAnsi="Times New Roman"/>
          <w:sz w:val="28"/>
          <w:szCs w:val="28"/>
        </w:rPr>
        <w:t>остановлением Прави</w:t>
      </w:r>
      <w:r w:rsidR="009A0735">
        <w:rPr>
          <w:rStyle w:val="hps"/>
          <w:rFonts w:ascii="Times New Roman" w:hAnsi="Times New Roman"/>
          <w:sz w:val="28"/>
          <w:szCs w:val="28"/>
        </w:rPr>
        <w:t xml:space="preserve">тельства Республики Молдова от </w:t>
      </w:r>
      <w:r w:rsidRPr="00780A97">
        <w:rPr>
          <w:rStyle w:val="hps"/>
          <w:rFonts w:ascii="Times New Roman" w:hAnsi="Times New Roman"/>
          <w:sz w:val="28"/>
          <w:szCs w:val="28"/>
        </w:rPr>
        <w:t>8</w:t>
      </w:r>
      <w:r>
        <w:rPr>
          <w:rStyle w:val="hps"/>
          <w:rFonts w:ascii="Times New Roman" w:hAnsi="Times New Roman"/>
          <w:sz w:val="28"/>
          <w:szCs w:val="28"/>
        </w:rPr>
        <w:t xml:space="preserve"> февраля 1996 года </w:t>
      </w:r>
      <w:r w:rsidR="00B6308F">
        <w:rPr>
          <w:rStyle w:val="hps"/>
          <w:rFonts w:ascii="Times New Roman" w:hAnsi="Times New Roman"/>
          <w:sz w:val="28"/>
          <w:szCs w:val="28"/>
        </w:rPr>
        <w:t>№ </w:t>
      </w:r>
      <w:r w:rsidRPr="00780A97">
        <w:rPr>
          <w:rStyle w:val="hps"/>
          <w:rFonts w:ascii="Times New Roman" w:hAnsi="Times New Roman"/>
          <w:sz w:val="28"/>
          <w:szCs w:val="28"/>
        </w:rPr>
        <w:t xml:space="preserve">77, были установлены принципы работы и основные функции Государственного страхового надзора. </w:t>
      </w:r>
    </w:p>
    <w:p w:rsidR="00185208" w:rsidRDefault="00E7146C" w:rsidP="00E52D62">
      <w:pPr>
        <w:suppressAutoHyphens/>
        <w:spacing w:after="0" w:line="315" w:lineRule="exact"/>
        <w:ind w:firstLine="709"/>
        <w:jc w:val="both"/>
        <w:rPr>
          <w:rStyle w:val="hps"/>
          <w:rFonts w:ascii="Times New Roman" w:hAnsi="Times New Roman"/>
          <w:sz w:val="28"/>
          <w:szCs w:val="28"/>
        </w:rPr>
      </w:pPr>
      <w:r w:rsidRPr="00780A97">
        <w:rPr>
          <w:rStyle w:val="hps"/>
          <w:rFonts w:ascii="Times New Roman" w:hAnsi="Times New Roman"/>
          <w:sz w:val="28"/>
          <w:szCs w:val="28"/>
        </w:rPr>
        <w:t>В результате принятия Парламентом Республики Молдова Закона</w:t>
      </w:r>
      <w:r>
        <w:rPr>
          <w:rStyle w:val="hps"/>
          <w:rFonts w:ascii="Times New Roman" w:hAnsi="Times New Roman"/>
          <w:sz w:val="28"/>
          <w:szCs w:val="28"/>
        </w:rPr>
        <w:br/>
      </w:r>
      <w:r w:rsidRPr="00780A97">
        <w:rPr>
          <w:rStyle w:val="hps"/>
          <w:rFonts w:ascii="Times New Roman" w:hAnsi="Times New Roman"/>
          <w:sz w:val="28"/>
          <w:szCs w:val="28"/>
        </w:rPr>
        <w:t>от 25</w:t>
      </w:r>
      <w:r>
        <w:rPr>
          <w:rStyle w:val="hps"/>
          <w:rFonts w:ascii="Times New Roman" w:hAnsi="Times New Roman"/>
          <w:sz w:val="28"/>
          <w:szCs w:val="28"/>
        </w:rPr>
        <w:t xml:space="preserve"> марта 1999 года </w:t>
      </w:r>
      <w:r w:rsidR="00B6308F">
        <w:rPr>
          <w:rStyle w:val="hps"/>
          <w:rFonts w:ascii="Times New Roman" w:hAnsi="Times New Roman"/>
          <w:sz w:val="28"/>
          <w:szCs w:val="28"/>
        </w:rPr>
        <w:t>№ </w:t>
      </w:r>
      <w:r w:rsidRPr="00780A97">
        <w:rPr>
          <w:rStyle w:val="hps"/>
          <w:rFonts w:ascii="Times New Roman" w:hAnsi="Times New Roman"/>
          <w:sz w:val="28"/>
          <w:szCs w:val="28"/>
        </w:rPr>
        <w:t xml:space="preserve">329-XIV </w:t>
      </w:r>
      <w:r>
        <w:rPr>
          <w:rStyle w:val="hps"/>
          <w:rFonts w:ascii="Times New Roman" w:hAnsi="Times New Roman"/>
          <w:sz w:val="28"/>
          <w:szCs w:val="28"/>
        </w:rPr>
        <w:t>«О</w:t>
      </w:r>
      <w:r w:rsidRPr="00780A97">
        <w:rPr>
          <w:rStyle w:val="hps"/>
          <w:rFonts w:ascii="Times New Roman" w:hAnsi="Times New Roman"/>
          <w:sz w:val="28"/>
          <w:szCs w:val="28"/>
        </w:rPr>
        <w:t xml:space="preserve"> негосударственных пенсионных фондах</w:t>
      </w:r>
      <w:r>
        <w:rPr>
          <w:rStyle w:val="hps"/>
          <w:rFonts w:ascii="Times New Roman" w:hAnsi="Times New Roman"/>
          <w:sz w:val="28"/>
          <w:szCs w:val="28"/>
        </w:rPr>
        <w:t>»</w:t>
      </w:r>
      <w:r w:rsidRPr="00780A97">
        <w:rPr>
          <w:rStyle w:val="hps"/>
          <w:rFonts w:ascii="Times New Roman" w:hAnsi="Times New Roman"/>
          <w:sz w:val="28"/>
          <w:szCs w:val="28"/>
        </w:rPr>
        <w:t xml:space="preserve"> Государственный страховой надзор </w:t>
      </w:r>
      <w:r w:rsidR="00E87149">
        <w:rPr>
          <w:rStyle w:val="hps"/>
          <w:rFonts w:ascii="Times New Roman" w:hAnsi="Times New Roman"/>
          <w:sz w:val="28"/>
          <w:szCs w:val="28"/>
        </w:rPr>
        <w:t xml:space="preserve">был </w:t>
      </w:r>
      <w:r w:rsidRPr="00780A97">
        <w:rPr>
          <w:rStyle w:val="hps"/>
          <w:rFonts w:ascii="Times New Roman" w:hAnsi="Times New Roman"/>
          <w:sz w:val="28"/>
          <w:szCs w:val="28"/>
        </w:rPr>
        <w:t>реорганизо</w:t>
      </w:r>
      <w:r w:rsidR="00E87149">
        <w:rPr>
          <w:rStyle w:val="hps"/>
          <w:rFonts w:ascii="Times New Roman" w:hAnsi="Times New Roman"/>
          <w:sz w:val="28"/>
          <w:szCs w:val="28"/>
        </w:rPr>
        <w:t>ван</w:t>
      </w:r>
      <w:r w:rsidRPr="00780A97">
        <w:rPr>
          <w:rStyle w:val="hps"/>
          <w:rFonts w:ascii="Times New Roman" w:hAnsi="Times New Roman"/>
          <w:sz w:val="28"/>
          <w:szCs w:val="28"/>
        </w:rPr>
        <w:t xml:space="preserve"> в Государственную инспекцию по надзору за страхованием и негосударственными пенсионными фондами, основной задачей которой являлось осуществление надзора за страховой деятельностью в Республике Молдова, гарантирование защиты законных инте</w:t>
      </w:r>
      <w:r w:rsidR="00E87149">
        <w:rPr>
          <w:rStyle w:val="hps"/>
          <w:rFonts w:ascii="Times New Roman" w:hAnsi="Times New Roman"/>
          <w:sz w:val="28"/>
          <w:szCs w:val="28"/>
        </w:rPr>
        <w:t>ресов страхователей и соблюдение</w:t>
      </w:r>
      <w:r w:rsidRPr="00780A97">
        <w:rPr>
          <w:rStyle w:val="hps"/>
          <w:rFonts w:ascii="Times New Roman" w:hAnsi="Times New Roman"/>
          <w:sz w:val="28"/>
          <w:szCs w:val="28"/>
        </w:rPr>
        <w:t xml:space="preserve"> законодательства в области страхования участниками рынка страхования. </w:t>
      </w:r>
    </w:p>
    <w:p w:rsidR="00E7146C" w:rsidRPr="00E87149" w:rsidRDefault="00E7146C" w:rsidP="00EA67FF">
      <w:pPr>
        <w:suppressAutoHyphens/>
        <w:spacing w:before="240" w:after="0" w:line="315" w:lineRule="exact"/>
        <w:ind w:firstLine="709"/>
        <w:jc w:val="both"/>
        <w:rPr>
          <w:rFonts w:ascii="Times New Roman" w:hAnsi="Times New Roman"/>
          <w:sz w:val="28"/>
          <w:szCs w:val="28"/>
        </w:rPr>
      </w:pPr>
      <w:r w:rsidRPr="00185208">
        <w:rPr>
          <w:rStyle w:val="hps"/>
          <w:rFonts w:ascii="Times New Roman" w:hAnsi="Times New Roman"/>
          <w:b/>
          <w:sz w:val="28"/>
          <w:szCs w:val="28"/>
        </w:rPr>
        <w:t>Российская Федерация.</w:t>
      </w:r>
      <w:r>
        <w:rPr>
          <w:rStyle w:val="hps"/>
          <w:rFonts w:ascii="Times New Roman" w:hAnsi="Times New Roman"/>
          <w:sz w:val="28"/>
          <w:szCs w:val="28"/>
        </w:rPr>
        <w:t xml:space="preserve"> </w:t>
      </w:r>
      <w:r w:rsidR="00185208" w:rsidRPr="00780A97">
        <w:rPr>
          <w:rStyle w:val="hps"/>
          <w:rFonts w:ascii="Times New Roman" w:hAnsi="Times New Roman"/>
          <w:sz w:val="28"/>
          <w:szCs w:val="28"/>
        </w:rPr>
        <w:t>Контактные данные</w:t>
      </w:r>
      <w:r w:rsidR="00185208">
        <w:rPr>
          <w:rStyle w:val="hps"/>
          <w:rFonts w:ascii="Times New Roman" w:hAnsi="Times New Roman"/>
          <w:sz w:val="28"/>
          <w:szCs w:val="28"/>
        </w:rPr>
        <w:t xml:space="preserve"> Банка России:</w:t>
      </w:r>
      <w:r w:rsidR="00E87149">
        <w:rPr>
          <w:rStyle w:val="hps"/>
          <w:rFonts w:ascii="Times New Roman" w:hAnsi="Times New Roman"/>
          <w:sz w:val="28"/>
          <w:szCs w:val="28"/>
        </w:rPr>
        <w:t xml:space="preserve"> </w:t>
      </w:r>
      <w:r w:rsidR="00E87149" w:rsidRPr="00E87149">
        <w:rPr>
          <w:rFonts w:ascii="Times New Roman" w:hAnsi="Times New Roman"/>
          <w:sz w:val="28"/>
          <w:szCs w:val="28"/>
        </w:rPr>
        <w:t>почтовый а</w:t>
      </w:r>
      <w:r w:rsidRPr="00E87149">
        <w:rPr>
          <w:rFonts w:ascii="Times New Roman" w:hAnsi="Times New Roman"/>
          <w:sz w:val="28"/>
          <w:szCs w:val="28"/>
        </w:rPr>
        <w:t>дрес:</w:t>
      </w:r>
      <w:r w:rsidR="00E87149" w:rsidRPr="00E87149">
        <w:rPr>
          <w:rFonts w:ascii="Times New Roman" w:hAnsi="Times New Roman"/>
          <w:sz w:val="28"/>
          <w:szCs w:val="28"/>
        </w:rPr>
        <w:t xml:space="preserve"> Россия, 107016</w:t>
      </w:r>
      <w:r w:rsidR="00B57143">
        <w:rPr>
          <w:rFonts w:ascii="Times New Roman" w:hAnsi="Times New Roman"/>
          <w:sz w:val="28"/>
          <w:szCs w:val="28"/>
        </w:rPr>
        <w:t>,</w:t>
      </w:r>
      <w:r w:rsidR="00B57143" w:rsidRPr="00B57143">
        <w:rPr>
          <w:rFonts w:ascii="Times New Roman" w:hAnsi="Times New Roman"/>
          <w:sz w:val="28"/>
          <w:szCs w:val="28"/>
        </w:rPr>
        <w:t xml:space="preserve"> </w:t>
      </w:r>
      <w:r w:rsidR="00B57143">
        <w:rPr>
          <w:rFonts w:ascii="Times New Roman" w:hAnsi="Times New Roman"/>
          <w:sz w:val="28"/>
          <w:szCs w:val="28"/>
        </w:rPr>
        <w:t xml:space="preserve">г. </w:t>
      </w:r>
      <w:r w:rsidR="00B57143" w:rsidRPr="00E87149">
        <w:rPr>
          <w:rFonts w:ascii="Times New Roman" w:hAnsi="Times New Roman"/>
          <w:sz w:val="28"/>
          <w:szCs w:val="28"/>
        </w:rPr>
        <w:t>Москва,</w:t>
      </w:r>
      <w:r w:rsidR="00B57143" w:rsidRPr="00B57143">
        <w:rPr>
          <w:rFonts w:ascii="Times New Roman" w:hAnsi="Times New Roman"/>
          <w:sz w:val="28"/>
          <w:szCs w:val="28"/>
        </w:rPr>
        <w:t xml:space="preserve"> </w:t>
      </w:r>
      <w:r w:rsidR="00B57143" w:rsidRPr="00E87149">
        <w:rPr>
          <w:rFonts w:ascii="Times New Roman" w:hAnsi="Times New Roman"/>
          <w:sz w:val="28"/>
          <w:szCs w:val="28"/>
        </w:rPr>
        <w:t>ул. Неглинная, 12</w:t>
      </w:r>
      <w:r w:rsidR="00E87149" w:rsidRPr="00E87149">
        <w:rPr>
          <w:rFonts w:ascii="Times New Roman" w:hAnsi="Times New Roman"/>
          <w:sz w:val="28"/>
          <w:szCs w:val="28"/>
        </w:rPr>
        <w:t>; телефон +7495</w:t>
      </w:r>
      <w:r w:rsidR="00EA67FF">
        <w:rPr>
          <w:rFonts w:ascii="Times New Roman" w:hAnsi="Times New Roman"/>
          <w:sz w:val="28"/>
          <w:szCs w:val="28"/>
        </w:rPr>
        <w:t> </w:t>
      </w:r>
      <w:r w:rsidR="00E87149" w:rsidRPr="00E87149">
        <w:rPr>
          <w:rFonts w:ascii="Times New Roman" w:hAnsi="Times New Roman"/>
          <w:sz w:val="28"/>
          <w:szCs w:val="28"/>
        </w:rPr>
        <w:t>771-91-00; о</w:t>
      </w:r>
      <w:r w:rsidRPr="00E87149">
        <w:rPr>
          <w:rFonts w:ascii="Times New Roman" w:hAnsi="Times New Roman"/>
          <w:sz w:val="28"/>
          <w:szCs w:val="28"/>
        </w:rPr>
        <w:t>фициальный сайт</w:t>
      </w:r>
      <w:r w:rsidR="00E87149" w:rsidRPr="00E87149">
        <w:rPr>
          <w:rFonts w:ascii="Times New Roman" w:hAnsi="Times New Roman"/>
          <w:sz w:val="28"/>
          <w:szCs w:val="28"/>
        </w:rPr>
        <w:t xml:space="preserve"> в Интернете</w:t>
      </w:r>
      <w:r w:rsidRPr="00E87149">
        <w:rPr>
          <w:rFonts w:ascii="Times New Roman" w:hAnsi="Times New Roman"/>
          <w:sz w:val="28"/>
          <w:szCs w:val="28"/>
        </w:rPr>
        <w:t xml:space="preserve">: </w:t>
      </w:r>
      <w:hyperlink r:id="rId163" w:history="1">
        <w:r w:rsidRPr="00E87149">
          <w:rPr>
            <w:rStyle w:val="af1"/>
            <w:rFonts w:ascii="Times New Roman" w:hAnsi="Times New Roman"/>
            <w:color w:val="auto"/>
            <w:sz w:val="28"/>
            <w:szCs w:val="28"/>
            <w:u w:val="none"/>
          </w:rPr>
          <w:t>www.cbr.ru</w:t>
        </w:r>
      </w:hyperlink>
      <w:r w:rsidRPr="00E87149">
        <w:rPr>
          <w:rFonts w:ascii="Times New Roman" w:hAnsi="Times New Roman"/>
          <w:sz w:val="28"/>
          <w:szCs w:val="28"/>
        </w:rPr>
        <w:t>.</w:t>
      </w:r>
    </w:p>
    <w:p w:rsidR="00E7146C" w:rsidRPr="00FF41E9" w:rsidRDefault="00E7146C" w:rsidP="00E52D62">
      <w:pPr>
        <w:pStyle w:val="22"/>
        <w:widowControl/>
        <w:suppressAutoHyphens/>
        <w:spacing w:line="315" w:lineRule="exact"/>
        <w:ind w:firstLine="709"/>
        <w:jc w:val="both"/>
        <w:rPr>
          <w:sz w:val="28"/>
          <w:szCs w:val="28"/>
        </w:rPr>
      </w:pPr>
      <w:r w:rsidRPr="00FF41E9">
        <w:rPr>
          <w:sz w:val="28"/>
          <w:szCs w:val="28"/>
        </w:rPr>
        <w:t>Согласно Федеральному закону от 10</w:t>
      </w:r>
      <w:r>
        <w:rPr>
          <w:sz w:val="28"/>
          <w:szCs w:val="28"/>
        </w:rPr>
        <w:t xml:space="preserve"> июля 2002 года </w:t>
      </w:r>
      <w:r w:rsidR="00B6308F">
        <w:rPr>
          <w:sz w:val="28"/>
          <w:szCs w:val="28"/>
        </w:rPr>
        <w:t>№ </w:t>
      </w:r>
      <w:r w:rsidRPr="00FF41E9">
        <w:rPr>
          <w:sz w:val="28"/>
          <w:szCs w:val="28"/>
        </w:rPr>
        <w:t xml:space="preserve">86-ФЗ </w:t>
      </w:r>
      <w:r>
        <w:rPr>
          <w:sz w:val="28"/>
          <w:szCs w:val="28"/>
        </w:rPr>
        <w:br/>
      </w:r>
      <w:r w:rsidRPr="00FF41E9">
        <w:rPr>
          <w:sz w:val="28"/>
          <w:szCs w:val="28"/>
        </w:rPr>
        <w:t>«О Центральном банке Российской Федерации (Банке России)» Банк России является органом, осуществляющим регулирование, контроль и надзор в сфере финансовых рынков за некредитными финансовыми организациями, к которым относятся лица, осуществляющие деятельность субъектов страхового дела, в соответствии с Законом</w:t>
      </w:r>
      <w:r>
        <w:rPr>
          <w:sz w:val="28"/>
          <w:szCs w:val="28"/>
        </w:rPr>
        <w:t xml:space="preserve"> </w:t>
      </w:r>
      <w:r w:rsidR="00B6308F">
        <w:rPr>
          <w:sz w:val="28"/>
          <w:szCs w:val="28"/>
        </w:rPr>
        <w:t>№ </w:t>
      </w:r>
      <w:r w:rsidRPr="00FF41E9">
        <w:rPr>
          <w:sz w:val="28"/>
          <w:szCs w:val="28"/>
        </w:rPr>
        <w:t>4015-1.</w:t>
      </w:r>
    </w:p>
    <w:p w:rsidR="00CE1D9F" w:rsidRPr="00FF41E9" w:rsidRDefault="00CE1D9F" w:rsidP="00E52D62">
      <w:pPr>
        <w:pStyle w:val="22"/>
        <w:widowControl/>
        <w:suppressAutoHyphens/>
        <w:spacing w:line="315" w:lineRule="exact"/>
        <w:ind w:firstLine="709"/>
        <w:jc w:val="left"/>
        <w:rPr>
          <w:i/>
          <w:sz w:val="28"/>
          <w:szCs w:val="28"/>
        </w:rPr>
      </w:pPr>
      <w:r w:rsidRPr="00FF41E9">
        <w:rPr>
          <w:i/>
          <w:sz w:val="28"/>
          <w:szCs w:val="28"/>
        </w:rPr>
        <w:t>Порядок допуска на страховой рынок и его прекращение</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Деятельность субъектов страхового дела подлежит лицензированию.</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В соответствии с положениями статьи 32 Закона</w:t>
      </w:r>
      <w:r>
        <w:rPr>
          <w:sz w:val="28"/>
          <w:szCs w:val="28"/>
        </w:rPr>
        <w:t xml:space="preserve"> </w:t>
      </w:r>
      <w:r w:rsidR="00B6308F">
        <w:rPr>
          <w:sz w:val="28"/>
          <w:szCs w:val="28"/>
        </w:rPr>
        <w:t>№ </w:t>
      </w:r>
      <w:r w:rsidRPr="00387D63">
        <w:rPr>
          <w:sz w:val="28"/>
          <w:szCs w:val="28"/>
        </w:rPr>
        <w:t xml:space="preserve">4015-1 </w:t>
      </w:r>
      <w:r w:rsidRPr="00FF41E9">
        <w:rPr>
          <w:sz w:val="28"/>
          <w:szCs w:val="28"/>
        </w:rPr>
        <w:t>лицензия на осуществление страхования, перестрахования, взаимного страхования, посреднической деятельности в качестве страхового брокера (далее – лицензия) – специальное разрешение на право осуществления страховой деятельности, предоставленное органом страхового надзора субъекту страхового дела.</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Лицензия выдается:</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1)</w:t>
      </w:r>
      <w:r w:rsidR="00EA67FF">
        <w:rPr>
          <w:sz w:val="28"/>
          <w:szCs w:val="28"/>
        </w:rPr>
        <w:t> </w:t>
      </w:r>
      <w:r w:rsidRPr="00FF41E9">
        <w:rPr>
          <w:sz w:val="28"/>
          <w:szCs w:val="28"/>
        </w:rPr>
        <w:t>страховой организации на осуществление:</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добровольного страхования жизни;</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добровольного личного страхования, за исключением добровольного страхования жизни;</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добровольного имущественного страхования;</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вида страхования, осуществление которого предусмотрено федеральным законом о конкретном виде обязательного страхования;</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перестрахования в случае принятия по договору перестрахования обязательств по страховой выплате;</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2)</w:t>
      </w:r>
      <w:r w:rsidR="00EA67FF">
        <w:rPr>
          <w:sz w:val="28"/>
          <w:szCs w:val="28"/>
        </w:rPr>
        <w:t> </w:t>
      </w:r>
      <w:r w:rsidRPr="00FF41E9">
        <w:rPr>
          <w:sz w:val="28"/>
          <w:szCs w:val="28"/>
        </w:rPr>
        <w:t>перестраховочной организации на осуществление перестрахования;</w:t>
      </w:r>
    </w:p>
    <w:p w:rsidR="00CE1D9F" w:rsidRPr="00FF41E9" w:rsidRDefault="00F75B5C" w:rsidP="00E52D62">
      <w:pPr>
        <w:pStyle w:val="22"/>
        <w:widowControl/>
        <w:suppressAutoHyphens/>
        <w:spacing w:line="315" w:lineRule="exact"/>
        <w:ind w:firstLine="709"/>
        <w:jc w:val="both"/>
        <w:rPr>
          <w:sz w:val="28"/>
          <w:szCs w:val="28"/>
        </w:rPr>
      </w:pPr>
      <w:r>
        <w:rPr>
          <w:sz w:val="28"/>
          <w:szCs w:val="28"/>
        </w:rPr>
        <w:t>3) </w:t>
      </w:r>
      <w:r w:rsidR="00CE1D9F" w:rsidRPr="00FF41E9">
        <w:rPr>
          <w:sz w:val="28"/>
          <w:szCs w:val="28"/>
        </w:rPr>
        <w:t>обществу взаимного страхования на осуществление взаимного страхования в форме добровольного страхования, а в случаях, если в соответствии с федеральным законом о конкретном виде обязательного страхования общество имеет право осуществлять обязательное страхование, в форме обязательного страхования;</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4)</w:t>
      </w:r>
      <w:r w:rsidR="00EA67FF">
        <w:rPr>
          <w:sz w:val="28"/>
          <w:szCs w:val="28"/>
        </w:rPr>
        <w:t> </w:t>
      </w:r>
      <w:r w:rsidRPr="00FF41E9">
        <w:rPr>
          <w:sz w:val="28"/>
          <w:szCs w:val="28"/>
        </w:rPr>
        <w:t>страховому брокеру на осуществление посреднической деятельности в качестве страхового брокера.</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Для получения лицензии соискатель лицензии на осуществление страхования, перестрахования представляет в орган страхового надзора:</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заявление о предоставлении лицензии;</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устав соискателя лицензии;</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документ о государственной регистрации соискателя лицензии в качестве юридического лица;</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протокол собрания учредителей об утверждении устава соискателя лицензии и утверждении на должности единоличного исполнительного органа, руководителя (руководителей) коллегиального исполнительного органа соискателя лицензии;</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сведения о составе акционеров (участников);</w:t>
      </w:r>
    </w:p>
    <w:p w:rsidR="00CE1D9F" w:rsidRPr="00FF41E9" w:rsidRDefault="00CE1D9F" w:rsidP="00E52D62">
      <w:pPr>
        <w:pStyle w:val="22"/>
        <w:widowControl/>
        <w:suppressAutoHyphens/>
        <w:spacing w:line="315" w:lineRule="exact"/>
        <w:ind w:firstLine="709"/>
        <w:jc w:val="both"/>
        <w:rPr>
          <w:sz w:val="28"/>
          <w:szCs w:val="28"/>
        </w:rPr>
      </w:pPr>
      <w:r w:rsidRPr="00F75B5C">
        <w:rPr>
          <w:spacing w:val="-4"/>
          <w:sz w:val="28"/>
          <w:szCs w:val="28"/>
        </w:rPr>
        <w:t>документы, подтверждающие оплату уставного капитала в полном размере</w:t>
      </w:r>
      <w:r w:rsidRPr="00FF41E9">
        <w:rPr>
          <w:sz w:val="28"/>
          <w:szCs w:val="28"/>
        </w:rPr>
        <w:t>;</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документы о государственной регистрации юридических лиц, являющихся учредителями субъекта страхового дела, аудиторское заключение о достоверности их бухгалтерской (финансовой) отчетности за последний отчетный период, если для таких лиц предусмотрен обязательный аудит;</w:t>
      </w:r>
    </w:p>
    <w:p w:rsidR="00CE1D9F" w:rsidRPr="00FF41E9" w:rsidRDefault="00EC7310" w:rsidP="00E52D62">
      <w:pPr>
        <w:pStyle w:val="22"/>
        <w:widowControl/>
        <w:suppressAutoHyphens/>
        <w:spacing w:line="315" w:lineRule="exact"/>
        <w:ind w:firstLine="709"/>
        <w:jc w:val="both"/>
        <w:rPr>
          <w:sz w:val="28"/>
          <w:szCs w:val="28"/>
        </w:rPr>
      </w:pPr>
      <w:r w:rsidRPr="00274DB8">
        <w:rPr>
          <w:sz w:val="28"/>
          <w:szCs w:val="28"/>
        </w:rPr>
        <w:t>сведения о лицах, осуществляющих функции единоличного исполнительног</w:t>
      </w:r>
      <w:r w:rsidR="00274DB8" w:rsidRPr="00274DB8">
        <w:rPr>
          <w:sz w:val="28"/>
          <w:szCs w:val="28"/>
        </w:rPr>
        <w:t>о органа, его заместителя, члене</w:t>
      </w:r>
      <w:r w:rsidRPr="00274DB8">
        <w:rPr>
          <w:sz w:val="28"/>
          <w:szCs w:val="28"/>
        </w:rPr>
        <w:t xml:space="preserve"> коллегиального </w:t>
      </w:r>
      <w:r w:rsidR="00274DB8" w:rsidRPr="00274DB8">
        <w:rPr>
          <w:sz w:val="28"/>
          <w:szCs w:val="28"/>
        </w:rPr>
        <w:t>исполнительного органа, члене</w:t>
      </w:r>
      <w:r w:rsidRPr="00274DB8">
        <w:rPr>
          <w:sz w:val="28"/>
          <w:szCs w:val="28"/>
        </w:rPr>
        <w:t xml:space="preserve"> совета директоров (наблюдательного совета) страховой организации, главного бухгалтера, заместителя главного бухгалтера страховой организации, руководителя, главного бухгалтера филиала страховой организации, внутреннем аудиторе, руководителе службы внутреннего аудита, ревизоре (руководителе ревизионной комиссии), актуарии страховой организации;</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документы (согласно перечню, установленному нормативными актами органа страхового надзора), подтверждающие источники происхождения денежных средств, вносимых учредителями соискателя лицензии – физическими лицами в уставный капитал;</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сведения о внутреннем аудиторе, руководителе службы внутреннего аудита соискателя лицензии с приложением документов, подтверждающих их соответствие квалификационным и иным требованиям, установленным Законом</w:t>
      </w:r>
      <w:r>
        <w:rPr>
          <w:sz w:val="28"/>
          <w:szCs w:val="28"/>
        </w:rPr>
        <w:t xml:space="preserve"> </w:t>
      </w:r>
      <w:r w:rsidR="00B6308F">
        <w:rPr>
          <w:sz w:val="28"/>
          <w:szCs w:val="28"/>
        </w:rPr>
        <w:t>№ </w:t>
      </w:r>
      <w:r w:rsidRPr="00FF41E9">
        <w:rPr>
          <w:sz w:val="28"/>
          <w:szCs w:val="28"/>
        </w:rPr>
        <w:t>4015-1;</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положение о внутреннем аудите;</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 xml:space="preserve">документы, подтверждающие соответствие соискателя лицензии требованиям, установленным законодательством Российской Федерации о </w:t>
      </w:r>
      <w:r w:rsidRPr="00F75B5C">
        <w:rPr>
          <w:spacing w:val="-2"/>
          <w:sz w:val="28"/>
          <w:szCs w:val="28"/>
        </w:rPr>
        <w:t>государственной тайне (в случае, если данное требование установлено законом);</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иные документы, подтверждающие соответствие соискателя лицензии требованиям, установленным федеральными законами о конкретных видах обязательного страхования (в случаях, если федеральные законы содержат дополнительные требования к страховщикам).</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Для получения лицензии на осуществление взаимного страхования соискатель лицензии (некоммерческая организация) представляет в орган страхового надзора:</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заявление о предоставлении лицензии;</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устав общества взаимного страхования;</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документ о государственной регистрации общества взаимного страхования в качестве юридического лица;</w:t>
      </w:r>
    </w:p>
    <w:p w:rsidR="00CE1D9F" w:rsidRPr="00F75B5C" w:rsidRDefault="00CE1D9F" w:rsidP="00E52D62">
      <w:pPr>
        <w:pStyle w:val="22"/>
        <w:widowControl/>
        <w:suppressAutoHyphens/>
        <w:spacing w:line="315" w:lineRule="exact"/>
        <w:ind w:firstLine="709"/>
        <w:jc w:val="both"/>
        <w:rPr>
          <w:spacing w:val="-2"/>
          <w:sz w:val="28"/>
          <w:szCs w:val="28"/>
        </w:rPr>
      </w:pPr>
      <w:r w:rsidRPr="00F75B5C">
        <w:rPr>
          <w:spacing w:val="-2"/>
          <w:sz w:val="28"/>
          <w:szCs w:val="28"/>
        </w:rPr>
        <w:t xml:space="preserve">сведения о председателе правления, директоре, главном бухгалтере с приложением документов, подтверждающих соответствие указанных лиц квалификационным и иным требованиям, установленным Законом </w:t>
      </w:r>
      <w:r w:rsidR="00B6308F">
        <w:rPr>
          <w:spacing w:val="-2"/>
          <w:sz w:val="28"/>
          <w:szCs w:val="28"/>
        </w:rPr>
        <w:t>№ </w:t>
      </w:r>
      <w:r w:rsidRPr="00F75B5C">
        <w:rPr>
          <w:spacing w:val="-2"/>
          <w:sz w:val="28"/>
          <w:szCs w:val="28"/>
        </w:rPr>
        <w:t>4015-1, сведения о председателе ревизионной комиссии (ревизоре), внутреннем аудиторе общества взаимного страхования;</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сведения о юридических лицах – членах общества взаимного страхования с указанием имущественных интересов, в целях защиты которых создано общество взаимного страхования;</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положение о внутреннем аудите;</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сведения об актуарии.</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Для получения лицензии на осуществление посреднической деятельности в качестве страхового брокера соискатель лицензии представляет в орган страхового надзора:</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заявление о предоставлении лицензии;</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документ о государственной регистрации соискателя лицензии в качестве юридического лица или индивидуального предпринимателя;</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устав соискателя лицензии – юридического лица;</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сведения о руководителе и главном бухгалтере страхового брокера – юридического лица или сведения о страховом брокере – индивидуальном предпринимателе с приложением документов, подтверждающих соответствие указанных лиц квалификационным и иным требованиям, установленным Законом</w:t>
      </w:r>
      <w:r>
        <w:rPr>
          <w:sz w:val="28"/>
          <w:szCs w:val="28"/>
        </w:rPr>
        <w:t xml:space="preserve"> </w:t>
      </w:r>
      <w:r w:rsidR="00B6308F">
        <w:rPr>
          <w:sz w:val="28"/>
          <w:szCs w:val="28"/>
        </w:rPr>
        <w:t>№ </w:t>
      </w:r>
      <w:r w:rsidRPr="00FF41E9">
        <w:rPr>
          <w:sz w:val="28"/>
          <w:szCs w:val="28"/>
        </w:rPr>
        <w:t>4015-1;</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банковскую гарантию или документы, подтверждающие наличие собственных средств и гарантирующие исполнение обязательств страховым брокером в соответствии с положениями Закона</w:t>
      </w:r>
      <w:r>
        <w:rPr>
          <w:sz w:val="28"/>
          <w:szCs w:val="28"/>
        </w:rPr>
        <w:t xml:space="preserve"> </w:t>
      </w:r>
      <w:r w:rsidR="00B6308F">
        <w:rPr>
          <w:sz w:val="28"/>
          <w:szCs w:val="28"/>
        </w:rPr>
        <w:t>№ </w:t>
      </w:r>
      <w:r w:rsidRPr="00FF41E9">
        <w:rPr>
          <w:sz w:val="28"/>
          <w:szCs w:val="28"/>
        </w:rPr>
        <w:t>4015-1.</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Законом</w:t>
      </w:r>
      <w:r>
        <w:rPr>
          <w:sz w:val="28"/>
          <w:szCs w:val="28"/>
        </w:rPr>
        <w:t xml:space="preserve"> </w:t>
      </w:r>
      <w:r w:rsidR="00B6308F">
        <w:rPr>
          <w:sz w:val="28"/>
          <w:szCs w:val="28"/>
        </w:rPr>
        <w:t>№ </w:t>
      </w:r>
      <w:r w:rsidRPr="00FF41E9">
        <w:rPr>
          <w:sz w:val="28"/>
          <w:szCs w:val="28"/>
        </w:rPr>
        <w:t>4015-1 предусмотрено, какие документы представляются в виде засвидетельствованных в нотариальном порядке копий.</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Требования к заявлению о предоставлении лицензии, а также к представляемым сведениям и документам, в том числе их типовые формы, устанавливаются органом страхового надзора.</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При представлении в надлежащей форме всех документов, указанных в Законе</w:t>
      </w:r>
      <w:r>
        <w:rPr>
          <w:sz w:val="28"/>
          <w:szCs w:val="28"/>
        </w:rPr>
        <w:t xml:space="preserve"> </w:t>
      </w:r>
      <w:r w:rsidR="00B6308F">
        <w:rPr>
          <w:sz w:val="28"/>
          <w:szCs w:val="28"/>
        </w:rPr>
        <w:t>№ </w:t>
      </w:r>
      <w:r w:rsidRPr="00FF41E9">
        <w:rPr>
          <w:sz w:val="28"/>
          <w:szCs w:val="28"/>
        </w:rPr>
        <w:t>4015-1, орган страхового надзора в течение трех рабочих дней со дня их представления принимает решение об их рассмотрении или в случае их несоответствия положениям Закона</w:t>
      </w:r>
      <w:r>
        <w:rPr>
          <w:sz w:val="28"/>
          <w:szCs w:val="28"/>
        </w:rPr>
        <w:t xml:space="preserve"> </w:t>
      </w:r>
      <w:r w:rsidR="00B6308F">
        <w:rPr>
          <w:sz w:val="28"/>
          <w:szCs w:val="28"/>
        </w:rPr>
        <w:t>№ </w:t>
      </w:r>
      <w:r w:rsidRPr="00FF41E9">
        <w:rPr>
          <w:sz w:val="28"/>
          <w:szCs w:val="28"/>
        </w:rPr>
        <w:t>4015-1 о возврате документов с мотивированным обоснованием причин возврата.</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Заявление о предоставлении лицензии и прилагаемые к нему документы соискатель лицензии вправе направить в орган страхового надзора в виде электронных документов, подписанных усиленной квалифицированной электронной подписью.</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Принятие решения о выдаче лицензии или об отказе в выдаче лицензии осуществляется органом страхового надзора в срок, не превышающий тридцати рабочих дней со дня получения органом страхового надзора всех документов, предусмотренных Законом</w:t>
      </w:r>
      <w:r>
        <w:rPr>
          <w:sz w:val="28"/>
          <w:szCs w:val="28"/>
        </w:rPr>
        <w:t xml:space="preserve"> </w:t>
      </w:r>
      <w:r w:rsidR="00B6308F">
        <w:rPr>
          <w:sz w:val="28"/>
          <w:szCs w:val="28"/>
        </w:rPr>
        <w:t>№ </w:t>
      </w:r>
      <w:r w:rsidRPr="00FF41E9">
        <w:rPr>
          <w:sz w:val="28"/>
          <w:szCs w:val="28"/>
        </w:rPr>
        <w:t>4015-1 для получения лицензии соискателем лицензии.</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 xml:space="preserve">Орган страхового надзора обязан сообщить соискателю лицензии о </w:t>
      </w:r>
      <w:r w:rsidRPr="00F75B5C">
        <w:rPr>
          <w:spacing w:val="-2"/>
          <w:sz w:val="28"/>
          <w:szCs w:val="28"/>
        </w:rPr>
        <w:t>принятии указанного решения в течение пяти рабочих дней со дня его принятия</w:t>
      </w:r>
      <w:r w:rsidRPr="00FF41E9">
        <w:rPr>
          <w:sz w:val="28"/>
          <w:szCs w:val="28"/>
        </w:rPr>
        <w:t>.</w:t>
      </w:r>
    </w:p>
    <w:p w:rsidR="00CE1D9F" w:rsidRDefault="00CE1D9F" w:rsidP="00E52D62">
      <w:pPr>
        <w:pStyle w:val="22"/>
        <w:widowControl/>
        <w:suppressAutoHyphens/>
        <w:spacing w:line="240" w:lineRule="auto"/>
        <w:ind w:firstLine="709"/>
        <w:jc w:val="both"/>
        <w:rPr>
          <w:sz w:val="28"/>
          <w:szCs w:val="28"/>
        </w:rPr>
      </w:pPr>
      <w:r w:rsidRPr="00FF41E9">
        <w:rPr>
          <w:sz w:val="28"/>
          <w:szCs w:val="28"/>
        </w:rPr>
        <w:t>Документы, представляемые субъектами страхового дела в орган страхового надзора, должны быть составлены на русском языке.</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Лицензия на осуществление страховой деятельности должна содержать следующие сведения:</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наименование органа страхового надзора, выдавшего лицензию;</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наименование (фирменное наименование) субъекта страхового дела – юридического лица;</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фамилия, имя, отчество субъекта страхового дела – индивидуального предпринимателя;</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место нахождения и почтовый адрес субъекта страхового дела – юридического лица или место жительства и почтовый адрес субъекта страхового дела – индивидуального предпринимателя;</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основной государственный регистрационный номер юридического лица или индивидуального предпринимателя;</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идентификационный номер налогоплательщика;</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деятельность в сфере страхового дела (страхование, перестрахование, взаимное страхование, посредническая деятельность в качестве страхового брокера);</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вид деятельности, осуществляемый страховой организацией (добровольное страхование жизни, добровольное личное страхование, за исключением добровольного страхования жизни, добровольное имущественное страхование или наименование вида страхования в соответствии с федеральным законом о конкретном виде обязательного страхования);</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формы и виды страхования, осуществляемые обществом взаимного страхования на основании устава;</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номер и дата принятия органом страхового надзора решения о выдаче, переоформлении лицензии, а также замене бланка лицензии;</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регистрационный номер записи в едином государственном реестре субъектов страхового дела;</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номер лицензии и дата ее выдачи.</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Форма бланка лицензии утверждается органом страхового надзора.</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Лицензия на осуществление страховой деятельности подписывается руководителем органа страхового надзора или уполномоченным им лицом и заверяется гербовой печатью органа страхового надзора.</w:t>
      </w:r>
    </w:p>
    <w:p w:rsidR="00CE1D9F" w:rsidRPr="00703D41" w:rsidRDefault="00CE1D9F" w:rsidP="00E52D62">
      <w:pPr>
        <w:pStyle w:val="22"/>
        <w:widowControl/>
        <w:suppressAutoHyphens/>
        <w:spacing w:line="315" w:lineRule="exact"/>
        <w:ind w:firstLine="709"/>
        <w:jc w:val="both"/>
        <w:rPr>
          <w:sz w:val="28"/>
          <w:szCs w:val="28"/>
        </w:rPr>
      </w:pPr>
      <w:r w:rsidRPr="00FF41E9">
        <w:rPr>
          <w:sz w:val="28"/>
          <w:szCs w:val="28"/>
        </w:rPr>
        <w:t>Субъект страхового дела в случае утраты или порчи лицензии имеет право на получение дубликата лицензии в течение десяти рабочих дней с даты обращения в письменной форме в орган страхового надзора с указанием причин утраты или порчи. На дубликате лицензии делается пометка «Дубликат». Дубликат лицензии оформляется в двух экземплярах, один из которых вручается субъекту страхового дела, а второй хранит</w:t>
      </w:r>
      <w:r>
        <w:rPr>
          <w:sz w:val="28"/>
          <w:szCs w:val="28"/>
        </w:rPr>
        <w:t>ся в органе страхового надзора.</w:t>
      </w:r>
    </w:p>
    <w:p w:rsidR="00CE1D9F" w:rsidRPr="00FF41E9" w:rsidRDefault="00CE1D9F" w:rsidP="00E52D62">
      <w:pPr>
        <w:pStyle w:val="22"/>
        <w:widowControl/>
        <w:suppressAutoHyphens/>
        <w:spacing w:line="315" w:lineRule="exact"/>
        <w:ind w:firstLine="709"/>
        <w:jc w:val="left"/>
        <w:rPr>
          <w:i/>
          <w:sz w:val="28"/>
          <w:szCs w:val="28"/>
        </w:rPr>
      </w:pPr>
      <w:r w:rsidRPr="00FF41E9">
        <w:rPr>
          <w:i/>
          <w:sz w:val="28"/>
          <w:szCs w:val="28"/>
        </w:rPr>
        <w:t>Прекращение страховой деятельности субъекта страхового д</w:t>
      </w:r>
      <w:r>
        <w:rPr>
          <w:i/>
          <w:sz w:val="28"/>
          <w:szCs w:val="28"/>
        </w:rPr>
        <w:t xml:space="preserve">ела </w:t>
      </w:r>
      <w:r w:rsidRPr="00FF41E9">
        <w:rPr>
          <w:i/>
          <w:sz w:val="28"/>
          <w:szCs w:val="28"/>
        </w:rPr>
        <w:t>или его ликвидация в связи с отзывом лицензии</w:t>
      </w:r>
    </w:p>
    <w:p w:rsidR="00CE1D9F" w:rsidRPr="00FF41E9" w:rsidRDefault="00CE1D9F" w:rsidP="00E52D62">
      <w:pPr>
        <w:pStyle w:val="22"/>
        <w:widowControl/>
        <w:suppressAutoHyphens/>
        <w:spacing w:line="315" w:lineRule="exact"/>
        <w:ind w:firstLine="709"/>
        <w:jc w:val="both"/>
        <w:rPr>
          <w:sz w:val="28"/>
          <w:szCs w:val="28"/>
        </w:rPr>
      </w:pPr>
      <w:r w:rsidRPr="00FF41E9">
        <w:rPr>
          <w:sz w:val="28"/>
          <w:szCs w:val="28"/>
        </w:rPr>
        <w:t>Основани</w:t>
      </w:r>
      <w:r w:rsidR="002C02E2">
        <w:rPr>
          <w:sz w:val="28"/>
          <w:szCs w:val="28"/>
        </w:rPr>
        <w:t>ями</w:t>
      </w:r>
      <w:r w:rsidRPr="00FF41E9">
        <w:rPr>
          <w:sz w:val="28"/>
          <w:szCs w:val="28"/>
        </w:rPr>
        <w:t xml:space="preserve"> для прекращения страховой деятельности субъекта страхового дела явля</w:t>
      </w:r>
      <w:r w:rsidR="002C02E2">
        <w:rPr>
          <w:sz w:val="28"/>
          <w:szCs w:val="28"/>
        </w:rPr>
        <w:t>ю</w:t>
      </w:r>
      <w:r w:rsidRPr="00FF41E9">
        <w:rPr>
          <w:sz w:val="28"/>
          <w:szCs w:val="28"/>
        </w:rPr>
        <w:t>тся решение суда, а также решение органа страхового надзора об отзыве лицензии, в том числе принимаемое по заявлению субъекта страхового дела.</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Органом страхового надзора решение об отзыве лицензии принимается:</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1)</w:t>
      </w:r>
      <w:r w:rsidR="00A02752">
        <w:rPr>
          <w:sz w:val="28"/>
          <w:szCs w:val="28"/>
        </w:rPr>
        <w:t> </w:t>
      </w:r>
      <w:r w:rsidRPr="00FF41E9">
        <w:rPr>
          <w:sz w:val="28"/>
          <w:szCs w:val="28"/>
        </w:rPr>
        <w:t>при осуществлении страхового надзора:</w:t>
      </w:r>
    </w:p>
    <w:p w:rsidR="00CE1D9F" w:rsidRPr="00FF41E9" w:rsidRDefault="002C02E2" w:rsidP="00E52D62">
      <w:pPr>
        <w:pStyle w:val="22"/>
        <w:widowControl/>
        <w:suppressAutoHyphens/>
        <w:spacing w:line="240" w:lineRule="auto"/>
        <w:ind w:firstLine="709"/>
        <w:jc w:val="both"/>
        <w:rPr>
          <w:sz w:val="28"/>
          <w:szCs w:val="28"/>
        </w:rPr>
      </w:pPr>
      <w:r>
        <w:rPr>
          <w:sz w:val="28"/>
          <w:szCs w:val="28"/>
        </w:rPr>
        <w:t>в случае не</w:t>
      </w:r>
      <w:r w:rsidR="00CE1D9F" w:rsidRPr="00FF41E9">
        <w:rPr>
          <w:sz w:val="28"/>
          <w:szCs w:val="28"/>
        </w:rPr>
        <w:t>устранения субъектом страхового дела в установленный срок нарушений страхового законодательства, явившихся основанием для ограничения или приостановления действия лицензии;</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в случае неоднократного в течение года непредставления или неоднократного в течение года нарушения более чем на 15 рабочих дней сроков представления отчетности, предусмотренных Законом</w:t>
      </w:r>
      <w:r>
        <w:rPr>
          <w:sz w:val="28"/>
          <w:szCs w:val="28"/>
        </w:rPr>
        <w:t xml:space="preserve"> </w:t>
      </w:r>
      <w:r w:rsidR="00B6308F">
        <w:rPr>
          <w:sz w:val="28"/>
          <w:szCs w:val="28"/>
        </w:rPr>
        <w:t>№ </w:t>
      </w:r>
      <w:r w:rsidRPr="00FF41E9">
        <w:rPr>
          <w:sz w:val="28"/>
          <w:szCs w:val="28"/>
        </w:rPr>
        <w:t>4015-1, другими федеральными законами, нормативными актами органа страхового надзора;</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в случае, если субъект страхов</w:t>
      </w:r>
      <w:r w:rsidR="002C02E2">
        <w:rPr>
          <w:sz w:val="28"/>
          <w:szCs w:val="28"/>
        </w:rPr>
        <w:t>ого дела в течение 12 месяцев с</w:t>
      </w:r>
      <w:r w:rsidRPr="00FF41E9">
        <w:rPr>
          <w:sz w:val="28"/>
          <w:szCs w:val="28"/>
        </w:rPr>
        <w:t xml:space="preserve"> д</w:t>
      </w:r>
      <w:r w:rsidR="002C02E2">
        <w:rPr>
          <w:sz w:val="28"/>
          <w:szCs w:val="28"/>
        </w:rPr>
        <w:t>аты</w:t>
      </w:r>
      <w:r w:rsidRPr="00FF41E9">
        <w:rPr>
          <w:sz w:val="28"/>
          <w:szCs w:val="28"/>
        </w:rPr>
        <w:t xml:space="preserve"> получения лицензии не приступил к осуществлению предусмотренной лицензией деятельности или не осуществляет ее в течение финансового года;</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в случае, если страховая орган</w:t>
      </w:r>
      <w:r w:rsidR="002C02E2">
        <w:rPr>
          <w:sz w:val="28"/>
          <w:szCs w:val="28"/>
        </w:rPr>
        <w:t>изация в течение трех месяцев с</w:t>
      </w:r>
      <w:r w:rsidRPr="00FF41E9">
        <w:rPr>
          <w:sz w:val="28"/>
          <w:szCs w:val="28"/>
        </w:rPr>
        <w:t xml:space="preserve"> д</w:t>
      </w:r>
      <w:r w:rsidR="002C02E2">
        <w:rPr>
          <w:sz w:val="28"/>
          <w:szCs w:val="28"/>
        </w:rPr>
        <w:t>аты</w:t>
      </w:r>
      <w:r w:rsidRPr="00FF41E9">
        <w:rPr>
          <w:sz w:val="28"/>
          <w:szCs w:val="28"/>
        </w:rPr>
        <w:t xml:space="preserve"> ограничения действия лицензии по основанию, предусмотренному Законом</w:t>
      </w:r>
      <w:r>
        <w:rPr>
          <w:sz w:val="28"/>
          <w:szCs w:val="28"/>
        </w:rPr>
        <w:t xml:space="preserve"> </w:t>
      </w:r>
      <w:r w:rsidR="00B6308F">
        <w:rPr>
          <w:sz w:val="28"/>
          <w:szCs w:val="28"/>
        </w:rPr>
        <w:t>№ </w:t>
      </w:r>
      <w:r w:rsidRPr="00FF41E9">
        <w:rPr>
          <w:sz w:val="28"/>
          <w:szCs w:val="28"/>
        </w:rPr>
        <w:t>4015-1, не восстановила свое членство в профессиональном объединении страховщиков;</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в иных предусмотренных федеральным закон</w:t>
      </w:r>
      <w:r w:rsidR="002C02E2">
        <w:rPr>
          <w:sz w:val="28"/>
          <w:szCs w:val="28"/>
        </w:rPr>
        <w:t>ом случаях;</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2)</w:t>
      </w:r>
      <w:r w:rsidR="00A02752">
        <w:rPr>
          <w:sz w:val="28"/>
          <w:szCs w:val="28"/>
        </w:rPr>
        <w:t> </w:t>
      </w:r>
      <w:r w:rsidRPr="00FF41E9">
        <w:rPr>
          <w:sz w:val="28"/>
          <w:szCs w:val="28"/>
        </w:rPr>
        <w:t>по инициативе субъекта страхового дела – на основании его заявления в письменной форме об отказе от осуществления предусмотренной лицензией деятельности, в том числе в случае выхода страховой организации из профессионального объединения страховщиков, созданного в соответствии с федеральным законом о конкретном виде обязательного страхования, с приложением документов, указанных в Законе</w:t>
      </w:r>
      <w:r>
        <w:rPr>
          <w:sz w:val="28"/>
          <w:szCs w:val="28"/>
        </w:rPr>
        <w:t xml:space="preserve"> </w:t>
      </w:r>
      <w:r w:rsidR="00B6308F">
        <w:rPr>
          <w:sz w:val="28"/>
          <w:szCs w:val="28"/>
        </w:rPr>
        <w:t>№ </w:t>
      </w:r>
      <w:r w:rsidRPr="00FF41E9">
        <w:rPr>
          <w:sz w:val="28"/>
          <w:szCs w:val="28"/>
        </w:rPr>
        <w:t>4015-1.</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Орган страхового надзора принимает решение об отзыве лицензии страховой организации без соответствующего предписания, если этой страховой организацией не выполнено требование об увеличении своего уставного капитала в случае увеличения минимального размера уставного капитала страховщика в соответствии с требованиями Закона</w:t>
      </w:r>
      <w:r>
        <w:rPr>
          <w:sz w:val="28"/>
          <w:szCs w:val="28"/>
        </w:rPr>
        <w:t xml:space="preserve"> </w:t>
      </w:r>
      <w:r w:rsidR="00B6308F">
        <w:rPr>
          <w:sz w:val="28"/>
          <w:szCs w:val="28"/>
        </w:rPr>
        <w:t>№ </w:t>
      </w:r>
      <w:r w:rsidRPr="00FF41E9">
        <w:rPr>
          <w:sz w:val="28"/>
          <w:szCs w:val="28"/>
        </w:rPr>
        <w:t>4015-1.</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Решение органа страхового надзора об отзыве лицензии размещ</w:t>
      </w:r>
      <w:r w:rsidR="002C02E2">
        <w:rPr>
          <w:sz w:val="28"/>
          <w:szCs w:val="28"/>
        </w:rPr>
        <w:t>ается</w:t>
      </w:r>
      <w:r w:rsidRPr="00FF41E9">
        <w:rPr>
          <w:sz w:val="28"/>
          <w:szCs w:val="28"/>
        </w:rPr>
        <w:t xml:space="preserve"> на официальном сайте органа страхового надзора в Интернет</w:t>
      </w:r>
      <w:r>
        <w:rPr>
          <w:sz w:val="28"/>
          <w:szCs w:val="28"/>
        </w:rPr>
        <w:t>е</w:t>
      </w:r>
      <w:r w:rsidRPr="00FF41E9">
        <w:rPr>
          <w:sz w:val="28"/>
          <w:szCs w:val="28"/>
        </w:rPr>
        <w:t xml:space="preserve"> на следующий день после принятия такого решения и вступает в силу с</w:t>
      </w:r>
      <w:r w:rsidR="002C02E2">
        <w:rPr>
          <w:sz w:val="28"/>
          <w:szCs w:val="28"/>
        </w:rPr>
        <w:t xml:space="preserve"> даты</w:t>
      </w:r>
      <w:r w:rsidRPr="00FF41E9">
        <w:rPr>
          <w:sz w:val="28"/>
          <w:szCs w:val="28"/>
        </w:rPr>
        <w:t xml:space="preserve"> его размещения на официальном сайте органа страхового надзора в Интернет</w:t>
      </w:r>
      <w:r w:rsidR="00A75426">
        <w:rPr>
          <w:sz w:val="28"/>
          <w:szCs w:val="28"/>
        </w:rPr>
        <w:t>е</w:t>
      </w:r>
      <w:r w:rsidRPr="00FF41E9">
        <w:rPr>
          <w:sz w:val="28"/>
          <w:szCs w:val="28"/>
        </w:rPr>
        <w:t>, если иное не установлено законодательством Российской Федерации. Решение органа страхового надзора об отзыве лицензии направляется субъекту страхового дела в письменной форм</w:t>
      </w:r>
      <w:r w:rsidR="00A75426">
        <w:rPr>
          <w:sz w:val="28"/>
          <w:szCs w:val="28"/>
        </w:rPr>
        <w:t>е в течение пяти рабочих дней с</w:t>
      </w:r>
      <w:r w:rsidRPr="00FF41E9">
        <w:rPr>
          <w:sz w:val="28"/>
          <w:szCs w:val="28"/>
        </w:rPr>
        <w:t xml:space="preserve"> д</w:t>
      </w:r>
      <w:r w:rsidR="00A75426">
        <w:rPr>
          <w:sz w:val="28"/>
          <w:szCs w:val="28"/>
        </w:rPr>
        <w:t>аты</w:t>
      </w:r>
      <w:r w:rsidRPr="00FF41E9">
        <w:rPr>
          <w:sz w:val="28"/>
          <w:szCs w:val="28"/>
        </w:rPr>
        <w:t xml:space="preserve"> вступления в силу такого решения с указанием причин отзыва лицензии. Копия решения об отзыве лицензии направляется в соответствующий орган исполнительной власти в соответствии с законодательством Российской Федерации.</w:t>
      </w:r>
    </w:p>
    <w:p w:rsidR="00CE1D9F" w:rsidRPr="00FF41E9" w:rsidRDefault="00A75426" w:rsidP="00E52D62">
      <w:pPr>
        <w:pStyle w:val="22"/>
        <w:widowControl/>
        <w:suppressAutoHyphens/>
        <w:spacing w:line="240" w:lineRule="auto"/>
        <w:ind w:firstLine="709"/>
        <w:jc w:val="both"/>
        <w:rPr>
          <w:sz w:val="28"/>
          <w:szCs w:val="28"/>
        </w:rPr>
      </w:pPr>
      <w:r>
        <w:rPr>
          <w:sz w:val="28"/>
          <w:szCs w:val="28"/>
        </w:rPr>
        <w:t>С</w:t>
      </w:r>
      <w:r w:rsidR="00CE1D9F" w:rsidRPr="00FF41E9">
        <w:rPr>
          <w:sz w:val="28"/>
          <w:szCs w:val="28"/>
        </w:rPr>
        <w:t xml:space="preserve"> д</w:t>
      </w:r>
      <w:r>
        <w:rPr>
          <w:sz w:val="28"/>
          <w:szCs w:val="28"/>
        </w:rPr>
        <w:t>аты</w:t>
      </w:r>
      <w:r w:rsidR="00CE1D9F" w:rsidRPr="00FF41E9">
        <w:rPr>
          <w:sz w:val="28"/>
          <w:szCs w:val="28"/>
        </w:rPr>
        <w:t xml:space="preserve"> вступления в силу решения органа страхового надзора об отзыве лицензии субъект страхового дела не вправе заключать договоры страхования, договоры перестрахования, договоры по оказанию услуг страхового брокера, а также вносить изменения, влекущие за собой увеличение обязательств субъекта страхового дела в соответствующие договоры.</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 xml:space="preserve">Одновременно с отзывом лицензии орган страхового надзора назначает временную администрацию страховой организации по основаниям и в порядке, которые предусмотрены Федеральным законом </w:t>
      </w:r>
      <w:r w:rsidRPr="00283156">
        <w:rPr>
          <w:sz w:val="28"/>
          <w:szCs w:val="28"/>
        </w:rPr>
        <w:t>от 26</w:t>
      </w:r>
      <w:r>
        <w:rPr>
          <w:sz w:val="28"/>
          <w:szCs w:val="28"/>
        </w:rPr>
        <w:t xml:space="preserve"> октября 2002 года </w:t>
      </w:r>
      <w:r w:rsidR="00B6308F">
        <w:rPr>
          <w:sz w:val="28"/>
          <w:szCs w:val="28"/>
        </w:rPr>
        <w:t>№ </w:t>
      </w:r>
      <w:r w:rsidRPr="00283156">
        <w:rPr>
          <w:sz w:val="28"/>
          <w:szCs w:val="28"/>
        </w:rPr>
        <w:t>127</w:t>
      </w:r>
      <w:r w:rsidR="00A02752">
        <w:rPr>
          <w:sz w:val="28"/>
          <w:szCs w:val="28"/>
        </w:rPr>
        <w:noBreakHyphen/>
      </w:r>
      <w:r w:rsidRPr="00283156">
        <w:rPr>
          <w:sz w:val="28"/>
          <w:szCs w:val="28"/>
        </w:rPr>
        <w:t xml:space="preserve">ФЗ </w:t>
      </w:r>
      <w:r w:rsidRPr="00FF41E9">
        <w:rPr>
          <w:sz w:val="28"/>
          <w:szCs w:val="28"/>
        </w:rPr>
        <w:t>«О несостоятельности (банкротстве)».</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При принятии страховой организацией решения об отказе от осуществления страховой деятельности временная администрация страховой организации в связи с отзывом лицензии не назначается в случаях, если страховая организация до уведомления органа страхового надзора об отказе от осуществления страховой деятельности:</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исполнила обязательства, возникающие из договоров страхования, договоров перестрахования, в том числе произвела страховые выплаты по наступившим страховым случаям;</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осуществила передачу обязательств, принятых по договорам страхования (страховой портфель), и (или) досрочное прекращение договоров страхования, договоров перестрахования;</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представила в орган страхового надзора документы, подтверждающие выполнение указанных обязанностей.</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 xml:space="preserve">В связи с отзывом лицензии договоры страхования и договоры перестрахования прекращаются по истечении </w:t>
      </w:r>
      <w:r w:rsidR="00A75426">
        <w:rPr>
          <w:sz w:val="28"/>
          <w:szCs w:val="28"/>
        </w:rPr>
        <w:t>45</w:t>
      </w:r>
      <w:r w:rsidRPr="00FF41E9">
        <w:rPr>
          <w:sz w:val="28"/>
          <w:szCs w:val="28"/>
        </w:rPr>
        <w:t xml:space="preserve"> календарных дней с даты вступления в силу решения органа страхового надзора об отзыве лицензии, за исключением договоров страхования и договоров перестрахования по видам страхования, по которым в соответствии с федеральными законами предусмотрено осуществление компенсационных выплат за счет средств профессиональных объединений страховщиков или иных организаций, на которые в соответствии с федеральными законами возложена обязанность осуществления компенсационных выплат. Досрочное прекращение договора страхования по указанному обстоятельству влечет за собой возврат страхователю части страховой премии пропорционально разнице между сроком, на который был заключен договор страхования, и сроком, в течение которого он действовал, или выплату выкупной суммы по договору страхования жизни, если иное не установлено законодательством Российской Федерации.</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До истечения шести месяцев после вступления в силу решения органа страхового надзора об отзыве лицензии субъект страхового дела обязан:</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принять в соответствии с законодательством Российской Федерации решение о прекращении страховой деятельности;</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исполнить обязательства, возникающие из договоров страхования (перестрахования), в том числе произвести страховые выплаты по наступившим страховым случаям;</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осуществить расторжение договоров по оказанию услуг страхового брокера.</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Страховщик не позднее рабочего дня, следующего за днем вступления в силу решения органа страхового надзора об отзыве лицензии, уведомляет страхователей (перестрахователей), перестраховщиков по договорам страхования, договорам перестрахования об отзыве лицензии, а также о факте и дате досрочного прекращения указанных договоров.</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При этом уведомлением признаются также опубликование указанной информации в периодических печатных изданиях, тираж каждого из которых составляет не менее 10 тыс</w:t>
      </w:r>
      <w:r w:rsidR="00A75426">
        <w:rPr>
          <w:sz w:val="28"/>
          <w:szCs w:val="28"/>
        </w:rPr>
        <w:t>.</w:t>
      </w:r>
      <w:r w:rsidRPr="00FF41E9">
        <w:rPr>
          <w:sz w:val="28"/>
          <w:szCs w:val="28"/>
        </w:rPr>
        <w:t xml:space="preserve"> экземпляров и которые распространяются на территории осуществления деятельности страховщиков, и размещение ее на официальном сайте страховщика в </w:t>
      </w:r>
      <w:r w:rsidR="00A75426">
        <w:rPr>
          <w:sz w:val="28"/>
          <w:szCs w:val="28"/>
        </w:rPr>
        <w:t>Интернете</w:t>
      </w:r>
      <w:r w:rsidRPr="00FF41E9">
        <w:rPr>
          <w:sz w:val="28"/>
          <w:szCs w:val="28"/>
        </w:rPr>
        <w:t>, а также рассылка страхователям СМС-сообщений и (или) сообщений по электронной почте соответственно на номера мобильных телефонов и по адресам электронной почты, которые указаны страхователями при заключении договоров страхования.</w:t>
      </w:r>
    </w:p>
    <w:p w:rsidR="00CE1D9F" w:rsidRPr="00FF41E9" w:rsidRDefault="00A75426" w:rsidP="00E52D62">
      <w:pPr>
        <w:pStyle w:val="22"/>
        <w:widowControl/>
        <w:suppressAutoHyphens/>
        <w:spacing w:line="240" w:lineRule="auto"/>
        <w:ind w:firstLine="709"/>
        <w:jc w:val="both"/>
        <w:rPr>
          <w:sz w:val="28"/>
          <w:szCs w:val="28"/>
        </w:rPr>
      </w:pPr>
      <w:r>
        <w:rPr>
          <w:sz w:val="28"/>
          <w:szCs w:val="28"/>
        </w:rPr>
        <w:t>До истечения шести месяцев с</w:t>
      </w:r>
      <w:r w:rsidR="00CE1D9F" w:rsidRPr="00FF41E9">
        <w:rPr>
          <w:sz w:val="28"/>
          <w:szCs w:val="28"/>
        </w:rPr>
        <w:t xml:space="preserve"> д</w:t>
      </w:r>
      <w:r>
        <w:rPr>
          <w:sz w:val="28"/>
          <w:szCs w:val="28"/>
        </w:rPr>
        <w:t>аты</w:t>
      </w:r>
      <w:r w:rsidR="00CE1D9F" w:rsidRPr="00FF41E9">
        <w:rPr>
          <w:sz w:val="28"/>
          <w:szCs w:val="28"/>
        </w:rPr>
        <w:t xml:space="preserve"> вступления в силу решения органа страхового надзора об отзыве лицензии субъект страхового дела обязан представить в орган страхового надзора:</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решение о прекращении страховой деятельности, принятое органом управления субъекта страхового дела – юридического лица, уполномоченным принимать указанные решения в соответствии с уставом, или субъектом страхового дела, зарегистрированным в установленном законодательством Российской Федерации порядке в качестве индивидуального предпринимателя;</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документы, содержащие информацию о наличии или об отсутствии в письменной форме требований страхователей (выгодоприобретателей) об исполнении или о досрочном прекращении обязательств, возникающих из договоров страхования (перестрахования), договоров по оказанию услуг страхового брокера, а также документы, подтверждающие передачу обязательств, принятых по договорам страхования (страхового портфеля);</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бухгалтерскую (финансовую) отчетность с отметкой налогового органа и аудиторским заключением на ближайшую отчетную дату ко дню истечения шести месяцев с д</w:t>
      </w:r>
      <w:r w:rsidR="00A75426">
        <w:rPr>
          <w:sz w:val="28"/>
          <w:szCs w:val="28"/>
        </w:rPr>
        <w:t>аты</w:t>
      </w:r>
      <w:r w:rsidRPr="00FF41E9">
        <w:rPr>
          <w:sz w:val="28"/>
          <w:szCs w:val="28"/>
        </w:rPr>
        <w:t xml:space="preserve"> вступления в силу решения органа страхового надзора об отзыве лицензии;</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оригинал лицензии.</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Общество взаимного страхования, осуществляющее страхование имущественных интересов своих членов непосредственно на основании устава общества, после дня вступления в силу решения органа страхового надзора об отзыве лицензии не вправе принимать новых членов общества взаимного страхования, а также вносить изменения в правила страхования.</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До истечения шести месяцев после дня вступления в силу решения органа страхового надзора об отзыве лицензии общество взаимного страхования обязано:</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принять в соответствии с законодательством Российской Федерации решение о ликвидации общества взаимного страхования;</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исполнить обязательства по страхованию (перестрахованию), в том числе произвести страховые выплаты по наступившим страховым случаям;</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осуществить расторжение договоров страхования (перестрахования).</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До истечения шести месяцев со дня вступления в силу решения органа страхового надзора об отзыве лицензии субъект страхового дела обязан представить в орган страхового надзора:</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решение о ликвидации общества взаимного страхования, принятое общим собранием общества взаимного страхования;</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документы, содержащие информацию о наличии или об отсутствии требований в письменной форме страхователей (выгодоприобретателей) об исполнении или о досрочном прекращении обязательств по страхованию (перестрахованию);</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бухгалтерскую (финансовую) отчетность с отметкой налогового органа;</w:t>
      </w:r>
    </w:p>
    <w:p w:rsidR="00CE1D9F" w:rsidRPr="00FF41E9" w:rsidRDefault="00CE1D9F" w:rsidP="00E52D62">
      <w:pPr>
        <w:pStyle w:val="22"/>
        <w:widowControl/>
        <w:suppressAutoHyphens/>
        <w:spacing w:line="240" w:lineRule="auto"/>
        <w:ind w:firstLine="709"/>
        <w:jc w:val="both"/>
        <w:rPr>
          <w:sz w:val="28"/>
          <w:szCs w:val="28"/>
        </w:rPr>
      </w:pPr>
      <w:r w:rsidRPr="00FF41E9">
        <w:rPr>
          <w:sz w:val="28"/>
          <w:szCs w:val="28"/>
        </w:rPr>
        <w:t>оригинал лицензии.</w:t>
      </w:r>
    </w:p>
    <w:p w:rsidR="007515DF" w:rsidRDefault="00CE1D9F" w:rsidP="007515DF">
      <w:pPr>
        <w:pStyle w:val="22"/>
        <w:widowControl/>
        <w:shd w:val="clear" w:color="auto" w:fill="auto"/>
        <w:suppressAutoHyphens/>
        <w:spacing w:line="240" w:lineRule="auto"/>
        <w:ind w:firstLine="709"/>
        <w:jc w:val="both"/>
        <w:rPr>
          <w:sz w:val="28"/>
          <w:szCs w:val="28"/>
        </w:rPr>
      </w:pPr>
      <w:r w:rsidRPr="00FF41E9">
        <w:rPr>
          <w:sz w:val="28"/>
          <w:szCs w:val="28"/>
        </w:rPr>
        <w:t>Обязательства общества взаимного страхования по страхованию (перестрахованию) не подлежат передаче другому страховщику.</w:t>
      </w:r>
    </w:p>
    <w:p w:rsidR="004C4429" w:rsidRPr="00310F98" w:rsidRDefault="004C4429" w:rsidP="00A02752">
      <w:pPr>
        <w:suppressAutoHyphens/>
        <w:spacing w:before="240" w:after="0" w:line="240" w:lineRule="auto"/>
        <w:ind w:firstLine="709"/>
        <w:jc w:val="both"/>
        <w:rPr>
          <w:rFonts w:ascii="Times New Roman" w:hAnsi="Times New Roman"/>
          <w:sz w:val="28"/>
          <w:szCs w:val="28"/>
        </w:rPr>
      </w:pPr>
      <w:r w:rsidRPr="004C4429">
        <w:rPr>
          <w:rFonts w:ascii="Times New Roman" w:hAnsi="Times New Roman"/>
          <w:b/>
          <w:sz w:val="28"/>
          <w:szCs w:val="28"/>
          <w:lang w:eastAsia="ru-RU"/>
        </w:rPr>
        <w:t>Республика Таджикистан.</w:t>
      </w:r>
      <w:r>
        <w:rPr>
          <w:rFonts w:ascii="Times New Roman" w:hAnsi="Times New Roman"/>
          <w:sz w:val="28"/>
          <w:szCs w:val="28"/>
          <w:lang w:eastAsia="ru-RU"/>
        </w:rPr>
        <w:t xml:space="preserve"> </w:t>
      </w:r>
      <w:r>
        <w:rPr>
          <w:rFonts w:ascii="Times New Roman" w:hAnsi="Times New Roman"/>
          <w:sz w:val="28"/>
          <w:szCs w:val="28"/>
        </w:rPr>
        <w:t>В соответствии со статье</w:t>
      </w:r>
      <w:r w:rsidRPr="00310F98">
        <w:rPr>
          <w:rFonts w:ascii="Times New Roman" w:hAnsi="Times New Roman"/>
          <w:sz w:val="28"/>
          <w:szCs w:val="28"/>
        </w:rPr>
        <w:t>й 2 Закона Республики Таджикистан от 23 июля 2016 года</w:t>
      </w:r>
      <w:r>
        <w:rPr>
          <w:rFonts w:ascii="Times New Roman" w:hAnsi="Times New Roman"/>
          <w:sz w:val="28"/>
          <w:szCs w:val="28"/>
        </w:rPr>
        <w:t xml:space="preserve"> </w:t>
      </w:r>
      <w:r w:rsidR="00B6308F">
        <w:rPr>
          <w:rFonts w:ascii="Times New Roman" w:hAnsi="Times New Roman"/>
          <w:sz w:val="28"/>
          <w:szCs w:val="28"/>
        </w:rPr>
        <w:t>№ </w:t>
      </w:r>
      <w:r w:rsidR="00A75426">
        <w:rPr>
          <w:rFonts w:ascii="Times New Roman" w:hAnsi="Times New Roman"/>
          <w:sz w:val="28"/>
          <w:szCs w:val="28"/>
        </w:rPr>
        <w:t>1349 «О страховой деятельности» з</w:t>
      </w:r>
      <w:r w:rsidRPr="00310F98">
        <w:rPr>
          <w:rFonts w:ascii="Times New Roman" w:hAnsi="Times New Roman"/>
          <w:sz w:val="28"/>
          <w:szCs w:val="28"/>
        </w:rPr>
        <w:t>аконодательство Республики Таджикистан о страховой деяте</w:t>
      </w:r>
      <w:r w:rsidR="00A75426">
        <w:rPr>
          <w:rFonts w:ascii="Times New Roman" w:hAnsi="Times New Roman"/>
          <w:sz w:val="28"/>
          <w:szCs w:val="28"/>
        </w:rPr>
        <w:t>льности</w:t>
      </w:r>
      <w:r w:rsidRPr="00310F98">
        <w:rPr>
          <w:rFonts w:ascii="Times New Roman" w:hAnsi="Times New Roman"/>
          <w:sz w:val="28"/>
          <w:szCs w:val="28"/>
        </w:rPr>
        <w:t xml:space="preserve"> основывается на Конституции Республики Таджикистан</w:t>
      </w:r>
      <w:r w:rsidR="00A75426">
        <w:rPr>
          <w:rFonts w:ascii="Times New Roman" w:hAnsi="Times New Roman"/>
          <w:sz w:val="28"/>
          <w:szCs w:val="28"/>
        </w:rPr>
        <w:t>, иных нормативных</w:t>
      </w:r>
      <w:r w:rsidR="00DF1604">
        <w:rPr>
          <w:rFonts w:ascii="Times New Roman" w:hAnsi="Times New Roman"/>
          <w:sz w:val="28"/>
          <w:szCs w:val="28"/>
        </w:rPr>
        <w:t xml:space="preserve"> </w:t>
      </w:r>
      <w:r w:rsidRPr="00310F98">
        <w:rPr>
          <w:rFonts w:ascii="Times New Roman" w:hAnsi="Times New Roman"/>
          <w:sz w:val="28"/>
          <w:szCs w:val="28"/>
        </w:rPr>
        <w:t xml:space="preserve">правовых </w:t>
      </w:r>
      <w:r w:rsidR="00A75426">
        <w:rPr>
          <w:rFonts w:ascii="Times New Roman" w:hAnsi="Times New Roman"/>
          <w:sz w:val="28"/>
          <w:szCs w:val="28"/>
        </w:rPr>
        <w:t>и</w:t>
      </w:r>
      <w:r>
        <w:rPr>
          <w:rFonts w:ascii="Times New Roman" w:hAnsi="Times New Roman"/>
          <w:sz w:val="28"/>
          <w:szCs w:val="28"/>
        </w:rPr>
        <w:t xml:space="preserve"> международных правовых актах</w:t>
      </w:r>
      <w:r w:rsidRPr="00310F98">
        <w:rPr>
          <w:rFonts w:ascii="Times New Roman" w:hAnsi="Times New Roman"/>
          <w:sz w:val="28"/>
          <w:szCs w:val="28"/>
        </w:rPr>
        <w:t xml:space="preserve">, признанных </w:t>
      </w:r>
      <w:r>
        <w:rPr>
          <w:rFonts w:ascii="Times New Roman" w:hAnsi="Times New Roman"/>
          <w:sz w:val="28"/>
          <w:szCs w:val="28"/>
        </w:rPr>
        <w:t>Республикой Таджикистан</w:t>
      </w:r>
      <w:r w:rsidRPr="00310F98">
        <w:rPr>
          <w:rFonts w:ascii="Times New Roman" w:hAnsi="Times New Roman"/>
          <w:sz w:val="28"/>
          <w:szCs w:val="28"/>
        </w:rPr>
        <w:t>.</w:t>
      </w:r>
    </w:p>
    <w:p w:rsidR="004C4429" w:rsidRDefault="004C4429" w:rsidP="00E52D62">
      <w:pPr>
        <w:suppressAutoHyphens/>
        <w:spacing w:after="0" w:line="240" w:lineRule="auto"/>
        <w:ind w:firstLine="709"/>
        <w:jc w:val="both"/>
        <w:rPr>
          <w:rFonts w:ascii="Times New Roman" w:hAnsi="Times New Roman"/>
          <w:sz w:val="28"/>
          <w:szCs w:val="28"/>
        </w:rPr>
      </w:pPr>
      <w:r w:rsidRPr="00310F98">
        <w:rPr>
          <w:rFonts w:ascii="Times New Roman" w:hAnsi="Times New Roman"/>
          <w:sz w:val="28"/>
          <w:szCs w:val="28"/>
        </w:rPr>
        <w:t xml:space="preserve">Согласно пункту 2 статьи 33 Закона </w:t>
      </w:r>
      <w:r w:rsidRPr="00C93DE4">
        <w:rPr>
          <w:rFonts w:ascii="Times New Roman" w:hAnsi="Times New Roman"/>
          <w:sz w:val="28"/>
          <w:szCs w:val="28"/>
        </w:rPr>
        <w:t>Республики Таджикистан от 23 июля 2016 года</w:t>
      </w:r>
      <w:r>
        <w:rPr>
          <w:rFonts w:ascii="Times New Roman" w:hAnsi="Times New Roman"/>
          <w:sz w:val="28"/>
          <w:szCs w:val="28"/>
        </w:rPr>
        <w:t xml:space="preserve"> </w:t>
      </w:r>
      <w:r w:rsidR="00B6308F">
        <w:rPr>
          <w:rFonts w:ascii="Times New Roman" w:hAnsi="Times New Roman"/>
          <w:sz w:val="28"/>
          <w:szCs w:val="28"/>
        </w:rPr>
        <w:t>№ </w:t>
      </w:r>
      <w:r w:rsidRPr="00C93DE4">
        <w:rPr>
          <w:rFonts w:ascii="Times New Roman" w:hAnsi="Times New Roman"/>
          <w:sz w:val="28"/>
          <w:szCs w:val="28"/>
        </w:rPr>
        <w:t>1349</w:t>
      </w:r>
      <w:r w:rsidRPr="00310F98">
        <w:rPr>
          <w:rFonts w:ascii="Times New Roman" w:hAnsi="Times New Roman"/>
          <w:sz w:val="28"/>
          <w:szCs w:val="28"/>
        </w:rPr>
        <w:t xml:space="preserve"> </w:t>
      </w:r>
      <w:r>
        <w:rPr>
          <w:rFonts w:ascii="Times New Roman" w:hAnsi="Times New Roman"/>
          <w:sz w:val="28"/>
          <w:szCs w:val="28"/>
        </w:rPr>
        <w:t xml:space="preserve">(в редакции от </w:t>
      </w:r>
      <w:r w:rsidRPr="00C93DE4">
        <w:rPr>
          <w:rFonts w:ascii="Times New Roman" w:hAnsi="Times New Roman"/>
          <w:sz w:val="28"/>
          <w:szCs w:val="28"/>
        </w:rPr>
        <w:t>2</w:t>
      </w:r>
      <w:r>
        <w:rPr>
          <w:rFonts w:ascii="Times New Roman" w:hAnsi="Times New Roman"/>
          <w:sz w:val="28"/>
          <w:szCs w:val="28"/>
        </w:rPr>
        <w:t xml:space="preserve"> января 2018 года </w:t>
      </w:r>
      <w:r w:rsidR="00B6308F">
        <w:rPr>
          <w:rFonts w:ascii="Times New Roman" w:hAnsi="Times New Roman"/>
          <w:sz w:val="28"/>
          <w:szCs w:val="28"/>
        </w:rPr>
        <w:t>№ </w:t>
      </w:r>
      <w:r w:rsidRPr="00C93DE4">
        <w:rPr>
          <w:rFonts w:ascii="Times New Roman" w:hAnsi="Times New Roman"/>
          <w:sz w:val="28"/>
          <w:szCs w:val="28"/>
        </w:rPr>
        <w:t>1487</w:t>
      </w:r>
      <w:r>
        <w:rPr>
          <w:rFonts w:ascii="Times New Roman" w:hAnsi="Times New Roman"/>
          <w:sz w:val="28"/>
          <w:szCs w:val="28"/>
        </w:rPr>
        <w:t>)</w:t>
      </w:r>
      <w:r w:rsidRPr="00C93DE4">
        <w:rPr>
          <w:rFonts w:ascii="Times New Roman" w:hAnsi="Times New Roman"/>
          <w:sz w:val="28"/>
          <w:szCs w:val="28"/>
        </w:rPr>
        <w:t xml:space="preserve"> </w:t>
      </w:r>
      <w:r w:rsidR="001A3555">
        <w:rPr>
          <w:rFonts w:ascii="Times New Roman" w:hAnsi="Times New Roman"/>
          <w:sz w:val="28"/>
          <w:szCs w:val="28"/>
        </w:rPr>
        <w:t>«О страховой деятельности»</w:t>
      </w:r>
      <w:r w:rsidRPr="00310F98">
        <w:rPr>
          <w:rFonts w:ascii="Times New Roman" w:hAnsi="Times New Roman"/>
          <w:sz w:val="28"/>
          <w:szCs w:val="28"/>
        </w:rPr>
        <w:t xml:space="preserve"> реализация государственной политики в сфере страхования и обеспечение государственного контроля страховой деятельности осуществляется соответствующим уполномоченным государственным органом и уполномоченным государственным органом страхового надзора, которые определяются Правительством Республики Таджикистан.</w:t>
      </w:r>
    </w:p>
    <w:p w:rsidR="004C4429" w:rsidRPr="005339B9" w:rsidRDefault="004C4429" w:rsidP="00E52D62">
      <w:pPr>
        <w:suppressAutoHyphens/>
        <w:spacing w:after="0" w:line="240" w:lineRule="auto"/>
        <w:ind w:firstLine="709"/>
        <w:jc w:val="both"/>
        <w:rPr>
          <w:rFonts w:ascii="Times New Roman" w:hAnsi="Times New Roman"/>
          <w:sz w:val="28"/>
          <w:szCs w:val="28"/>
        </w:rPr>
      </w:pPr>
      <w:r w:rsidRPr="005339B9">
        <w:rPr>
          <w:rFonts w:ascii="Times New Roman" w:hAnsi="Times New Roman"/>
          <w:sz w:val="28"/>
          <w:szCs w:val="28"/>
        </w:rPr>
        <w:t>Надзор за деятельностью профессиональных участников страхового рынка (Закон Республики Таджикистан от 23 июля 2016 года</w:t>
      </w:r>
      <w:r>
        <w:rPr>
          <w:rFonts w:ascii="Times New Roman" w:hAnsi="Times New Roman"/>
          <w:sz w:val="28"/>
          <w:szCs w:val="28"/>
        </w:rPr>
        <w:t xml:space="preserve"> </w:t>
      </w:r>
      <w:r w:rsidR="00B6308F">
        <w:rPr>
          <w:rFonts w:ascii="Times New Roman" w:hAnsi="Times New Roman"/>
          <w:sz w:val="28"/>
          <w:szCs w:val="28"/>
        </w:rPr>
        <w:t>№ </w:t>
      </w:r>
      <w:r w:rsidRPr="005339B9">
        <w:rPr>
          <w:rFonts w:ascii="Times New Roman" w:hAnsi="Times New Roman"/>
          <w:sz w:val="28"/>
          <w:szCs w:val="28"/>
        </w:rPr>
        <w:t xml:space="preserve">1349 </w:t>
      </w:r>
      <w:r w:rsidR="00A02752">
        <w:rPr>
          <w:rFonts w:ascii="Times New Roman" w:hAnsi="Times New Roman"/>
          <w:sz w:val="28"/>
          <w:szCs w:val="28"/>
        </w:rPr>
        <w:br/>
      </w:r>
      <w:r w:rsidRPr="005339B9">
        <w:rPr>
          <w:rFonts w:ascii="Times New Roman" w:hAnsi="Times New Roman"/>
          <w:sz w:val="28"/>
          <w:szCs w:val="28"/>
        </w:rPr>
        <w:t>(в редакции от 2 января 2018 года</w:t>
      </w:r>
      <w:r>
        <w:rPr>
          <w:rFonts w:ascii="Times New Roman" w:hAnsi="Times New Roman"/>
          <w:sz w:val="28"/>
          <w:szCs w:val="28"/>
        </w:rPr>
        <w:t xml:space="preserve"> </w:t>
      </w:r>
      <w:r w:rsidR="00B6308F">
        <w:rPr>
          <w:rFonts w:ascii="Times New Roman" w:hAnsi="Times New Roman"/>
          <w:sz w:val="28"/>
          <w:szCs w:val="28"/>
        </w:rPr>
        <w:t>№ </w:t>
      </w:r>
      <w:r w:rsidRPr="005339B9">
        <w:rPr>
          <w:rFonts w:ascii="Times New Roman" w:hAnsi="Times New Roman"/>
          <w:sz w:val="28"/>
          <w:szCs w:val="28"/>
        </w:rPr>
        <w:t>1487) «О страховой деятельности») осуществляется:</w:t>
      </w:r>
    </w:p>
    <w:p w:rsidR="004C4429" w:rsidRPr="00C93DE4" w:rsidRDefault="00544A37"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1</w:t>
      </w:r>
      <w:r w:rsidR="001A3555">
        <w:rPr>
          <w:rFonts w:ascii="Times New Roman" w:hAnsi="Times New Roman"/>
          <w:sz w:val="28"/>
          <w:szCs w:val="28"/>
        </w:rPr>
        <w:t>)</w:t>
      </w:r>
      <w:r>
        <w:rPr>
          <w:rFonts w:ascii="Times New Roman" w:hAnsi="Times New Roman"/>
          <w:sz w:val="28"/>
          <w:szCs w:val="28"/>
        </w:rPr>
        <w:t> </w:t>
      </w:r>
      <w:r w:rsidR="001A3555">
        <w:rPr>
          <w:rFonts w:ascii="Times New Roman" w:hAnsi="Times New Roman"/>
          <w:sz w:val="28"/>
          <w:szCs w:val="28"/>
        </w:rPr>
        <w:t xml:space="preserve">в </w:t>
      </w:r>
      <w:r w:rsidR="004C4429" w:rsidRPr="00C93DE4">
        <w:rPr>
          <w:rFonts w:ascii="Times New Roman" w:hAnsi="Times New Roman"/>
          <w:sz w:val="28"/>
          <w:szCs w:val="28"/>
        </w:rPr>
        <w:t xml:space="preserve">целях соблюдения ими страхового законодательства, предупреждения и пресечения нарушений участниками отношений, регулируемых </w:t>
      </w:r>
      <w:r w:rsidR="001A3555">
        <w:rPr>
          <w:rFonts w:ascii="Times New Roman" w:hAnsi="Times New Roman"/>
          <w:sz w:val="28"/>
          <w:szCs w:val="28"/>
        </w:rPr>
        <w:t xml:space="preserve">указанным </w:t>
      </w:r>
      <w:r w:rsidR="004C4429" w:rsidRPr="00C93DE4">
        <w:rPr>
          <w:rFonts w:ascii="Times New Roman" w:hAnsi="Times New Roman"/>
          <w:sz w:val="28"/>
          <w:szCs w:val="28"/>
        </w:rPr>
        <w:t>Законом, страховым законодательством, обеспечения защиты прав и законных интересов страхователей, иных заинтересованных лиц и государства, эффектив</w:t>
      </w:r>
      <w:r w:rsidR="001A3555">
        <w:rPr>
          <w:rFonts w:ascii="Times New Roman" w:hAnsi="Times New Roman"/>
          <w:sz w:val="28"/>
          <w:szCs w:val="28"/>
        </w:rPr>
        <w:t>ного развития страхового рынка;</w:t>
      </w:r>
    </w:p>
    <w:p w:rsidR="004C4429" w:rsidRPr="00C93DE4" w:rsidRDefault="00544A37"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2</w:t>
      </w:r>
      <w:r w:rsidR="001A3555">
        <w:rPr>
          <w:rFonts w:ascii="Times New Roman" w:hAnsi="Times New Roman"/>
          <w:sz w:val="28"/>
          <w:szCs w:val="28"/>
        </w:rPr>
        <w:t>)</w:t>
      </w:r>
      <w:r>
        <w:rPr>
          <w:rFonts w:ascii="Times New Roman" w:hAnsi="Times New Roman"/>
          <w:sz w:val="28"/>
          <w:szCs w:val="28"/>
        </w:rPr>
        <w:t> </w:t>
      </w:r>
      <w:r w:rsidR="001A3555">
        <w:rPr>
          <w:rFonts w:ascii="Times New Roman" w:hAnsi="Times New Roman"/>
          <w:sz w:val="28"/>
          <w:szCs w:val="28"/>
        </w:rPr>
        <w:t>н</w:t>
      </w:r>
      <w:r w:rsidR="004C4429" w:rsidRPr="00C93DE4">
        <w:rPr>
          <w:rFonts w:ascii="Times New Roman" w:hAnsi="Times New Roman"/>
          <w:sz w:val="28"/>
          <w:szCs w:val="28"/>
        </w:rPr>
        <w:t>а принципах законности, гласно</w:t>
      </w:r>
      <w:r w:rsidR="001A3555">
        <w:rPr>
          <w:rFonts w:ascii="Times New Roman" w:hAnsi="Times New Roman"/>
          <w:sz w:val="28"/>
          <w:szCs w:val="28"/>
        </w:rPr>
        <w:t>сти и организационного единства;</w:t>
      </w:r>
      <w:r w:rsidR="004C4429" w:rsidRPr="00C93DE4">
        <w:rPr>
          <w:rFonts w:ascii="Times New Roman" w:hAnsi="Times New Roman"/>
          <w:sz w:val="28"/>
          <w:szCs w:val="28"/>
        </w:rPr>
        <w:t xml:space="preserve"> </w:t>
      </w:r>
    </w:p>
    <w:p w:rsidR="004C4429" w:rsidRPr="00C93DE4" w:rsidRDefault="00544A37"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3</w:t>
      </w:r>
      <w:r w:rsidR="001A3555">
        <w:rPr>
          <w:rFonts w:ascii="Times New Roman" w:hAnsi="Times New Roman"/>
          <w:sz w:val="28"/>
          <w:szCs w:val="28"/>
        </w:rPr>
        <w:t>)</w:t>
      </w:r>
      <w:r>
        <w:rPr>
          <w:rFonts w:ascii="Times New Roman" w:hAnsi="Times New Roman"/>
          <w:sz w:val="28"/>
          <w:szCs w:val="28"/>
        </w:rPr>
        <w:t> </w:t>
      </w:r>
      <w:r w:rsidR="004C4429" w:rsidRPr="00C93DE4">
        <w:rPr>
          <w:rFonts w:ascii="Times New Roman" w:hAnsi="Times New Roman"/>
          <w:sz w:val="28"/>
          <w:szCs w:val="28"/>
        </w:rPr>
        <w:t>Национальным банком Таджикистана</w:t>
      </w:r>
      <w:r w:rsidR="004C4429">
        <w:rPr>
          <w:rFonts w:ascii="Times New Roman" w:hAnsi="Times New Roman"/>
          <w:sz w:val="28"/>
          <w:szCs w:val="28"/>
        </w:rPr>
        <w:t>.</w:t>
      </w:r>
      <w:r w:rsidR="004C4429" w:rsidRPr="00C93DE4">
        <w:rPr>
          <w:rFonts w:ascii="Times New Roman" w:hAnsi="Times New Roman"/>
          <w:sz w:val="28"/>
          <w:szCs w:val="28"/>
        </w:rPr>
        <w:t xml:space="preserve"> </w:t>
      </w:r>
    </w:p>
    <w:p w:rsidR="004C4429" w:rsidRPr="00C93DE4" w:rsidRDefault="004C4429" w:rsidP="00E52D62">
      <w:pPr>
        <w:suppressAutoHyphens/>
        <w:spacing w:after="0" w:line="240" w:lineRule="auto"/>
        <w:ind w:firstLine="709"/>
        <w:jc w:val="both"/>
        <w:rPr>
          <w:rFonts w:ascii="Times New Roman" w:hAnsi="Times New Roman"/>
          <w:sz w:val="28"/>
          <w:szCs w:val="28"/>
        </w:rPr>
      </w:pPr>
      <w:r w:rsidRPr="00C93DE4">
        <w:rPr>
          <w:rFonts w:ascii="Times New Roman" w:hAnsi="Times New Roman"/>
          <w:sz w:val="28"/>
          <w:szCs w:val="28"/>
        </w:rPr>
        <w:t xml:space="preserve">Орган страхового надзора публикует следующую информацию </w:t>
      </w:r>
      <w:r>
        <w:rPr>
          <w:rFonts w:ascii="Times New Roman" w:hAnsi="Times New Roman"/>
          <w:sz w:val="28"/>
          <w:szCs w:val="28"/>
        </w:rPr>
        <w:br/>
      </w:r>
      <w:r w:rsidRPr="00C93DE4">
        <w:rPr>
          <w:rFonts w:ascii="Times New Roman" w:hAnsi="Times New Roman"/>
          <w:sz w:val="28"/>
          <w:szCs w:val="28"/>
        </w:rPr>
        <w:t xml:space="preserve">в определенной прессе и (или) размещает на своем сайте: </w:t>
      </w:r>
    </w:p>
    <w:p w:rsidR="004C4429" w:rsidRPr="00C93DE4" w:rsidRDefault="004C4429" w:rsidP="00E52D62">
      <w:pPr>
        <w:suppressAutoHyphens/>
        <w:spacing w:after="0" w:line="240" w:lineRule="auto"/>
        <w:ind w:firstLine="709"/>
        <w:jc w:val="both"/>
        <w:rPr>
          <w:rFonts w:ascii="Times New Roman" w:hAnsi="Times New Roman"/>
          <w:sz w:val="28"/>
          <w:szCs w:val="28"/>
        </w:rPr>
      </w:pPr>
      <w:r w:rsidRPr="00C93DE4">
        <w:rPr>
          <w:rFonts w:ascii="Times New Roman" w:hAnsi="Times New Roman"/>
          <w:sz w:val="28"/>
          <w:szCs w:val="28"/>
        </w:rPr>
        <w:t>разъяснения вопросов, отнесенных к компетенции органа страхового надзора;</w:t>
      </w:r>
    </w:p>
    <w:p w:rsidR="004C4429" w:rsidRPr="00C93DE4" w:rsidRDefault="004C4429" w:rsidP="00E52D62">
      <w:pPr>
        <w:suppressAutoHyphens/>
        <w:spacing w:after="0" w:line="240" w:lineRule="auto"/>
        <w:ind w:firstLine="709"/>
        <w:jc w:val="both"/>
        <w:rPr>
          <w:rFonts w:ascii="Times New Roman" w:hAnsi="Times New Roman"/>
          <w:sz w:val="28"/>
          <w:szCs w:val="28"/>
        </w:rPr>
      </w:pPr>
      <w:r w:rsidRPr="00C93DE4">
        <w:rPr>
          <w:rFonts w:ascii="Times New Roman" w:hAnsi="Times New Roman"/>
          <w:sz w:val="28"/>
          <w:szCs w:val="28"/>
        </w:rPr>
        <w:t xml:space="preserve">сведения из Единого государственного реестра профессиональных участников страхового рынка, Реестра объединений профессиональных участников страхового рынка; </w:t>
      </w:r>
    </w:p>
    <w:p w:rsidR="004C4429" w:rsidRPr="00C93DE4" w:rsidRDefault="004C4429" w:rsidP="00E52D62">
      <w:pPr>
        <w:suppressAutoHyphens/>
        <w:spacing w:after="0" w:line="240" w:lineRule="auto"/>
        <w:ind w:firstLine="709"/>
        <w:jc w:val="both"/>
        <w:rPr>
          <w:rFonts w:ascii="Times New Roman" w:hAnsi="Times New Roman"/>
          <w:sz w:val="28"/>
          <w:szCs w:val="28"/>
        </w:rPr>
      </w:pPr>
      <w:r w:rsidRPr="00C93DE4">
        <w:rPr>
          <w:rFonts w:ascii="Times New Roman" w:hAnsi="Times New Roman"/>
          <w:sz w:val="28"/>
          <w:szCs w:val="28"/>
        </w:rPr>
        <w:t>акты об огра</w:t>
      </w:r>
      <w:r w:rsidR="001A3555">
        <w:rPr>
          <w:rFonts w:ascii="Times New Roman" w:hAnsi="Times New Roman"/>
          <w:sz w:val="28"/>
          <w:szCs w:val="28"/>
        </w:rPr>
        <w:t>ничении, о приостановлении или</w:t>
      </w:r>
      <w:r w:rsidRPr="00C93DE4">
        <w:rPr>
          <w:rFonts w:ascii="Times New Roman" w:hAnsi="Times New Roman"/>
          <w:sz w:val="28"/>
          <w:szCs w:val="28"/>
        </w:rPr>
        <w:t xml:space="preserve"> возобновлении действия лицензии на осуществление страховой деятельности; </w:t>
      </w:r>
    </w:p>
    <w:p w:rsidR="004C4429" w:rsidRPr="00C93DE4" w:rsidRDefault="004C4429" w:rsidP="00E52D62">
      <w:pPr>
        <w:suppressAutoHyphens/>
        <w:spacing w:after="0" w:line="240" w:lineRule="auto"/>
        <w:ind w:firstLine="709"/>
        <w:jc w:val="both"/>
        <w:rPr>
          <w:rFonts w:ascii="Times New Roman" w:hAnsi="Times New Roman"/>
          <w:sz w:val="28"/>
          <w:szCs w:val="28"/>
        </w:rPr>
      </w:pPr>
      <w:r w:rsidRPr="00C93DE4">
        <w:rPr>
          <w:rFonts w:ascii="Times New Roman" w:hAnsi="Times New Roman"/>
          <w:sz w:val="28"/>
          <w:szCs w:val="28"/>
        </w:rPr>
        <w:t xml:space="preserve">акты об отзыве лицензии на осуществление страховой деятельности; </w:t>
      </w:r>
    </w:p>
    <w:p w:rsidR="004C4429" w:rsidRPr="00C93DE4" w:rsidRDefault="004C4429" w:rsidP="00E52D62">
      <w:pPr>
        <w:suppressAutoHyphens/>
        <w:spacing w:after="0" w:line="240" w:lineRule="auto"/>
        <w:ind w:firstLine="709"/>
        <w:jc w:val="both"/>
        <w:rPr>
          <w:rFonts w:ascii="Times New Roman" w:hAnsi="Times New Roman"/>
          <w:sz w:val="28"/>
          <w:szCs w:val="28"/>
        </w:rPr>
      </w:pPr>
      <w:r w:rsidRPr="00C93DE4">
        <w:rPr>
          <w:rFonts w:ascii="Times New Roman" w:hAnsi="Times New Roman"/>
          <w:sz w:val="28"/>
          <w:szCs w:val="28"/>
        </w:rPr>
        <w:t xml:space="preserve">иную информацию по вопросам контроля и надзора в сфере страховой деятельности; </w:t>
      </w:r>
    </w:p>
    <w:p w:rsidR="004C4429" w:rsidRPr="00C93DE4" w:rsidRDefault="004C4429" w:rsidP="00E52D62">
      <w:pPr>
        <w:suppressAutoHyphens/>
        <w:spacing w:after="0" w:line="240" w:lineRule="auto"/>
        <w:ind w:firstLine="709"/>
        <w:jc w:val="both"/>
        <w:rPr>
          <w:rFonts w:ascii="Times New Roman" w:hAnsi="Times New Roman"/>
          <w:sz w:val="28"/>
          <w:szCs w:val="28"/>
        </w:rPr>
      </w:pPr>
      <w:r w:rsidRPr="00C93DE4">
        <w:rPr>
          <w:rFonts w:ascii="Times New Roman" w:hAnsi="Times New Roman"/>
          <w:sz w:val="28"/>
          <w:szCs w:val="28"/>
        </w:rPr>
        <w:t xml:space="preserve">нормативные правовые акты в сфере страховой деятельности. </w:t>
      </w:r>
    </w:p>
    <w:p w:rsidR="004C4429" w:rsidRPr="00C93DE4" w:rsidRDefault="004C4429" w:rsidP="00E52D62">
      <w:pPr>
        <w:suppressAutoHyphens/>
        <w:spacing w:after="0" w:line="240" w:lineRule="auto"/>
        <w:ind w:firstLine="709"/>
        <w:jc w:val="both"/>
        <w:rPr>
          <w:rFonts w:ascii="Times New Roman" w:hAnsi="Times New Roman"/>
          <w:sz w:val="28"/>
          <w:szCs w:val="28"/>
        </w:rPr>
      </w:pPr>
      <w:r w:rsidRPr="00C93DE4">
        <w:rPr>
          <w:rFonts w:ascii="Times New Roman" w:hAnsi="Times New Roman"/>
          <w:sz w:val="28"/>
          <w:szCs w:val="28"/>
        </w:rPr>
        <w:t xml:space="preserve">Страховой надзор включает: </w:t>
      </w:r>
    </w:p>
    <w:p w:rsidR="004C4429" w:rsidRPr="00C93DE4" w:rsidRDefault="004C4429" w:rsidP="00E52D62">
      <w:pPr>
        <w:suppressAutoHyphens/>
        <w:spacing w:after="0" w:line="240" w:lineRule="auto"/>
        <w:ind w:firstLine="709"/>
        <w:jc w:val="both"/>
        <w:rPr>
          <w:rFonts w:ascii="Times New Roman" w:hAnsi="Times New Roman"/>
          <w:sz w:val="28"/>
          <w:szCs w:val="28"/>
        </w:rPr>
      </w:pPr>
      <w:r w:rsidRPr="00C93DE4">
        <w:rPr>
          <w:rFonts w:ascii="Times New Roman" w:hAnsi="Times New Roman"/>
          <w:sz w:val="28"/>
          <w:szCs w:val="28"/>
        </w:rPr>
        <w:t xml:space="preserve">лицензирование деятельности профессиональных участников страхового рынка и ведение Единого государственного реестра профессиональных участников страхового рынка, Реестра объединений профессиональных участников страхового рынка; </w:t>
      </w:r>
    </w:p>
    <w:p w:rsidR="004C4429" w:rsidRPr="00C93DE4" w:rsidRDefault="004C4429" w:rsidP="00E52D62">
      <w:pPr>
        <w:suppressAutoHyphens/>
        <w:spacing w:after="0" w:line="240" w:lineRule="auto"/>
        <w:ind w:firstLine="709"/>
        <w:jc w:val="both"/>
        <w:rPr>
          <w:rFonts w:ascii="Times New Roman" w:hAnsi="Times New Roman"/>
          <w:sz w:val="28"/>
          <w:szCs w:val="28"/>
        </w:rPr>
      </w:pPr>
      <w:r w:rsidRPr="00C93DE4">
        <w:rPr>
          <w:rFonts w:ascii="Times New Roman" w:hAnsi="Times New Roman"/>
          <w:sz w:val="28"/>
          <w:szCs w:val="28"/>
        </w:rPr>
        <w:t>контроль соблюдения страхового законодательства пут</w:t>
      </w:r>
      <w:r>
        <w:rPr>
          <w:rFonts w:ascii="Times New Roman" w:hAnsi="Times New Roman"/>
          <w:sz w:val="28"/>
          <w:szCs w:val="28"/>
        </w:rPr>
        <w:t>е</w:t>
      </w:r>
      <w:r w:rsidRPr="00C93DE4">
        <w:rPr>
          <w:rFonts w:ascii="Times New Roman" w:hAnsi="Times New Roman"/>
          <w:sz w:val="28"/>
          <w:szCs w:val="28"/>
        </w:rPr>
        <w:t xml:space="preserve">м осуществления проверок и при необходимости, проведение безотлагательных проверок субъектов страховой деятельности согласно законодательству Республики Таджикистан; </w:t>
      </w:r>
    </w:p>
    <w:p w:rsidR="004C4429" w:rsidRPr="00C93DE4" w:rsidRDefault="001A3555"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выдачу</w:t>
      </w:r>
      <w:r w:rsidR="004C4429" w:rsidRPr="00C93DE4">
        <w:rPr>
          <w:rFonts w:ascii="Times New Roman" w:hAnsi="Times New Roman"/>
          <w:sz w:val="28"/>
          <w:szCs w:val="28"/>
        </w:rPr>
        <w:t xml:space="preserve"> заключений для государственной регистрации страховых (перестраховочных) организаций; </w:t>
      </w:r>
    </w:p>
    <w:p w:rsidR="004C4429" w:rsidRPr="00C93DE4" w:rsidRDefault="004C4429" w:rsidP="00E52D62">
      <w:pPr>
        <w:suppressAutoHyphens/>
        <w:spacing w:after="0" w:line="240" w:lineRule="auto"/>
        <w:ind w:firstLine="709"/>
        <w:jc w:val="both"/>
        <w:rPr>
          <w:rFonts w:ascii="Times New Roman" w:hAnsi="Times New Roman"/>
          <w:sz w:val="28"/>
          <w:szCs w:val="28"/>
        </w:rPr>
      </w:pPr>
      <w:r w:rsidRPr="00C93DE4">
        <w:rPr>
          <w:rFonts w:ascii="Times New Roman" w:hAnsi="Times New Roman"/>
          <w:sz w:val="28"/>
          <w:szCs w:val="28"/>
        </w:rPr>
        <w:t xml:space="preserve">согласование с целью увеличения размеров уставных капиталов страховых организаций за счет средств иностранных инвестиций на совершение с участием иностранных инвесторов сделок по отчуждению акций (долей в уставных капиталах) страховых организаций, на открытие представительств иностранных страховых, перестраховочных, брокерских и иных организаций, осуществляющих страховую деятельность, а также на открытие филиалов страховой (перестраховочной) организации с иностранными инвестициями; </w:t>
      </w:r>
    </w:p>
    <w:p w:rsidR="004C4429" w:rsidRPr="00C93DE4" w:rsidRDefault="004C4429" w:rsidP="00E52D62">
      <w:pPr>
        <w:suppressAutoHyphens/>
        <w:spacing w:after="0" w:line="240" w:lineRule="auto"/>
        <w:ind w:firstLine="709"/>
        <w:jc w:val="both"/>
        <w:rPr>
          <w:rFonts w:ascii="Times New Roman" w:hAnsi="Times New Roman"/>
          <w:sz w:val="28"/>
          <w:szCs w:val="28"/>
        </w:rPr>
      </w:pPr>
      <w:r w:rsidRPr="00C93DE4">
        <w:rPr>
          <w:rFonts w:ascii="Times New Roman" w:hAnsi="Times New Roman"/>
          <w:sz w:val="28"/>
          <w:szCs w:val="28"/>
        </w:rPr>
        <w:t>принятие решения о назначении временной администрации, о приостановлении и об ограничении полномочий исполнительного органа страховой организации в случаях и в порядке, установленных законодательством Республики Таджикистан.</w:t>
      </w:r>
    </w:p>
    <w:p w:rsidR="004C4429" w:rsidRPr="00C93DE4" w:rsidRDefault="004C4429" w:rsidP="00E52D62">
      <w:pPr>
        <w:suppressAutoHyphens/>
        <w:spacing w:after="0" w:line="240" w:lineRule="auto"/>
        <w:ind w:firstLine="709"/>
        <w:jc w:val="both"/>
        <w:rPr>
          <w:rFonts w:ascii="Times New Roman" w:hAnsi="Times New Roman"/>
          <w:sz w:val="28"/>
          <w:szCs w:val="28"/>
        </w:rPr>
      </w:pPr>
      <w:r w:rsidRPr="00C93DE4">
        <w:rPr>
          <w:rFonts w:ascii="Times New Roman" w:hAnsi="Times New Roman"/>
          <w:sz w:val="28"/>
          <w:szCs w:val="28"/>
        </w:rPr>
        <w:t xml:space="preserve">Субъекты страховой деятельности </w:t>
      </w:r>
      <w:r w:rsidRPr="005339B9">
        <w:rPr>
          <w:rFonts w:ascii="Times New Roman" w:hAnsi="Times New Roman"/>
          <w:sz w:val="28"/>
          <w:szCs w:val="28"/>
        </w:rPr>
        <w:t>(Закон Республики Таджикистан</w:t>
      </w:r>
      <w:r w:rsidR="0077783A">
        <w:rPr>
          <w:rFonts w:ascii="Times New Roman" w:hAnsi="Times New Roman"/>
          <w:sz w:val="28"/>
          <w:szCs w:val="28"/>
        </w:rPr>
        <w:br/>
      </w:r>
      <w:r w:rsidRPr="005339B9">
        <w:rPr>
          <w:rFonts w:ascii="Times New Roman" w:hAnsi="Times New Roman"/>
          <w:sz w:val="28"/>
          <w:szCs w:val="28"/>
        </w:rPr>
        <w:t>от 23 июля 2016 года</w:t>
      </w:r>
      <w:r>
        <w:rPr>
          <w:rFonts w:ascii="Times New Roman" w:hAnsi="Times New Roman"/>
          <w:sz w:val="28"/>
          <w:szCs w:val="28"/>
        </w:rPr>
        <w:t xml:space="preserve"> </w:t>
      </w:r>
      <w:r w:rsidR="00B6308F">
        <w:rPr>
          <w:rFonts w:ascii="Times New Roman" w:hAnsi="Times New Roman"/>
          <w:sz w:val="28"/>
          <w:szCs w:val="28"/>
        </w:rPr>
        <w:t>№ </w:t>
      </w:r>
      <w:r w:rsidRPr="005339B9">
        <w:rPr>
          <w:rFonts w:ascii="Times New Roman" w:hAnsi="Times New Roman"/>
          <w:sz w:val="28"/>
          <w:szCs w:val="28"/>
        </w:rPr>
        <w:t>1349 (в редакции от 2 января 2018 года</w:t>
      </w:r>
      <w:r>
        <w:rPr>
          <w:rFonts w:ascii="Times New Roman" w:hAnsi="Times New Roman"/>
          <w:sz w:val="28"/>
          <w:szCs w:val="28"/>
        </w:rPr>
        <w:t xml:space="preserve"> </w:t>
      </w:r>
      <w:r w:rsidR="00B6308F">
        <w:rPr>
          <w:rFonts w:ascii="Times New Roman" w:hAnsi="Times New Roman"/>
          <w:sz w:val="28"/>
          <w:szCs w:val="28"/>
        </w:rPr>
        <w:t>№ </w:t>
      </w:r>
      <w:r w:rsidRPr="005339B9">
        <w:rPr>
          <w:rFonts w:ascii="Times New Roman" w:hAnsi="Times New Roman"/>
          <w:sz w:val="28"/>
          <w:szCs w:val="28"/>
        </w:rPr>
        <w:t xml:space="preserve">1487) </w:t>
      </w:r>
      <w:r w:rsidR="0077783A">
        <w:rPr>
          <w:rFonts w:ascii="Times New Roman" w:hAnsi="Times New Roman"/>
          <w:sz w:val="28"/>
          <w:szCs w:val="28"/>
        </w:rPr>
        <w:br/>
      </w:r>
      <w:r w:rsidRPr="005339B9">
        <w:rPr>
          <w:rFonts w:ascii="Times New Roman" w:hAnsi="Times New Roman"/>
          <w:sz w:val="28"/>
          <w:szCs w:val="28"/>
        </w:rPr>
        <w:t xml:space="preserve">«О страховой деятельности») </w:t>
      </w:r>
      <w:r w:rsidRPr="00C93DE4">
        <w:rPr>
          <w:rFonts w:ascii="Times New Roman" w:hAnsi="Times New Roman"/>
          <w:sz w:val="28"/>
          <w:szCs w:val="28"/>
        </w:rPr>
        <w:t xml:space="preserve">обязаны: </w:t>
      </w:r>
    </w:p>
    <w:p w:rsidR="004C4429" w:rsidRPr="00C93DE4" w:rsidRDefault="004C4429" w:rsidP="00E52D62">
      <w:pPr>
        <w:suppressAutoHyphens/>
        <w:spacing w:after="0" w:line="240" w:lineRule="auto"/>
        <w:ind w:firstLine="709"/>
        <w:jc w:val="both"/>
        <w:rPr>
          <w:rFonts w:ascii="Times New Roman" w:hAnsi="Times New Roman"/>
          <w:sz w:val="28"/>
          <w:szCs w:val="28"/>
        </w:rPr>
      </w:pPr>
      <w:r w:rsidRPr="00C93DE4">
        <w:rPr>
          <w:rFonts w:ascii="Times New Roman" w:hAnsi="Times New Roman"/>
          <w:sz w:val="28"/>
          <w:szCs w:val="28"/>
        </w:rPr>
        <w:t xml:space="preserve">соблюдать требования страхового законодательства; </w:t>
      </w:r>
    </w:p>
    <w:p w:rsidR="004C4429" w:rsidRPr="00C93DE4" w:rsidRDefault="004C4429" w:rsidP="00E52D62">
      <w:pPr>
        <w:suppressAutoHyphens/>
        <w:spacing w:after="0" w:line="240" w:lineRule="auto"/>
        <w:ind w:firstLine="709"/>
        <w:jc w:val="both"/>
        <w:rPr>
          <w:rFonts w:ascii="Times New Roman" w:hAnsi="Times New Roman"/>
          <w:sz w:val="28"/>
          <w:szCs w:val="28"/>
        </w:rPr>
      </w:pPr>
      <w:r w:rsidRPr="00C93DE4">
        <w:rPr>
          <w:rFonts w:ascii="Times New Roman" w:hAnsi="Times New Roman"/>
          <w:sz w:val="28"/>
          <w:szCs w:val="28"/>
        </w:rPr>
        <w:t xml:space="preserve">представлять установленную отчетность о деятельности, информацию о финансовом положении, а также документы и информацию в соответствии с законодательством Республики Таджикистан; </w:t>
      </w:r>
    </w:p>
    <w:p w:rsidR="004C4429" w:rsidRPr="00C93DE4" w:rsidRDefault="004C4429" w:rsidP="00E52D62">
      <w:pPr>
        <w:suppressAutoHyphens/>
        <w:spacing w:after="0" w:line="240" w:lineRule="auto"/>
        <w:ind w:firstLine="709"/>
        <w:jc w:val="both"/>
        <w:rPr>
          <w:rFonts w:ascii="Times New Roman" w:hAnsi="Times New Roman"/>
          <w:sz w:val="28"/>
          <w:szCs w:val="28"/>
        </w:rPr>
      </w:pPr>
      <w:r w:rsidRPr="00C93DE4">
        <w:rPr>
          <w:rFonts w:ascii="Times New Roman" w:hAnsi="Times New Roman"/>
          <w:sz w:val="28"/>
          <w:szCs w:val="28"/>
        </w:rPr>
        <w:t xml:space="preserve">исполнять предписания органа страхового надзора об устранении нарушений страхового законодательства и представлять в установленные такими предписаниями сроки информацию и документы, подтверждающие исполнение таких предписаний; </w:t>
      </w:r>
    </w:p>
    <w:p w:rsidR="004C4429" w:rsidRPr="00C93DE4" w:rsidRDefault="004C4429" w:rsidP="00E52D62">
      <w:pPr>
        <w:suppressAutoHyphens/>
        <w:spacing w:after="0" w:line="240" w:lineRule="auto"/>
        <w:ind w:firstLine="709"/>
        <w:jc w:val="both"/>
        <w:rPr>
          <w:rFonts w:ascii="Times New Roman" w:hAnsi="Times New Roman"/>
          <w:sz w:val="28"/>
          <w:szCs w:val="28"/>
        </w:rPr>
      </w:pPr>
      <w:r w:rsidRPr="00C93DE4">
        <w:rPr>
          <w:rFonts w:ascii="Times New Roman" w:hAnsi="Times New Roman"/>
          <w:sz w:val="28"/>
          <w:szCs w:val="28"/>
        </w:rPr>
        <w:t xml:space="preserve">представлять по запросам органа страхового надзора в установленные в этих запросах сроки информацию и документы, необходимые для осуществления страхового надзора, в том числе о своем финансовом положении; </w:t>
      </w:r>
    </w:p>
    <w:p w:rsidR="004C4429" w:rsidRPr="00C93DE4" w:rsidRDefault="004C4429" w:rsidP="00E52D62">
      <w:pPr>
        <w:suppressAutoHyphens/>
        <w:spacing w:after="0" w:line="240" w:lineRule="auto"/>
        <w:ind w:firstLine="709"/>
        <w:jc w:val="both"/>
        <w:rPr>
          <w:rFonts w:ascii="Times New Roman" w:hAnsi="Times New Roman"/>
          <w:sz w:val="28"/>
          <w:szCs w:val="28"/>
        </w:rPr>
      </w:pPr>
      <w:r w:rsidRPr="00C93DE4">
        <w:rPr>
          <w:rFonts w:ascii="Times New Roman" w:hAnsi="Times New Roman"/>
          <w:sz w:val="28"/>
          <w:szCs w:val="28"/>
        </w:rPr>
        <w:t xml:space="preserve">представлять в орган страхового надзора копии учредительных документов филиалов и представительств, расположенных вне места нахождения субъекта страховой деятельности, с указанием их адресов (мест нахождения), а также копии документов, подтверждающих полномочия их руководителей; </w:t>
      </w:r>
    </w:p>
    <w:p w:rsidR="004C4429" w:rsidRPr="00C93DE4" w:rsidRDefault="004C4429" w:rsidP="00E52D62">
      <w:pPr>
        <w:suppressAutoHyphens/>
        <w:spacing w:after="0" w:line="240" w:lineRule="auto"/>
        <w:ind w:firstLine="709"/>
        <w:jc w:val="both"/>
        <w:rPr>
          <w:rFonts w:ascii="Times New Roman" w:hAnsi="Times New Roman"/>
          <w:sz w:val="28"/>
          <w:szCs w:val="28"/>
        </w:rPr>
      </w:pPr>
      <w:r w:rsidRPr="00C93DE4">
        <w:rPr>
          <w:rFonts w:ascii="Times New Roman" w:hAnsi="Times New Roman"/>
          <w:sz w:val="28"/>
          <w:szCs w:val="28"/>
        </w:rPr>
        <w:t xml:space="preserve">представлять для согласования документы кандидатов, назначаемых на должности руководителя и главного бухгалтера субъектов страховой деятельности органу страхового надзора; </w:t>
      </w:r>
    </w:p>
    <w:p w:rsidR="004C4429" w:rsidRPr="00C93DE4" w:rsidRDefault="004C4429" w:rsidP="00E52D62">
      <w:pPr>
        <w:suppressAutoHyphens/>
        <w:spacing w:after="0" w:line="240" w:lineRule="auto"/>
        <w:ind w:firstLine="709"/>
        <w:jc w:val="both"/>
        <w:rPr>
          <w:rFonts w:ascii="Times New Roman" w:hAnsi="Times New Roman"/>
          <w:sz w:val="28"/>
          <w:szCs w:val="28"/>
        </w:rPr>
      </w:pPr>
      <w:r w:rsidRPr="00C93DE4">
        <w:rPr>
          <w:rFonts w:ascii="Times New Roman" w:hAnsi="Times New Roman"/>
          <w:sz w:val="28"/>
          <w:szCs w:val="28"/>
        </w:rPr>
        <w:t>представлять информацию обо всех подозрительных сделках и операциях по выплате и получению страховых выплат в соответствии с положением Закона Республи</w:t>
      </w:r>
      <w:r>
        <w:rPr>
          <w:rFonts w:ascii="Times New Roman" w:hAnsi="Times New Roman"/>
          <w:sz w:val="28"/>
          <w:szCs w:val="28"/>
        </w:rPr>
        <w:t xml:space="preserve">ки Таджикистан </w:t>
      </w:r>
      <w:r w:rsidRPr="005339B9">
        <w:rPr>
          <w:rFonts w:ascii="Times New Roman" w:hAnsi="Times New Roman"/>
          <w:sz w:val="28"/>
          <w:szCs w:val="28"/>
        </w:rPr>
        <w:t xml:space="preserve">от 25 марта 2011 года </w:t>
      </w:r>
      <w:r w:rsidR="00B6308F">
        <w:rPr>
          <w:rFonts w:ascii="Times New Roman" w:hAnsi="Times New Roman"/>
          <w:sz w:val="28"/>
          <w:szCs w:val="28"/>
        </w:rPr>
        <w:t>№ </w:t>
      </w:r>
      <w:r w:rsidRPr="005339B9">
        <w:rPr>
          <w:rFonts w:ascii="Times New Roman" w:hAnsi="Times New Roman"/>
          <w:sz w:val="28"/>
          <w:szCs w:val="28"/>
        </w:rPr>
        <w:t>684</w:t>
      </w:r>
      <w:r w:rsidRPr="005339B9">
        <w:rPr>
          <w:rFonts w:ascii="Times New Roman" w:hAnsi="Times New Roman"/>
          <w:sz w:val="28"/>
          <w:szCs w:val="28"/>
          <w:highlight w:val="yellow"/>
        </w:rPr>
        <w:t xml:space="preserve"> </w:t>
      </w:r>
      <w:r>
        <w:rPr>
          <w:rFonts w:ascii="Times New Roman" w:hAnsi="Times New Roman"/>
          <w:sz w:val="28"/>
          <w:szCs w:val="28"/>
          <w:highlight w:val="yellow"/>
        </w:rPr>
        <w:br/>
      </w:r>
      <w:r w:rsidRPr="005339B9">
        <w:rPr>
          <w:rFonts w:ascii="Times New Roman" w:hAnsi="Times New Roman"/>
          <w:sz w:val="28"/>
          <w:szCs w:val="28"/>
        </w:rPr>
        <w:t>«О противодействии легализации (отмыванию) доходов, полученных преступным путем, и финансированию терроризма» в уполномоченный орган по противодействию легализации (отмыванию</w:t>
      </w:r>
      <w:r w:rsidRPr="00C93DE4">
        <w:rPr>
          <w:rFonts w:ascii="Times New Roman" w:hAnsi="Times New Roman"/>
          <w:sz w:val="28"/>
          <w:szCs w:val="28"/>
        </w:rPr>
        <w:t>) доходов, полученных преступным путем, и финансированию терроризма.</w:t>
      </w:r>
    </w:p>
    <w:p w:rsidR="004C4429" w:rsidRDefault="004C4429" w:rsidP="00E52D62">
      <w:pPr>
        <w:suppressAutoHyphens/>
        <w:spacing w:after="0" w:line="240" w:lineRule="auto"/>
        <w:ind w:firstLine="709"/>
        <w:jc w:val="both"/>
        <w:rPr>
          <w:rFonts w:ascii="Times New Roman" w:hAnsi="Times New Roman"/>
          <w:sz w:val="28"/>
          <w:szCs w:val="28"/>
        </w:rPr>
      </w:pPr>
      <w:r w:rsidRPr="00C93DE4">
        <w:rPr>
          <w:rFonts w:ascii="Times New Roman" w:hAnsi="Times New Roman"/>
          <w:sz w:val="28"/>
          <w:szCs w:val="28"/>
        </w:rPr>
        <w:t>В целях своевременного выявления рисков неплатежеспособности с</w:t>
      </w:r>
      <w:r w:rsidR="001A3555">
        <w:rPr>
          <w:rFonts w:ascii="Times New Roman" w:hAnsi="Times New Roman"/>
          <w:sz w:val="28"/>
          <w:szCs w:val="28"/>
        </w:rPr>
        <w:t>убъектов страховой деятельности</w:t>
      </w:r>
      <w:r w:rsidRPr="00C93DE4">
        <w:rPr>
          <w:rFonts w:ascii="Times New Roman" w:hAnsi="Times New Roman"/>
          <w:sz w:val="28"/>
          <w:szCs w:val="28"/>
        </w:rPr>
        <w:t xml:space="preserve"> орган страхового надзора в установленном порядке осуществляет мониторинг деятельности субъектов страховой деятельности с применением финансовых показателей (коэффициентов), характеризующих финансовое положение субъектов страховой деятельности и их устойчивость к внутренним и внешним факторам риска </w:t>
      </w:r>
      <w:r w:rsidRPr="005339B9">
        <w:rPr>
          <w:rFonts w:ascii="Times New Roman" w:hAnsi="Times New Roman"/>
          <w:sz w:val="28"/>
          <w:szCs w:val="28"/>
        </w:rPr>
        <w:t>(Закон Республики Таджикистан от 23 июля 2016 года</w:t>
      </w:r>
      <w:r>
        <w:rPr>
          <w:rFonts w:ascii="Times New Roman" w:hAnsi="Times New Roman"/>
          <w:sz w:val="28"/>
          <w:szCs w:val="28"/>
        </w:rPr>
        <w:t xml:space="preserve"> </w:t>
      </w:r>
      <w:r w:rsidR="00B6308F">
        <w:rPr>
          <w:rFonts w:ascii="Times New Roman" w:hAnsi="Times New Roman"/>
          <w:sz w:val="28"/>
          <w:szCs w:val="28"/>
        </w:rPr>
        <w:t>№ </w:t>
      </w:r>
      <w:r w:rsidRPr="005339B9">
        <w:rPr>
          <w:rFonts w:ascii="Times New Roman" w:hAnsi="Times New Roman"/>
          <w:sz w:val="28"/>
          <w:szCs w:val="28"/>
        </w:rPr>
        <w:t xml:space="preserve">1349 </w:t>
      </w:r>
      <w:r w:rsidR="0077783A">
        <w:rPr>
          <w:rFonts w:ascii="Times New Roman" w:hAnsi="Times New Roman"/>
          <w:sz w:val="28"/>
          <w:szCs w:val="28"/>
        </w:rPr>
        <w:t>«О страховой деятельности»</w:t>
      </w:r>
      <w:r w:rsidR="0077783A" w:rsidRPr="005339B9">
        <w:rPr>
          <w:rFonts w:ascii="Times New Roman" w:hAnsi="Times New Roman"/>
          <w:sz w:val="28"/>
          <w:szCs w:val="28"/>
        </w:rPr>
        <w:t xml:space="preserve"> </w:t>
      </w:r>
      <w:r w:rsidR="0077783A">
        <w:rPr>
          <w:rFonts w:ascii="Times New Roman" w:hAnsi="Times New Roman"/>
          <w:sz w:val="28"/>
          <w:szCs w:val="28"/>
        </w:rPr>
        <w:br/>
      </w:r>
      <w:r w:rsidRPr="005339B9">
        <w:rPr>
          <w:rFonts w:ascii="Times New Roman" w:hAnsi="Times New Roman"/>
          <w:sz w:val="28"/>
          <w:szCs w:val="28"/>
        </w:rPr>
        <w:t>(в</w:t>
      </w:r>
      <w:r w:rsidR="0077783A">
        <w:rPr>
          <w:rFonts w:ascii="Times New Roman" w:hAnsi="Times New Roman"/>
          <w:sz w:val="28"/>
          <w:szCs w:val="28"/>
        </w:rPr>
        <w:t xml:space="preserve"> редакции от 2 января 2018 года </w:t>
      </w:r>
      <w:r w:rsidR="00B6308F">
        <w:rPr>
          <w:rFonts w:ascii="Times New Roman" w:hAnsi="Times New Roman"/>
          <w:sz w:val="28"/>
          <w:szCs w:val="28"/>
        </w:rPr>
        <w:t>№ </w:t>
      </w:r>
      <w:r w:rsidRPr="005339B9">
        <w:rPr>
          <w:rFonts w:ascii="Times New Roman" w:hAnsi="Times New Roman"/>
          <w:sz w:val="28"/>
          <w:szCs w:val="28"/>
        </w:rPr>
        <w:t>14</w:t>
      </w:r>
      <w:r w:rsidR="0077783A">
        <w:rPr>
          <w:rFonts w:ascii="Times New Roman" w:hAnsi="Times New Roman"/>
          <w:sz w:val="28"/>
          <w:szCs w:val="28"/>
        </w:rPr>
        <w:t>87)</w:t>
      </w:r>
      <w:r>
        <w:rPr>
          <w:rFonts w:ascii="Times New Roman" w:hAnsi="Times New Roman"/>
          <w:sz w:val="28"/>
          <w:szCs w:val="28"/>
        </w:rPr>
        <w:t>).</w:t>
      </w:r>
    </w:p>
    <w:p w:rsidR="001C2872" w:rsidRDefault="004C4429" w:rsidP="00E52D62">
      <w:pPr>
        <w:suppressAutoHyphens/>
        <w:spacing w:after="0" w:line="240" w:lineRule="auto"/>
        <w:ind w:firstLine="709"/>
        <w:jc w:val="both"/>
        <w:rPr>
          <w:rFonts w:ascii="Times New Roman" w:hAnsi="Times New Roman"/>
          <w:sz w:val="28"/>
          <w:szCs w:val="28"/>
        </w:rPr>
      </w:pPr>
      <w:r w:rsidRPr="00C93DE4">
        <w:rPr>
          <w:rFonts w:ascii="Times New Roman" w:hAnsi="Times New Roman"/>
          <w:sz w:val="28"/>
          <w:szCs w:val="28"/>
        </w:rPr>
        <w:t xml:space="preserve">Мониторинг деятельности субъектов страховой деятельности осуществляется органом страхового надзора на принципах независимости, объективности, применения единых правил, устанавливающих требования к субъектам страховой деятельности, комплексности, оперативности и обоснованности оценки их деятельности </w:t>
      </w:r>
      <w:r w:rsidRPr="005339B9">
        <w:rPr>
          <w:rFonts w:ascii="Times New Roman" w:hAnsi="Times New Roman"/>
          <w:sz w:val="28"/>
          <w:szCs w:val="28"/>
        </w:rPr>
        <w:t xml:space="preserve">(Закон Республики Таджикистан </w:t>
      </w:r>
      <w:r w:rsidR="0077783A">
        <w:rPr>
          <w:rFonts w:ascii="Times New Roman" w:hAnsi="Times New Roman"/>
          <w:sz w:val="28"/>
          <w:szCs w:val="28"/>
        </w:rPr>
        <w:br/>
      </w:r>
      <w:r w:rsidRPr="005339B9">
        <w:rPr>
          <w:rFonts w:ascii="Times New Roman" w:hAnsi="Times New Roman"/>
          <w:sz w:val="28"/>
          <w:szCs w:val="28"/>
        </w:rPr>
        <w:t>от 23 июля 2016 года</w:t>
      </w:r>
      <w:r>
        <w:rPr>
          <w:rFonts w:ascii="Times New Roman" w:hAnsi="Times New Roman"/>
          <w:sz w:val="28"/>
          <w:szCs w:val="28"/>
        </w:rPr>
        <w:t xml:space="preserve"> </w:t>
      </w:r>
      <w:r w:rsidR="00B6308F">
        <w:rPr>
          <w:rFonts w:ascii="Times New Roman" w:hAnsi="Times New Roman"/>
          <w:sz w:val="28"/>
          <w:szCs w:val="28"/>
        </w:rPr>
        <w:t>№ </w:t>
      </w:r>
      <w:r w:rsidRPr="005339B9">
        <w:rPr>
          <w:rFonts w:ascii="Times New Roman" w:hAnsi="Times New Roman"/>
          <w:sz w:val="28"/>
          <w:szCs w:val="28"/>
        </w:rPr>
        <w:t xml:space="preserve">1349 </w:t>
      </w:r>
      <w:r w:rsidR="001A3555" w:rsidRPr="005339B9">
        <w:rPr>
          <w:rFonts w:ascii="Times New Roman" w:hAnsi="Times New Roman"/>
          <w:sz w:val="28"/>
          <w:szCs w:val="28"/>
        </w:rPr>
        <w:t xml:space="preserve">«О </w:t>
      </w:r>
      <w:r w:rsidR="001A3555" w:rsidRPr="00E40B3E">
        <w:rPr>
          <w:rFonts w:ascii="Times New Roman" w:hAnsi="Times New Roman"/>
          <w:sz w:val="28"/>
          <w:szCs w:val="28"/>
        </w:rPr>
        <w:t>страховой деятельности»</w:t>
      </w:r>
      <w:r w:rsidR="001A3555" w:rsidRPr="005339B9">
        <w:rPr>
          <w:rFonts w:ascii="Times New Roman" w:hAnsi="Times New Roman"/>
          <w:sz w:val="28"/>
          <w:szCs w:val="28"/>
        </w:rPr>
        <w:t xml:space="preserve"> </w:t>
      </w:r>
      <w:r w:rsidRPr="005339B9">
        <w:rPr>
          <w:rFonts w:ascii="Times New Roman" w:hAnsi="Times New Roman"/>
          <w:sz w:val="28"/>
          <w:szCs w:val="28"/>
        </w:rPr>
        <w:t xml:space="preserve">(в редакции </w:t>
      </w:r>
      <w:r w:rsidR="0077783A">
        <w:rPr>
          <w:rFonts w:ascii="Times New Roman" w:hAnsi="Times New Roman"/>
          <w:sz w:val="28"/>
          <w:szCs w:val="28"/>
        </w:rPr>
        <w:br/>
      </w:r>
      <w:r w:rsidRPr="005339B9">
        <w:rPr>
          <w:rFonts w:ascii="Times New Roman" w:hAnsi="Times New Roman"/>
          <w:sz w:val="28"/>
          <w:szCs w:val="28"/>
        </w:rPr>
        <w:t>от 2 января 2018 года</w:t>
      </w:r>
      <w:r>
        <w:rPr>
          <w:rFonts w:ascii="Times New Roman" w:hAnsi="Times New Roman"/>
          <w:sz w:val="28"/>
          <w:szCs w:val="28"/>
        </w:rPr>
        <w:t xml:space="preserve"> </w:t>
      </w:r>
      <w:r w:rsidR="00B6308F">
        <w:rPr>
          <w:rFonts w:ascii="Times New Roman" w:hAnsi="Times New Roman"/>
          <w:sz w:val="28"/>
          <w:szCs w:val="28"/>
        </w:rPr>
        <w:t>№ </w:t>
      </w:r>
      <w:r w:rsidRPr="005339B9">
        <w:rPr>
          <w:rFonts w:ascii="Times New Roman" w:hAnsi="Times New Roman"/>
          <w:sz w:val="28"/>
          <w:szCs w:val="28"/>
        </w:rPr>
        <w:t>1487</w:t>
      </w:r>
      <w:r w:rsidR="0077783A">
        <w:rPr>
          <w:rFonts w:ascii="Times New Roman" w:hAnsi="Times New Roman"/>
          <w:sz w:val="28"/>
          <w:szCs w:val="28"/>
        </w:rPr>
        <w:t>)</w:t>
      </w:r>
      <w:r w:rsidRPr="005339B9">
        <w:rPr>
          <w:rFonts w:ascii="Times New Roman" w:hAnsi="Times New Roman"/>
          <w:sz w:val="28"/>
          <w:szCs w:val="28"/>
        </w:rPr>
        <w:t>)</w:t>
      </w:r>
      <w:r w:rsidRPr="00E40B3E">
        <w:rPr>
          <w:rFonts w:ascii="Times New Roman" w:hAnsi="Times New Roman"/>
          <w:sz w:val="28"/>
          <w:szCs w:val="28"/>
        </w:rPr>
        <w:t>.</w:t>
      </w:r>
    </w:p>
    <w:p w:rsidR="00001A9E" w:rsidRDefault="001C2872" w:rsidP="00001A9E">
      <w:pPr>
        <w:pStyle w:val="3"/>
      </w:pPr>
      <w:r>
        <w:br w:type="page"/>
      </w:r>
      <w:bookmarkStart w:id="42" w:name="_Toc527548698"/>
      <w:r w:rsidR="00001A9E" w:rsidRPr="001C2872">
        <w:t>Приложение 4</w:t>
      </w:r>
      <w:bookmarkEnd w:id="42"/>
    </w:p>
    <w:p w:rsidR="00001A9E" w:rsidRDefault="00001A9E" w:rsidP="00001A9E"/>
    <w:p w:rsidR="00001A9E" w:rsidRDefault="00001A9E" w:rsidP="00001A9E"/>
    <w:p w:rsidR="00001A9E" w:rsidRDefault="00001A9E" w:rsidP="00001A9E"/>
    <w:p w:rsidR="00001A9E" w:rsidRDefault="00001A9E" w:rsidP="00001A9E"/>
    <w:p w:rsidR="00001A9E" w:rsidRDefault="00001A9E" w:rsidP="00001A9E"/>
    <w:p w:rsidR="00001A9E" w:rsidRDefault="00001A9E" w:rsidP="00001A9E"/>
    <w:p w:rsidR="00001A9E" w:rsidRDefault="00001A9E" w:rsidP="00001A9E"/>
    <w:p w:rsidR="00001A9E" w:rsidRDefault="00001A9E" w:rsidP="00001A9E"/>
    <w:p w:rsidR="00001A9E" w:rsidRDefault="00001A9E" w:rsidP="00001A9E"/>
    <w:p w:rsidR="00001A9E" w:rsidRPr="00001A9E" w:rsidRDefault="00001A9E" w:rsidP="00001A9E"/>
    <w:p w:rsidR="00700461" w:rsidRPr="001C2872" w:rsidRDefault="00700461" w:rsidP="00001A9E">
      <w:pPr>
        <w:pStyle w:val="5"/>
        <w:rPr>
          <w:lang w:eastAsia="ru-RU"/>
        </w:rPr>
      </w:pPr>
      <w:r w:rsidRPr="001C2872">
        <w:rPr>
          <w:lang w:eastAsia="ru-RU"/>
        </w:rPr>
        <w:t>Институциональная среда страхового рынка</w:t>
      </w:r>
    </w:p>
    <w:p w:rsidR="00B22D85" w:rsidRPr="00FF3663" w:rsidRDefault="00001A9E" w:rsidP="00E52D62">
      <w:pPr>
        <w:suppressAutoHyphens/>
        <w:spacing w:after="0" w:line="313" w:lineRule="exact"/>
        <w:ind w:firstLine="709"/>
        <w:jc w:val="both"/>
        <w:rPr>
          <w:rFonts w:ascii="Times New Roman" w:hAnsi="Times New Roman"/>
          <w:sz w:val="28"/>
          <w:szCs w:val="28"/>
        </w:rPr>
      </w:pPr>
      <w:r>
        <w:rPr>
          <w:rFonts w:ascii="Times New Roman" w:hAnsi="Times New Roman"/>
          <w:b/>
          <w:sz w:val="28"/>
          <w:szCs w:val="28"/>
        </w:rPr>
        <w:br w:type="page"/>
      </w:r>
      <w:r w:rsidR="00B22D85" w:rsidRPr="00B22D85">
        <w:rPr>
          <w:rFonts w:ascii="Times New Roman" w:hAnsi="Times New Roman"/>
          <w:b/>
          <w:sz w:val="28"/>
          <w:szCs w:val="28"/>
        </w:rPr>
        <w:t>Республика Армения.</w:t>
      </w:r>
      <w:r w:rsidR="00B22D85">
        <w:rPr>
          <w:rFonts w:ascii="Times New Roman" w:hAnsi="Times New Roman"/>
          <w:sz w:val="28"/>
          <w:szCs w:val="28"/>
        </w:rPr>
        <w:t xml:space="preserve"> С января 2012 </w:t>
      </w:r>
      <w:r w:rsidR="00B22D85" w:rsidRPr="00FF3663">
        <w:rPr>
          <w:rFonts w:ascii="Times New Roman" w:hAnsi="Times New Roman"/>
          <w:sz w:val="28"/>
          <w:szCs w:val="28"/>
        </w:rPr>
        <w:t>года Общество актуар</w:t>
      </w:r>
      <w:r w:rsidR="00B22D85">
        <w:rPr>
          <w:rFonts w:ascii="Times New Roman" w:hAnsi="Times New Roman"/>
          <w:sz w:val="28"/>
          <w:szCs w:val="28"/>
        </w:rPr>
        <w:t>иев Армении</w:t>
      </w:r>
      <w:r w:rsidR="00B22D85" w:rsidRPr="00FF3663">
        <w:rPr>
          <w:rFonts w:ascii="Times New Roman" w:hAnsi="Times New Roman"/>
          <w:sz w:val="28"/>
          <w:szCs w:val="28"/>
        </w:rPr>
        <w:t xml:space="preserve"> является ассоциированным членом Международной ассоциации актуа</w:t>
      </w:r>
      <w:r w:rsidR="001A3555">
        <w:rPr>
          <w:rFonts w:ascii="Times New Roman" w:hAnsi="Times New Roman"/>
          <w:sz w:val="28"/>
          <w:szCs w:val="28"/>
        </w:rPr>
        <w:t xml:space="preserve">риев. Согласно решению комитета </w:t>
      </w:r>
      <w:r w:rsidR="00B22D85" w:rsidRPr="00FF3663">
        <w:rPr>
          <w:rFonts w:ascii="Times New Roman" w:hAnsi="Times New Roman"/>
          <w:sz w:val="28"/>
          <w:szCs w:val="28"/>
        </w:rPr>
        <w:t xml:space="preserve">Международной ассоциации местом проведения 3-го конгресса актуариев СНГ был избран г. Ереван. </w:t>
      </w:r>
    </w:p>
    <w:p w:rsidR="00B22D85" w:rsidRDefault="00B22D85" w:rsidP="00E52D62">
      <w:pPr>
        <w:suppressAutoHyphens/>
        <w:spacing w:after="0" w:line="313" w:lineRule="exact"/>
        <w:ind w:firstLine="709"/>
        <w:jc w:val="both"/>
        <w:rPr>
          <w:rFonts w:ascii="Times New Roman" w:hAnsi="Times New Roman"/>
          <w:sz w:val="28"/>
          <w:szCs w:val="28"/>
        </w:rPr>
      </w:pPr>
      <w:r w:rsidRPr="00FF3663">
        <w:rPr>
          <w:rFonts w:ascii="Times New Roman" w:hAnsi="Times New Roman"/>
          <w:sz w:val="28"/>
          <w:szCs w:val="28"/>
        </w:rPr>
        <w:t>«Единое окно автотранспортных средств»</w:t>
      </w:r>
      <w:r>
        <w:rPr>
          <w:rFonts w:ascii="Times New Roman" w:hAnsi="Times New Roman"/>
          <w:sz w:val="28"/>
          <w:szCs w:val="28"/>
        </w:rPr>
        <w:t xml:space="preserve"> – е</w:t>
      </w:r>
      <w:r w:rsidRPr="00FF3663">
        <w:rPr>
          <w:rFonts w:ascii="Times New Roman" w:hAnsi="Times New Roman"/>
          <w:sz w:val="28"/>
          <w:szCs w:val="28"/>
        </w:rPr>
        <w:t>диная электронная система, предназначен</w:t>
      </w:r>
      <w:r>
        <w:rPr>
          <w:rFonts w:ascii="Times New Roman" w:hAnsi="Times New Roman"/>
          <w:sz w:val="28"/>
          <w:szCs w:val="28"/>
        </w:rPr>
        <w:t>ная</w:t>
      </w:r>
      <w:r w:rsidRPr="00FF3663">
        <w:rPr>
          <w:rFonts w:ascii="Times New Roman" w:hAnsi="Times New Roman"/>
          <w:sz w:val="28"/>
          <w:szCs w:val="28"/>
        </w:rPr>
        <w:t xml:space="preserve"> для электронного подписания контрактов</w:t>
      </w:r>
      <w:r w:rsidR="001A3555" w:rsidRPr="001A3555">
        <w:rPr>
          <w:rFonts w:ascii="Times New Roman" w:hAnsi="Times New Roman"/>
          <w:sz w:val="28"/>
          <w:szCs w:val="28"/>
        </w:rPr>
        <w:t xml:space="preserve"> </w:t>
      </w:r>
      <w:r w:rsidR="001A3555" w:rsidRPr="00FF3663">
        <w:rPr>
          <w:rFonts w:ascii="Times New Roman" w:hAnsi="Times New Roman"/>
          <w:sz w:val="28"/>
          <w:szCs w:val="28"/>
        </w:rPr>
        <w:t>ОСАГО</w:t>
      </w:r>
      <w:r w:rsidRPr="00FF3663">
        <w:rPr>
          <w:rFonts w:ascii="Times New Roman" w:hAnsi="Times New Roman"/>
          <w:sz w:val="28"/>
          <w:szCs w:val="28"/>
        </w:rPr>
        <w:t xml:space="preserve">, а также управления ущербов и возмещений. Главной целью внедрения данной системы является повышение эффективности и прозрачности системы ОСАГО, в частности процесса оценки ущербов и выплат </w:t>
      </w:r>
      <w:r w:rsidRPr="0088608C">
        <w:rPr>
          <w:rFonts w:ascii="Times New Roman" w:hAnsi="Times New Roman"/>
          <w:sz w:val="28"/>
          <w:szCs w:val="28"/>
        </w:rPr>
        <w:t>возмещений страховыми компаниями</w:t>
      </w:r>
      <w:r w:rsidRPr="00FF3663">
        <w:rPr>
          <w:rFonts w:ascii="Times New Roman" w:hAnsi="Times New Roman"/>
          <w:sz w:val="28"/>
          <w:szCs w:val="28"/>
        </w:rPr>
        <w:t xml:space="preserve">. </w:t>
      </w:r>
    </w:p>
    <w:p w:rsidR="00CE2384" w:rsidRPr="00D31AE9" w:rsidRDefault="008F2E88" w:rsidP="00E52D62">
      <w:pPr>
        <w:suppressAutoHyphens/>
        <w:spacing w:before="240" w:after="0" w:line="313" w:lineRule="exact"/>
        <w:ind w:firstLine="709"/>
        <w:jc w:val="both"/>
        <w:rPr>
          <w:rFonts w:ascii="Times New Roman" w:hAnsi="Times New Roman"/>
          <w:sz w:val="28"/>
          <w:szCs w:val="28"/>
        </w:rPr>
      </w:pPr>
      <w:r>
        <w:rPr>
          <w:rFonts w:ascii="Times New Roman" w:hAnsi="Times New Roman"/>
          <w:b/>
          <w:sz w:val="28"/>
          <w:szCs w:val="28"/>
        </w:rPr>
        <w:t xml:space="preserve">Республика Казахстан. </w:t>
      </w:r>
      <w:r w:rsidR="00CE2384" w:rsidRPr="00D31AE9">
        <w:rPr>
          <w:rFonts w:ascii="Times New Roman" w:hAnsi="Times New Roman"/>
          <w:sz w:val="28"/>
          <w:szCs w:val="28"/>
        </w:rPr>
        <w:t>АО «Фонд гарантирования страх</w:t>
      </w:r>
      <w:r w:rsidR="00CE2384">
        <w:rPr>
          <w:rFonts w:ascii="Times New Roman" w:hAnsi="Times New Roman"/>
          <w:sz w:val="28"/>
          <w:szCs w:val="28"/>
        </w:rPr>
        <w:t>овых выплат» (далее – Фонд) был</w:t>
      </w:r>
      <w:r w:rsidR="00CE2384" w:rsidRPr="00D31AE9">
        <w:rPr>
          <w:rFonts w:ascii="Times New Roman" w:hAnsi="Times New Roman"/>
          <w:sz w:val="28"/>
          <w:szCs w:val="28"/>
        </w:rPr>
        <w:t xml:space="preserve"> образован в августе 2003 г</w:t>
      </w:r>
      <w:r w:rsidR="0001732D">
        <w:rPr>
          <w:rFonts w:ascii="Times New Roman" w:hAnsi="Times New Roman"/>
          <w:sz w:val="28"/>
          <w:szCs w:val="28"/>
        </w:rPr>
        <w:t>ода на основании постановления п</w:t>
      </w:r>
      <w:r w:rsidR="00CE2384" w:rsidRPr="00D31AE9">
        <w:rPr>
          <w:rFonts w:ascii="Times New Roman" w:hAnsi="Times New Roman"/>
          <w:sz w:val="28"/>
          <w:szCs w:val="28"/>
        </w:rPr>
        <w:t>равления Национального Банка от 25</w:t>
      </w:r>
      <w:r w:rsidR="00CE2384">
        <w:rPr>
          <w:rFonts w:ascii="Times New Roman" w:hAnsi="Times New Roman"/>
          <w:sz w:val="28"/>
          <w:szCs w:val="28"/>
        </w:rPr>
        <w:t xml:space="preserve"> июля 2003 года </w:t>
      </w:r>
      <w:r w:rsidR="00B6308F">
        <w:rPr>
          <w:rFonts w:ascii="Times New Roman" w:hAnsi="Times New Roman"/>
          <w:sz w:val="28"/>
          <w:szCs w:val="28"/>
        </w:rPr>
        <w:t>№ </w:t>
      </w:r>
      <w:r w:rsidR="00CE2384" w:rsidRPr="00D31AE9">
        <w:rPr>
          <w:rFonts w:ascii="Times New Roman" w:hAnsi="Times New Roman"/>
          <w:sz w:val="28"/>
          <w:szCs w:val="28"/>
        </w:rPr>
        <w:t>258 в целях обеспечения защиты прав и законных интересов страхователей (застрахованных, выгодоприобретателей).</w:t>
      </w:r>
    </w:p>
    <w:p w:rsidR="00CE2384" w:rsidRPr="00D31AE9" w:rsidRDefault="00CE2384" w:rsidP="00E52D62">
      <w:pPr>
        <w:suppressAutoHyphens/>
        <w:spacing w:after="0" w:line="313" w:lineRule="exact"/>
        <w:ind w:firstLine="709"/>
        <w:jc w:val="both"/>
        <w:rPr>
          <w:rFonts w:ascii="Times New Roman" w:hAnsi="Times New Roman"/>
          <w:sz w:val="28"/>
          <w:szCs w:val="28"/>
        </w:rPr>
      </w:pPr>
      <w:r w:rsidRPr="00D31AE9">
        <w:rPr>
          <w:rFonts w:ascii="Times New Roman" w:hAnsi="Times New Roman"/>
          <w:sz w:val="28"/>
          <w:szCs w:val="28"/>
        </w:rPr>
        <w:t xml:space="preserve">В целях урегулирования правового положения Фонда, порядка его создания и деятельности, а также определения условий участия страховых организаций в Фонде и принципов обеспечения контроля за его деятельностью </w:t>
      </w:r>
      <w:r w:rsidR="001C2872">
        <w:rPr>
          <w:rFonts w:ascii="Times New Roman" w:hAnsi="Times New Roman"/>
          <w:sz w:val="28"/>
          <w:szCs w:val="28"/>
        </w:rPr>
        <w:t>3 </w:t>
      </w:r>
      <w:r w:rsidRPr="00D31AE9">
        <w:rPr>
          <w:rFonts w:ascii="Times New Roman" w:hAnsi="Times New Roman"/>
          <w:sz w:val="28"/>
          <w:szCs w:val="28"/>
        </w:rPr>
        <w:t>июня 2003 года был принят Закон Республики Казахстан «О Фонде гарантирования страховых выплат».</w:t>
      </w:r>
    </w:p>
    <w:p w:rsidR="00CE2384" w:rsidRPr="00D31AE9" w:rsidRDefault="00CE2384" w:rsidP="00E52D62">
      <w:pPr>
        <w:suppressAutoHyphens/>
        <w:spacing w:after="0" w:line="315" w:lineRule="exact"/>
        <w:ind w:firstLine="709"/>
        <w:jc w:val="both"/>
        <w:rPr>
          <w:rFonts w:ascii="Times New Roman" w:hAnsi="Times New Roman"/>
          <w:sz w:val="28"/>
          <w:szCs w:val="28"/>
        </w:rPr>
      </w:pPr>
      <w:r w:rsidRPr="00D31AE9">
        <w:rPr>
          <w:rFonts w:ascii="Times New Roman" w:hAnsi="Times New Roman"/>
          <w:sz w:val="28"/>
          <w:szCs w:val="28"/>
        </w:rPr>
        <w:t xml:space="preserve">Фонд является некоммерческой организацией в форме акционерного общества и единственной организацией на территории Республики Казахстан, гарантирующей осуществление страховых выплат страхователям (застрахованным, выгодоприобретателям) при принудительной ликвидации страховой организации по договорам обязательного страхования. </w:t>
      </w:r>
    </w:p>
    <w:p w:rsidR="00CE2384" w:rsidRPr="00D31AE9" w:rsidRDefault="00CE2384" w:rsidP="00E52D62">
      <w:pPr>
        <w:suppressAutoHyphens/>
        <w:spacing w:after="0" w:line="315" w:lineRule="exact"/>
        <w:ind w:firstLine="709"/>
        <w:jc w:val="both"/>
        <w:rPr>
          <w:rFonts w:ascii="Times New Roman" w:hAnsi="Times New Roman"/>
          <w:sz w:val="28"/>
          <w:szCs w:val="28"/>
        </w:rPr>
      </w:pPr>
      <w:r w:rsidRPr="00D31AE9">
        <w:rPr>
          <w:rFonts w:ascii="Times New Roman" w:hAnsi="Times New Roman"/>
          <w:sz w:val="28"/>
          <w:szCs w:val="28"/>
        </w:rPr>
        <w:t>Фонд гарантирует страховые выплаты по следующим классам обязательного страхования</w:t>
      </w:r>
      <w:r w:rsidR="0001732D" w:rsidRPr="0001732D">
        <w:rPr>
          <w:rFonts w:ascii="Times New Roman" w:hAnsi="Times New Roman"/>
          <w:spacing w:val="-2"/>
          <w:sz w:val="28"/>
          <w:szCs w:val="28"/>
        </w:rPr>
        <w:t xml:space="preserve"> </w:t>
      </w:r>
      <w:r w:rsidR="0001732D" w:rsidRPr="001C2872">
        <w:rPr>
          <w:rFonts w:ascii="Times New Roman" w:hAnsi="Times New Roman"/>
          <w:spacing w:val="-2"/>
          <w:sz w:val="28"/>
          <w:szCs w:val="28"/>
        </w:rPr>
        <w:t>гражданской-правовой ответственности</w:t>
      </w:r>
      <w:r w:rsidRPr="00D31AE9">
        <w:rPr>
          <w:rFonts w:ascii="Times New Roman" w:hAnsi="Times New Roman"/>
          <w:sz w:val="28"/>
          <w:szCs w:val="28"/>
        </w:rPr>
        <w:t xml:space="preserve">: </w:t>
      </w:r>
    </w:p>
    <w:p w:rsidR="00CE2384" w:rsidRPr="001C2872" w:rsidRDefault="00CE2384" w:rsidP="00E52D62">
      <w:pPr>
        <w:suppressAutoHyphens/>
        <w:spacing w:after="0" w:line="315" w:lineRule="exact"/>
        <w:ind w:firstLine="709"/>
        <w:jc w:val="both"/>
        <w:rPr>
          <w:rFonts w:ascii="Times New Roman" w:hAnsi="Times New Roman"/>
          <w:spacing w:val="-2"/>
          <w:sz w:val="28"/>
          <w:szCs w:val="28"/>
        </w:rPr>
      </w:pPr>
      <w:r w:rsidRPr="001C2872">
        <w:rPr>
          <w:rFonts w:ascii="Times New Roman" w:hAnsi="Times New Roman"/>
          <w:spacing w:val="-2"/>
          <w:sz w:val="28"/>
          <w:szCs w:val="28"/>
        </w:rPr>
        <w:t xml:space="preserve">владельцев транспортных средств; </w:t>
      </w:r>
    </w:p>
    <w:p w:rsidR="00CE2384" w:rsidRPr="00D31AE9" w:rsidRDefault="00CE2384" w:rsidP="00E52D62">
      <w:pPr>
        <w:suppressAutoHyphens/>
        <w:spacing w:after="0" w:line="315" w:lineRule="exact"/>
        <w:ind w:firstLine="709"/>
        <w:jc w:val="both"/>
        <w:rPr>
          <w:rFonts w:ascii="Times New Roman" w:hAnsi="Times New Roman"/>
          <w:sz w:val="28"/>
          <w:szCs w:val="28"/>
        </w:rPr>
      </w:pPr>
      <w:r w:rsidRPr="00D31AE9">
        <w:rPr>
          <w:rFonts w:ascii="Times New Roman" w:hAnsi="Times New Roman"/>
          <w:sz w:val="28"/>
          <w:szCs w:val="28"/>
        </w:rPr>
        <w:t>перевозчика перед пассажирами;</w:t>
      </w:r>
    </w:p>
    <w:p w:rsidR="00CE2384" w:rsidRPr="00D31AE9" w:rsidRDefault="00CE2384" w:rsidP="00E52D62">
      <w:pPr>
        <w:suppressAutoHyphens/>
        <w:spacing w:after="0" w:line="315" w:lineRule="exact"/>
        <w:ind w:firstLine="709"/>
        <w:jc w:val="both"/>
        <w:rPr>
          <w:rFonts w:ascii="Times New Roman" w:hAnsi="Times New Roman"/>
          <w:sz w:val="28"/>
          <w:szCs w:val="28"/>
        </w:rPr>
      </w:pPr>
      <w:r>
        <w:rPr>
          <w:rFonts w:ascii="Times New Roman" w:hAnsi="Times New Roman"/>
          <w:sz w:val="28"/>
          <w:szCs w:val="28"/>
        </w:rPr>
        <w:t xml:space="preserve">туроператора или </w:t>
      </w:r>
      <w:r w:rsidR="00A02752">
        <w:rPr>
          <w:rFonts w:ascii="Times New Roman" w:hAnsi="Times New Roman"/>
          <w:sz w:val="28"/>
          <w:szCs w:val="28"/>
        </w:rPr>
        <w:t>т</w:t>
      </w:r>
      <w:r>
        <w:rPr>
          <w:rFonts w:ascii="Times New Roman" w:hAnsi="Times New Roman"/>
          <w:sz w:val="28"/>
          <w:szCs w:val="28"/>
        </w:rPr>
        <w:t xml:space="preserve">урагента. </w:t>
      </w:r>
    </w:p>
    <w:p w:rsidR="00CE2384" w:rsidRPr="00D31AE9" w:rsidRDefault="00B63B33" w:rsidP="00E52D62">
      <w:pPr>
        <w:suppressAutoHyphens/>
        <w:spacing w:after="0" w:line="315" w:lineRule="exact"/>
        <w:ind w:firstLine="709"/>
        <w:jc w:val="both"/>
        <w:rPr>
          <w:rFonts w:ascii="Times New Roman" w:hAnsi="Times New Roman"/>
          <w:sz w:val="28"/>
          <w:szCs w:val="28"/>
        </w:rPr>
      </w:pPr>
      <w:r>
        <w:rPr>
          <w:rFonts w:ascii="Times New Roman" w:hAnsi="Times New Roman"/>
          <w:sz w:val="28"/>
          <w:szCs w:val="28"/>
        </w:rPr>
        <w:t>Вместе с тем</w:t>
      </w:r>
      <w:r w:rsidR="00CE2384" w:rsidRPr="00D31AE9">
        <w:rPr>
          <w:rFonts w:ascii="Times New Roman" w:hAnsi="Times New Roman"/>
          <w:sz w:val="28"/>
          <w:szCs w:val="28"/>
        </w:rPr>
        <w:t xml:space="preserve"> предусмотрены дополнительные гарантии Фонда по отдельным социально-значимым классам страхования – договорам пенсионного аннуитета и по договорам аннуитета, заключаемым в рамках обязательного страхования работника от несчастных случаев.</w:t>
      </w:r>
    </w:p>
    <w:p w:rsidR="00CE2384" w:rsidRPr="00D31AE9" w:rsidRDefault="00CE2384" w:rsidP="00E52D62">
      <w:pPr>
        <w:suppressAutoHyphens/>
        <w:spacing w:after="0" w:line="315" w:lineRule="exact"/>
        <w:ind w:firstLine="709"/>
        <w:jc w:val="both"/>
        <w:rPr>
          <w:rFonts w:ascii="Times New Roman" w:hAnsi="Times New Roman"/>
          <w:sz w:val="28"/>
          <w:szCs w:val="28"/>
        </w:rPr>
      </w:pPr>
      <w:r w:rsidRPr="00D31AE9">
        <w:rPr>
          <w:rFonts w:ascii="Times New Roman" w:hAnsi="Times New Roman"/>
          <w:sz w:val="28"/>
          <w:szCs w:val="28"/>
        </w:rPr>
        <w:t>Фонд будет обеспечивать непрерывность и своевременность выплат по действующим договорам аннуитетного страхования, осуществление уплаты страховой премии по договору аннуитета, заключенного в случае установления либо продления (переосвидетельствования) степени утраты профессиональной трудоспособности работника.</w:t>
      </w:r>
    </w:p>
    <w:p w:rsidR="00CE2384" w:rsidRPr="00D31AE9" w:rsidRDefault="00CE2384" w:rsidP="00E52D62">
      <w:pPr>
        <w:suppressAutoHyphens/>
        <w:spacing w:after="0" w:line="315" w:lineRule="exact"/>
        <w:ind w:firstLine="709"/>
        <w:jc w:val="both"/>
        <w:rPr>
          <w:rFonts w:ascii="Times New Roman" w:hAnsi="Times New Roman"/>
          <w:sz w:val="28"/>
          <w:szCs w:val="28"/>
        </w:rPr>
      </w:pPr>
      <w:r w:rsidRPr="00D31AE9">
        <w:rPr>
          <w:rFonts w:ascii="Times New Roman" w:hAnsi="Times New Roman"/>
          <w:sz w:val="28"/>
          <w:szCs w:val="28"/>
        </w:rPr>
        <w:t>Гарантия будет действовать в транзитный период ликвидации страховой компании до передачи всех обязательств другой страховой компании. Данные поправки позволят пенсион</w:t>
      </w:r>
      <w:r w:rsidR="00B63B33">
        <w:rPr>
          <w:rFonts w:ascii="Times New Roman" w:hAnsi="Times New Roman"/>
          <w:sz w:val="28"/>
          <w:szCs w:val="28"/>
        </w:rPr>
        <w:t>ерам и нетрудоспособным лицам в</w:t>
      </w:r>
      <w:r w:rsidRPr="00D31AE9">
        <w:rPr>
          <w:rFonts w:ascii="Times New Roman" w:hAnsi="Times New Roman"/>
          <w:sz w:val="28"/>
          <w:szCs w:val="28"/>
        </w:rPr>
        <w:t>не</w:t>
      </w:r>
      <w:r w:rsidR="00B63B33">
        <w:rPr>
          <w:rFonts w:ascii="Times New Roman" w:hAnsi="Times New Roman"/>
          <w:sz w:val="28"/>
          <w:szCs w:val="28"/>
        </w:rPr>
        <w:t xml:space="preserve"> </w:t>
      </w:r>
      <w:r w:rsidRPr="00D31AE9">
        <w:rPr>
          <w:rFonts w:ascii="Times New Roman" w:hAnsi="Times New Roman"/>
          <w:sz w:val="28"/>
          <w:szCs w:val="28"/>
        </w:rPr>
        <w:t>зависимости от ликвидации страховой компании либо юридического лица своевременно</w:t>
      </w:r>
      <w:r>
        <w:rPr>
          <w:rFonts w:ascii="Times New Roman" w:hAnsi="Times New Roman"/>
          <w:sz w:val="28"/>
          <w:szCs w:val="28"/>
        </w:rPr>
        <w:t xml:space="preserve"> получать свои деньги из Фонда.</w:t>
      </w:r>
    </w:p>
    <w:p w:rsidR="00CE2384" w:rsidRPr="00D31AE9" w:rsidRDefault="00CE2384" w:rsidP="00E52D62">
      <w:pPr>
        <w:suppressAutoHyphens/>
        <w:spacing w:after="0" w:line="315" w:lineRule="exact"/>
        <w:ind w:firstLine="709"/>
        <w:jc w:val="both"/>
        <w:rPr>
          <w:rFonts w:ascii="Times New Roman" w:hAnsi="Times New Roman"/>
          <w:sz w:val="28"/>
          <w:szCs w:val="28"/>
        </w:rPr>
      </w:pPr>
      <w:r w:rsidRPr="00D31AE9">
        <w:rPr>
          <w:rFonts w:ascii="Times New Roman" w:hAnsi="Times New Roman"/>
          <w:sz w:val="28"/>
          <w:szCs w:val="28"/>
        </w:rPr>
        <w:t>Единая страховая база данных начала функционировать в 2008 году в рамках исполнения норм Закона Республики Казахстан от 1 июля 2003 года</w:t>
      </w:r>
      <w:r>
        <w:rPr>
          <w:rFonts w:ascii="Times New Roman" w:hAnsi="Times New Roman"/>
          <w:sz w:val="28"/>
          <w:szCs w:val="28"/>
        </w:rPr>
        <w:t xml:space="preserve"> </w:t>
      </w:r>
      <w:r w:rsidR="00B6308F">
        <w:rPr>
          <w:rFonts w:ascii="Times New Roman" w:hAnsi="Times New Roman"/>
          <w:sz w:val="28"/>
          <w:szCs w:val="28"/>
        </w:rPr>
        <w:t>№ </w:t>
      </w:r>
      <w:r w:rsidRPr="00D31AE9">
        <w:rPr>
          <w:rFonts w:ascii="Times New Roman" w:hAnsi="Times New Roman"/>
          <w:sz w:val="28"/>
          <w:szCs w:val="28"/>
        </w:rPr>
        <w:t>446-II «Об обязательном страховании гражданско-правовой ответственности вл</w:t>
      </w:r>
      <w:r>
        <w:rPr>
          <w:rFonts w:ascii="Times New Roman" w:hAnsi="Times New Roman"/>
          <w:sz w:val="28"/>
          <w:szCs w:val="28"/>
        </w:rPr>
        <w:t>адельцев транспортных средств» (ГПО ВТС)</w:t>
      </w:r>
      <w:r w:rsidRPr="00D31AE9">
        <w:rPr>
          <w:rFonts w:ascii="Times New Roman" w:hAnsi="Times New Roman"/>
          <w:sz w:val="28"/>
          <w:szCs w:val="28"/>
        </w:rPr>
        <w:t>. Правовые основы деятельности по формированию и ведению базы данных в Республ</w:t>
      </w:r>
      <w:r w:rsidR="00B63B33">
        <w:rPr>
          <w:rFonts w:ascii="Times New Roman" w:hAnsi="Times New Roman"/>
          <w:sz w:val="28"/>
          <w:szCs w:val="28"/>
        </w:rPr>
        <w:t>ике Казахстан регламентированы г</w:t>
      </w:r>
      <w:r w:rsidRPr="00D31AE9">
        <w:rPr>
          <w:rFonts w:ascii="Times New Roman" w:hAnsi="Times New Roman"/>
          <w:sz w:val="28"/>
          <w:szCs w:val="28"/>
        </w:rPr>
        <w:t xml:space="preserve">лавой 14 Закона Республики Казахстан «О страховой деятельности». Организацией, отвечающей за сопровождение ЕСБД с </w:t>
      </w:r>
      <w:r>
        <w:rPr>
          <w:rFonts w:ascii="Times New Roman" w:hAnsi="Times New Roman"/>
          <w:sz w:val="28"/>
          <w:szCs w:val="28"/>
        </w:rPr>
        <w:t>1 января 2017 года,</w:t>
      </w:r>
      <w:r w:rsidRPr="00D31AE9">
        <w:rPr>
          <w:rFonts w:ascii="Times New Roman" w:hAnsi="Times New Roman"/>
          <w:sz w:val="28"/>
          <w:szCs w:val="28"/>
        </w:rPr>
        <w:t xml:space="preserve"> является АО «Государственное кредитное бюро», имеющее программное обеспечение в соответствии с установленными требованиями законодательства Республики Казахстан. </w:t>
      </w:r>
    </w:p>
    <w:p w:rsidR="00CE2384" w:rsidRPr="00D31AE9" w:rsidRDefault="00CE2384" w:rsidP="00E52D62">
      <w:pPr>
        <w:suppressAutoHyphens/>
        <w:spacing w:after="0" w:line="315" w:lineRule="exact"/>
        <w:ind w:firstLine="709"/>
        <w:jc w:val="both"/>
        <w:rPr>
          <w:rFonts w:ascii="Times New Roman" w:hAnsi="Times New Roman"/>
          <w:sz w:val="28"/>
          <w:szCs w:val="28"/>
        </w:rPr>
      </w:pPr>
      <w:r w:rsidRPr="00D31AE9">
        <w:rPr>
          <w:rFonts w:ascii="Times New Roman" w:hAnsi="Times New Roman"/>
          <w:sz w:val="28"/>
          <w:szCs w:val="28"/>
        </w:rPr>
        <w:t>С внедрением механизма прямого урегулирования по ГПО ВТС был введ</w:t>
      </w:r>
      <w:r>
        <w:rPr>
          <w:rFonts w:ascii="Times New Roman" w:hAnsi="Times New Roman"/>
          <w:sz w:val="28"/>
          <w:szCs w:val="28"/>
        </w:rPr>
        <w:t>е</w:t>
      </w:r>
      <w:r w:rsidRPr="00D31AE9">
        <w:rPr>
          <w:rFonts w:ascii="Times New Roman" w:hAnsi="Times New Roman"/>
          <w:sz w:val="28"/>
          <w:szCs w:val="28"/>
        </w:rPr>
        <w:t xml:space="preserve">н институт страхового </w:t>
      </w:r>
      <w:r w:rsidR="00B63B33">
        <w:rPr>
          <w:rFonts w:ascii="Times New Roman" w:hAnsi="Times New Roman"/>
          <w:sz w:val="28"/>
          <w:szCs w:val="28"/>
        </w:rPr>
        <w:t>омбудсмена. Страховым омбудсме</w:t>
      </w:r>
      <w:r w:rsidRPr="00D31AE9">
        <w:rPr>
          <w:rFonts w:ascii="Times New Roman" w:hAnsi="Times New Roman"/>
          <w:sz w:val="28"/>
          <w:szCs w:val="28"/>
        </w:rPr>
        <w:t xml:space="preserve">ном является независимое в своей деятельности физическое лицо, осуществляющее досудебное урегулирование взаимоотношений между страховщиками; между страхователями (выгодоприобретателями) и страховщиками. При этом решение страхового </w:t>
      </w:r>
      <w:r w:rsidR="00B63B33" w:rsidRPr="00D31AE9">
        <w:rPr>
          <w:rFonts w:ascii="Times New Roman" w:hAnsi="Times New Roman"/>
          <w:sz w:val="28"/>
          <w:szCs w:val="28"/>
        </w:rPr>
        <w:t>омбудсмена</w:t>
      </w:r>
      <w:r w:rsidRPr="00D31AE9">
        <w:rPr>
          <w:rFonts w:ascii="Times New Roman" w:hAnsi="Times New Roman"/>
          <w:sz w:val="28"/>
          <w:szCs w:val="28"/>
        </w:rPr>
        <w:t xml:space="preserve"> по взаимоотношениям между страховщиками является обязатель</w:t>
      </w:r>
      <w:r w:rsidR="00B63B33">
        <w:rPr>
          <w:rFonts w:ascii="Times New Roman" w:hAnsi="Times New Roman"/>
          <w:sz w:val="28"/>
          <w:szCs w:val="28"/>
        </w:rPr>
        <w:t>ным. Решение страхового омбудсме</w:t>
      </w:r>
      <w:r w:rsidRPr="00D31AE9">
        <w:rPr>
          <w:rFonts w:ascii="Times New Roman" w:hAnsi="Times New Roman"/>
          <w:sz w:val="28"/>
          <w:szCs w:val="28"/>
        </w:rPr>
        <w:t xml:space="preserve">на по взаимоотношениям между страхователем (выгодоприобретателем) и страховщиком обязательно для страховщика в случае принятия его страхователем (выгодоприобретателем). В случае несогласия с решением страхового </w:t>
      </w:r>
      <w:r w:rsidR="00B63B33" w:rsidRPr="00D31AE9">
        <w:rPr>
          <w:rFonts w:ascii="Times New Roman" w:hAnsi="Times New Roman"/>
          <w:sz w:val="28"/>
          <w:szCs w:val="28"/>
        </w:rPr>
        <w:t>омбудсмена</w:t>
      </w:r>
      <w:r w:rsidRPr="00D31AE9">
        <w:rPr>
          <w:rFonts w:ascii="Times New Roman" w:hAnsi="Times New Roman"/>
          <w:sz w:val="28"/>
          <w:szCs w:val="28"/>
        </w:rPr>
        <w:t xml:space="preserve"> страхователь (выгодоприобретатель) вправе обратиться за защитой своего права в суд в соответствии с законодательством Республики Казахстан. Исполнение решения страхового </w:t>
      </w:r>
      <w:r w:rsidR="00B63B33" w:rsidRPr="00D31AE9">
        <w:rPr>
          <w:rFonts w:ascii="Times New Roman" w:hAnsi="Times New Roman"/>
          <w:sz w:val="28"/>
          <w:szCs w:val="28"/>
        </w:rPr>
        <w:t>омбудсмена</w:t>
      </w:r>
      <w:r w:rsidRPr="00D31AE9">
        <w:rPr>
          <w:rFonts w:ascii="Times New Roman" w:hAnsi="Times New Roman"/>
          <w:sz w:val="28"/>
          <w:szCs w:val="28"/>
        </w:rPr>
        <w:t xml:space="preserve"> для страхователя (выгодоприобретателя) не является обязательным.</w:t>
      </w:r>
    </w:p>
    <w:p w:rsidR="00CE2384" w:rsidRPr="00D31AE9" w:rsidRDefault="00CE2384" w:rsidP="00E52D62">
      <w:pPr>
        <w:suppressAutoHyphens/>
        <w:spacing w:after="0" w:line="315" w:lineRule="exact"/>
        <w:ind w:firstLine="709"/>
        <w:jc w:val="both"/>
        <w:rPr>
          <w:rFonts w:ascii="Times New Roman" w:hAnsi="Times New Roman"/>
          <w:sz w:val="28"/>
          <w:szCs w:val="28"/>
        </w:rPr>
      </w:pPr>
      <w:r>
        <w:rPr>
          <w:rFonts w:ascii="Times New Roman" w:hAnsi="Times New Roman"/>
          <w:sz w:val="28"/>
          <w:szCs w:val="28"/>
        </w:rPr>
        <w:t xml:space="preserve">В связи с </w:t>
      </w:r>
      <w:r w:rsidRPr="00946BF9">
        <w:rPr>
          <w:rFonts w:ascii="Times New Roman" w:hAnsi="Times New Roman"/>
          <w:sz w:val="28"/>
          <w:szCs w:val="28"/>
        </w:rPr>
        <w:t>расширение</w:t>
      </w:r>
      <w:r>
        <w:rPr>
          <w:rFonts w:ascii="Times New Roman" w:hAnsi="Times New Roman"/>
          <w:sz w:val="28"/>
          <w:szCs w:val="28"/>
        </w:rPr>
        <w:t>м</w:t>
      </w:r>
      <w:r w:rsidRPr="00946BF9">
        <w:rPr>
          <w:rFonts w:ascii="Times New Roman" w:hAnsi="Times New Roman"/>
          <w:sz w:val="28"/>
          <w:szCs w:val="28"/>
        </w:rPr>
        <w:t xml:space="preserve"> полномочий </w:t>
      </w:r>
      <w:r w:rsidR="00B63B33" w:rsidRPr="00946BF9">
        <w:rPr>
          <w:rFonts w:ascii="Times New Roman" w:hAnsi="Times New Roman"/>
          <w:sz w:val="28"/>
          <w:szCs w:val="28"/>
        </w:rPr>
        <w:t>омбудсмена</w:t>
      </w:r>
      <w:r w:rsidRPr="00D31AE9">
        <w:rPr>
          <w:rFonts w:ascii="Times New Roman" w:hAnsi="Times New Roman"/>
          <w:sz w:val="28"/>
          <w:szCs w:val="28"/>
        </w:rPr>
        <w:t xml:space="preserve"> четко определена сфера деятельности страхового </w:t>
      </w:r>
      <w:r w:rsidR="00B63B33" w:rsidRPr="00D31AE9">
        <w:rPr>
          <w:rFonts w:ascii="Times New Roman" w:hAnsi="Times New Roman"/>
          <w:sz w:val="28"/>
          <w:szCs w:val="28"/>
        </w:rPr>
        <w:t>омбудсмена</w:t>
      </w:r>
      <w:r w:rsidRPr="00D31AE9">
        <w:rPr>
          <w:rFonts w:ascii="Times New Roman" w:hAnsi="Times New Roman"/>
          <w:sz w:val="28"/>
          <w:szCs w:val="28"/>
        </w:rPr>
        <w:t xml:space="preserve">. К страховому </w:t>
      </w:r>
      <w:r w:rsidR="00B63B33" w:rsidRPr="00D31AE9">
        <w:rPr>
          <w:rFonts w:ascii="Times New Roman" w:hAnsi="Times New Roman"/>
          <w:sz w:val="28"/>
          <w:szCs w:val="28"/>
        </w:rPr>
        <w:t>омбудсмену</w:t>
      </w:r>
      <w:r w:rsidRPr="00D31AE9">
        <w:rPr>
          <w:rFonts w:ascii="Times New Roman" w:hAnsi="Times New Roman"/>
          <w:sz w:val="28"/>
          <w:szCs w:val="28"/>
        </w:rPr>
        <w:t xml:space="preserve"> могут обратиться физические лица и субъекты малого предпринимательства. Иные юридические лица имеют право обратиться только по виду обязательного страхования ГПО </w:t>
      </w:r>
      <w:r w:rsidR="00B63B33">
        <w:rPr>
          <w:rFonts w:ascii="Times New Roman" w:hAnsi="Times New Roman"/>
          <w:sz w:val="28"/>
          <w:szCs w:val="28"/>
        </w:rPr>
        <w:t>ВТС. При этом</w:t>
      </w:r>
      <w:r w:rsidRPr="00D31AE9">
        <w:rPr>
          <w:rFonts w:ascii="Times New Roman" w:hAnsi="Times New Roman"/>
          <w:sz w:val="28"/>
          <w:szCs w:val="28"/>
        </w:rPr>
        <w:t xml:space="preserve"> установлен лимит по сумме заявленных требований по разногласиям указ</w:t>
      </w:r>
      <w:r>
        <w:rPr>
          <w:rFonts w:ascii="Times New Roman" w:hAnsi="Times New Roman"/>
          <w:sz w:val="28"/>
          <w:szCs w:val="28"/>
        </w:rPr>
        <w:t xml:space="preserve">анных лиц в размере 10 </w:t>
      </w:r>
      <w:r w:rsidR="00B63B33">
        <w:rPr>
          <w:rFonts w:ascii="Times New Roman" w:hAnsi="Times New Roman"/>
          <w:sz w:val="28"/>
          <w:szCs w:val="28"/>
        </w:rPr>
        <w:t>тыс</w:t>
      </w:r>
      <w:r w:rsidR="00BC54E7">
        <w:rPr>
          <w:rFonts w:ascii="Times New Roman" w:hAnsi="Times New Roman"/>
          <w:sz w:val="28"/>
          <w:szCs w:val="28"/>
        </w:rPr>
        <w:t>.</w:t>
      </w:r>
      <w:r>
        <w:rPr>
          <w:rFonts w:ascii="Times New Roman" w:hAnsi="Times New Roman"/>
          <w:sz w:val="28"/>
          <w:szCs w:val="28"/>
        </w:rPr>
        <w:t xml:space="preserve"> </w:t>
      </w:r>
      <w:r w:rsidR="00BC54E7" w:rsidRPr="00BC54E7">
        <w:rPr>
          <w:rFonts w:ascii="Times New Roman" w:hAnsi="Times New Roman"/>
          <w:sz w:val="28"/>
          <w:szCs w:val="28"/>
        </w:rPr>
        <w:t>месячн</w:t>
      </w:r>
      <w:r w:rsidR="00BC54E7">
        <w:rPr>
          <w:rFonts w:ascii="Times New Roman" w:hAnsi="Times New Roman"/>
          <w:sz w:val="28"/>
          <w:szCs w:val="28"/>
        </w:rPr>
        <w:t>ого</w:t>
      </w:r>
      <w:r w:rsidR="00BC54E7" w:rsidRPr="00BC54E7">
        <w:rPr>
          <w:rFonts w:ascii="Times New Roman" w:hAnsi="Times New Roman"/>
          <w:sz w:val="28"/>
          <w:szCs w:val="28"/>
        </w:rPr>
        <w:t xml:space="preserve"> расчетн</w:t>
      </w:r>
      <w:r w:rsidR="00BC54E7">
        <w:rPr>
          <w:rFonts w:ascii="Times New Roman" w:hAnsi="Times New Roman"/>
          <w:sz w:val="28"/>
          <w:szCs w:val="28"/>
        </w:rPr>
        <w:t>ого показателя</w:t>
      </w:r>
      <w:r>
        <w:rPr>
          <w:rFonts w:ascii="Times New Roman" w:hAnsi="Times New Roman"/>
          <w:sz w:val="28"/>
          <w:szCs w:val="28"/>
        </w:rPr>
        <w:t>.</w:t>
      </w:r>
    </w:p>
    <w:p w:rsidR="00CE2384" w:rsidRPr="000120FC" w:rsidRDefault="00CE2384" w:rsidP="00E52D62">
      <w:pPr>
        <w:suppressAutoHyphens/>
        <w:spacing w:after="0" w:line="315" w:lineRule="exact"/>
        <w:ind w:firstLine="709"/>
        <w:jc w:val="both"/>
        <w:rPr>
          <w:rFonts w:ascii="Times New Roman" w:hAnsi="Times New Roman"/>
          <w:i/>
          <w:sz w:val="28"/>
          <w:szCs w:val="28"/>
        </w:rPr>
      </w:pPr>
      <w:r>
        <w:rPr>
          <w:rFonts w:ascii="Times New Roman" w:hAnsi="Times New Roman"/>
          <w:i/>
          <w:sz w:val="28"/>
          <w:szCs w:val="28"/>
        </w:rPr>
        <w:t>Профессиональные объединения</w:t>
      </w:r>
    </w:p>
    <w:p w:rsidR="00CE2384" w:rsidRPr="00D31AE9" w:rsidRDefault="00BC54E7" w:rsidP="00E52D62">
      <w:pPr>
        <w:suppressAutoHyphens/>
        <w:spacing w:after="0" w:line="315" w:lineRule="exact"/>
        <w:ind w:firstLine="709"/>
        <w:jc w:val="both"/>
        <w:rPr>
          <w:rFonts w:ascii="Times New Roman" w:hAnsi="Times New Roman"/>
          <w:sz w:val="28"/>
          <w:szCs w:val="28"/>
        </w:rPr>
      </w:pPr>
      <w:r>
        <w:rPr>
          <w:rFonts w:ascii="Times New Roman" w:hAnsi="Times New Roman"/>
          <w:sz w:val="28"/>
          <w:szCs w:val="28"/>
        </w:rPr>
        <w:t xml:space="preserve">Объединение юридических лиц </w:t>
      </w:r>
      <w:r w:rsidR="00CE2384" w:rsidRPr="00D31AE9">
        <w:rPr>
          <w:rFonts w:ascii="Times New Roman" w:hAnsi="Times New Roman"/>
          <w:sz w:val="28"/>
          <w:szCs w:val="28"/>
        </w:rPr>
        <w:t xml:space="preserve">«Ассоциация финансистов </w:t>
      </w:r>
      <w:r w:rsidRPr="00D31AE9">
        <w:rPr>
          <w:rFonts w:ascii="Times New Roman" w:hAnsi="Times New Roman"/>
          <w:sz w:val="28"/>
          <w:szCs w:val="28"/>
        </w:rPr>
        <w:t xml:space="preserve">Казахстана» </w:t>
      </w:r>
      <w:r>
        <w:rPr>
          <w:rFonts w:ascii="Times New Roman" w:hAnsi="Times New Roman"/>
          <w:sz w:val="28"/>
          <w:szCs w:val="28"/>
        </w:rPr>
        <w:t xml:space="preserve">(далее – Ассоциация) </w:t>
      </w:r>
      <w:r w:rsidR="00CE2384" w:rsidRPr="00D31AE9">
        <w:rPr>
          <w:rFonts w:ascii="Times New Roman" w:hAnsi="Times New Roman"/>
          <w:sz w:val="28"/>
          <w:szCs w:val="28"/>
        </w:rPr>
        <w:t>является некоммерческой организацией, объединяющей финансовые компании Казахстана</w:t>
      </w:r>
      <w:r>
        <w:rPr>
          <w:rFonts w:ascii="Times New Roman" w:hAnsi="Times New Roman"/>
          <w:sz w:val="28"/>
          <w:szCs w:val="28"/>
        </w:rPr>
        <w:t>, о</w:t>
      </w:r>
      <w:r w:rsidR="00CE2384" w:rsidRPr="00D31AE9">
        <w:rPr>
          <w:rFonts w:ascii="Times New Roman" w:hAnsi="Times New Roman"/>
          <w:sz w:val="28"/>
          <w:szCs w:val="28"/>
        </w:rPr>
        <w:t xml:space="preserve">сновной целью </w:t>
      </w:r>
      <w:r>
        <w:rPr>
          <w:rFonts w:ascii="Times New Roman" w:hAnsi="Times New Roman"/>
          <w:sz w:val="28"/>
          <w:szCs w:val="28"/>
        </w:rPr>
        <w:t>которой</w:t>
      </w:r>
      <w:r w:rsidR="00CE2384" w:rsidRPr="00D31AE9">
        <w:rPr>
          <w:rFonts w:ascii="Times New Roman" w:hAnsi="Times New Roman"/>
          <w:sz w:val="28"/>
          <w:szCs w:val="28"/>
        </w:rPr>
        <w:t xml:space="preserve"> является представление интересов членов Ассоциации в государственных и иных органах и их защита. Ассоциация была создана в мае 1999 года в соответствии с резолюцией I Конгресса финансистов Казахстана. </w:t>
      </w:r>
      <w:r w:rsidR="00DB1EF4">
        <w:rPr>
          <w:rFonts w:ascii="Times New Roman" w:hAnsi="Times New Roman"/>
          <w:sz w:val="28"/>
          <w:szCs w:val="28"/>
        </w:rPr>
        <w:t>О</w:t>
      </w:r>
      <w:r w:rsidR="00CE2384" w:rsidRPr="00D31AE9">
        <w:rPr>
          <w:rFonts w:ascii="Times New Roman" w:hAnsi="Times New Roman"/>
          <w:sz w:val="28"/>
          <w:szCs w:val="28"/>
        </w:rPr>
        <w:t xml:space="preserve">бщее количество членов </w:t>
      </w:r>
      <w:r>
        <w:rPr>
          <w:rFonts w:ascii="Times New Roman" w:hAnsi="Times New Roman"/>
          <w:sz w:val="28"/>
          <w:szCs w:val="28"/>
        </w:rPr>
        <w:t xml:space="preserve">Ассоциации </w:t>
      </w:r>
      <w:r w:rsidR="00CE2384" w:rsidRPr="00D31AE9">
        <w:rPr>
          <w:rFonts w:ascii="Times New Roman" w:hAnsi="Times New Roman"/>
          <w:sz w:val="28"/>
          <w:szCs w:val="28"/>
        </w:rPr>
        <w:t>составляет более 160 организаций, в их числе банки, страховые организации и брокеры, АО «Е</w:t>
      </w:r>
      <w:r w:rsidR="00AF3B68">
        <w:rPr>
          <w:rFonts w:ascii="Times New Roman" w:hAnsi="Times New Roman"/>
          <w:sz w:val="28"/>
          <w:szCs w:val="28"/>
        </w:rPr>
        <w:t>диный накопительный фонд</w:t>
      </w:r>
      <w:r w:rsidR="00CE2384" w:rsidRPr="00D31AE9">
        <w:rPr>
          <w:rFonts w:ascii="Times New Roman" w:hAnsi="Times New Roman"/>
          <w:sz w:val="28"/>
          <w:szCs w:val="28"/>
        </w:rPr>
        <w:t>», другие профессиональные участники рынка ценных бумаг, лизинговые компании, микрофинансовые организации, аудиторские, консалтинговые и научно-образовательные организации.</w:t>
      </w:r>
    </w:p>
    <w:p w:rsidR="00CE2384" w:rsidRPr="00D31AE9" w:rsidRDefault="00CE2384" w:rsidP="000A29C9">
      <w:pPr>
        <w:suppressAutoHyphens/>
        <w:spacing w:after="0" w:line="310" w:lineRule="exact"/>
        <w:ind w:firstLine="709"/>
        <w:jc w:val="both"/>
        <w:rPr>
          <w:rFonts w:ascii="Times New Roman" w:hAnsi="Times New Roman"/>
          <w:sz w:val="28"/>
          <w:szCs w:val="28"/>
        </w:rPr>
      </w:pPr>
      <w:r w:rsidRPr="00D31AE9">
        <w:rPr>
          <w:rFonts w:ascii="Times New Roman" w:hAnsi="Times New Roman"/>
          <w:sz w:val="28"/>
          <w:szCs w:val="28"/>
        </w:rPr>
        <w:t xml:space="preserve">Профессиональная организация актуариев ОО «Общество актуариев Казахстана» функционирует с 2001 года. Основными видами деятельности </w:t>
      </w:r>
      <w:r w:rsidR="00E3550C">
        <w:rPr>
          <w:rFonts w:ascii="Times New Roman" w:hAnsi="Times New Roman"/>
          <w:sz w:val="28"/>
          <w:szCs w:val="28"/>
        </w:rPr>
        <w:t>Общества являю</w:t>
      </w:r>
      <w:r w:rsidRPr="00D31AE9">
        <w:rPr>
          <w:rFonts w:ascii="Times New Roman" w:hAnsi="Times New Roman"/>
          <w:sz w:val="28"/>
          <w:szCs w:val="28"/>
        </w:rPr>
        <w:t>тся разработка и внедрение систем обучения и квалификации актуариев, преподавание актуарных курсов, организация семинаров и научных конференций по актуальным темам финансового и страхового рынков, актуарной деятельности.</w:t>
      </w:r>
    </w:p>
    <w:p w:rsidR="00CE2384" w:rsidRPr="00D31AE9" w:rsidRDefault="00CE2384" w:rsidP="000A29C9">
      <w:pPr>
        <w:suppressAutoHyphens/>
        <w:spacing w:after="0" w:line="310" w:lineRule="exact"/>
        <w:ind w:firstLine="709"/>
        <w:jc w:val="both"/>
        <w:rPr>
          <w:rFonts w:ascii="Times New Roman" w:hAnsi="Times New Roman"/>
          <w:sz w:val="28"/>
          <w:szCs w:val="28"/>
        </w:rPr>
      </w:pPr>
      <w:r w:rsidRPr="00D31AE9">
        <w:rPr>
          <w:rFonts w:ascii="Times New Roman" w:hAnsi="Times New Roman"/>
          <w:sz w:val="28"/>
          <w:szCs w:val="28"/>
        </w:rPr>
        <w:t>ОЮЛ «Ассоциация страховщиков Казахстан</w:t>
      </w:r>
      <w:r w:rsidR="001C2872">
        <w:rPr>
          <w:rFonts w:ascii="Times New Roman" w:hAnsi="Times New Roman"/>
          <w:sz w:val="28"/>
          <w:szCs w:val="28"/>
        </w:rPr>
        <w:t>а» образована в 2010 году. 1 </w:t>
      </w:r>
      <w:r w:rsidRPr="00D31AE9">
        <w:rPr>
          <w:rFonts w:ascii="Times New Roman" w:hAnsi="Times New Roman"/>
          <w:sz w:val="28"/>
          <w:szCs w:val="28"/>
        </w:rPr>
        <w:t>октября 2015 года Ассоциация получила аккредитацию в Национа</w:t>
      </w:r>
      <w:r w:rsidR="001A27CA">
        <w:rPr>
          <w:rFonts w:ascii="Times New Roman" w:hAnsi="Times New Roman"/>
          <w:sz w:val="28"/>
          <w:szCs w:val="28"/>
        </w:rPr>
        <w:t>льной палате предпринимателей Республики Казахстан</w:t>
      </w:r>
      <w:r w:rsidRPr="00D31AE9">
        <w:rPr>
          <w:rFonts w:ascii="Times New Roman" w:hAnsi="Times New Roman"/>
          <w:sz w:val="28"/>
          <w:szCs w:val="28"/>
        </w:rPr>
        <w:t xml:space="preserve"> «Атамекен». </w:t>
      </w:r>
      <w:r w:rsidR="00DB1EF4">
        <w:rPr>
          <w:rFonts w:ascii="Times New Roman" w:hAnsi="Times New Roman"/>
          <w:sz w:val="28"/>
          <w:szCs w:val="28"/>
        </w:rPr>
        <w:t>В</w:t>
      </w:r>
      <w:r w:rsidRPr="00D31AE9">
        <w:rPr>
          <w:rFonts w:ascii="Times New Roman" w:hAnsi="Times New Roman"/>
          <w:sz w:val="28"/>
          <w:szCs w:val="28"/>
        </w:rPr>
        <w:t xml:space="preserve"> состав</w:t>
      </w:r>
      <w:r w:rsidR="001C2872">
        <w:rPr>
          <w:rFonts w:ascii="Times New Roman" w:hAnsi="Times New Roman"/>
          <w:sz w:val="28"/>
          <w:szCs w:val="28"/>
        </w:rPr>
        <w:t xml:space="preserve"> Ассо</w:t>
      </w:r>
      <w:r w:rsidR="00AF3B68">
        <w:rPr>
          <w:rFonts w:ascii="Times New Roman" w:hAnsi="Times New Roman"/>
          <w:sz w:val="28"/>
          <w:szCs w:val="28"/>
        </w:rPr>
        <w:t>циации входи</w:t>
      </w:r>
      <w:r w:rsidR="001C2872">
        <w:rPr>
          <w:rFonts w:ascii="Times New Roman" w:hAnsi="Times New Roman"/>
          <w:sz w:val="28"/>
          <w:szCs w:val="28"/>
        </w:rPr>
        <w:t>т 21 </w:t>
      </w:r>
      <w:r>
        <w:rPr>
          <w:rFonts w:ascii="Times New Roman" w:hAnsi="Times New Roman"/>
          <w:sz w:val="28"/>
          <w:szCs w:val="28"/>
        </w:rPr>
        <w:t>компания.</w:t>
      </w:r>
    </w:p>
    <w:p w:rsidR="00CE2384" w:rsidRPr="001A27CA" w:rsidRDefault="00CE2384" w:rsidP="000A29C9">
      <w:pPr>
        <w:suppressAutoHyphens/>
        <w:spacing w:after="0" w:line="310" w:lineRule="exact"/>
        <w:ind w:firstLine="709"/>
        <w:jc w:val="both"/>
        <w:rPr>
          <w:rFonts w:ascii="Times New Roman" w:hAnsi="Times New Roman"/>
          <w:sz w:val="28"/>
          <w:szCs w:val="28"/>
        </w:rPr>
      </w:pPr>
      <w:r w:rsidRPr="00D31AE9">
        <w:rPr>
          <w:rFonts w:ascii="Times New Roman" w:hAnsi="Times New Roman"/>
          <w:sz w:val="28"/>
          <w:szCs w:val="28"/>
        </w:rPr>
        <w:t>АО «Экспортная страховая компания «KazakhExport» (далее – АО «ЭСК «KazakhExport») было создано 12 мая 2003 го</w:t>
      </w:r>
      <w:r w:rsidR="001A27CA">
        <w:rPr>
          <w:rFonts w:ascii="Times New Roman" w:hAnsi="Times New Roman"/>
          <w:sz w:val="28"/>
          <w:szCs w:val="28"/>
        </w:rPr>
        <w:t>да п</w:t>
      </w:r>
      <w:r w:rsidRPr="00D31AE9">
        <w:rPr>
          <w:rFonts w:ascii="Times New Roman" w:hAnsi="Times New Roman"/>
          <w:sz w:val="28"/>
          <w:szCs w:val="28"/>
        </w:rPr>
        <w:t xml:space="preserve">остановлением Правительства Республики Казахстан </w:t>
      </w:r>
      <w:r w:rsidR="00B6308F">
        <w:rPr>
          <w:rFonts w:ascii="Times New Roman" w:hAnsi="Times New Roman"/>
          <w:sz w:val="28"/>
          <w:szCs w:val="28"/>
        </w:rPr>
        <w:t>№ </w:t>
      </w:r>
      <w:r w:rsidRPr="00D31AE9">
        <w:rPr>
          <w:rFonts w:ascii="Times New Roman" w:hAnsi="Times New Roman"/>
          <w:sz w:val="28"/>
          <w:szCs w:val="28"/>
        </w:rPr>
        <w:t>442 в соответствии с Посланием Главы государства народ</w:t>
      </w:r>
      <w:r w:rsidR="001A27CA">
        <w:rPr>
          <w:rFonts w:ascii="Times New Roman" w:hAnsi="Times New Roman"/>
          <w:sz w:val="28"/>
          <w:szCs w:val="28"/>
        </w:rPr>
        <w:t>у Казахстана на 2004 год (прежни</w:t>
      </w:r>
      <w:r w:rsidRPr="00D31AE9">
        <w:rPr>
          <w:rFonts w:ascii="Times New Roman" w:hAnsi="Times New Roman"/>
          <w:sz w:val="28"/>
          <w:szCs w:val="28"/>
        </w:rPr>
        <w:t>е наименовани</w:t>
      </w:r>
      <w:r w:rsidR="001A27CA">
        <w:rPr>
          <w:rFonts w:ascii="Times New Roman" w:hAnsi="Times New Roman"/>
          <w:sz w:val="28"/>
          <w:szCs w:val="28"/>
        </w:rPr>
        <w:t>я</w:t>
      </w:r>
      <w:r w:rsidRPr="00D31AE9">
        <w:rPr>
          <w:rFonts w:ascii="Times New Roman" w:hAnsi="Times New Roman"/>
          <w:sz w:val="28"/>
          <w:szCs w:val="28"/>
        </w:rPr>
        <w:t xml:space="preserve"> АО «Государственная страховая компания по страхованию эк</w:t>
      </w:r>
      <w:r w:rsidR="001A27CA">
        <w:rPr>
          <w:rFonts w:ascii="Times New Roman" w:hAnsi="Times New Roman"/>
          <w:sz w:val="28"/>
          <w:szCs w:val="28"/>
        </w:rPr>
        <w:t>спортных кредитов и инвестиций» и</w:t>
      </w:r>
      <w:r w:rsidRPr="00D31AE9">
        <w:rPr>
          <w:rFonts w:ascii="Times New Roman" w:hAnsi="Times New Roman"/>
          <w:sz w:val="28"/>
          <w:szCs w:val="28"/>
        </w:rPr>
        <w:t xml:space="preserve"> АО «Экспортно-кредитная страховая</w:t>
      </w:r>
      <w:r w:rsidR="001A27CA">
        <w:rPr>
          <w:rFonts w:ascii="Times New Roman" w:hAnsi="Times New Roman"/>
          <w:sz w:val="28"/>
          <w:szCs w:val="28"/>
        </w:rPr>
        <w:t xml:space="preserve"> корпорация «КазЭкспортГарант»).</w:t>
      </w:r>
      <w:r w:rsidRPr="00D31AE9">
        <w:rPr>
          <w:rFonts w:ascii="Times New Roman" w:hAnsi="Times New Roman"/>
          <w:sz w:val="28"/>
          <w:szCs w:val="28"/>
        </w:rPr>
        <w:t xml:space="preserve"> </w:t>
      </w:r>
      <w:r w:rsidR="001A27CA">
        <w:rPr>
          <w:rFonts w:ascii="Times New Roman" w:hAnsi="Times New Roman"/>
          <w:sz w:val="28"/>
          <w:szCs w:val="28"/>
        </w:rPr>
        <w:t>О</w:t>
      </w:r>
      <w:r w:rsidRPr="00D31AE9">
        <w:rPr>
          <w:rFonts w:ascii="Times New Roman" w:hAnsi="Times New Roman"/>
          <w:sz w:val="28"/>
          <w:szCs w:val="28"/>
        </w:rPr>
        <w:t>сновн</w:t>
      </w:r>
      <w:r w:rsidR="001A27CA">
        <w:rPr>
          <w:rFonts w:ascii="Times New Roman" w:hAnsi="Times New Roman"/>
          <w:sz w:val="28"/>
          <w:szCs w:val="28"/>
        </w:rPr>
        <w:t>ые</w:t>
      </w:r>
      <w:r w:rsidRPr="00D31AE9">
        <w:rPr>
          <w:rFonts w:ascii="Times New Roman" w:hAnsi="Times New Roman"/>
          <w:sz w:val="28"/>
          <w:szCs w:val="28"/>
        </w:rPr>
        <w:t xml:space="preserve"> функци</w:t>
      </w:r>
      <w:r w:rsidR="001A27CA">
        <w:rPr>
          <w:rFonts w:ascii="Times New Roman" w:hAnsi="Times New Roman"/>
          <w:sz w:val="28"/>
          <w:szCs w:val="28"/>
        </w:rPr>
        <w:t>и</w:t>
      </w:r>
      <w:r w:rsidRPr="00D31AE9">
        <w:rPr>
          <w:rFonts w:ascii="Times New Roman" w:hAnsi="Times New Roman"/>
          <w:sz w:val="28"/>
          <w:szCs w:val="28"/>
        </w:rPr>
        <w:t xml:space="preserve"> </w:t>
      </w:r>
      <w:r w:rsidR="001A27CA" w:rsidRPr="00D31AE9">
        <w:rPr>
          <w:rFonts w:ascii="Times New Roman" w:hAnsi="Times New Roman"/>
          <w:sz w:val="28"/>
          <w:szCs w:val="28"/>
        </w:rPr>
        <w:t>АО «ЭСК «KazakhExport»</w:t>
      </w:r>
      <w:r w:rsidR="001A27CA">
        <w:rPr>
          <w:rFonts w:ascii="Times New Roman" w:hAnsi="Times New Roman"/>
          <w:sz w:val="28"/>
          <w:szCs w:val="28"/>
        </w:rPr>
        <w:t xml:space="preserve"> </w:t>
      </w:r>
      <w:r w:rsidR="001A27CA" w:rsidRPr="00D31AE9">
        <w:rPr>
          <w:rFonts w:ascii="Times New Roman" w:hAnsi="Times New Roman"/>
          <w:sz w:val="28"/>
          <w:szCs w:val="28"/>
        </w:rPr>
        <w:t>–</w:t>
      </w:r>
      <w:r w:rsidR="001A27CA">
        <w:rPr>
          <w:rFonts w:ascii="Times New Roman" w:hAnsi="Times New Roman"/>
          <w:sz w:val="28"/>
          <w:szCs w:val="28"/>
        </w:rPr>
        <w:t xml:space="preserve"> </w:t>
      </w:r>
      <w:r w:rsidRPr="00D31AE9">
        <w:rPr>
          <w:rFonts w:ascii="Times New Roman" w:hAnsi="Times New Roman"/>
          <w:sz w:val="28"/>
          <w:szCs w:val="28"/>
        </w:rPr>
        <w:t>поддержка роста экспорта несырьевых товаров, работ, услуг в приоритетных секторах экономики и формирование практики финансово-страховой и нефинансовой поддержки казахстанских предприятий. В феврале 2004 года АО «ЭСК «KazakhExport» стала полноправным членом Пражского клуба Бернского союза – Ассоциации крупнейших международных экспортно-кредитных агентств, куда входят 37</w:t>
      </w:r>
      <w:r w:rsidR="00A02752">
        <w:rPr>
          <w:rFonts w:ascii="Times New Roman" w:hAnsi="Times New Roman"/>
          <w:sz w:val="28"/>
          <w:szCs w:val="28"/>
        </w:rPr>
        <w:t> </w:t>
      </w:r>
      <w:r w:rsidRPr="00D31AE9">
        <w:rPr>
          <w:rFonts w:ascii="Times New Roman" w:hAnsi="Times New Roman"/>
          <w:sz w:val="28"/>
          <w:szCs w:val="28"/>
        </w:rPr>
        <w:t>агентств, представляющих 34 страны</w:t>
      </w:r>
      <w:r w:rsidR="001A27CA">
        <w:rPr>
          <w:rFonts w:ascii="Times New Roman" w:hAnsi="Times New Roman"/>
          <w:sz w:val="28"/>
          <w:szCs w:val="28"/>
        </w:rPr>
        <w:t>,</w:t>
      </w:r>
      <w:r w:rsidRPr="00D31AE9">
        <w:rPr>
          <w:rFonts w:ascii="Times New Roman" w:hAnsi="Times New Roman"/>
          <w:sz w:val="28"/>
          <w:szCs w:val="28"/>
        </w:rPr>
        <w:t xml:space="preserve"> и 3 транснациональные организации.</w:t>
      </w:r>
    </w:p>
    <w:p w:rsidR="00CE2384" w:rsidRPr="002A3391" w:rsidRDefault="00CE2384" w:rsidP="000A29C9">
      <w:pPr>
        <w:suppressAutoHyphens/>
        <w:spacing w:after="0" w:line="310" w:lineRule="exact"/>
        <w:ind w:firstLine="709"/>
        <w:jc w:val="both"/>
      </w:pPr>
      <w:r>
        <w:rPr>
          <w:rFonts w:ascii="Times New Roman" w:hAnsi="Times New Roman"/>
          <w:sz w:val="28"/>
          <w:szCs w:val="28"/>
        </w:rPr>
        <w:t>О</w:t>
      </w:r>
      <w:r w:rsidRPr="00D31AE9">
        <w:rPr>
          <w:rFonts w:ascii="Times New Roman" w:hAnsi="Times New Roman"/>
          <w:sz w:val="28"/>
          <w:szCs w:val="28"/>
        </w:rPr>
        <w:t>сновной целью АО «ЭСК «KazakhExport» является стимулирование экспорта несырьевых товаров, услуг и прямых инвестиций за рубеж путем страхования комм</w:t>
      </w:r>
      <w:r>
        <w:rPr>
          <w:rFonts w:ascii="Times New Roman" w:hAnsi="Times New Roman"/>
          <w:sz w:val="28"/>
          <w:szCs w:val="28"/>
        </w:rPr>
        <w:t>ерческих и политических рисков.</w:t>
      </w:r>
    </w:p>
    <w:p w:rsidR="00382280" w:rsidRDefault="0045168F" w:rsidP="00E52D62">
      <w:pPr>
        <w:suppressAutoHyphens/>
        <w:spacing w:before="240" w:after="180" w:line="315" w:lineRule="exact"/>
        <w:jc w:val="center"/>
        <w:rPr>
          <w:rFonts w:ascii="Times New Roman" w:hAnsi="Times New Roman"/>
          <w:b/>
          <w:sz w:val="28"/>
          <w:szCs w:val="28"/>
        </w:rPr>
      </w:pPr>
      <w:r>
        <w:rPr>
          <w:rFonts w:ascii="Times New Roman" w:hAnsi="Times New Roman"/>
          <w:b/>
          <w:sz w:val="28"/>
          <w:szCs w:val="28"/>
        </w:rPr>
        <w:t>Контактные данные</w:t>
      </w:r>
      <w:r w:rsidR="00382280" w:rsidRPr="002B6383">
        <w:rPr>
          <w:rFonts w:ascii="Times New Roman" w:hAnsi="Times New Roman"/>
          <w:b/>
          <w:sz w:val="28"/>
          <w:szCs w:val="28"/>
        </w:rPr>
        <w:t xml:space="preserve"> инфраструктурных организаци</w:t>
      </w:r>
      <w:r w:rsidR="00DB364D">
        <w:rPr>
          <w:rFonts w:ascii="Times New Roman" w:hAnsi="Times New Roman"/>
          <w:b/>
          <w:sz w:val="28"/>
          <w:szCs w:val="28"/>
        </w:rPr>
        <w:t>й</w:t>
      </w:r>
      <w:r w:rsidR="00382280">
        <w:rPr>
          <w:rFonts w:ascii="Times New Roman" w:hAnsi="Times New Roman"/>
          <w:b/>
          <w:sz w:val="28"/>
          <w:szCs w:val="28"/>
        </w:rPr>
        <w:br/>
      </w:r>
      <w:r w:rsidR="00382280" w:rsidRPr="002B6383">
        <w:rPr>
          <w:rFonts w:ascii="Times New Roman" w:hAnsi="Times New Roman"/>
          <w:b/>
          <w:sz w:val="28"/>
          <w:szCs w:val="28"/>
        </w:rPr>
        <w:t>страхового рынка Республики Казахстан</w:t>
      </w:r>
    </w:p>
    <w:tbl>
      <w:tblPr>
        <w:tblW w:w="9727" w:type="dxa"/>
        <w:tblInd w:w="94" w:type="dxa"/>
        <w:tblLook w:val="04A0" w:firstRow="1" w:lastRow="0" w:firstColumn="1" w:lastColumn="0" w:noHBand="0" w:noVBand="1"/>
      </w:tblPr>
      <w:tblGrid>
        <w:gridCol w:w="534"/>
        <w:gridCol w:w="3036"/>
        <w:gridCol w:w="6157"/>
      </w:tblGrid>
      <w:tr w:rsidR="00382280" w:rsidRPr="009B58D2" w:rsidTr="001C2872">
        <w:tc>
          <w:tcPr>
            <w:tcW w:w="534"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382280" w:rsidRPr="009B58D2" w:rsidRDefault="00382280" w:rsidP="00E52D62">
            <w:pPr>
              <w:suppressAutoHyphens/>
              <w:spacing w:before="40" w:after="40" w:line="200" w:lineRule="exact"/>
              <w:jc w:val="center"/>
              <w:rPr>
                <w:rFonts w:ascii="Times New Roman" w:hAnsi="Times New Roman"/>
                <w:bCs/>
                <w:sz w:val="20"/>
                <w:szCs w:val="20"/>
              </w:rPr>
            </w:pPr>
            <w:r w:rsidRPr="009B58D2">
              <w:rPr>
                <w:rFonts w:ascii="Times New Roman" w:hAnsi="Times New Roman"/>
                <w:bCs/>
                <w:sz w:val="20"/>
                <w:szCs w:val="20"/>
              </w:rPr>
              <w:t>№</w:t>
            </w:r>
            <w:r w:rsidRPr="009B58D2">
              <w:rPr>
                <w:rFonts w:ascii="Times New Roman" w:hAnsi="Times New Roman"/>
                <w:bCs/>
                <w:sz w:val="20"/>
                <w:szCs w:val="20"/>
              </w:rPr>
              <w:br/>
              <w:t>п/п</w:t>
            </w:r>
          </w:p>
        </w:tc>
        <w:tc>
          <w:tcPr>
            <w:tcW w:w="3036" w:type="dxa"/>
            <w:tcBorders>
              <w:top w:val="single" w:sz="4" w:space="0" w:color="auto"/>
              <w:left w:val="nil"/>
              <w:bottom w:val="double" w:sz="4" w:space="0" w:color="auto"/>
              <w:right w:val="single" w:sz="4" w:space="0" w:color="auto"/>
            </w:tcBorders>
            <w:shd w:val="clear" w:color="auto" w:fill="auto"/>
            <w:noWrap/>
            <w:vAlign w:val="center"/>
            <w:hideMark/>
          </w:tcPr>
          <w:p w:rsidR="00382280" w:rsidRPr="009B58D2" w:rsidRDefault="001A27CA" w:rsidP="00E52D62">
            <w:pPr>
              <w:suppressAutoHyphens/>
              <w:spacing w:before="40" w:after="40" w:line="200" w:lineRule="exact"/>
              <w:jc w:val="center"/>
              <w:rPr>
                <w:rFonts w:ascii="Times New Roman" w:hAnsi="Times New Roman"/>
                <w:bCs/>
                <w:sz w:val="20"/>
                <w:szCs w:val="20"/>
              </w:rPr>
            </w:pPr>
            <w:r>
              <w:rPr>
                <w:rFonts w:ascii="Times New Roman" w:hAnsi="Times New Roman"/>
                <w:bCs/>
                <w:sz w:val="20"/>
                <w:szCs w:val="20"/>
              </w:rPr>
              <w:t>Наименование организаций</w:t>
            </w:r>
          </w:p>
        </w:tc>
        <w:tc>
          <w:tcPr>
            <w:tcW w:w="6157" w:type="dxa"/>
            <w:tcBorders>
              <w:top w:val="single" w:sz="4" w:space="0" w:color="auto"/>
              <w:left w:val="nil"/>
              <w:bottom w:val="double" w:sz="4" w:space="0" w:color="auto"/>
              <w:right w:val="single" w:sz="4" w:space="0" w:color="auto"/>
            </w:tcBorders>
            <w:shd w:val="clear" w:color="auto" w:fill="auto"/>
            <w:noWrap/>
            <w:vAlign w:val="center"/>
            <w:hideMark/>
          </w:tcPr>
          <w:p w:rsidR="00382280" w:rsidRPr="009B58D2" w:rsidRDefault="00382280" w:rsidP="00E52D62">
            <w:pPr>
              <w:suppressAutoHyphens/>
              <w:spacing w:before="40" w:after="40" w:line="200" w:lineRule="exact"/>
              <w:ind w:left="-57" w:right="-57"/>
              <w:jc w:val="center"/>
              <w:rPr>
                <w:rFonts w:ascii="Times New Roman" w:hAnsi="Times New Roman"/>
                <w:bCs/>
                <w:sz w:val="20"/>
                <w:szCs w:val="20"/>
              </w:rPr>
            </w:pPr>
            <w:r w:rsidRPr="009B58D2">
              <w:rPr>
                <w:rFonts w:ascii="Times New Roman" w:hAnsi="Times New Roman"/>
                <w:bCs/>
                <w:sz w:val="20"/>
                <w:szCs w:val="20"/>
              </w:rPr>
              <w:t>Контактные данные</w:t>
            </w:r>
          </w:p>
        </w:tc>
      </w:tr>
      <w:tr w:rsidR="00382280" w:rsidRPr="002B6383" w:rsidTr="001C2872">
        <w:tc>
          <w:tcPr>
            <w:tcW w:w="534" w:type="dxa"/>
            <w:tcBorders>
              <w:top w:val="double" w:sz="4" w:space="0" w:color="auto"/>
              <w:left w:val="single" w:sz="4" w:space="0" w:color="auto"/>
              <w:right w:val="single" w:sz="4" w:space="0" w:color="auto"/>
            </w:tcBorders>
            <w:shd w:val="clear" w:color="auto" w:fill="auto"/>
            <w:noWrap/>
            <w:hideMark/>
          </w:tcPr>
          <w:p w:rsidR="00382280" w:rsidRPr="009B58D2" w:rsidRDefault="00382280" w:rsidP="000A29C9">
            <w:pPr>
              <w:suppressAutoHyphens/>
              <w:spacing w:before="40" w:after="0" w:line="240" w:lineRule="exact"/>
              <w:jc w:val="center"/>
              <w:rPr>
                <w:rFonts w:ascii="Times New Roman" w:hAnsi="Times New Roman"/>
                <w:sz w:val="24"/>
                <w:szCs w:val="24"/>
              </w:rPr>
            </w:pPr>
            <w:r w:rsidRPr="009B58D2">
              <w:rPr>
                <w:rFonts w:ascii="Times New Roman" w:hAnsi="Times New Roman"/>
                <w:sz w:val="24"/>
                <w:szCs w:val="24"/>
              </w:rPr>
              <w:t>1</w:t>
            </w:r>
            <w:r>
              <w:rPr>
                <w:rFonts w:ascii="Times New Roman" w:hAnsi="Times New Roman"/>
                <w:sz w:val="24"/>
                <w:szCs w:val="24"/>
              </w:rPr>
              <w:t>.</w:t>
            </w:r>
          </w:p>
        </w:tc>
        <w:tc>
          <w:tcPr>
            <w:tcW w:w="3036" w:type="dxa"/>
            <w:tcBorders>
              <w:top w:val="double" w:sz="4" w:space="0" w:color="auto"/>
              <w:left w:val="nil"/>
              <w:right w:val="single" w:sz="4" w:space="0" w:color="auto"/>
            </w:tcBorders>
            <w:shd w:val="clear" w:color="auto" w:fill="auto"/>
            <w:noWrap/>
          </w:tcPr>
          <w:p w:rsidR="00382280" w:rsidRPr="009B58D2" w:rsidRDefault="00382280" w:rsidP="000A29C9">
            <w:pPr>
              <w:suppressAutoHyphens/>
              <w:spacing w:before="40" w:after="0" w:line="240" w:lineRule="exact"/>
              <w:rPr>
                <w:rFonts w:ascii="Times New Roman" w:hAnsi="Times New Roman"/>
                <w:sz w:val="24"/>
                <w:szCs w:val="24"/>
              </w:rPr>
            </w:pPr>
            <w:r w:rsidRPr="009B58D2">
              <w:rPr>
                <w:rFonts w:ascii="Times New Roman" w:hAnsi="Times New Roman"/>
                <w:sz w:val="24"/>
                <w:szCs w:val="24"/>
              </w:rPr>
              <w:t>АО «Фонд гарантирования страховых выплат»</w:t>
            </w:r>
          </w:p>
        </w:tc>
        <w:tc>
          <w:tcPr>
            <w:tcW w:w="6157" w:type="dxa"/>
            <w:tcBorders>
              <w:top w:val="double" w:sz="4" w:space="0" w:color="auto"/>
              <w:left w:val="nil"/>
              <w:right w:val="single" w:sz="4" w:space="0" w:color="auto"/>
            </w:tcBorders>
            <w:shd w:val="clear" w:color="auto" w:fill="auto"/>
          </w:tcPr>
          <w:p w:rsidR="00382280" w:rsidRPr="009B58D2" w:rsidRDefault="00382280" w:rsidP="000A29C9">
            <w:pPr>
              <w:suppressAutoHyphens/>
              <w:spacing w:before="40" w:after="0" w:line="240" w:lineRule="exact"/>
              <w:ind w:left="-57" w:right="-57"/>
              <w:rPr>
                <w:rFonts w:ascii="Times New Roman" w:hAnsi="Times New Roman"/>
                <w:sz w:val="24"/>
                <w:szCs w:val="24"/>
              </w:rPr>
            </w:pPr>
            <w:r w:rsidRPr="009B58D2">
              <w:rPr>
                <w:rFonts w:ascii="Times New Roman" w:hAnsi="Times New Roman"/>
                <w:sz w:val="24"/>
                <w:szCs w:val="24"/>
              </w:rPr>
              <w:t>050000,</w:t>
            </w:r>
            <w:r w:rsidR="00274DB8">
              <w:rPr>
                <w:rFonts w:ascii="Times New Roman" w:hAnsi="Times New Roman"/>
                <w:sz w:val="24"/>
                <w:szCs w:val="24"/>
              </w:rPr>
              <w:t xml:space="preserve"> г. Алматы, ул. Рыскулбекова, </w:t>
            </w:r>
            <w:r w:rsidRPr="009B58D2">
              <w:rPr>
                <w:rFonts w:ascii="Times New Roman" w:hAnsi="Times New Roman"/>
                <w:sz w:val="24"/>
                <w:szCs w:val="24"/>
              </w:rPr>
              <w:t>28, блок 7</w:t>
            </w:r>
            <w:r w:rsidR="001A27CA">
              <w:rPr>
                <w:rFonts w:ascii="Times New Roman" w:hAnsi="Times New Roman"/>
                <w:sz w:val="24"/>
                <w:szCs w:val="24"/>
              </w:rPr>
              <w:t xml:space="preserve"> </w:t>
            </w:r>
            <w:r w:rsidR="001A27CA">
              <w:rPr>
                <w:rFonts w:ascii="Times New Roman" w:hAnsi="Times New Roman"/>
                <w:sz w:val="24"/>
                <w:szCs w:val="24"/>
              </w:rPr>
              <w:br/>
              <w:t>(ЖК Бай-</w:t>
            </w:r>
            <w:r w:rsidRPr="009B58D2">
              <w:rPr>
                <w:rFonts w:ascii="Times New Roman" w:hAnsi="Times New Roman"/>
                <w:sz w:val="24"/>
                <w:szCs w:val="24"/>
              </w:rPr>
              <w:t>тал)</w:t>
            </w:r>
            <w:r w:rsidR="001A27CA">
              <w:rPr>
                <w:rFonts w:ascii="Times New Roman" w:hAnsi="Times New Roman"/>
                <w:sz w:val="24"/>
                <w:szCs w:val="24"/>
              </w:rPr>
              <w:t xml:space="preserve">; </w:t>
            </w:r>
            <w:r w:rsidR="00134FD7">
              <w:rPr>
                <w:rFonts w:ascii="Times New Roman" w:hAnsi="Times New Roman"/>
                <w:sz w:val="24"/>
                <w:szCs w:val="24"/>
              </w:rPr>
              <w:t>тел.</w:t>
            </w:r>
            <w:r>
              <w:rPr>
                <w:rFonts w:ascii="Times New Roman" w:hAnsi="Times New Roman"/>
                <w:sz w:val="24"/>
                <w:szCs w:val="24"/>
              </w:rPr>
              <w:t xml:space="preserve"> </w:t>
            </w:r>
            <w:r w:rsidR="001A27CA">
              <w:rPr>
                <w:rFonts w:ascii="Times New Roman" w:hAnsi="Times New Roman"/>
                <w:sz w:val="24"/>
                <w:szCs w:val="24"/>
              </w:rPr>
              <w:t xml:space="preserve">8 (727) 393-25-70, 393-25-66; </w:t>
            </w:r>
            <w:r w:rsidR="001A27CA">
              <w:rPr>
                <w:rFonts w:ascii="Times New Roman" w:hAnsi="Times New Roman"/>
                <w:sz w:val="24"/>
                <w:szCs w:val="24"/>
              </w:rPr>
              <w:br/>
              <w:t xml:space="preserve">сайт: </w:t>
            </w:r>
            <w:r w:rsidRPr="009B58D2">
              <w:rPr>
                <w:rFonts w:ascii="Times New Roman" w:hAnsi="Times New Roman"/>
                <w:sz w:val="24"/>
                <w:szCs w:val="24"/>
              </w:rPr>
              <w:t>www.fgsv.kz</w:t>
            </w:r>
          </w:p>
        </w:tc>
      </w:tr>
      <w:tr w:rsidR="00382280" w:rsidRPr="009B58D2" w:rsidTr="001C2872">
        <w:tc>
          <w:tcPr>
            <w:tcW w:w="534" w:type="dxa"/>
            <w:tcBorders>
              <w:top w:val="nil"/>
              <w:left w:val="single" w:sz="4" w:space="0" w:color="auto"/>
              <w:right w:val="single" w:sz="4" w:space="0" w:color="auto"/>
            </w:tcBorders>
            <w:shd w:val="clear" w:color="auto" w:fill="auto"/>
            <w:noWrap/>
          </w:tcPr>
          <w:p w:rsidR="00382280" w:rsidRPr="009B58D2" w:rsidRDefault="00382280" w:rsidP="000A29C9">
            <w:pPr>
              <w:suppressAutoHyphens/>
              <w:spacing w:before="40" w:after="0" w:line="240" w:lineRule="exact"/>
              <w:jc w:val="center"/>
              <w:rPr>
                <w:rFonts w:ascii="Times New Roman" w:hAnsi="Times New Roman"/>
                <w:sz w:val="24"/>
                <w:szCs w:val="24"/>
              </w:rPr>
            </w:pPr>
            <w:r w:rsidRPr="009B58D2">
              <w:rPr>
                <w:rFonts w:ascii="Times New Roman" w:hAnsi="Times New Roman"/>
                <w:sz w:val="24"/>
                <w:szCs w:val="24"/>
              </w:rPr>
              <w:t>2</w:t>
            </w:r>
            <w:r>
              <w:rPr>
                <w:rFonts w:ascii="Times New Roman" w:hAnsi="Times New Roman"/>
                <w:sz w:val="24"/>
                <w:szCs w:val="24"/>
              </w:rPr>
              <w:t>.</w:t>
            </w:r>
          </w:p>
        </w:tc>
        <w:tc>
          <w:tcPr>
            <w:tcW w:w="3036" w:type="dxa"/>
            <w:tcBorders>
              <w:top w:val="nil"/>
              <w:left w:val="single" w:sz="4" w:space="0" w:color="auto"/>
              <w:right w:val="single" w:sz="4" w:space="0" w:color="auto"/>
            </w:tcBorders>
            <w:shd w:val="clear" w:color="auto" w:fill="auto"/>
            <w:noWrap/>
          </w:tcPr>
          <w:p w:rsidR="00382280" w:rsidRPr="009B58D2" w:rsidRDefault="00382280" w:rsidP="000A29C9">
            <w:pPr>
              <w:suppressAutoHyphens/>
              <w:spacing w:before="40" w:after="0" w:line="240" w:lineRule="exact"/>
              <w:rPr>
                <w:rFonts w:ascii="Times New Roman" w:hAnsi="Times New Roman"/>
                <w:sz w:val="24"/>
                <w:szCs w:val="24"/>
              </w:rPr>
            </w:pPr>
            <w:r w:rsidRPr="009B58D2">
              <w:rPr>
                <w:rFonts w:ascii="Times New Roman" w:hAnsi="Times New Roman"/>
                <w:sz w:val="24"/>
                <w:szCs w:val="24"/>
              </w:rPr>
              <w:t xml:space="preserve">Страховой </w:t>
            </w:r>
            <w:r w:rsidR="001A27CA" w:rsidRPr="009B58D2">
              <w:rPr>
                <w:rFonts w:ascii="Times New Roman" w:hAnsi="Times New Roman"/>
                <w:sz w:val="24"/>
                <w:szCs w:val="24"/>
              </w:rPr>
              <w:t>омбудсмен</w:t>
            </w:r>
            <w:r w:rsidRPr="009B58D2">
              <w:rPr>
                <w:rFonts w:ascii="Times New Roman" w:hAnsi="Times New Roman"/>
                <w:sz w:val="24"/>
                <w:szCs w:val="24"/>
              </w:rPr>
              <w:t xml:space="preserve"> </w:t>
            </w:r>
          </w:p>
        </w:tc>
        <w:tc>
          <w:tcPr>
            <w:tcW w:w="6157" w:type="dxa"/>
            <w:tcBorders>
              <w:top w:val="nil"/>
              <w:left w:val="single" w:sz="4" w:space="0" w:color="auto"/>
              <w:right w:val="single" w:sz="4" w:space="0" w:color="auto"/>
            </w:tcBorders>
            <w:shd w:val="clear" w:color="auto" w:fill="auto"/>
          </w:tcPr>
          <w:p w:rsidR="00382280" w:rsidRPr="009B58D2" w:rsidRDefault="00382280" w:rsidP="000A29C9">
            <w:pPr>
              <w:suppressAutoHyphens/>
              <w:spacing w:before="40" w:after="0" w:line="240" w:lineRule="exact"/>
              <w:ind w:left="-57" w:right="-57"/>
              <w:rPr>
                <w:rFonts w:ascii="Times New Roman" w:hAnsi="Times New Roman"/>
                <w:sz w:val="24"/>
                <w:szCs w:val="24"/>
              </w:rPr>
            </w:pPr>
            <w:r w:rsidRPr="009B58D2">
              <w:rPr>
                <w:rFonts w:ascii="Times New Roman" w:hAnsi="Times New Roman"/>
                <w:sz w:val="24"/>
                <w:szCs w:val="24"/>
              </w:rPr>
              <w:t>050002</w:t>
            </w:r>
            <w:r w:rsidR="00274DB8">
              <w:rPr>
                <w:rFonts w:ascii="Times New Roman" w:hAnsi="Times New Roman"/>
                <w:sz w:val="24"/>
                <w:szCs w:val="24"/>
              </w:rPr>
              <w:t xml:space="preserve">, г. Алматы, ул. Каирбекова, </w:t>
            </w:r>
            <w:r w:rsidR="001A27CA">
              <w:rPr>
                <w:rFonts w:ascii="Times New Roman" w:hAnsi="Times New Roman"/>
                <w:sz w:val="24"/>
                <w:szCs w:val="24"/>
              </w:rPr>
              <w:t>16, 67;</w:t>
            </w:r>
            <w:r>
              <w:rPr>
                <w:rFonts w:ascii="Times New Roman" w:hAnsi="Times New Roman"/>
                <w:sz w:val="24"/>
                <w:szCs w:val="24"/>
              </w:rPr>
              <w:br/>
            </w:r>
            <w:r w:rsidRPr="009B58D2">
              <w:rPr>
                <w:rFonts w:ascii="Times New Roman" w:hAnsi="Times New Roman"/>
                <w:sz w:val="24"/>
                <w:szCs w:val="24"/>
                <w:lang w:val="en-US"/>
              </w:rPr>
              <w:t>e</w:t>
            </w:r>
            <w:r w:rsidRPr="009B58D2">
              <w:rPr>
                <w:rFonts w:ascii="Times New Roman" w:hAnsi="Times New Roman"/>
                <w:sz w:val="24"/>
                <w:szCs w:val="24"/>
              </w:rPr>
              <w:t>-</w:t>
            </w:r>
            <w:r w:rsidRPr="009B58D2">
              <w:rPr>
                <w:rFonts w:ascii="Times New Roman" w:hAnsi="Times New Roman"/>
                <w:sz w:val="24"/>
                <w:szCs w:val="24"/>
                <w:lang w:val="en-US"/>
              </w:rPr>
              <w:t>mail</w:t>
            </w:r>
            <w:r w:rsidRPr="009B58D2">
              <w:rPr>
                <w:rFonts w:ascii="Times New Roman" w:hAnsi="Times New Roman"/>
                <w:sz w:val="24"/>
                <w:szCs w:val="24"/>
              </w:rPr>
              <w:t xml:space="preserve">: </w:t>
            </w:r>
            <w:hyperlink r:id="rId164" w:history="1">
              <w:r w:rsidRPr="009B58D2">
                <w:rPr>
                  <w:rStyle w:val="af1"/>
                  <w:rFonts w:ascii="Times New Roman" w:hAnsi="Times New Roman"/>
                  <w:color w:val="auto"/>
                  <w:sz w:val="24"/>
                  <w:szCs w:val="24"/>
                  <w:u w:val="none"/>
                  <w:lang w:val="en-US"/>
                </w:rPr>
                <w:t>office</w:t>
              </w:r>
              <w:r w:rsidRPr="009B58D2">
                <w:rPr>
                  <w:rStyle w:val="af1"/>
                  <w:rFonts w:ascii="Times New Roman" w:hAnsi="Times New Roman"/>
                  <w:color w:val="auto"/>
                  <w:sz w:val="24"/>
                  <w:szCs w:val="24"/>
                  <w:u w:val="none"/>
                </w:rPr>
                <w:t>@</w:t>
              </w:r>
              <w:r w:rsidRPr="009B58D2">
                <w:rPr>
                  <w:rStyle w:val="af1"/>
                  <w:rFonts w:ascii="Times New Roman" w:hAnsi="Times New Roman"/>
                  <w:color w:val="auto"/>
                  <w:sz w:val="24"/>
                  <w:szCs w:val="24"/>
                  <w:u w:val="none"/>
                  <w:lang w:val="en-US"/>
                </w:rPr>
                <w:t>omb</w:t>
              </w:r>
              <w:r w:rsidRPr="009B58D2">
                <w:rPr>
                  <w:rStyle w:val="af1"/>
                  <w:rFonts w:ascii="Times New Roman" w:hAnsi="Times New Roman"/>
                  <w:color w:val="auto"/>
                  <w:sz w:val="24"/>
                  <w:szCs w:val="24"/>
                  <w:u w:val="none"/>
                </w:rPr>
                <w:t>.</w:t>
              </w:r>
              <w:r w:rsidRPr="009B58D2">
                <w:rPr>
                  <w:rStyle w:val="af1"/>
                  <w:rFonts w:ascii="Times New Roman" w:hAnsi="Times New Roman"/>
                  <w:color w:val="auto"/>
                  <w:sz w:val="24"/>
                  <w:szCs w:val="24"/>
                  <w:u w:val="none"/>
                  <w:lang w:val="en-US"/>
                </w:rPr>
                <w:t>kz</w:t>
              </w:r>
            </w:hyperlink>
            <w:r w:rsidR="00672CFC">
              <w:rPr>
                <w:rFonts w:ascii="Times New Roman" w:hAnsi="Times New Roman"/>
                <w:sz w:val="24"/>
                <w:szCs w:val="24"/>
              </w:rPr>
              <w:t>; тел./</w:t>
            </w:r>
            <w:r w:rsidR="00134FD7">
              <w:rPr>
                <w:rFonts w:ascii="Times New Roman" w:hAnsi="Times New Roman"/>
                <w:sz w:val="24"/>
                <w:szCs w:val="24"/>
              </w:rPr>
              <w:t>ф</w:t>
            </w:r>
            <w:r w:rsidRPr="009B58D2">
              <w:rPr>
                <w:rFonts w:ascii="Times New Roman" w:hAnsi="Times New Roman"/>
                <w:sz w:val="24"/>
                <w:szCs w:val="24"/>
              </w:rPr>
              <w:t>акс</w:t>
            </w:r>
            <w:r w:rsidR="001A27CA">
              <w:rPr>
                <w:rFonts w:ascii="Times New Roman" w:hAnsi="Times New Roman"/>
                <w:sz w:val="24"/>
                <w:szCs w:val="24"/>
              </w:rPr>
              <w:t>:</w:t>
            </w:r>
            <w:r w:rsidRPr="009B58D2">
              <w:rPr>
                <w:rFonts w:ascii="Times New Roman" w:hAnsi="Times New Roman"/>
                <w:sz w:val="24"/>
                <w:szCs w:val="24"/>
              </w:rPr>
              <w:t xml:space="preserve"> +7 (727) 382-41-74, </w:t>
            </w:r>
            <w:r w:rsidR="001A27CA">
              <w:rPr>
                <w:rFonts w:ascii="Times New Roman" w:hAnsi="Times New Roman"/>
                <w:sz w:val="24"/>
                <w:szCs w:val="24"/>
              </w:rPr>
              <w:br/>
              <w:t>382-37-96, +7 708 151 5235</w:t>
            </w:r>
          </w:p>
        </w:tc>
      </w:tr>
      <w:tr w:rsidR="00382280" w:rsidRPr="001A27CA" w:rsidTr="001C2872">
        <w:tc>
          <w:tcPr>
            <w:tcW w:w="534" w:type="dxa"/>
            <w:tcBorders>
              <w:top w:val="nil"/>
              <w:left w:val="single" w:sz="4" w:space="0" w:color="auto"/>
              <w:right w:val="single" w:sz="4" w:space="0" w:color="auto"/>
            </w:tcBorders>
            <w:shd w:val="clear" w:color="auto" w:fill="auto"/>
            <w:noWrap/>
          </w:tcPr>
          <w:p w:rsidR="00382280" w:rsidRPr="009B58D2" w:rsidRDefault="00382280" w:rsidP="000A29C9">
            <w:pPr>
              <w:suppressAutoHyphens/>
              <w:spacing w:before="40" w:after="0" w:line="240" w:lineRule="exact"/>
              <w:jc w:val="center"/>
              <w:rPr>
                <w:rFonts w:ascii="Times New Roman" w:hAnsi="Times New Roman"/>
                <w:sz w:val="24"/>
                <w:szCs w:val="24"/>
              </w:rPr>
            </w:pPr>
            <w:r w:rsidRPr="009B58D2">
              <w:rPr>
                <w:rFonts w:ascii="Times New Roman" w:hAnsi="Times New Roman"/>
                <w:sz w:val="24"/>
                <w:szCs w:val="24"/>
              </w:rPr>
              <w:t>3</w:t>
            </w:r>
            <w:r>
              <w:rPr>
                <w:rFonts w:ascii="Times New Roman" w:hAnsi="Times New Roman"/>
                <w:sz w:val="24"/>
                <w:szCs w:val="24"/>
              </w:rPr>
              <w:t>.</w:t>
            </w:r>
          </w:p>
        </w:tc>
        <w:tc>
          <w:tcPr>
            <w:tcW w:w="3036" w:type="dxa"/>
            <w:tcBorders>
              <w:top w:val="nil"/>
              <w:left w:val="single" w:sz="4" w:space="0" w:color="auto"/>
              <w:right w:val="single" w:sz="4" w:space="0" w:color="auto"/>
            </w:tcBorders>
            <w:shd w:val="clear" w:color="auto" w:fill="auto"/>
            <w:noWrap/>
          </w:tcPr>
          <w:p w:rsidR="00382280" w:rsidRPr="009B58D2" w:rsidRDefault="00382280" w:rsidP="000A29C9">
            <w:pPr>
              <w:suppressAutoHyphens/>
              <w:spacing w:before="40" w:after="0" w:line="240" w:lineRule="exact"/>
              <w:rPr>
                <w:rFonts w:ascii="Times New Roman" w:hAnsi="Times New Roman"/>
                <w:sz w:val="24"/>
                <w:szCs w:val="24"/>
              </w:rPr>
            </w:pPr>
            <w:r w:rsidRPr="009B58D2">
              <w:rPr>
                <w:rFonts w:ascii="Times New Roman" w:hAnsi="Times New Roman"/>
                <w:sz w:val="24"/>
                <w:szCs w:val="24"/>
              </w:rPr>
              <w:t>ОЮЛ «Ассоциация финансистов Казахстана»</w:t>
            </w:r>
          </w:p>
        </w:tc>
        <w:tc>
          <w:tcPr>
            <w:tcW w:w="6157" w:type="dxa"/>
            <w:tcBorders>
              <w:top w:val="nil"/>
              <w:left w:val="single" w:sz="4" w:space="0" w:color="auto"/>
              <w:right w:val="single" w:sz="4" w:space="0" w:color="auto"/>
            </w:tcBorders>
            <w:shd w:val="clear" w:color="auto" w:fill="auto"/>
          </w:tcPr>
          <w:p w:rsidR="00382280" w:rsidRPr="001A27CA" w:rsidRDefault="00382280" w:rsidP="000A29C9">
            <w:pPr>
              <w:suppressAutoHyphens/>
              <w:spacing w:before="40" w:after="0" w:line="240" w:lineRule="exact"/>
              <w:ind w:left="-57" w:right="-57"/>
              <w:rPr>
                <w:rFonts w:ascii="Times New Roman" w:hAnsi="Times New Roman"/>
                <w:sz w:val="24"/>
                <w:szCs w:val="24"/>
              </w:rPr>
            </w:pPr>
            <w:r w:rsidRPr="006F4F29">
              <w:rPr>
                <w:rFonts w:ascii="Times New Roman" w:hAnsi="Times New Roman"/>
                <w:spacing w:val="-4"/>
                <w:sz w:val="24"/>
                <w:szCs w:val="24"/>
              </w:rPr>
              <w:t>050040, г. Алматы, ул. Байзакова</w:t>
            </w:r>
            <w:r w:rsidR="00274DB8">
              <w:rPr>
                <w:rFonts w:ascii="Times New Roman" w:hAnsi="Times New Roman"/>
                <w:spacing w:val="-4"/>
                <w:sz w:val="24"/>
                <w:szCs w:val="24"/>
              </w:rPr>
              <w:t xml:space="preserve">, </w:t>
            </w:r>
            <w:r w:rsidRPr="001A27CA">
              <w:rPr>
                <w:rFonts w:ascii="Times New Roman" w:hAnsi="Times New Roman"/>
                <w:spacing w:val="-4"/>
                <w:sz w:val="24"/>
                <w:szCs w:val="24"/>
              </w:rPr>
              <w:t xml:space="preserve">280, </w:t>
            </w:r>
            <w:r w:rsidRPr="006F4F29">
              <w:rPr>
                <w:rFonts w:ascii="Times New Roman" w:hAnsi="Times New Roman"/>
                <w:spacing w:val="-4"/>
                <w:sz w:val="24"/>
                <w:szCs w:val="24"/>
              </w:rPr>
              <w:t>БЦ</w:t>
            </w:r>
            <w:r w:rsidRPr="001A27CA">
              <w:rPr>
                <w:rFonts w:ascii="Times New Roman" w:hAnsi="Times New Roman"/>
                <w:spacing w:val="-4"/>
                <w:sz w:val="24"/>
                <w:szCs w:val="24"/>
              </w:rPr>
              <w:t xml:space="preserve"> «</w:t>
            </w:r>
            <w:r w:rsidRPr="006F4F29">
              <w:rPr>
                <w:rFonts w:ascii="Times New Roman" w:hAnsi="Times New Roman"/>
                <w:spacing w:val="-4"/>
                <w:sz w:val="24"/>
                <w:szCs w:val="24"/>
                <w:lang w:val="en-US"/>
              </w:rPr>
              <w:t>Almaty</w:t>
            </w:r>
            <w:r w:rsidRPr="001A27CA">
              <w:rPr>
                <w:rFonts w:ascii="Times New Roman" w:hAnsi="Times New Roman"/>
                <w:spacing w:val="-4"/>
                <w:sz w:val="24"/>
                <w:szCs w:val="24"/>
              </w:rPr>
              <w:t xml:space="preserve"> </w:t>
            </w:r>
            <w:r w:rsidRPr="006F4F29">
              <w:rPr>
                <w:rFonts w:ascii="Times New Roman" w:hAnsi="Times New Roman"/>
                <w:spacing w:val="-4"/>
                <w:sz w:val="24"/>
                <w:szCs w:val="24"/>
                <w:lang w:val="en-US"/>
              </w:rPr>
              <w:t>Towers</w:t>
            </w:r>
            <w:r w:rsidR="001A27CA">
              <w:rPr>
                <w:rFonts w:ascii="Times New Roman" w:hAnsi="Times New Roman"/>
                <w:sz w:val="24"/>
                <w:szCs w:val="24"/>
              </w:rPr>
              <w:t xml:space="preserve">»; </w:t>
            </w:r>
            <w:r>
              <w:rPr>
                <w:rFonts w:ascii="Times New Roman" w:hAnsi="Times New Roman"/>
                <w:sz w:val="24"/>
                <w:szCs w:val="24"/>
              </w:rPr>
              <w:t>т</w:t>
            </w:r>
            <w:r w:rsidRPr="009B58D2">
              <w:rPr>
                <w:rFonts w:ascii="Times New Roman" w:hAnsi="Times New Roman"/>
                <w:sz w:val="24"/>
                <w:szCs w:val="24"/>
              </w:rPr>
              <w:t>ел</w:t>
            </w:r>
            <w:r w:rsidR="00134FD7">
              <w:rPr>
                <w:rFonts w:ascii="Times New Roman" w:hAnsi="Times New Roman"/>
                <w:sz w:val="24"/>
                <w:szCs w:val="24"/>
              </w:rPr>
              <w:t>.</w:t>
            </w:r>
            <w:r w:rsidR="001A27CA" w:rsidRPr="001A27CA">
              <w:rPr>
                <w:rFonts w:ascii="Times New Roman" w:hAnsi="Times New Roman"/>
                <w:sz w:val="24"/>
                <w:szCs w:val="24"/>
              </w:rPr>
              <w:t xml:space="preserve"> +7 (727) 266-77-77;</w:t>
            </w:r>
            <w:r w:rsidRPr="001A27CA">
              <w:rPr>
                <w:rFonts w:ascii="Times New Roman" w:hAnsi="Times New Roman"/>
                <w:sz w:val="24"/>
                <w:szCs w:val="24"/>
              </w:rPr>
              <w:t xml:space="preserve"> </w:t>
            </w:r>
            <w:r>
              <w:rPr>
                <w:rFonts w:ascii="Times New Roman" w:hAnsi="Times New Roman"/>
                <w:sz w:val="24"/>
                <w:szCs w:val="24"/>
                <w:lang w:val="en-US"/>
              </w:rPr>
              <w:t>e</w:t>
            </w:r>
            <w:r w:rsidRPr="001A27CA">
              <w:rPr>
                <w:rFonts w:ascii="Times New Roman" w:hAnsi="Times New Roman"/>
                <w:sz w:val="24"/>
                <w:szCs w:val="24"/>
              </w:rPr>
              <w:t>-</w:t>
            </w:r>
            <w:r w:rsidRPr="006F4F29">
              <w:rPr>
                <w:rFonts w:ascii="Times New Roman" w:hAnsi="Times New Roman"/>
                <w:sz w:val="24"/>
                <w:szCs w:val="24"/>
                <w:lang w:val="en-US"/>
              </w:rPr>
              <w:t>mail</w:t>
            </w:r>
            <w:r w:rsidRPr="001A27CA">
              <w:rPr>
                <w:rFonts w:ascii="Times New Roman" w:hAnsi="Times New Roman"/>
                <w:sz w:val="24"/>
                <w:szCs w:val="24"/>
              </w:rPr>
              <w:t xml:space="preserve">: </w:t>
            </w:r>
            <w:r w:rsidRPr="006F4F29">
              <w:rPr>
                <w:rFonts w:ascii="Times New Roman" w:hAnsi="Times New Roman"/>
                <w:sz w:val="24"/>
                <w:szCs w:val="24"/>
                <w:lang w:val="en-US"/>
              </w:rPr>
              <w:t>afk</w:t>
            </w:r>
            <w:r w:rsidRPr="001A27CA">
              <w:rPr>
                <w:rFonts w:ascii="Times New Roman" w:hAnsi="Times New Roman"/>
                <w:sz w:val="24"/>
                <w:szCs w:val="24"/>
              </w:rPr>
              <w:t>@</w:t>
            </w:r>
            <w:r w:rsidRPr="006F4F29">
              <w:rPr>
                <w:rFonts w:ascii="Times New Roman" w:hAnsi="Times New Roman"/>
                <w:sz w:val="24"/>
                <w:szCs w:val="24"/>
                <w:lang w:val="en-US"/>
              </w:rPr>
              <w:t>afk</w:t>
            </w:r>
            <w:r w:rsidRPr="001A27CA">
              <w:rPr>
                <w:rFonts w:ascii="Times New Roman" w:hAnsi="Times New Roman"/>
                <w:sz w:val="24"/>
                <w:szCs w:val="24"/>
              </w:rPr>
              <w:t>.</w:t>
            </w:r>
            <w:r w:rsidRPr="006F4F29">
              <w:rPr>
                <w:rFonts w:ascii="Times New Roman" w:hAnsi="Times New Roman"/>
                <w:sz w:val="24"/>
                <w:szCs w:val="24"/>
                <w:lang w:val="en-US"/>
              </w:rPr>
              <w:t>kz</w:t>
            </w:r>
            <w:r w:rsidRPr="001A27CA">
              <w:rPr>
                <w:rFonts w:ascii="Times New Roman" w:hAnsi="Times New Roman"/>
                <w:sz w:val="24"/>
                <w:szCs w:val="24"/>
              </w:rPr>
              <w:t xml:space="preserve">; </w:t>
            </w:r>
            <w:r w:rsidRPr="001A27CA">
              <w:rPr>
                <w:rFonts w:ascii="Times New Roman" w:hAnsi="Times New Roman"/>
                <w:sz w:val="24"/>
                <w:szCs w:val="24"/>
              </w:rPr>
              <w:br/>
            </w:r>
            <w:r w:rsidR="001A27CA">
              <w:rPr>
                <w:rFonts w:ascii="Times New Roman" w:hAnsi="Times New Roman"/>
                <w:sz w:val="24"/>
                <w:szCs w:val="24"/>
              </w:rPr>
              <w:t>сайт</w:t>
            </w:r>
            <w:r w:rsidRPr="001A27CA">
              <w:rPr>
                <w:rFonts w:ascii="Times New Roman" w:hAnsi="Times New Roman"/>
                <w:sz w:val="24"/>
                <w:szCs w:val="24"/>
              </w:rPr>
              <w:t xml:space="preserve">: </w:t>
            </w:r>
            <w:r w:rsidRPr="006F4F29">
              <w:rPr>
                <w:rFonts w:ascii="Times New Roman" w:hAnsi="Times New Roman"/>
                <w:sz w:val="24"/>
                <w:szCs w:val="24"/>
                <w:lang w:val="en-US"/>
              </w:rPr>
              <w:t>www</w:t>
            </w:r>
            <w:r w:rsidRPr="001A27CA">
              <w:rPr>
                <w:rFonts w:ascii="Times New Roman" w:hAnsi="Times New Roman"/>
                <w:sz w:val="24"/>
                <w:szCs w:val="24"/>
              </w:rPr>
              <w:t>.</w:t>
            </w:r>
            <w:r w:rsidRPr="006F4F29">
              <w:rPr>
                <w:rFonts w:ascii="Times New Roman" w:hAnsi="Times New Roman"/>
                <w:sz w:val="24"/>
                <w:szCs w:val="24"/>
                <w:lang w:val="en-US"/>
              </w:rPr>
              <w:t>afk</w:t>
            </w:r>
            <w:r w:rsidRPr="001A27CA">
              <w:rPr>
                <w:rFonts w:ascii="Times New Roman" w:hAnsi="Times New Roman"/>
                <w:sz w:val="24"/>
                <w:szCs w:val="24"/>
              </w:rPr>
              <w:t>.</w:t>
            </w:r>
            <w:r w:rsidRPr="006F4F29">
              <w:rPr>
                <w:rFonts w:ascii="Times New Roman" w:hAnsi="Times New Roman"/>
                <w:sz w:val="24"/>
                <w:szCs w:val="24"/>
                <w:lang w:val="en-US"/>
              </w:rPr>
              <w:t>kz</w:t>
            </w:r>
          </w:p>
        </w:tc>
      </w:tr>
      <w:tr w:rsidR="00382280" w:rsidRPr="002B6383" w:rsidTr="001C2872">
        <w:tc>
          <w:tcPr>
            <w:tcW w:w="534" w:type="dxa"/>
            <w:tcBorders>
              <w:top w:val="nil"/>
              <w:left w:val="single" w:sz="4" w:space="0" w:color="auto"/>
              <w:right w:val="single" w:sz="4" w:space="0" w:color="auto"/>
            </w:tcBorders>
            <w:shd w:val="clear" w:color="auto" w:fill="auto"/>
            <w:noWrap/>
            <w:hideMark/>
          </w:tcPr>
          <w:p w:rsidR="00382280" w:rsidRPr="009B58D2" w:rsidRDefault="00382280" w:rsidP="000A29C9">
            <w:pPr>
              <w:suppressAutoHyphens/>
              <w:spacing w:before="40" w:after="0" w:line="240" w:lineRule="exact"/>
              <w:jc w:val="center"/>
              <w:rPr>
                <w:rFonts w:ascii="Times New Roman" w:hAnsi="Times New Roman"/>
                <w:sz w:val="24"/>
                <w:szCs w:val="24"/>
                <w:lang w:val="en-US"/>
              </w:rPr>
            </w:pPr>
            <w:r w:rsidRPr="009B58D2">
              <w:rPr>
                <w:rFonts w:ascii="Times New Roman" w:hAnsi="Times New Roman"/>
                <w:sz w:val="24"/>
                <w:szCs w:val="24"/>
              </w:rPr>
              <w:t>4</w:t>
            </w:r>
            <w:r>
              <w:rPr>
                <w:rFonts w:ascii="Times New Roman" w:hAnsi="Times New Roman"/>
                <w:sz w:val="24"/>
                <w:szCs w:val="24"/>
              </w:rPr>
              <w:t>.</w:t>
            </w:r>
          </w:p>
        </w:tc>
        <w:tc>
          <w:tcPr>
            <w:tcW w:w="3036" w:type="dxa"/>
            <w:tcBorders>
              <w:top w:val="nil"/>
              <w:left w:val="single" w:sz="4" w:space="0" w:color="auto"/>
              <w:right w:val="single" w:sz="4" w:space="0" w:color="auto"/>
            </w:tcBorders>
            <w:shd w:val="clear" w:color="auto" w:fill="auto"/>
            <w:noWrap/>
            <w:hideMark/>
          </w:tcPr>
          <w:p w:rsidR="00382280" w:rsidRPr="009B58D2" w:rsidRDefault="00382280" w:rsidP="000A29C9">
            <w:pPr>
              <w:suppressAutoHyphens/>
              <w:spacing w:before="40" w:after="0" w:line="240" w:lineRule="exact"/>
              <w:rPr>
                <w:rFonts w:ascii="Times New Roman" w:hAnsi="Times New Roman"/>
                <w:sz w:val="24"/>
                <w:szCs w:val="24"/>
              </w:rPr>
            </w:pPr>
            <w:r w:rsidRPr="009B58D2">
              <w:rPr>
                <w:rFonts w:ascii="Times New Roman" w:hAnsi="Times New Roman"/>
                <w:sz w:val="24"/>
                <w:szCs w:val="24"/>
              </w:rPr>
              <w:t>ОО «Общество Актуариев Казахстана»</w:t>
            </w:r>
          </w:p>
        </w:tc>
        <w:tc>
          <w:tcPr>
            <w:tcW w:w="6157" w:type="dxa"/>
            <w:tcBorders>
              <w:top w:val="nil"/>
              <w:left w:val="single" w:sz="4" w:space="0" w:color="auto"/>
              <w:right w:val="single" w:sz="4" w:space="0" w:color="auto"/>
            </w:tcBorders>
            <w:shd w:val="clear" w:color="auto" w:fill="auto"/>
            <w:hideMark/>
          </w:tcPr>
          <w:p w:rsidR="00382280" w:rsidRPr="009B58D2" w:rsidRDefault="00382280" w:rsidP="000A29C9">
            <w:pPr>
              <w:suppressAutoHyphens/>
              <w:spacing w:before="40" w:after="0" w:line="240" w:lineRule="exact"/>
              <w:ind w:left="-57" w:right="-57"/>
              <w:rPr>
                <w:rFonts w:ascii="Times New Roman" w:hAnsi="Times New Roman"/>
                <w:sz w:val="24"/>
                <w:szCs w:val="24"/>
              </w:rPr>
            </w:pPr>
            <w:r w:rsidRPr="009B58D2">
              <w:rPr>
                <w:rFonts w:ascii="Times New Roman" w:hAnsi="Times New Roman"/>
                <w:sz w:val="24"/>
                <w:szCs w:val="24"/>
              </w:rPr>
              <w:t xml:space="preserve">050008, </w:t>
            </w:r>
            <w:r w:rsidR="00E3550C">
              <w:rPr>
                <w:rFonts w:ascii="Times New Roman" w:hAnsi="Times New Roman"/>
                <w:sz w:val="24"/>
                <w:szCs w:val="24"/>
              </w:rPr>
              <w:t xml:space="preserve">г. </w:t>
            </w:r>
            <w:r w:rsidRPr="009B58D2">
              <w:rPr>
                <w:rFonts w:ascii="Times New Roman" w:hAnsi="Times New Roman"/>
                <w:sz w:val="24"/>
                <w:szCs w:val="24"/>
              </w:rPr>
              <w:t>Алматы, ул. Мынбаева</w:t>
            </w:r>
            <w:r w:rsidR="001A27CA">
              <w:rPr>
                <w:rFonts w:ascii="Times New Roman" w:hAnsi="Times New Roman"/>
                <w:sz w:val="24"/>
                <w:szCs w:val="24"/>
              </w:rPr>
              <w:t>,</w:t>
            </w:r>
            <w:r w:rsidR="00134FD7">
              <w:rPr>
                <w:rFonts w:ascii="Times New Roman" w:hAnsi="Times New Roman"/>
                <w:sz w:val="24"/>
                <w:szCs w:val="24"/>
              </w:rPr>
              <w:t xml:space="preserve"> 43А, офис</w:t>
            </w:r>
            <w:r w:rsidR="001A27CA">
              <w:rPr>
                <w:rFonts w:ascii="Times New Roman" w:hAnsi="Times New Roman"/>
                <w:sz w:val="24"/>
                <w:szCs w:val="24"/>
              </w:rPr>
              <w:t xml:space="preserve"> 406; </w:t>
            </w:r>
            <w:r w:rsidR="001A27CA">
              <w:rPr>
                <w:rFonts w:ascii="Times New Roman" w:hAnsi="Times New Roman"/>
                <w:sz w:val="24"/>
                <w:szCs w:val="24"/>
              </w:rPr>
              <w:br/>
            </w:r>
            <w:r w:rsidR="00134FD7">
              <w:rPr>
                <w:rFonts w:ascii="Times New Roman" w:hAnsi="Times New Roman"/>
                <w:sz w:val="24"/>
                <w:szCs w:val="24"/>
              </w:rPr>
              <w:t>тел.</w:t>
            </w:r>
            <w:r w:rsidR="00E3550C">
              <w:rPr>
                <w:rFonts w:ascii="Times New Roman" w:hAnsi="Times New Roman"/>
                <w:sz w:val="24"/>
                <w:szCs w:val="24"/>
              </w:rPr>
              <w:t>:</w:t>
            </w:r>
            <w:r w:rsidRPr="009B58D2">
              <w:rPr>
                <w:rFonts w:ascii="Times New Roman" w:hAnsi="Times New Roman"/>
                <w:sz w:val="24"/>
                <w:szCs w:val="24"/>
              </w:rPr>
              <w:t xml:space="preserve"> +7(707) 388 8683, +7(727) 379 8305</w:t>
            </w:r>
            <w:r w:rsidR="001A27CA">
              <w:rPr>
                <w:rFonts w:ascii="Times New Roman" w:hAnsi="Times New Roman"/>
                <w:sz w:val="24"/>
                <w:szCs w:val="24"/>
              </w:rPr>
              <w:t>;</w:t>
            </w:r>
            <w:r w:rsidRPr="009B58D2">
              <w:rPr>
                <w:rFonts w:ascii="Times New Roman" w:hAnsi="Times New Roman"/>
                <w:sz w:val="24"/>
                <w:szCs w:val="24"/>
              </w:rPr>
              <w:t xml:space="preserve"> </w:t>
            </w:r>
            <w:r>
              <w:rPr>
                <w:rFonts w:ascii="Times New Roman" w:hAnsi="Times New Roman"/>
                <w:sz w:val="24"/>
                <w:szCs w:val="24"/>
              </w:rPr>
              <w:br/>
            </w:r>
            <w:r w:rsidRPr="009B58D2">
              <w:rPr>
                <w:rFonts w:ascii="Times New Roman" w:hAnsi="Times New Roman"/>
                <w:sz w:val="24"/>
                <w:szCs w:val="24"/>
              </w:rPr>
              <w:t>сайт: www.actuary.kz</w:t>
            </w:r>
          </w:p>
        </w:tc>
      </w:tr>
      <w:tr w:rsidR="00382280" w:rsidRPr="001A27CA" w:rsidTr="001C2872">
        <w:tc>
          <w:tcPr>
            <w:tcW w:w="534" w:type="dxa"/>
            <w:tcBorders>
              <w:left w:val="single" w:sz="4" w:space="0" w:color="auto"/>
              <w:bottom w:val="single" w:sz="4" w:space="0" w:color="auto"/>
              <w:right w:val="single" w:sz="4" w:space="0" w:color="auto"/>
            </w:tcBorders>
            <w:shd w:val="clear" w:color="auto" w:fill="auto"/>
            <w:noWrap/>
          </w:tcPr>
          <w:p w:rsidR="00382280" w:rsidRPr="001A27CA" w:rsidRDefault="00382280" w:rsidP="000A29C9">
            <w:pPr>
              <w:suppressAutoHyphens/>
              <w:spacing w:before="40" w:after="60" w:line="240" w:lineRule="exact"/>
              <w:jc w:val="center"/>
              <w:rPr>
                <w:rFonts w:ascii="Times New Roman" w:hAnsi="Times New Roman"/>
                <w:sz w:val="24"/>
                <w:szCs w:val="24"/>
              </w:rPr>
            </w:pPr>
            <w:r w:rsidRPr="009B58D2">
              <w:rPr>
                <w:rFonts w:ascii="Times New Roman" w:hAnsi="Times New Roman"/>
                <w:sz w:val="24"/>
                <w:szCs w:val="24"/>
              </w:rPr>
              <w:t>5</w:t>
            </w:r>
            <w:r>
              <w:rPr>
                <w:rFonts w:ascii="Times New Roman" w:hAnsi="Times New Roman"/>
                <w:sz w:val="24"/>
                <w:szCs w:val="24"/>
              </w:rPr>
              <w:t>.</w:t>
            </w:r>
          </w:p>
        </w:tc>
        <w:tc>
          <w:tcPr>
            <w:tcW w:w="3036" w:type="dxa"/>
            <w:tcBorders>
              <w:left w:val="nil"/>
              <w:bottom w:val="single" w:sz="4" w:space="0" w:color="auto"/>
              <w:right w:val="single" w:sz="4" w:space="0" w:color="auto"/>
            </w:tcBorders>
            <w:shd w:val="clear" w:color="auto" w:fill="auto"/>
            <w:noWrap/>
          </w:tcPr>
          <w:p w:rsidR="00382280" w:rsidRPr="009B58D2" w:rsidRDefault="00382280" w:rsidP="000A29C9">
            <w:pPr>
              <w:suppressAutoHyphens/>
              <w:spacing w:before="40" w:after="60" w:line="240" w:lineRule="exact"/>
              <w:rPr>
                <w:rFonts w:ascii="Times New Roman" w:hAnsi="Times New Roman"/>
                <w:sz w:val="24"/>
                <w:szCs w:val="24"/>
              </w:rPr>
            </w:pPr>
            <w:r w:rsidRPr="00B84BE5">
              <w:rPr>
                <w:rFonts w:ascii="Times New Roman" w:hAnsi="Times New Roman"/>
                <w:sz w:val="24"/>
                <w:szCs w:val="24"/>
              </w:rPr>
              <w:t>ОЮЛ «Ассоциация страховщиков Казахстана»</w:t>
            </w:r>
          </w:p>
        </w:tc>
        <w:tc>
          <w:tcPr>
            <w:tcW w:w="6157" w:type="dxa"/>
            <w:tcBorders>
              <w:left w:val="nil"/>
              <w:bottom w:val="single" w:sz="4" w:space="0" w:color="auto"/>
              <w:right w:val="single" w:sz="4" w:space="0" w:color="auto"/>
            </w:tcBorders>
            <w:shd w:val="clear" w:color="auto" w:fill="auto"/>
          </w:tcPr>
          <w:p w:rsidR="00382280" w:rsidRPr="001A27CA" w:rsidRDefault="00382280" w:rsidP="000A29C9">
            <w:pPr>
              <w:suppressAutoHyphens/>
              <w:spacing w:before="40" w:after="60" w:line="240" w:lineRule="exact"/>
              <w:ind w:left="-57" w:right="-57"/>
              <w:rPr>
                <w:rFonts w:ascii="Times New Roman" w:hAnsi="Times New Roman"/>
                <w:sz w:val="24"/>
                <w:szCs w:val="24"/>
              </w:rPr>
            </w:pPr>
            <w:r w:rsidRPr="009B58D2">
              <w:rPr>
                <w:rFonts w:ascii="Times New Roman" w:hAnsi="Times New Roman"/>
                <w:sz w:val="24"/>
                <w:szCs w:val="24"/>
              </w:rPr>
              <w:t>050008, г. Алматы, ул. Ауэзова</w:t>
            </w:r>
            <w:r w:rsidR="00274DB8">
              <w:rPr>
                <w:rFonts w:ascii="Times New Roman" w:hAnsi="Times New Roman"/>
                <w:sz w:val="24"/>
                <w:szCs w:val="24"/>
              </w:rPr>
              <w:t xml:space="preserve">, </w:t>
            </w:r>
            <w:r w:rsidRPr="001A27CA">
              <w:rPr>
                <w:rFonts w:ascii="Times New Roman" w:hAnsi="Times New Roman"/>
                <w:sz w:val="24"/>
                <w:szCs w:val="24"/>
              </w:rPr>
              <w:t>48</w:t>
            </w:r>
            <w:r w:rsidR="001A27CA" w:rsidRPr="001A27CA">
              <w:rPr>
                <w:rFonts w:ascii="Times New Roman" w:hAnsi="Times New Roman"/>
                <w:sz w:val="24"/>
                <w:szCs w:val="24"/>
              </w:rPr>
              <w:t>;</w:t>
            </w:r>
            <w:r w:rsidRPr="001A27CA">
              <w:rPr>
                <w:rFonts w:ascii="Times New Roman" w:hAnsi="Times New Roman"/>
                <w:sz w:val="24"/>
                <w:szCs w:val="24"/>
              </w:rPr>
              <w:br/>
            </w:r>
            <w:r w:rsidR="001A27CA">
              <w:rPr>
                <w:rFonts w:ascii="Times New Roman" w:hAnsi="Times New Roman"/>
                <w:sz w:val="24"/>
                <w:szCs w:val="24"/>
                <w:lang w:val="en-US"/>
              </w:rPr>
              <w:t>e</w:t>
            </w:r>
            <w:r w:rsidR="001A27CA" w:rsidRPr="001A27CA">
              <w:rPr>
                <w:rFonts w:ascii="Times New Roman" w:hAnsi="Times New Roman"/>
                <w:sz w:val="24"/>
                <w:szCs w:val="24"/>
              </w:rPr>
              <w:t>-</w:t>
            </w:r>
            <w:r w:rsidR="001A27CA" w:rsidRPr="006F4F29">
              <w:rPr>
                <w:rFonts w:ascii="Times New Roman" w:hAnsi="Times New Roman"/>
                <w:sz w:val="24"/>
                <w:szCs w:val="24"/>
                <w:lang w:val="en-US"/>
              </w:rPr>
              <w:t>mail</w:t>
            </w:r>
            <w:r w:rsidR="001A27CA" w:rsidRPr="001A27CA">
              <w:rPr>
                <w:rFonts w:ascii="Times New Roman" w:hAnsi="Times New Roman"/>
                <w:sz w:val="24"/>
                <w:szCs w:val="24"/>
              </w:rPr>
              <w:t xml:space="preserve">: </w:t>
            </w:r>
            <w:hyperlink r:id="rId165" w:history="1">
              <w:r w:rsidRPr="001A27CA">
                <w:rPr>
                  <w:rStyle w:val="af1"/>
                  <w:rFonts w:ascii="Times New Roman" w:hAnsi="Times New Roman"/>
                  <w:color w:val="auto"/>
                  <w:sz w:val="24"/>
                  <w:szCs w:val="24"/>
                  <w:u w:val="none"/>
                  <w:lang w:val="en-US"/>
                </w:rPr>
                <w:t>info</w:t>
              </w:r>
              <w:r w:rsidRPr="001A27CA">
                <w:rPr>
                  <w:rStyle w:val="af1"/>
                  <w:rFonts w:ascii="Times New Roman" w:hAnsi="Times New Roman"/>
                  <w:color w:val="auto"/>
                  <w:sz w:val="24"/>
                  <w:szCs w:val="24"/>
                  <w:u w:val="none"/>
                </w:rPr>
                <w:t>@</w:t>
              </w:r>
              <w:r w:rsidRPr="001A27CA">
                <w:rPr>
                  <w:rStyle w:val="af1"/>
                  <w:rFonts w:ascii="Times New Roman" w:hAnsi="Times New Roman"/>
                  <w:color w:val="auto"/>
                  <w:sz w:val="24"/>
                  <w:szCs w:val="24"/>
                  <w:u w:val="none"/>
                  <w:lang w:val="en-US"/>
                </w:rPr>
                <w:t>aik</w:t>
              </w:r>
              <w:r w:rsidRPr="001A27CA">
                <w:rPr>
                  <w:rStyle w:val="af1"/>
                  <w:rFonts w:ascii="Times New Roman" w:hAnsi="Times New Roman"/>
                  <w:color w:val="auto"/>
                  <w:sz w:val="24"/>
                  <w:szCs w:val="24"/>
                  <w:u w:val="none"/>
                </w:rPr>
                <w:t>.</w:t>
              </w:r>
              <w:r w:rsidRPr="001A27CA">
                <w:rPr>
                  <w:rStyle w:val="af1"/>
                  <w:rFonts w:ascii="Times New Roman" w:hAnsi="Times New Roman"/>
                  <w:color w:val="auto"/>
                  <w:sz w:val="24"/>
                  <w:szCs w:val="24"/>
                  <w:u w:val="none"/>
                  <w:lang w:val="en-US"/>
                </w:rPr>
                <w:t>kz</w:t>
              </w:r>
            </w:hyperlink>
            <w:r w:rsidRPr="001A27CA">
              <w:rPr>
                <w:rFonts w:ascii="Times New Roman" w:hAnsi="Times New Roman"/>
                <w:sz w:val="24"/>
                <w:szCs w:val="24"/>
              </w:rPr>
              <w:t xml:space="preserve">;  </w:t>
            </w:r>
            <w:r w:rsidR="001A27CA" w:rsidRPr="009B58D2">
              <w:rPr>
                <w:rFonts w:ascii="Times New Roman" w:hAnsi="Times New Roman"/>
                <w:sz w:val="24"/>
                <w:szCs w:val="24"/>
              </w:rPr>
              <w:t>сайт</w:t>
            </w:r>
            <w:r w:rsidR="001A27CA">
              <w:rPr>
                <w:rFonts w:ascii="Times New Roman" w:hAnsi="Times New Roman"/>
                <w:sz w:val="24"/>
                <w:szCs w:val="24"/>
              </w:rPr>
              <w:t>:</w:t>
            </w:r>
            <w:r w:rsidRPr="001A27CA">
              <w:rPr>
                <w:rFonts w:ascii="Times New Roman" w:hAnsi="Times New Roman"/>
                <w:sz w:val="24"/>
                <w:szCs w:val="24"/>
              </w:rPr>
              <w:t xml:space="preserve"> </w:t>
            </w:r>
            <w:hyperlink r:id="rId166" w:history="1">
              <w:r w:rsidRPr="009B58D2">
                <w:rPr>
                  <w:rStyle w:val="af1"/>
                  <w:rFonts w:ascii="Times New Roman" w:hAnsi="Times New Roman"/>
                  <w:color w:val="auto"/>
                  <w:sz w:val="24"/>
                  <w:szCs w:val="24"/>
                  <w:u w:val="none"/>
                  <w:lang w:val="en-US"/>
                </w:rPr>
                <w:t>www</w:t>
              </w:r>
              <w:r w:rsidRPr="001A27CA">
                <w:rPr>
                  <w:rStyle w:val="af1"/>
                  <w:rFonts w:ascii="Times New Roman" w:hAnsi="Times New Roman"/>
                  <w:color w:val="auto"/>
                  <w:sz w:val="24"/>
                  <w:szCs w:val="24"/>
                  <w:u w:val="none"/>
                </w:rPr>
                <w:t>.</w:t>
              </w:r>
              <w:r w:rsidRPr="001A27CA">
                <w:rPr>
                  <w:rStyle w:val="af1"/>
                  <w:rFonts w:ascii="Times New Roman" w:hAnsi="Times New Roman"/>
                  <w:color w:val="auto"/>
                  <w:sz w:val="24"/>
                  <w:szCs w:val="24"/>
                  <w:u w:val="none"/>
                  <w:lang w:val="en-US"/>
                </w:rPr>
                <w:t>aik</w:t>
              </w:r>
              <w:r w:rsidRPr="001A27CA">
                <w:rPr>
                  <w:rStyle w:val="af1"/>
                  <w:rFonts w:ascii="Times New Roman" w:hAnsi="Times New Roman"/>
                  <w:color w:val="auto"/>
                  <w:sz w:val="24"/>
                  <w:szCs w:val="24"/>
                  <w:u w:val="none"/>
                </w:rPr>
                <w:t>.</w:t>
              </w:r>
              <w:r w:rsidRPr="001A27CA">
                <w:rPr>
                  <w:rStyle w:val="af1"/>
                  <w:rFonts w:ascii="Times New Roman" w:hAnsi="Times New Roman"/>
                  <w:color w:val="auto"/>
                  <w:sz w:val="24"/>
                  <w:szCs w:val="24"/>
                  <w:u w:val="none"/>
                  <w:lang w:val="en-US"/>
                </w:rPr>
                <w:t>kz</w:t>
              </w:r>
            </w:hyperlink>
          </w:p>
        </w:tc>
      </w:tr>
    </w:tbl>
    <w:p w:rsidR="00977704" w:rsidRDefault="004A3869" w:rsidP="000A29C9">
      <w:pPr>
        <w:suppressAutoHyphens/>
        <w:spacing w:before="240" w:after="0" w:line="240" w:lineRule="auto"/>
        <w:ind w:firstLine="709"/>
        <w:jc w:val="both"/>
        <w:rPr>
          <w:rFonts w:ascii="Times New Roman" w:hAnsi="Times New Roman"/>
          <w:noProof/>
          <w:sz w:val="28"/>
          <w:szCs w:val="28"/>
          <w:lang w:eastAsia="ru-RU"/>
        </w:rPr>
      </w:pPr>
      <w:r>
        <w:rPr>
          <w:rFonts w:ascii="Times New Roman" w:hAnsi="Times New Roman"/>
          <w:b/>
          <w:sz w:val="28"/>
          <w:szCs w:val="28"/>
          <w:lang w:eastAsia="ru-RU"/>
        </w:rPr>
        <w:t xml:space="preserve">Кыргызская Республика. </w:t>
      </w:r>
      <w:r w:rsidR="00977704" w:rsidRPr="003437F7">
        <w:rPr>
          <w:rFonts w:ascii="Times New Roman" w:hAnsi="Times New Roman"/>
          <w:noProof/>
          <w:sz w:val="28"/>
          <w:szCs w:val="28"/>
          <w:lang w:eastAsia="ru-RU"/>
        </w:rPr>
        <w:t xml:space="preserve">Президентом </w:t>
      </w:r>
      <w:r w:rsidR="00274DB8">
        <w:rPr>
          <w:rFonts w:ascii="Times New Roman" w:hAnsi="Times New Roman"/>
          <w:noProof/>
          <w:sz w:val="28"/>
          <w:szCs w:val="28"/>
          <w:lang w:eastAsia="ru-RU"/>
        </w:rPr>
        <w:t xml:space="preserve">организации </w:t>
      </w:r>
      <w:r w:rsidR="000A29C9">
        <w:rPr>
          <w:rFonts w:ascii="Times New Roman" w:hAnsi="Times New Roman"/>
          <w:noProof/>
          <w:sz w:val="28"/>
          <w:szCs w:val="28"/>
          <w:lang w:eastAsia="ru-RU"/>
        </w:rPr>
        <w:br/>
      </w:r>
      <w:r w:rsidR="00977704" w:rsidRPr="003437F7">
        <w:rPr>
          <w:rFonts w:ascii="Times New Roman" w:hAnsi="Times New Roman"/>
          <w:noProof/>
          <w:sz w:val="28"/>
          <w:szCs w:val="28"/>
          <w:lang w:eastAsia="ru-RU"/>
        </w:rPr>
        <w:t>«Кыргызская ассоциация страховщиков» является Молдокулов Сабырбек Айдарканович, контактные данные: e-mail: sabyrbek.moldokulov@giz.</w:t>
      </w:r>
      <w:r w:rsidR="001A27CA">
        <w:rPr>
          <w:rFonts w:ascii="Times New Roman" w:hAnsi="Times New Roman"/>
          <w:noProof/>
          <w:sz w:val="28"/>
          <w:szCs w:val="28"/>
          <w:lang w:eastAsia="ru-RU"/>
        </w:rPr>
        <w:t xml:space="preserve">de, </w:t>
      </w:r>
      <w:r w:rsidR="000A29C9">
        <w:rPr>
          <w:rFonts w:ascii="Times New Roman" w:hAnsi="Times New Roman"/>
          <w:noProof/>
          <w:sz w:val="28"/>
          <w:szCs w:val="28"/>
          <w:lang w:eastAsia="ru-RU"/>
        </w:rPr>
        <w:br/>
      </w:r>
      <w:r w:rsidR="001A27CA">
        <w:rPr>
          <w:rFonts w:ascii="Times New Roman" w:hAnsi="Times New Roman"/>
          <w:noProof/>
          <w:sz w:val="28"/>
          <w:szCs w:val="28"/>
          <w:lang w:eastAsia="ru-RU"/>
        </w:rPr>
        <w:t>телефон</w:t>
      </w:r>
      <w:r w:rsidR="00977704">
        <w:rPr>
          <w:rFonts w:ascii="Times New Roman" w:hAnsi="Times New Roman"/>
          <w:noProof/>
          <w:sz w:val="28"/>
          <w:szCs w:val="28"/>
          <w:lang w:eastAsia="ru-RU"/>
        </w:rPr>
        <w:t xml:space="preserve"> +996</w:t>
      </w:r>
      <w:r w:rsidR="00A02752">
        <w:rPr>
          <w:rFonts w:ascii="Times New Roman" w:hAnsi="Times New Roman"/>
          <w:noProof/>
          <w:sz w:val="28"/>
          <w:szCs w:val="28"/>
          <w:lang w:eastAsia="ru-RU"/>
        </w:rPr>
        <w:t> </w:t>
      </w:r>
      <w:r w:rsidR="00977704">
        <w:rPr>
          <w:rFonts w:ascii="Times New Roman" w:hAnsi="Times New Roman"/>
          <w:noProof/>
          <w:sz w:val="28"/>
          <w:szCs w:val="28"/>
          <w:lang w:eastAsia="ru-RU"/>
        </w:rPr>
        <w:t>770</w:t>
      </w:r>
      <w:r w:rsidR="00A02752">
        <w:rPr>
          <w:rFonts w:ascii="Times New Roman" w:hAnsi="Times New Roman"/>
          <w:noProof/>
          <w:sz w:val="28"/>
          <w:szCs w:val="28"/>
          <w:lang w:eastAsia="ru-RU"/>
        </w:rPr>
        <w:t> </w:t>
      </w:r>
      <w:r w:rsidR="00977704">
        <w:rPr>
          <w:rFonts w:ascii="Times New Roman" w:hAnsi="Times New Roman"/>
          <w:noProof/>
          <w:sz w:val="28"/>
          <w:szCs w:val="28"/>
          <w:lang w:eastAsia="ru-RU"/>
        </w:rPr>
        <w:t>97-07-74.</w:t>
      </w:r>
    </w:p>
    <w:p w:rsidR="00977704" w:rsidRPr="003437F7" w:rsidRDefault="00977704" w:rsidP="00E52D62">
      <w:pPr>
        <w:suppressAutoHyphens/>
        <w:spacing w:after="0" w:line="240" w:lineRule="auto"/>
        <w:ind w:firstLine="709"/>
        <w:jc w:val="both"/>
        <w:rPr>
          <w:rFonts w:ascii="Times New Roman" w:hAnsi="Times New Roman"/>
          <w:noProof/>
          <w:sz w:val="28"/>
          <w:szCs w:val="28"/>
          <w:lang w:eastAsia="ru-RU"/>
        </w:rPr>
      </w:pPr>
      <w:r>
        <w:rPr>
          <w:rFonts w:ascii="Times New Roman" w:hAnsi="Times New Roman"/>
          <w:noProof/>
          <w:sz w:val="28"/>
          <w:szCs w:val="28"/>
          <w:lang w:eastAsia="ru-RU"/>
        </w:rPr>
        <w:t>Д</w:t>
      </w:r>
      <w:r w:rsidRPr="003437F7">
        <w:rPr>
          <w:rFonts w:ascii="Times New Roman" w:hAnsi="Times New Roman"/>
          <w:noProof/>
          <w:sz w:val="28"/>
          <w:szCs w:val="28"/>
          <w:lang w:eastAsia="ru-RU"/>
        </w:rPr>
        <w:t>еятельность страховых брокеров регулируется в соответствии с Положением о деятельности страховых брокеров в Кыргызской Республике, утвержденным постановлением Правительс</w:t>
      </w:r>
      <w:r>
        <w:rPr>
          <w:rFonts w:ascii="Times New Roman" w:hAnsi="Times New Roman"/>
          <w:noProof/>
          <w:sz w:val="28"/>
          <w:szCs w:val="28"/>
          <w:lang w:eastAsia="ru-RU"/>
        </w:rPr>
        <w:t>тва Кыргызской Республики от 11 </w:t>
      </w:r>
      <w:r w:rsidRPr="003437F7">
        <w:rPr>
          <w:rFonts w:ascii="Times New Roman" w:hAnsi="Times New Roman"/>
          <w:noProof/>
          <w:sz w:val="28"/>
          <w:szCs w:val="28"/>
          <w:lang w:eastAsia="ru-RU"/>
        </w:rPr>
        <w:t>мая 2016 года</w:t>
      </w:r>
      <w:r>
        <w:rPr>
          <w:rFonts w:ascii="Times New Roman" w:hAnsi="Times New Roman"/>
          <w:noProof/>
          <w:sz w:val="28"/>
          <w:szCs w:val="28"/>
          <w:lang w:eastAsia="ru-RU"/>
        </w:rPr>
        <w:t xml:space="preserve"> </w:t>
      </w:r>
      <w:r w:rsidR="00B6308F">
        <w:rPr>
          <w:rFonts w:ascii="Times New Roman" w:hAnsi="Times New Roman"/>
          <w:noProof/>
          <w:sz w:val="28"/>
          <w:szCs w:val="28"/>
          <w:lang w:eastAsia="ru-RU"/>
        </w:rPr>
        <w:t>№ </w:t>
      </w:r>
      <w:r w:rsidRPr="003437F7">
        <w:rPr>
          <w:rFonts w:ascii="Times New Roman" w:hAnsi="Times New Roman"/>
          <w:noProof/>
          <w:sz w:val="28"/>
          <w:szCs w:val="28"/>
          <w:lang w:eastAsia="ru-RU"/>
        </w:rPr>
        <w:t xml:space="preserve">239. </w:t>
      </w:r>
    </w:p>
    <w:p w:rsidR="00977704" w:rsidRPr="00134877" w:rsidRDefault="00977704" w:rsidP="00E52D62">
      <w:pPr>
        <w:suppressAutoHyphens/>
        <w:spacing w:after="0" w:line="240" w:lineRule="auto"/>
        <w:ind w:firstLine="709"/>
        <w:jc w:val="both"/>
        <w:rPr>
          <w:rFonts w:ascii="Times New Roman" w:hAnsi="Times New Roman"/>
          <w:noProof/>
          <w:sz w:val="28"/>
          <w:szCs w:val="28"/>
          <w:lang w:eastAsia="ru-RU"/>
        </w:rPr>
      </w:pPr>
      <w:r w:rsidRPr="00134877">
        <w:rPr>
          <w:rFonts w:ascii="Times New Roman" w:hAnsi="Times New Roman"/>
          <w:noProof/>
          <w:sz w:val="28"/>
          <w:szCs w:val="28"/>
          <w:lang w:eastAsia="ru-RU"/>
        </w:rPr>
        <w:t>В целях повышения уровня финансовой грамотности населения, изменения финансового поведения граждан и пов</w:t>
      </w:r>
      <w:r w:rsidR="00E3550C">
        <w:rPr>
          <w:rFonts w:ascii="Times New Roman" w:hAnsi="Times New Roman"/>
          <w:noProof/>
          <w:sz w:val="28"/>
          <w:szCs w:val="28"/>
          <w:lang w:eastAsia="ru-RU"/>
        </w:rPr>
        <w:t>ышения уровня их благосостояния</w:t>
      </w:r>
      <w:r w:rsidRPr="00134877">
        <w:rPr>
          <w:rFonts w:ascii="Times New Roman" w:hAnsi="Times New Roman"/>
          <w:noProof/>
          <w:sz w:val="28"/>
          <w:szCs w:val="28"/>
          <w:lang w:eastAsia="ru-RU"/>
        </w:rPr>
        <w:t xml:space="preserve"> в соответствии со статьями 10 и 17 конституционно</w:t>
      </w:r>
      <w:r>
        <w:rPr>
          <w:rFonts w:ascii="Times New Roman" w:hAnsi="Times New Roman"/>
          <w:noProof/>
          <w:sz w:val="28"/>
          <w:szCs w:val="28"/>
          <w:lang w:eastAsia="ru-RU"/>
        </w:rPr>
        <w:t>го Закона Кыргызской Республики «</w:t>
      </w:r>
      <w:r w:rsidRPr="00134877">
        <w:rPr>
          <w:rFonts w:ascii="Times New Roman" w:hAnsi="Times New Roman"/>
          <w:noProof/>
          <w:sz w:val="28"/>
          <w:szCs w:val="28"/>
          <w:lang w:eastAsia="ru-RU"/>
        </w:rPr>
        <w:t>О Прав</w:t>
      </w:r>
      <w:r>
        <w:rPr>
          <w:rFonts w:ascii="Times New Roman" w:hAnsi="Times New Roman"/>
          <w:noProof/>
          <w:sz w:val="28"/>
          <w:szCs w:val="28"/>
          <w:lang w:eastAsia="ru-RU"/>
        </w:rPr>
        <w:t>ительстве Кыргызской Республики»</w:t>
      </w:r>
      <w:r w:rsidRPr="00134877">
        <w:rPr>
          <w:rFonts w:ascii="Times New Roman" w:hAnsi="Times New Roman"/>
          <w:noProof/>
          <w:sz w:val="28"/>
          <w:szCs w:val="28"/>
          <w:lang w:eastAsia="ru-RU"/>
        </w:rPr>
        <w:t xml:space="preserve"> постановлением Правительства Кы</w:t>
      </w:r>
      <w:r w:rsidR="003A5DD0">
        <w:rPr>
          <w:rFonts w:ascii="Times New Roman" w:hAnsi="Times New Roman"/>
          <w:noProof/>
          <w:sz w:val="28"/>
          <w:szCs w:val="28"/>
          <w:lang w:eastAsia="ru-RU"/>
        </w:rPr>
        <w:t>ргызской Республики утверждены П</w:t>
      </w:r>
      <w:r w:rsidRPr="00134877">
        <w:rPr>
          <w:rFonts w:ascii="Times New Roman" w:hAnsi="Times New Roman"/>
          <w:noProof/>
          <w:sz w:val="28"/>
          <w:szCs w:val="28"/>
          <w:lang w:eastAsia="ru-RU"/>
        </w:rPr>
        <w:t>рограмма повышения финансовой грамотности населения Кыргызской Республики на 2016</w:t>
      </w:r>
      <w:r>
        <w:rPr>
          <w:rFonts w:ascii="Times New Roman" w:hAnsi="Times New Roman"/>
          <w:noProof/>
          <w:sz w:val="28"/>
          <w:szCs w:val="28"/>
          <w:lang w:eastAsia="ru-RU"/>
        </w:rPr>
        <w:t>–</w:t>
      </w:r>
      <w:r w:rsidR="001A27CA">
        <w:rPr>
          <w:rFonts w:ascii="Times New Roman" w:hAnsi="Times New Roman"/>
          <w:noProof/>
          <w:sz w:val="28"/>
          <w:szCs w:val="28"/>
          <w:lang w:eastAsia="ru-RU"/>
        </w:rPr>
        <w:t>2020 годы и П</w:t>
      </w:r>
      <w:r w:rsidRPr="00134877">
        <w:rPr>
          <w:rFonts w:ascii="Times New Roman" w:hAnsi="Times New Roman"/>
          <w:noProof/>
          <w:sz w:val="28"/>
          <w:szCs w:val="28"/>
          <w:lang w:eastAsia="ru-RU"/>
        </w:rPr>
        <w:t xml:space="preserve">лан мероприятий по реализации </w:t>
      </w:r>
      <w:r w:rsidR="00E3550C">
        <w:rPr>
          <w:rFonts w:ascii="Times New Roman" w:hAnsi="Times New Roman"/>
          <w:noProof/>
          <w:sz w:val="28"/>
          <w:szCs w:val="28"/>
          <w:lang w:eastAsia="ru-RU"/>
        </w:rPr>
        <w:t xml:space="preserve">ее </w:t>
      </w:r>
      <w:r w:rsidRPr="00134877">
        <w:rPr>
          <w:rFonts w:ascii="Times New Roman" w:hAnsi="Times New Roman"/>
          <w:noProof/>
          <w:sz w:val="28"/>
          <w:szCs w:val="28"/>
          <w:lang w:eastAsia="ru-RU"/>
        </w:rPr>
        <w:t>первого этапа.</w:t>
      </w:r>
    </w:p>
    <w:p w:rsidR="00977704" w:rsidRDefault="00977704" w:rsidP="00E52D62">
      <w:pPr>
        <w:suppressAutoHyphens/>
        <w:spacing w:after="0" w:line="240" w:lineRule="auto"/>
        <w:ind w:firstLine="709"/>
        <w:jc w:val="both"/>
        <w:rPr>
          <w:rFonts w:ascii="Times New Roman" w:hAnsi="Times New Roman"/>
          <w:noProof/>
          <w:sz w:val="28"/>
          <w:szCs w:val="28"/>
          <w:lang w:eastAsia="ru-RU"/>
        </w:rPr>
      </w:pPr>
      <w:r w:rsidRPr="00134877">
        <w:rPr>
          <w:rFonts w:ascii="Times New Roman" w:hAnsi="Times New Roman"/>
          <w:noProof/>
          <w:sz w:val="28"/>
          <w:szCs w:val="28"/>
          <w:lang w:eastAsia="ru-RU"/>
        </w:rPr>
        <w:t xml:space="preserve">В соответствии с </w:t>
      </w:r>
      <w:r w:rsidR="006803B5">
        <w:rPr>
          <w:rFonts w:ascii="Times New Roman" w:hAnsi="Times New Roman"/>
          <w:noProof/>
          <w:sz w:val="28"/>
          <w:szCs w:val="28"/>
          <w:lang w:eastAsia="ru-RU"/>
        </w:rPr>
        <w:t>данным Планом</w:t>
      </w:r>
      <w:r w:rsidRPr="00134877">
        <w:rPr>
          <w:rFonts w:ascii="Times New Roman" w:hAnsi="Times New Roman"/>
          <w:noProof/>
          <w:sz w:val="28"/>
          <w:szCs w:val="28"/>
          <w:lang w:eastAsia="ru-RU"/>
        </w:rPr>
        <w:t xml:space="preserve"> </w:t>
      </w:r>
      <w:r w:rsidR="00E3550C">
        <w:rPr>
          <w:rFonts w:ascii="Times New Roman" w:hAnsi="Times New Roman"/>
          <w:noProof/>
          <w:sz w:val="28"/>
          <w:szCs w:val="28"/>
          <w:lang w:eastAsia="ru-RU"/>
        </w:rPr>
        <w:t xml:space="preserve">представителями </w:t>
      </w:r>
      <w:r w:rsidRPr="00134877">
        <w:rPr>
          <w:rFonts w:ascii="Times New Roman" w:hAnsi="Times New Roman"/>
          <w:noProof/>
          <w:sz w:val="28"/>
          <w:szCs w:val="28"/>
          <w:lang w:eastAsia="ru-RU"/>
        </w:rPr>
        <w:t>Государственн</w:t>
      </w:r>
      <w:r>
        <w:rPr>
          <w:rFonts w:ascii="Times New Roman" w:hAnsi="Times New Roman"/>
          <w:noProof/>
          <w:sz w:val="28"/>
          <w:szCs w:val="28"/>
          <w:lang w:eastAsia="ru-RU"/>
        </w:rPr>
        <w:t>ой</w:t>
      </w:r>
      <w:r w:rsidRPr="00134877">
        <w:rPr>
          <w:rFonts w:ascii="Times New Roman" w:hAnsi="Times New Roman"/>
          <w:noProof/>
          <w:sz w:val="28"/>
          <w:szCs w:val="28"/>
          <w:lang w:eastAsia="ru-RU"/>
        </w:rPr>
        <w:t xml:space="preserve"> служб</w:t>
      </w:r>
      <w:r w:rsidR="00E3550C">
        <w:rPr>
          <w:rFonts w:ascii="Times New Roman" w:hAnsi="Times New Roman"/>
          <w:noProof/>
          <w:sz w:val="28"/>
          <w:szCs w:val="28"/>
          <w:lang w:eastAsia="ru-RU"/>
        </w:rPr>
        <w:t>ы</w:t>
      </w:r>
      <w:r w:rsidRPr="00134877">
        <w:rPr>
          <w:rFonts w:ascii="Times New Roman" w:hAnsi="Times New Roman"/>
          <w:noProof/>
          <w:sz w:val="28"/>
          <w:szCs w:val="28"/>
          <w:lang w:eastAsia="ru-RU"/>
        </w:rPr>
        <w:t xml:space="preserve"> регулирования и надзора за финансовым рынком при Правительстве Кыргызской Республики (Госфиннадзор) в </w:t>
      </w:r>
      <w:r>
        <w:rPr>
          <w:rFonts w:ascii="Times New Roman" w:hAnsi="Times New Roman"/>
          <w:noProof/>
          <w:sz w:val="28"/>
          <w:szCs w:val="28"/>
          <w:lang w:eastAsia="ru-RU"/>
        </w:rPr>
        <w:t>2016–2</w:t>
      </w:r>
      <w:r w:rsidRPr="00134877">
        <w:rPr>
          <w:rFonts w:ascii="Times New Roman" w:hAnsi="Times New Roman"/>
          <w:noProof/>
          <w:sz w:val="28"/>
          <w:szCs w:val="28"/>
          <w:lang w:eastAsia="ru-RU"/>
        </w:rPr>
        <w:t>017 год</w:t>
      </w:r>
      <w:r>
        <w:rPr>
          <w:rFonts w:ascii="Times New Roman" w:hAnsi="Times New Roman"/>
          <w:noProof/>
          <w:sz w:val="28"/>
          <w:szCs w:val="28"/>
          <w:lang w:eastAsia="ru-RU"/>
        </w:rPr>
        <w:t>ах</w:t>
      </w:r>
      <w:r w:rsidRPr="00134877">
        <w:rPr>
          <w:rFonts w:ascii="Times New Roman" w:hAnsi="Times New Roman"/>
          <w:noProof/>
          <w:sz w:val="28"/>
          <w:szCs w:val="28"/>
          <w:lang w:eastAsia="ru-RU"/>
        </w:rPr>
        <w:t xml:space="preserve"> периодически </w:t>
      </w:r>
      <w:r w:rsidRPr="00B84BE5">
        <w:rPr>
          <w:rFonts w:ascii="Times New Roman" w:hAnsi="Times New Roman"/>
          <w:noProof/>
          <w:sz w:val="28"/>
          <w:szCs w:val="28"/>
          <w:lang w:eastAsia="ru-RU"/>
        </w:rPr>
        <w:t>проводились выступления в средствах массовой информации о преимуществах страхования.</w:t>
      </w:r>
    </w:p>
    <w:p w:rsidR="00F45ECF" w:rsidRPr="00F45ECF" w:rsidRDefault="000F370E" w:rsidP="00A02752">
      <w:pPr>
        <w:keepLines/>
        <w:suppressAutoHyphens/>
        <w:spacing w:before="240" w:after="0" w:line="240" w:lineRule="auto"/>
        <w:ind w:firstLine="709"/>
        <w:jc w:val="both"/>
        <w:rPr>
          <w:rFonts w:ascii="Times New Roman" w:hAnsi="Times New Roman"/>
          <w:sz w:val="28"/>
          <w:szCs w:val="28"/>
        </w:rPr>
      </w:pPr>
      <w:r w:rsidRPr="000F370E">
        <w:rPr>
          <w:rFonts w:ascii="Times New Roman" w:hAnsi="Times New Roman"/>
          <w:b/>
          <w:noProof/>
          <w:sz w:val="28"/>
          <w:szCs w:val="28"/>
          <w:lang w:eastAsia="ru-RU"/>
        </w:rPr>
        <w:t xml:space="preserve">Республика Молдова. </w:t>
      </w:r>
      <w:r w:rsidR="00F45ECF" w:rsidRPr="00F45ECF">
        <w:rPr>
          <w:rStyle w:val="hps"/>
          <w:rFonts w:ascii="Times New Roman" w:hAnsi="Times New Roman"/>
          <w:sz w:val="28"/>
          <w:szCs w:val="28"/>
        </w:rPr>
        <w:t>Национальное бюро</w:t>
      </w:r>
      <w:r w:rsidR="00F45ECF" w:rsidRPr="00F45ECF">
        <w:rPr>
          <w:rFonts w:ascii="Times New Roman" w:hAnsi="Times New Roman"/>
          <w:sz w:val="28"/>
          <w:szCs w:val="28"/>
        </w:rPr>
        <w:t xml:space="preserve"> страховщиков </w:t>
      </w:r>
      <w:r w:rsidR="00F45ECF" w:rsidRPr="00F45ECF">
        <w:rPr>
          <w:rStyle w:val="hps"/>
          <w:rFonts w:ascii="Times New Roman" w:hAnsi="Times New Roman"/>
          <w:sz w:val="28"/>
          <w:szCs w:val="28"/>
        </w:rPr>
        <w:t>автотранспортных средств</w:t>
      </w:r>
      <w:r w:rsidR="00F45ECF" w:rsidRPr="00F45ECF">
        <w:rPr>
          <w:rFonts w:ascii="Times New Roman" w:hAnsi="Times New Roman"/>
          <w:sz w:val="28"/>
          <w:szCs w:val="28"/>
        </w:rPr>
        <w:t xml:space="preserve"> имеет целью </w:t>
      </w:r>
      <w:r w:rsidR="00F45ECF" w:rsidRPr="00F45ECF">
        <w:rPr>
          <w:rStyle w:val="hps"/>
          <w:rFonts w:ascii="Times New Roman" w:hAnsi="Times New Roman"/>
          <w:sz w:val="28"/>
          <w:szCs w:val="28"/>
        </w:rPr>
        <w:t>представлять</w:t>
      </w:r>
      <w:r w:rsidR="00F45ECF" w:rsidRPr="00F45ECF">
        <w:rPr>
          <w:rFonts w:ascii="Times New Roman" w:hAnsi="Times New Roman"/>
          <w:sz w:val="28"/>
          <w:szCs w:val="28"/>
        </w:rPr>
        <w:t xml:space="preserve"> </w:t>
      </w:r>
      <w:r w:rsidR="00F45ECF" w:rsidRPr="00F45ECF">
        <w:rPr>
          <w:rStyle w:val="hps"/>
          <w:rFonts w:ascii="Times New Roman" w:hAnsi="Times New Roman"/>
          <w:sz w:val="28"/>
          <w:szCs w:val="28"/>
        </w:rPr>
        <w:t>коллективные интересы</w:t>
      </w:r>
      <w:r w:rsidR="00F45ECF" w:rsidRPr="00F45ECF">
        <w:rPr>
          <w:rFonts w:ascii="Times New Roman" w:hAnsi="Times New Roman"/>
          <w:sz w:val="28"/>
          <w:szCs w:val="28"/>
        </w:rPr>
        <w:t xml:space="preserve"> </w:t>
      </w:r>
      <w:r w:rsidR="00F45ECF" w:rsidRPr="00F45ECF">
        <w:rPr>
          <w:rStyle w:val="hps"/>
          <w:rFonts w:ascii="Times New Roman" w:hAnsi="Times New Roman"/>
          <w:sz w:val="28"/>
          <w:szCs w:val="28"/>
        </w:rPr>
        <w:t>своих членов</w:t>
      </w:r>
      <w:r w:rsidR="00F45ECF" w:rsidRPr="00F45ECF">
        <w:rPr>
          <w:rFonts w:ascii="Times New Roman" w:hAnsi="Times New Roman"/>
          <w:sz w:val="28"/>
          <w:szCs w:val="28"/>
        </w:rPr>
        <w:t xml:space="preserve"> </w:t>
      </w:r>
      <w:r w:rsidR="00F45ECF" w:rsidRPr="00F45ECF">
        <w:rPr>
          <w:rStyle w:val="hps"/>
          <w:rFonts w:ascii="Times New Roman" w:hAnsi="Times New Roman"/>
          <w:sz w:val="28"/>
          <w:szCs w:val="28"/>
        </w:rPr>
        <w:t>в обеспечении</w:t>
      </w:r>
      <w:r w:rsidR="00F45ECF" w:rsidRPr="00F45ECF">
        <w:rPr>
          <w:rFonts w:ascii="Times New Roman" w:hAnsi="Times New Roman"/>
          <w:sz w:val="28"/>
          <w:szCs w:val="28"/>
        </w:rPr>
        <w:t xml:space="preserve"> </w:t>
      </w:r>
      <w:r w:rsidR="00F45ECF" w:rsidRPr="00F45ECF">
        <w:rPr>
          <w:rStyle w:val="hps"/>
          <w:rFonts w:ascii="Times New Roman" w:hAnsi="Times New Roman"/>
          <w:sz w:val="28"/>
          <w:szCs w:val="28"/>
        </w:rPr>
        <w:t>обязательного страхования ответственности</w:t>
      </w:r>
      <w:r w:rsidR="00F45ECF" w:rsidRPr="00F45ECF">
        <w:rPr>
          <w:rFonts w:ascii="Times New Roman" w:hAnsi="Times New Roman"/>
          <w:sz w:val="28"/>
          <w:szCs w:val="28"/>
        </w:rPr>
        <w:t xml:space="preserve"> </w:t>
      </w:r>
      <w:r w:rsidR="00F45ECF" w:rsidRPr="00F45ECF">
        <w:rPr>
          <w:rStyle w:val="hps"/>
          <w:rFonts w:ascii="Times New Roman" w:hAnsi="Times New Roman"/>
          <w:sz w:val="28"/>
          <w:szCs w:val="28"/>
        </w:rPr>
        <w:t>автотранспортных средств</w:t>
      </w:r>
      <w:r w:rsidR="00F45ECF" w:rsidRPr="00F45ECF">
        <w:rPr>
          <w:rFonts w:ascii="Times New Roman" w:hAnsi="Times New Roman"/>
          <w:sz w:val="28"/>
          <w:szCs w:val="28"/>
        </w:rPr>
        <w:t xml:space="preserve"> как внутри </w:t>
      </w:r>
      <w:r w:rsidR="00F45ECF" w:rsidRPr="00F45ECF">
        <w:rPr>
          <w:rStyle w:val="hps"/>
          <w:rFonts w:ascii="Times New Roman" w:hAnsi="Times New Roman"/>
          <w:sz w:val="28"/>
          <w:szCs w:val="28"/>
        </w:rPr>
        <w:t>страны,</w:t>
      </w:r>
      <w:r w:rsidR="00F45ECF" w:rsidRPr="00F45ECF">
        <w:rPr>
          <w:rFonts w:ascii="Times New Roman" w:hAnsi="Times New Roman"/>
          <w:sz w:val="28"/>
          <w:szCs w:val="28"/>
        </w:rPr>
        <w:t xml:space="preserve"> </w:t>
      </w:r>
      <w:r w:rsidR="00F45ECF" w:rsidRPr="00F45ECF">
        <w:rPr>
          <w:rStyle w:val="hps"/>
          <w:rFonts w:ascii="Times New Roman" w:hAnsi="Times New Roman"/>
          <w:sz w:val="28"/>
          <w:szCs w:val="28"/>
        </w:rPr>
        <w:t>так и за рубежом</w:t>
      </w:r>
      <w:r w:rsidR="00F45ECF" w:rsidRPr="00F45ECF">
        <w:rPr>
          <w:rFonts w:ascii="Times New Roman" w:hAnsi="Times New Roman"/>
          <w:sz w:val="28"/>
          <w:szCs w:val="28"/>
        </w:rPr>
        <w:t xml:space="preserve">, возмещать ущерб </w:t>
      </w:r>
      <w:r w:rsidR="00F45ECF" w:rsidRPr="00F45ECF">
        <w:rPr>
          <w:rStyle w:val="hps"/>
          <w:rFonts w:ascii="Times New Roman" w:hAnsi="Times New Roman"/>
          <w:sz w:val="28"/>
          <w:szCs w:val="28"/>
        </w:rPr>
        <w:t>лицам, пострадавшим</w:t>
      </w:r>
      <w:r w:rsidR="00F45ECF" w:rsidRPr="00F45ECF">
        <w:rPr>
          <w:rFonts w:ascii="Times New Roman" w:hAnsi="Times New Roman"/>
          <w:sz w:val="28"/>
          <w:szCs w:val="28"/>
        </w:rPr>
        <w:t xml:space="preserve"> </w:t>
      </w:r>
      <w:r w:rsidR="00F45ECF" w:rsidRPr="00F45ECF">
        <w:rPr>
          <w:rStyle w:val="hps"/>
          <w:rFonts w:ascii="Times New Roman" w:hAnsi="Times New Roman"/>
          <w:sz w:val="28"/>
          <w:szCs w:val="28"/>
        </w:rPr>
        <w:t>в результате происшествий</w:t>
      </w:r>
      <w:r w:rsidR="00F45ECF" w:rsidRPr="00F45ECF">
        <w:rPr>
          <w:rFonts w:ascii="Times New Roman" w:hAnsi="Times New Roman"/>
          <w:sz w:val="28"/>
          <w:szCs w:val="28"/>
        </w:rPr>
        <w:t xml:space="preserve">, совершенных автотранспортными средствами, владельцы которых не заключили договоры обязательного страхования автогражданской ответственности </w:t>
      </w:r>
      <w:r w:rsidR="006803B5">
        <w:rPr>
          <w:rFonts w:ascii="Times New Roman" w:hAnsi="Times New Roman"/>
          <w:sz w:val="28"/>
          <w:szCs w:val="28"/>
        </w:rPr>
        <w:t>или</w:t>
      </w:r>
      <w:r w:rsidR="00F45ECF" w:rsidRPr="00F45ECF">
        <w:rPr>
          <w:rFonts w:ascii="Times New Roman" w:hAnsi="Times New Roman"/>
          <w:sz w:val="28"/>
          <w:szCs w:val="28"/>
        </w:rPr>
        <w:t xml:space="preserve"> которые</w:t>
      </w:r>
      <w:r w:rsidR="006803B5">
        <w:rPr>
          <w:rFonts w:ascii="Times New Roman" w:hAnsi="Times New Roman"/>
          <w:sz w:val="28"/>
          <w:szCs w:val="28"/>
        </w:rPr>
        <w:t xml:space="preserve"> были </w:t>
      </w:r>
      <w:r w:rsidR="00F45ECF" w:rsidRPr="00F45ECF">
        <w:rPr>
          <w:rFonts w:ascii="Times New Roman" w:hAnsi="Times New Roman"/>
          <w:sz w:val="28"/>
          <w:szCs w:val="28"/>
        </w:rPr>
        <w:t>приобретены незаконным путем.</w:t>
      </w:r>
    </w:p>
    <w:p w:rsidR="00F45ECF" w:rsidRPr="00A16659" w:rsidRDefault="00F45ECF" w:rsidP="00E52D62">
      <w:pPr>
        <w:suppressAutoHyphens/>
        <w:spacing w:after="0" w:line="240" w:lineRule="auto"/>
        <w:ind w:firstLine="709"/>
        <w:jc w:val="both"/>
        <w:rPr>
          <w:rFonts w:ascii="Times New Roman" w:hAnsi="Times New Roman"/>
          <w:sz w:val="28"/>
          <w:szCs w:val="28"/>
        </w:rPr>
      </w:pPr>
      <w:r>
        <w:rPr>
          <w:rStyle w:val="hps"/>
          <w:rFonts w:ascii="Times New Roman" w:hAnsi="Times New Roman"/>
          <w:sz w:val="28"/>
          <w:szCs w:val="28"/>
        </w:rPr>
        <w:t>О</w:t>
      </w:r>
      <w:r w:rsidRPr="00A16659">
        <w:rPr>
          <w:rStyle w:val="hps"/>
          <w:rFonts w:ascii="Times New Roman" w:hAnsi="Times New Roman"/>
          <w:sz w:val="28"/>
          <w:szCs w:val="28"/>
        </w:rPr>
        <w:t>сновн</w:t>
      </w:r>
      <w:r w:rsidR="00100EB5">
        <w:rPr>
          <w:rStyle w:val="hps"/>
          <w:rFonts w:ascii="Times New Roman" w:hAnsi="Times New Roman"/>
          <w:sz w:val="28"/>
          <w:szCs w:val="28"/>
        </w:rPr>
        <w:t>ыми</w:t>
      </w:r>
      <w:r w:rsidRPr="00A16659">
        <w:rPr>
          <w:rStyle w:val="hps"/>
          <w:rFonts w:ascii="Times New Roman" w:hAnsi="Times New Roman"/>
          <w:sz w:val="28"/>
          <w:szCs w:val="28"/>
        </w:rPr>
        <w:t xml:space="preserve"> задач</w:t>
      </w:r>
      <w:r>
        <w:rPr>
          <w:rStyle w:val="hps"/>
          <w:rFonts w:ascii="Times New Roman" w:hAnsi="Times New Roman"/>
          <w:sz w:val="28"/>
          <w:szCs w:val="28"/>
        </w:rPr>
        <w:t>а</w:t>
      </w:r>
      <w:r w:rsidR="00100EB5">
        <w:rPr>
          <w:rStyle w:val="hps"/>
          <w:rFonts w:ascii="Times New Roman" w:hAnsi="Times New Roman"/>
          <w:sz w:val="28"/>
          <w:szCs w:val="28"/>
        </w:rPr>
        <w:t>ми</w:t>
      </w:r>
      <w:r w:rsidRPr="00A16659">
        <w:rPr>
          <w:rFonts w:ascii="Times New Roman" w:hAnsi="Times New Roman"/>
          <w:sz w:val="28"/>
          <w:szCs w:val="28"/>
        </w:rPr>
        <w:t xml:space="preserve"> </w:t>
      </w:r>
      <w:r w:rsidRPr="00A16659">
        <w:rPr>
          <w:rStyle w:val="hps"/>
          <w:rFonts w:ascii="Times New Roman" w:hAnsi="Times New Roman"/>
          <w:sz w:val="28"/>
          <w:szCs w:val="28"/>
        </w:rPr>
        <w:t>ассоциации</w:t>
      </w:r>
      <w:r>
        <w:rPr>
          <w:rFonts w:ascii="Times New Roman" w:hAnsi="Times New Roman"/>
          <w:sz w:val="28"/>
          <w:szCs w:val="28"/>
        </w:rPr>
        <w:t xml:space="preserve"> </w:t>
      </w:r>
      <w:r>
        <w:rPr>
          <w:rStyle w:val="hps"/>
          <w:rFonts w:ascii="Times New Roman" w:hAnsi="Times New Roman"/>
          <w:sz w:val="28"/>
          <w:szCs w:val="28"/>
        </w:rPr>
        <w:t>актуариев</w:t>
      </w:r>
      <w:r w:rsidR="00100EB5">
        <w:rPr>
          <w:rFonts w:ascii="Times New Roman" w:hAnsi="Times New Roman"/>
          <w:sz w:val="28"/>
          <w:szCs w:val="28"/>
        </w:rPr>
        <w:t xml:space="preserve"> являю</w:t>
      </w:r>
      <w:r w:rsidRPr="00A16659">
        <w:rPr>
          <w:rFonts w:ascii="Times New Roman" w:hAnsi="Times New Roman"/>
          <w:sz w:val="28"/>
          <w:szCs w:val="28"/>
        </w:rPr>
        <w:t xml:space="preserve">тся </w:t>
      </w:r>
      <w:r w:rsidRPr="00A16659">
        <w:rPr>
          <w:rStyle w:val="hps"/>
          <w:rFonts w:ascii="Times New Roman" w:hAnsi="Times New Roman"/>
          <w:sz w:val="28"/>
          <w:szCs w:val="28"/>
        </w:rPr>
        <w:t>внесение своего вклада в</w:t>
      </w:r>
      <w:r w:rsidRPr="00A16659">
        <w:rPr>
          <w:rFonts w:ascii="Times New Roman" w:hAnsi="Times New Roman"/>
          <w:sz w:val="28"/>
          <w:szCs w:val="28"/>
        </w:rPr>
        <w:t xml:space="preserve"> </w:t>
      </w:r>
      <w:r w:rsidRPr="00A16659">
        <w:rPr>
          <w:rStyle w:val="hps"/>
          <w:rFonts w:ascii="Times New Roman" w:hAnsi="Times New Roman"/>
          <w:sz w:val="28"/>
          <w:szCs w:val="28"/>
        </w:rPr>
        <w:t>индивидуализацию и</w:t>
      </w:r>
      <w:r w:rsidRPr="00A16659">
        <w:rPr>
          <w:rFonts w:ascii="Times New Roman" w:hAnsi="Times New Roman"/>
          <w:sz w:val="28"/>
          <w:szCs w:val="28"/>
        </w:rPr>
        <w:t xml:space="preserve"> </w:t>
      </w:r>
      <w:r w:rsidRPr="00A16659">
        <w:rPr>
          <w:rStyle w:val="hps"/>
          <w:rFonts w:ascii="Times New Roman" w:hAnsi="Times New Roman"/>
          <w:sz w:val="28"/>
          <w:szCs w:val="28"/>
        </w:rPr>
        <w:t>включение</w:t>
      </w:r>
      <w:r w:rsidRPr="00A16659">
        <w:rPr>
          <w:rFonts w:ascii="Times New Roman" w:hAnsi="Times New Roman"/>
          <w:sz w:val="28"/>
          <w:szCs w:val="28"/>
        </w:rPr>
        <w:t xml:space="preserve"> данной </w:t>
      </w:r>
      <w:r w:rsidRPr="00A16659">
        <w:rPr>
          <w:rStyle w:val="hps"/>
          <w:rFonts w:ascii="Times New Roman" w:hAnsi="Times New Roman"/>
          <w:sz w:val="28"/>
          <w:szCs w:val="28"/>
        </w:rPr>
        <w:t>профессии</w:t>
      </w:r>
      <w:r w:rsidRPr="00A16659">
        <w:rPr>
          <w:rFonts w:ascii="Times New Roman" w:hAnsi="Times New Roman"/>
          <w:sz w:val="28"/>
          <w:szCs w:val="28"/>
        </w:rPr>
        <w:t xml:space="preserve"> в </w:t>
      </w:r>
      <w:r w:rsidRPr="00A16659">
        <w:rPr>
          <w:rStyle w:val="hps"/>
          <w:rFonts w:ascii="Times New Roman" w:hAnsi="Times New Roman"/>
          <w:sz w:val="28"/>
          <w:szCs w:val="28"/>
        </w:rPr>
        <w:t>специальную</w:t>
      </w:r>
      <w:r w:rsidRPr="00A16659">
        <w:rPr>
          <w:rFonts w:ascii="Times New Roman" w:hAnsi="Times New Roman"/>
          <w:sz w:val="28"/>
          <w:szCs w:val="28"/>
        </w:rPr>
        <w:t xml:space="preserve"> </w:t>
      </w:r>
      <w:r w:rsidRPr="0026110F">
        <w:rPr>
          <w:rStyle w:val="hps"/>
          <w:rFonts w:ascii="Times New Roman" w:hAnsi="Times New Roman"/>
          <w:sz w:val="28"/>
          <w:szCs w:val="28"/>
        </w:rPr>
        <w:t xml:space="preserve">номенклатуру, </w:t>
      </w:r>
      <w:r w:rsidRPr="0026110F">
        <w:rPr>
          <w:rFonts w:ascii="Times New Roman" w:hAnsi="Times New Roman"/>
          <w:sz w:val="28"/>
          <w:szCs w:val="28"/>
        </w:rPr>
        <w:t>приобретение</w:t>
      </w:r>
      <w:r w:rsidRPr="00A16659">
        <w:rPr>
          <w:rFonts w:ascii="Times New Roman" w:hAnsi="Times New Roman"/>
          <w:sz w:val="28"/>
          <w:szCs w:val="28"/>
        </w:rPr>
        <w:t xml:space="preserve"> </w:t>
      </w:r>
      <w:r w:rsidRPr="00A16659">
        <w:rPr>
          <w:rStyle w:val="hps"/>
          <w:rFonts w:ascii="Times New Roman" w:hAnsi="Times New Roman"/>
          <w:sz w:val="28"/>
          <w:szCs w:val="28"/>
        </w:rPr>
        <w:t>и распространение знаний</w:t>
      </w:r>
      <w:r w:rsidRPr="00A16659">
        <w:rPr>
          <w:rFonts w:ascii="Times New Roman" w:hAnsi="Times New Roman"/>
          <w:sz w:val="28"/>
          <w:szCs w:val="28"/>
        </w:rPr>
        <w:t xml:space="preserve"> </w:t>
      </w:r>
      <w:r w:rsidRPr="00A16659">
        <w:rPr>
          <w:rStyle w:val="hps"/>
          <w:rFonts w:ascii="Times New Roman" w:hAnsi="Times New Roman"/>
          <w:sz w:val="28"/>
          <w:szCs w:val="28"/>
        </w:rPr>
        <w:t>в области актуариата</w:t>
      </w:r>
      <w:r w:rsidRPr="00A16659">
        <w:rPr>
          <w:rFonts w:ascii="Times New Roman" w:hAnsi="Times New Roman"/>
          <w:sz w:val="28"/>
          <w:szCs w:val="28"/>
        </w:rPr>
        <w:t>.</w:t>
      </w:r>
    </w:p>
    <w:p w:rsidR="000F370E" w:rsidRPr="00672CFC" w:rsidRDefault="000F370E" w:rsidP="00E52D62">
      <w:pPr>
        <w:suppressAutoHyphens/>
        <w:spacing w:before="240" w:after="180" w:line="240" w:lineRule="auto"/>
        <w:jc w:val="center"/>
        <w:rPr>
          <w:rStyle w:val="hps"/>
          <w:rFonts w:ascii="Times New Roman" w:hAnsi="Times New Roman"/>
          <w:b/>
          <w:color w:val="000000"/>
          <w:sz w:val="28"/>
          <w:szCs w:val="28"/>
        </w:rPr>
      </w:pPr>
      <w:r w:rsidRPr="00672CFC">
        <w:rPr>
          <w:rStyle w:val="hps"/>
          <w:rFonts w:ascii="Times New Roman" w:hAnsi="Times New Roman"/>
          <w:b/>
          <w:color w:val="000000"/>
          <w:sz w:val="28"/>
          <w:szCs w:val="28"/>
        </w:rPr>
        <w:t xml:space="preserve">Контактные данные профессиональных </w:t>
      </w:r>
      <w:r w:rsidRPr="00672CFC">
        <w:rPr>
          <w:rStyle w:val="hps"/>
          <w:rFonts w:ascii="Times New Roman" w:hAnsi="Times New Roman"/>
          <w:b/>
          <w:color w:val="000000"/>
          <w:sz w:val="28"/>
          <w:szCs w:val="28"/>
        </w:rPr>
        <w:br/>
        <w:t xml:space="preserve">объединений страховщиков Республики Молдова </w:t>
      </w:r>
    </w:p>
    <w:tbl>
      <w:tblPr>
        <w:tblW w:w="976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3252"/>
        <w:gridCol w:w="1696"/>
        <w:gridCol w:w="1271"/>
        <w:gridCol w:w="2969"/>
      </w:tblGrid>
      <w:tr w:rsidR="000F370E" w:rsidRPr="00672CFC" w:rsidTr="00A254CF">
        <w:tc>
          <w:tcPr>
            <w:tcW w:w="578" w:type="dxa"/>
            <w:tcBorders>
              <w:bottom w:val="double" w:sz="4" w:space="0" w:color="auto"/>
            </w:tcBorders>
            <w:shd w:val="clear" w:color="auto" w:fill="auto"/>
            <w:noWrap/>
            <w:vAlign w:val="center"/>
            <w:hideMark/>
          </w:tcPr>
          <w:p w:rsidR="000F370E" w:rsidRPr="00672CFC" w:rsidRDefault="000F370E" w:rsidP="00E52D62">
            <w:pPr>
              <w:suppressAutoHyphens/>
              <w:spacing w:before="60" w:after="60" w:line="200" w:lineRule="exact"/>
              <w:jc w:val="center"/>
              <w:rPr>
                <w:rFonts w:ascii="Times New Roman" w:eastAsia="Times New Roman" w:hAnsi="Times New Roman"/>
                <w:bCs/>
                <w:color w:val="000000"/>
                <w:sz w:val="20"/>
                <w:szCs w:val="20"/>
              </w:rPr>
            </w:pPr>
            <w:r w:rsidRPr="00672CFC">
              <w:rPr>
                <w:rFonts w:ascii="Times New Roman" w:eastAsia="Times New Roman" w:hAnsi="Times New Roman"/>
                <w:bCs/>
                <w:color w:val="000000"/>
                <w:sz w:val="20"/>
                <w:szCs w:val="20"/>
              </w:rPr>
              <w:t>№</w:t>
            </w:r>
            <w:r w:rsidRPr="00672CFC">
              <w:rPr>
                <w:rFonts w:ascii="Times New Roman" w:eastAsia="Times New Roman" w:hAnsi="Times New Roman"/>
                <w:bCs/>
                <w:color w:val="000000"/>
                <w:sz w:val="20"/>
                <w:szCs w:val="20"/>
              </w:rPr>
              <w:br/>
              <w:t>п/п</w:t>
            </w:r>
          </w:p>
        </w:tc>
        <w:tc>
          <w:tcPr>
            <w:tcW w:w="3252" w:type="dxa"/>
            <w:tcBorders>
              <w:bottom w:val="double" w:sz="4" w:space="0" w:color="auto"/>
            </w:tcBorders>
            <w:shd w:val="clear" w:color="auto" w:fill="auto"/>
            <w:vAlign w:val="center"/>
            <w:hideMark/>
          </w:tcPr>
          <w:p w:rsidR="000F370E" w:rsidRPr="00672CFC" w:rsidRDefault="000F370E" w:rsidP="00E52D62">
            <w:pPr>
              <w:suppressAutoHyphens/>
              <w:spacing w:before="60" w:after="60" w:line="200" w:lineRule="exact"/>
              <w:jc w:val="center"/>
              <w:rPr>
                <w:rFonts w:ascii="Times New Roman" w:eastAsia="Times New Roman" w:hAnsi="Times New Roman"/>
                <w:bCs/>
                <w:color w:val="000000"/>
                <w:sz w:val="20"/>
                <w:szCs w:val="20"/>
              </w:rPr>
            </w:pPr>
            <w:r w:rsidRPr="00672CFC">
              <w:rPr>
                <w:rFonts w:ascii="Times New Roman" w:eastAsia="Times New Roman" w:hAnsi="Times New Roman"/>
                <w:bCs/>
                <w:color w:val="000000"/>
                <w:sz w:val="20"/>
                <w:szCs w:val="20"/>
              </w:rPr>
              <w:t>Наименование</w:t>
            </w:r>
          </w:p>
        </w:tc>
        <w:tc>
          <w:tcPr>
            <w:tcW w:w="1696" w:type="dxa"/>
            <w:tcBorders>
              <w:bottom w:val="double" w:sz="4" w:space="0" w:color="auto"/>
            </w:tcBorders>
            <w:shd w:val="clear" w:color="auto" w:fill="auto"/>
            <w:vAlign w:val="center"/>
            <w:hideMark/>
          </w:tcPr>
          <w:p w:rsidR="000F370E" w:rsidRPr="00672CFC" w:rsidRDefault="000F370E" w:rsidP="00E52D62">
            <w:pPr>
              <w:suppressAutoHyphens/>
              <w:spacing w:before="60" w:after="60" w:line="200" w:lineRule="exact"/>
              <w:jc w:val="center"/>
              <w:rPr>
                <w:rFonts w:ascii="Times New Roman" w:eastAsia="Times New Roman" w:hAnsi="Times New Roman"/>
                <w:bCs/>
                <w:color w:val="000000"/>
                <w:sz w:val="20"/>
                <w:szCs w:val="20"/>
              </w:rPr>
            </w:pPr>
            <w:r w:rsidRPr="00672CFC">
              <w:rPr>
                <w:rFonts w:ascii="Times New Roman" w:eastAsia="Times New Roman" w:hAnsi="Times New Roman"/>
                <w:bCs/>
                <w:color w:val="000000"/>
                <w:sz w:val="20"/>
                <w:szCs w:val="20"/>
              </w:rPr>
              <w:t>Телефон</w:t>
            </w:r>
          </w:p>
        </w:tc>
        <w:tc>
          <w:tcPr>
            <w:tcW w:w="1271" w:type="dxa"/>
            <w:tcBorders>
              <w:bottom w:val="double" w:sz="4" w:space="0" w:color="auto"/>
            </w:tcBorders>
            <w:shd w:val="clear" w:color="auto" w:fill="auto"/>
            <w:vAlign w:val="center"/>
            <w:hideMark/>
          </w:tcPr>
          <w:p w:rsidR="000F370E" w:rsidRPr="00672CFC" w:rsidRDefault="000F370E" w:rsidP="00E52D62">
            <w:pPr>
              <w:suppressAutoHyphens/>
              <w:spacing w:before="60" w:after="60" w:line="200" w:lineRule="exact"/>
              <w:jc w:val="center"/>
              <w:rPr>
                <w:rFonts w:ascii="Times New Roman" w:eastAsia="Times New Roman" w:hAnsi="Times New Roman"/>
                <w:bCs/>
                <w:color w:val="000000"/>
                <w:sz w:val="20"/>
                <w:szCs w:val="20"/>
              </w:rPr>
            </w:pPr>
            <w:r w:rsidRPr="00672CFC">
              <w:rPr>
                <w:rFonts w:ascii="Times New Roman" w:eastAsia="Times New Roman" w:hAnsi="Times New Roman"/>
                <w:bCs/>
                <w:color w:val="000000"/>
                <w:sz w:val="20"/>
                <w:szCs w:val="20"/>
              </w:rPr>
              <w:t>Факс</w:t>
            </w:r>
          </w:p>
        </w:tc>
        <w:tc>
          <w:tcPr>
            <w:tcW w:w="2969" w:type="dxa"/>
            <w:tcBorders>
              <w:bottom w:val="double" w:sz="4" w:space="0" w:color="auto"/>
            </w:tcBorders>
            <w:shd w:val="clear" w:color="auto" w:fill="auto"/>
            <w:vAlign w:val="center"/>
            <w:hideMark/>
          </w:tcPr>
          <w:p w:rsidR="000F370E" w:rsidRPr="00672CFC" w:rsidRDefault="000F370E" w:rsidP="00E52D62">
            <w:pPr>
              <w:suppressAutoHyphens/>
              <w:spacing w:before="60" w:after="60" w:line="200" w:lineRule="exact"/>
              <w:jc w:val="center"/>
              <w:rPr>
                <w:rFonts w:ascii="Times New Roman" w:eastAsia="Times New Roman" w:hAnsi="Times New Roman"/>
                <w:bCs/>
                <w:color w:val="000000"/>
                <w:sz w:val="20"/>
                <w:szCs w:val="20"/>
              </w:rPr>
            </w:pPr>
            <w:r w:rsidRPr="00672CFC">
              <w:rPr>
                <w:rFonts w:ascii="Times New Roman" w:eastAsia="Times New Roman" w:hAnsi="Times New Roman"/>
                <w:bCs/>
                <w:color w:val="000000"/>
                <w:sz w:val="20"/>
                <w:szCs w:val="20"/>
              </w:rPr>
              <w:t>Юридический адрес</w:t>
            </w:r>
          </w:p>
        </w:tc>
      </w:tr>
      <w:tr w:rsidR="000F370E" w:rsidRPr="009D38DF" w:rsidTr="00A254CF">
        <w:tc>
          <w:tcPr>
            <w:tcW w:w="578" w:type="dxa"/>
            <w:tcBorders>
              <w:top w:val="double" w:sz="4" w:space="0" w:color="auto"/>
              <w:bottom w:val="nil"/>
            </w:tcBorders>
            <w:shd w:val="clear" w:color="auto" w:fill="auto"/>
            <w:noWrap/>
            <w:hideMark/>
          </w:tcPr>
          <w:p w:rsidR="000F370E" w:rsidRPr="00672CFC" w:rsidRDefault="000F370E" w:rsidP="00E52D62">
            <w:pPr>
              <w:suppressAutoHyphens/>
              <w:spacing w:before="60" w:after="0" w:line="240" w:lineRule="exact"/>
              <w:jc w:val="center"/>
              <w:rPr>
                <w:rFonts w:ascii="Times New Roman" w:eastAsia="Times New Roman" w:hAnsi="Times New Roman"/>
                <w:bCs/>
                <w:color w:val="000000"/>
                <w:sz w:val="24"/>
                <w:szCs w:val="24"/>
              </w:rPr>
            </w:pPr>
            <w:r w:rsidRPr="00672CFC">
              <w:rPr>
                <w:rFonts w:ascii="Times New Roman" w:eastAsia="Times New Roman" w:hAnsi="Times New Roman"/>
                <w:bCs/>
                <w:color w:val="000000"/>
                <w:sz w:val="24"/>
                <w:szCs w:val="24"/>
              </w:rPr>
              <w:t>1.</w:t>
            </w:r>
          </w:p>
        </w:tc>
        <w:tc>
          <w:tcPr>
            <w:tcW w:w="3252" w:type="dxa"/>
            <w:tcBorders>
              <w:top w:val="double" w:sz="4" w:space="0" w:color="auto"/>
              <w:bottom w:val="nil"/>
            </w:tcBorders>
            <w:shd w:val="clear" w:color="auto" w:fill="auto"/>
            <w:hideMark/>
          </w:tcPr>
          <w:p w:rsidR="000F370E" w:rsidRPr="009D38DF" w:rsidRDefault="001700DD" w:rsidP="00E52D62">
            <w:pPr>
              <w:suppressAutoHyphens/>
              <w:spacing w:before="60" w:after="0" w:line="240" w:lineRule="exact"/>
              <w:rPr>
                <w:rFonts w:ascii="Times New Roman" w:eastAsia="Times New Roman" w:hAnsi="Times New Roman"/>
                <w:color w:val="000000"/>
                <w:sz w:val="24"/>
                <w:szCs w:val="24"/>
              </w:rPr>
            </w:pPr>
            <w:r>
              <w:rPr>
                <w:rFonts w:ascii="Times New Roman" w:eastAsia="Times New Roman" w:hAnsi="Times New Roman"/>
                <w:color w:val="000000"/>
                <w:sz w:val="24"/>
                <w:szCs w:val="24"/>
              </w:rPr>
              <w:t>Национальное</w:t>
            </w:r>
            <w:r w:rsidR="009D38DF" w:rsidRPr="009D38DF">
              <w:rPr>
                <w:rFonts w:ascii="Times New Roman" w:eastAsia="Times New Roman" w:hAnsi="Times New Roman"/>
                <w:color w:val="000000"/>
                <w:sz w:val="24"/>
                <w:szCs w:val="24"/>
              </w:rPr>
              <w:t xml:space="preserve"> бюро страховщиков автотранспортных средств (НБСАС)</w:t>
            </w:r>
          </w:p>
        </w:tc>
        <w:tc>
          <w:tcPr>
            <w:tcW w:w="1696" w:type="dxa"/>
            <w:tcBorders>
              <w:top w:val="double" w:sz="4" w:space="0" w:color="auto"/>
              <w:bottom w:val="nil"/>
            </w:tcBorders>
            <w:shd w:val="clear" w:color="auto" w:fill="auto"/>
            <w:hideMark/>
          </w:tcPr>
          <w:p w:rsidR="000F370E" w:rsidRPr="00672CFC" w:rsidRDefault="000F370E" w:rsidP="00E52D62">
            <w:pPr>
              <w:suppressAutoHyphens/>
              <w:spacing w:before="60" w:after="0" w:line="240" w:lineRule="exact"/>
              <w:jc w:val="center"/>
              <w:rPr>
                <w:rFonts w:ascii="Times New Roman" w:eastAsia="Times New Roman" w:hAnsi="Times New Roman"/>
                <w:color w:val="000000"/>
                <w:sz w:val="24"/>
                <w:szCs w:val="24"/>
                <w:lang w:val="en-US"/>
              </w:rPr>
            </w:pPr>
            <w:r w:rsidRPr="00672CFC">
              <w:rPr>
                <w:rFonts w:ascii="Times New Roman" w:eastAsia="Times New Roman" w:hAnsi="Times New Roman"/>
                <w:color w:val="000000"/>
                <w:sz w:val="24"/>
                <w:szCs w:val="24"/>
              </w:rPr>
              <w:t>21-22-58,</w:t>
            </w:r>
            <w:r w:rsidRPr="00672CFC">
              <w:rPr>
                <w:rFonts w:ascii="Times New Roman" w:eastAsia="Times New Roman" w:hAnsi="Times New Roman"/>
                <w:color w:val="000000"/>
                <w:sz w:val="24"/>
                <w:szCs w:val="24"/>
              </w:rPr>
              <w:br/>
              <w:t>22</w:t>
            </w:r>
            <w:r w:rsidRPr="00672CFC">
              <w:rPr>
                <w:rFonts w:ascii="Times New Roman" w:eastAsia="Times New Roman" w:hAnsi="Times New Roman"/>
                <w:color w:val="000000"/>
                <w:sz w:val="24"/>
                <w:szCs w:val="24"/>
                <w:lang w:val="en-US"/>
              </w:rPr>
              <w:t>-19-70</w:t>
            </w:r>
          </w:p>
        </w:tc>
        <w:tc>
          <w:tcPr>
            <w:tcW w:w="1271" w:type="dxa"/>
            <w:tcBorders>
              <w:top w:val="double" w:sz="4" w:space="0" w:color="auto"/>
              <w:bottom w:val="nil"/>
            </w:tcBorders>
            <w:shd w:val="clear" w:color="auto" w:fill="auto"/>
            <w:hideMark/>
          </w:tcPr>
          <w:p w:rsidR="000F370E" w:rsidRPr="00672CFC" w:rsidRDefault="000F370E" w:rsidP="00E52D62">
            <w:pPr>
              <w:suppressAutoHyphens/>
              <w:spacing w:before="60" w:after="0" w:line="240" w:lineRule="exact"/>
              <w:jc w:val="center"/>
              <w:rPr>
                <w:rFonts w:ascii="Times New Roman" w:eastAsia="Times New Roman" w:hAnsi="Times New Roman"/>
                <w:color w:val="000000"/>
                <w:sz w:val="24"/>
                <w:szCs w:val="24"/>
                <w:lang w:val="en-US"/>
              </w:rPr>
            </w:pPr>
            <w:r w:rsidRPr="00672CFC">
              <w:rPr>
                <w:rFonts w:ascii="Times New Roman" w:eastAsia="Times New Roman" w:hAnsi="Times New Roman"/>
                <w:color w:val="000000"/>
                <w:sz w:val="24"/>
                <w:szCs w:val="24"/>
                <w:lang w:val="en-US"/>
              </w:rPr>
              <w:t>22-19-71</w:t>
            </w:r>
          </w:p>
        </w:tc>
        <w:tc>
          <w:tcPr>
            <w:tcW w:w="2969" w:type="dxa"/>
            <w:tcBorders>
              <w:top w:val="double" w:sz="4" w:space="0" w:color="auto"/>
              <w:bottom w:val="nil"/>
            </w:tcBorders>
            <w:shd w:val="clear" w:color="auto" w:fill="auto"/>
            <w:hideMark/>
          </w:tcPr>
          <w:p w:rsidR="000F370E" w:rsidRPr="009D38DF" w:rsidRDefault="009D38DF" w:rsidP="00E52D62">
            <w:pPr>
              <w:suppressAutoHyphens/>
              <w:spacing w:before="60" w:after="0" w:line="240" w:lineRule="exact"/>
              <w:rPr>
                <w:rFonts w:ascii="Times New Roman" w:eastAsia="Times New Roman" w:hAnsi="Times New Roman"/>
                <w:color w:val="000000"/>
                <w:sz w:val="24"/>
                <w:szCs w:val="24"/>
              </w:rPr>
            </w:pPr>
            <w:r w:rsidRPr="009D38DF">
              <w:rPr>
                <w:rFonts w:ascii="Times New Roman" w:eastAsia="Times New Roman" w:hAnsi="Times New Roman"/>
                <w:color w:val="000000"/>
                <w:sz w:val="24"/>
                <w:szCs w:val="24"/>
                <w:lang w:val="en-US"/>
              </w:rPr>
              <w:t>MD</w:t>
            </w:r>
            <w:r>
              <w:rPr>
                <w:rFonts w:ascii="Times New Roman" w:eastAsia="Times New Roman" w:hAnsi="Times New Roman"/>
                <w:color w:val="000000"/>
                <w:sz w:val="24"/>
                <w:szCs w:val="24"/>
              </w:rPr>
              <w:t>-2001, г. Кишине</w:t>
            </w:r>
            <w:r w:rsidRPr="009D38DF">
              <w:rPr>
                <w:rFonts w:ascii="Times New Roman" w:eastAsia="Times New Roman" w:hAnsi="Times New Roman"/>
                <w:color w:val="000000"/>
                <w:sz w:val="24"/>
                <w:szCs w:val="24"/>
              </w:rPr>
              <w:t>в, ул. Когэлничану, 16</w:t>
            </w:r>
          </w:p>
        </w:tc>
      </w:tr>
      <w:tr w:rsidR="000F370E" w:rsidRPr="009D38DF" w:rsidTr="00A254CF">
        <w:tc>
          <w:tcPr>
            <w:tcW w:w="578" w:type="dxa"/>
            <w:tcBorders>
              <w:top w:val="nil"/>
              <w:bottom w:val="nil"/>
            </w:tcBorders>
            <w:shd w:val="clear" w:color="auto" w:fill="auto"/>
            <w:noWrap/>
            <w:hideMark/>
          </w:tcPr>
          <w:p w:rsidR="000F370E" w:rsidRPr="00672CFC" w:rsidRDefault="000F370E" w:rsidP="00E52D62">
            <w:pPr>
              <w:suppressAutoHyphens/>
              <w:spacing w:before="60" w:after="0" w:line="240" w:lineRule="exact"/>
              <w:jc w:val="center"/>
              <w:rPr>
                <w:rFonts w:ascii="Times New Roman" w:eastAsia="Times New Roman" w:hAnsi="Times New Roman"/>
                <w:bCs/>
                <w:color w:val="000000"/>
                <w:sz w:val="24"/>
                <w:szCs w:val="24"/>
                <w:lang w:val="en-US"/>
              </w:rPr>
            </w:pPr>
            <w:r w:rsidRPr="00672CFC">
              <w:rPr>
                <w:rFonts w:ascii="Times New Roman" w:eastAsia="Times New Roman" w:hAnsi="Times New Roman"/>
                <w:bCs/>
                <w:color w:val="000000"/>
                <w:sz w:val="24"/>
                <w:szCs w:val="24"/>
                <w:lang w:val="en-US"/>
              </w:rPr>
              <w:t>2.</w:t>
            </w:r>
          </w:p>
        </w:tc>
        <w:tc>
          <w:tcPr>
            <w:tcW w:w="3252" w:type="dxa"/>
            <w:tcBorders>
              <w:top w:val="nil"/>
              <w:bottom w:val="nil"/>
            </w:tcBorders>
            <w:shd w:val="clear" w:color="auto" w:fill="auto"/>
            <w:hideMark/>
          </w:tcPr>
          <w:p w:rsidR="000F370E" w:rsidRPr="00672CFC" w:rsidRDefault="009D38DF" w:rsidP="00E52D62">
            <w:pPr>
              <w:suppressAutoHyphens/>
              <w:spacing w:before="60" w:after="0" w:line="240" w:lineRule="exact"/>
              <w:rPr>
                <w:rFonts w:ascii="Times New Roman" w:eastAsia="Times New Roman" w:hAnsi="Times New Roman"/>
                <w:color w:val="000000"/>
                <w:sz w:val="24"/>
                <w:szCs w:val="24"/>
                <w:lang w:val="en-US"/>
              </w:rPr>
            </w:pPr>
            <w:r w:rsidRPr="009D38DF">
              <w:rPr>
                <w:rFonts w:ascii="Times New Roman" w:eastAsia="Times New Roman" w:hAnsi="Times New Roman"/>
                <w:color w:val="000000"/>
                <w:sz w:val="24"/>
                <w:szCs w:val="24"/>
                <w:lang w:val="en-US"/>
              </w:rPr>
              <w:t>Союз страховщиков Республики Молдова</w:t>
            </w:r>
          </w:p>
        </w:tc>
        <w:tc>
          <w:tcPr>
            <w:tcW w:w="1696" w:type="dxa"/>
            <w:tcBorders>
              <w:top w:val="nil"/>
              <w:bottom w:val="nil"/>
            </w:tcBorders>
            <w:shd w:val="clear" w:color="auto" w:fill="auto"/>
            <w:hideMark/>
          </w:tcPr>
          <w:p w:rsidR="000F370E" w:rsidRPr="00672CFC" w:rsidRDefault="000F370E" w:rsidP="00E52D62">
            <w:pPr>
              <w:suppressAutoHyphens/>
              <w:spacing w:before="60" w:after="0" w:line="240" w:lineRule="exact"/>
              <w:jc w:val="center"/>
              <w:rPr>
                <w:rFonts w:ascii="Times New Roman" w:eastAsia="Times New Roman" w:hAnsi="Times New Roman"/>
                <w:color w:val="000000"/>
                <w:sz w:val="24"/>
                <w:szCs w:val="24"/>
                <w:lang w:val="en-US"/>
              </w:rPr>
            </w:pPr>
            <w:r w:rsidRPr="00672CFC">
              <w:rPr>
                <w:rFonts w:ascii="Times New Roman" w:eastAsia="Times New Roman" w:hAnsi="Times New Roman"/>
                <w:color w:val="000000"/>
                <w:sz w:val="24"/>
                <w:szCs w:val="24"/>
                <w:lang w:val="en-US"/>
              </w:rPr>
              <w:t>29-64-89</w:t>
            </w:r>
          </w:p>
        </w:tc>
        <w:tc>
          <w:tcPr>
            <w:tcW w:w="1271" w:type="dxa"/>
            <w:tcBorders>
              <w:top w:val="nil"/>
              <w:bottom w:val="nil"/>
            </w:tcBorders>
            <w:shd w:val="clear" w:color="auto" w:fill="auto"/>
            <w:hideMark/>
          </w:tcPr>
          <w:p w:rsidR="000F370E" w:rsidRPr="00672CFC" w:rsidRDefault="000F370E" w:rsidP="00E52D62">
            <w:pPr>
              <w:suppressAutoHyphens/>
              <w:spacing w:before="60" w:after="0" w:line="240" w:lineRule="exact"/>
              <w:jc w:val="center"/>
              <w:rPr>
                <w:rFonts w:ascii="Times New Roman" w:eastAsia="Times New Roman" w:hAnsi="Times New Roman"/>
                <w:color w:val="000000"/>
                <w:sz w:val="24"/>
                <w:szCs w:val="24"/>
              </w:rPr>
            </w:pPr>
            <w:r w:rsidRPr="00672CFC">
              <w:rPr>
                <w:rFonts w:ascii="Times New Roman" w:eastAsia="Times New Roman" w:hAnsi="Times New Roman"/>
                <w:color w:val="000000"/>
                <w:sz w:val="24"/>
                <w:szCs w:val="24"/>
                <w:lang w:val="en-US"/>
              </w:rPr>
              <w:t>29-64-</w:t>
            </w:r>
            <w:r w:rsidRPr="00672CFC">
              <w:rPr>
                <w:rFonts w:ascii="Times New Roman" w:eastAsia="Times New Roman" w:hAnsi="Times New Roman"/>
                <w:color w:val="000000"/>
                <w:sz w:val="24"/>
                <w:szCs w:val="24"/>
              </w:rPr>
              <w:t>89</w:t>
            </w:r>
          </w:p>
        </w:tc>
        <w:tc>
          <w:tcPr>
            <w:tcW w:w="2969" w:type="dxa"/>
            <w:tcBorders>
              <w:top w:val="nil"/>
              <w:bottom w:val="nil"/>
            </w:tcBorders>
            <w:shd w:val="clear" w:color="auto" w:fill="auto"/>
            <w:hideMark/>
          </w:tcPr>
          <w:p w:rsidR="000F370E" w:rsidRPr="009D38DF" w:rsidRDefault="009D38DF" w:rsidP="00E52D62">
            <w:pPr>
              <w:suppressAutoHyphens/>
              <w:spacing w:before="60" w:after="0" w:line="240" w:lineRule="exact"/>
              <w:rPr>
                <w:rFonts w:ascii="Times New Roman" w:eastAsia="Times New Roman" w:hAnsi="Times New Roman"/>
                <w:color w:val="000000"/>
                <w:sz w:val="24"/>
                <w:szCs w:val="24"/>
              </w:rPr>
            </w:pPr>
            <w:r w:rsidRPr="009D38DF">
              <w:rPr>
                <w:rFonts w:ascii="Times New Roman" w:eastAsia="Times New Roman" w:hAnsi="Times New Roman"/>
                <w:color w:val="000000"/>
                <w:sz w:val="24"/>
                <w:szCs w:val="24"/>
                <w:lang w:val="en-US"/>
              </w:rPr>
              <w:t>MD</w:t>
            </w:r>
            <w:r w:rsidRPr="009D38DF">
              <w:rPr>
                <w:rFonts w:ascii="Times New Roman" w:eastAsia="Times New Roman" w:hAnsi="Times New Roman"/>
                <w:color w:val="000000"/>
                <w:sz w:val="24"/>
                <w:szCs w:val="24"/>
              </w:rPr>
              <w:t>-2004, г. Кишин</w:t>
            </w:r>
            <w:r>
              <w:rPr>
                <w:rFonts w:ascii="Times New Roman" w:eastAsia="Times New Roman" w:hAnsi="Times New Roman"/>
                <w:color w:val="000000"/>
                <w:sz w:val="24"/>
                <w:szCs w:val="24"/>
              </w:rPr>
              <w:t>е</w:t>
            </w:r>
            <w:r w:rsidRPr="009D38DF">
              <w:rPr>
                <w:rFonts w:ascii="Times New Roman" w:eastAsia="Times New Roman" w:hAnsi="Times New Roman"/>
                <w:color w:val="000000"/>
                <w:sz w:val="24"/>
                <w:szCs w:val="24"/>
              </w:rPr>
              <w:t>в, пр. Штефан чел Маре, 182, каб. 209</w:t>
            </w:r>
          </w:p>
        </w:tc>
      </w:tr>
      <w:tr w:rsidR="000F370E" w:rsidRPr="009D38DF" w:rsidTr="00A254CF">
        <w:tc>
          <w:tcPr>
            <w:tcW w:w="578" w:type="dxa"/>
            <w:tcBorders>
              <w:top w:val="nil"/>
              <w:bottom w:val="nil"/>
            </w:tcBorders>
            <w:shd w:val="clear" w:color="auto" w:fill="auto"/>
            <w:noWrap/>
            <w:hideMark/>
          </w:tcPr>
          <w:p w:rsidR="000F370E" w:rsidRPr="00672CFC" w:rsidRDefault="000F370E" w:rsidP="00E52D62">
            <w:pPr>
              <w:suppressAutoHyphens/>
              <w:spacing w:before="60" w:after="0" w:line="240" w:lineRule="exact"/>
              <w:jc w:val="center"/>
              <w:rPr>
                <w:rFonts w:ascii="Times New Roman" w:eastAsia="Times New Roman" w:hAnsi="Times New Roman"/>
                <w:bCs/>
                <w:color w:val="000000"/>
                <w:sz w:val="24"/>
                <w:szCs w:val="24"/>
              </w:rPr>
            </w:pPr>
            <w:r w:rsidRPr="00672CFC">
              <w:rPr>
                <w:rFonts w:ascii="Times New Roman" w:eastAsia="Times New Roman" w:hAnsi="Times New Roman"/>
                <w:bCs/>
                <w:color w:val="000000"/>
                <w:sz w:val="24"/>
                <w:szCs w:val="24"/>
              </w:rPr>
              <w:t>3.</w:t>
            </w:r>
          </w:p>
        </w:tc>
        <w:tc>
          <w:tcPr>
            <w:tcW w:w="3252" w:type="dxa"/>
            <w:tcBorders>
              <w:top w:val="nil"/>
              <w:bottom w:val="nil"/>
            </w:tcBorders>
            <w:shd w:val="clear" w:color="auto" w:fill="auto"/>
            <w:noWrap/>
            <w:hideMark/>
          </w:tcPr>
          <w:p w:rsidR="000F370E" w:rsidRPr="00672CFC" w:rsidRDefault="009D38DF" w:rsidP="00E52D62">
            <w:pPr>
              <w:suppressAutoHyphens/>
              <w:spacing w:before="60" w:after="0" w:line="240" w:lineRule="exact"/>
              <w:rPr>
                <w:rFonts w:ascii="Times New Roman" w:eastAsia="Times New Roman" w:hAnsi="Times New Roman"/>
                <w:color w:val="000000"/>
                <w:sz w:val="24"/>
                <w:szCs w:val="24"/>
                <w:lang w:val="en-US"/>
              </w:rPr>
            </w:pPr>
            <w:r w:rsidRPr="009D38DF">
              <w:rPr>
                <w:rFonts w:ascii="Times New Roman" w:eastAsia="Times New Roman" w:hAnsi="Times New Roman"/>
                <w:color w:val="000000"/>
                <w:sz w:val="24"/>
                <w:szCs w:val="24"/>
                <w:lang w:val="en-US"/>
              </w:rPr>
              <w:t>Ассоциация Актуариев Молдовы (ААМ)</w:t>
            </w:r>
          </w:p>
        </w:tc>
        <w:tc>
          <w:tcPr>
            <w:tcW w:w="1696" w:type="dxa"/>
            <w:tcBorders>
              <w:top w:val="nil"/>
              <w:bottom w:val="nil"/>
            </w:tcBorders>
            <w:shd w:val="clear" w:color="auto" w:fill="auto"/>
            <w:noWrap/>
            <w:hideMark/>
          </w:tcPr>
          <w:p w:rsidR="000F370E" w:rsidRPr="00672CFC" w:rsidRDefault="000F370E" w:rsidP="00E52D62">
            <w:pPr>
              <w:suppressAutoHyphens/>
              <w:spacing w:before="60" w:after="0" w:line="240" w:lineRule="exact"/>
              <w:jc w:val="center"/>
              <w:rPr>
                <w:rFonts w:ascii="Times New Roman" w:eastAsia="Times New Roman" w:hAnsi="Times New Roman"/>
                <w:color w:val="000000"/>
                <w:sz w:val="24"/>
                <w:szCs w:val="24"/>
              </w:rPr>
            </w:pPr>
            <w:r w:rsidRPr="00672CFC">
              <w:rPr>
                <w:rFonts w:ascii="Times New Roman" w:eastAsia="Times New Roman" w:hAnsi="Times New Roman"/>
                <w:color w:val="000000"/>
                <w:sz w:val="24"/>
                <w:szCs w:val="24"/>
              </w:rPr>
              <w:t>(373)79405685</w:t>
            </w:r>
          </w:p>
        </w:tc>
        <w:tc>
          <w:tcPr>
            <w:tcW w:w="1271" w:type="dxa"/>
            <w:tcBorders>
              <w:top w:val="nil"/>
              <w:bottom w:val="nil"/>
            </w:tcBorders>
            <w:shd w:val="clear" w:color="auto" w:fill="auto"/>
            <w:noWrap/>
            <w:hideMark/>
          </w:tcPr>
          <w:p w:rsidR="000F370E" w:rsidRPr="00672CFC" w:rsidRDefault="000F370E" w:rsidP="00E52D62">
            <w:pPr>
              <w:suppressAutoHyphens/>
              <w:spacing w:before="60" w:after="0" w:line="240" w:lineRule="exact"/>
              <w:jc w:val="center"/>
              <w:rPr>
                <w:rFonts w:ascii="Times New Roman" w:eastAsia="Times New Roman" w:hAnsi="Times New Roman"/>
                <w:color w:val="000000"/>
                <w:sz w:val="24"/>
                <w:szCs w:val="24"/>
              </w:rPr>
            </w:pPr>
          </w:p>
        </w:tc>
        <w:tc>
          <w:tcPr>
            <w:tcW w:w="2969" w:type="dxa"/>
            <w:tcBorders>
              <w:top w:val="nil"/>
              <w:bottom w:val="nil"/>
            </w:tcBorders>
            <w:shd w:val="clear" w:color="auto" w:fill="auto"/>
            <w:hideMark/>
          </w:tcPr>
          <w:p w:rsidR="000F370E" w:rsidRPr="009D38DF" w:rsidRDefault="009D38DF" w:rsidP="00E52D62">
            <w:pPr>
              <w:suppressAutoHyphens/>
              <w:spacing w:before="60" w:after="0" w:line="240" w:lineRule="exact"/>
              <w:rPr>
                <w:rFonts w:ascii="Times New Roman" w:eastAsia="Times New Roman" w:hAnsi="Times New Roman"/>
                <w:color w:val="000000"/>
                <w:sz w:val="24"/>
                <w:szCs w:val="24"/>
              </w:rPr>
            </w:pPr>
            <w:r w:rsidRPr="009D38DF">
              <w:rPr>
                <w:rFonts w:ascii="Times New Roman" w:eastAsia="Times New Roman" w:hAnsi="Times New Roman"/>
                <w:color w:val="000000"/>
                <w:sz w:val="24"/>
                <w:szCs w:val="24"/>
                <w:lang w:val="en-US"/>
              </w:rPr>
              <w:t>MD</w:t>
            </w:r>
            <w:r w:rsidRPr="009D38DF">
              <w:rPr>
                <w:rFonts w:ascii="Times New Roman" w:eastAsia="Times New Roman" w:hAnsi="Times New Roman"/>
                <w:color w:val="000000"/>
                <w:sz w:val="24"/>
                <w:szCs w:val="24"/>
              </w:rPr>
              <w:t>-2062, г. Кишин</w:t>
            </w:r>
            <w:r>
              <w:rPr>
                <w:rFonts w:ascii="Times New Roman" w:eastAsia="Times New Roman" w:hAnsi="Times New Roman"/>
                <w:color w:val="000000"/>
                <w:sz w:val="24"/>
                <w:szCs w:val="24"/>
              </w:rPr>
              <w:t>е</w:t>
            </w:r>
            <w:r w:rsidRPr="009D38DF">
              <w:rPr>
                <w:rFonts w:ascii="Times New Roman" w:eastAsia="Times New Roman" w:hAnsi="Times New Roman"/>
                <w:color w:val="000000"/>
                <w:sz w:val="24"/>
                <w:szCs w:val="24"/>
              </w:rPr>
              <w:t>в, ул.</w:t>
            </w:r>
            <w:r w:rsidR="001700DD">
              <w:rPr>
                <w:rFonts w:ascii="Times New Roman" w:eastAsia="Times New Roman" w:hAnsi="Times New Roman"/>
                <w:color w:val="000000"/>
                <w:sz w:val="24"/>
                <w:szCs w:val="24"/>
              </w:rPr>
              <w:t xml:space="preserve"> </w:t>
            </w:r>
            <w:r w:rsidRPr="009D38DF">
              <w:rPr>
                <w:rFonts w:ascii="Times New Roman" w:eastAsia="Times New Roman" w:hAnsi="Times New Roman"/>
                <w:color w:val="000000"/>
                <w:sz w:val="24"/>
                <w:szCs w:val="24"/>
              </w:rPr>
              <w:t>Ботаника Веке</w:t>
            </w:r>
            <w:r w:rsidR="001700DD">
              <w:rPr>
                <w:rFonts w:ascii="Times New Roman" w:eastAsia="Times New Roman" w:hAnsi="Times New Roman"/>
                <w:color w:val="000000"/>
                <w:sz w:val="24"/>
                <w:szCs w:val="24"/>
              </w:rPr>
              <w:t>,</w:t>
            </w:r>
            <w:r w:rsidRPr="009D38DF">
              <w:rPr>
                <w:rFonts w:ascii="Times New Roman" w:eastAsia="Times New Roman" w:hAnsi="Times New Roman"/>
                <w:color w:val="000000"/>
                <w:sz w:val="24"/>
                <w:szCs w:val="24"/>
              </w:rPr>
              <w:t xml:space="preserve"> 8, кв.</w:t>
            </w:r>
            <w:r w:rsidR="001700DD">
              <w:rPr>
                <w:rFonts w:ascii="Times New Roman" w:eastAsia="Times New Roman" w:hAnsi="Times New Roman"/>
                <w:color w:val="000000"/>
                <w:sz w:val="24"/>
                <w:szCs w:val="24"/>
              </w:rPr>
              <w:t xml:space="preserve"> </w:t>
            </w:r>
            <w:r w:rsidRPr="009D38DF">
              <w:rPr>
                <w:rFonts w:ascii="Times New Roman" w:eastAsia="Times New Roman" w:hAnsi="Times New Roman"/>
                <w:color w:val="000000"/>
                <w:sz w:val="24"/>
                <w:szCs w:val="24"/>
              </w:rPr>
              <w:t>60</w:t>
            </w:r>
          </w:p>
        </w:tc>
      </w:tr>
      <w:tr w:rsidR="000F370E" w:rsidRPr="009D38DF" w:rsidTr="00A254CF">
        <w:tc>
          <w:tcPr>
            <w:tcW w:w="578" w:type="dxa"/>
            <w:tcBorders>
              <w:top w:val="nil"/>
            </w:tcBorders>
            <w:shd w:val="clear" w:color="auto" w:fill="auto"/>
            <w:noWrap/>
            <w:hideMark/>
          </w:tcPr>
          <w:p w:rsidR="000F370E" w:rsidRPr="00672CFC" w:rsidRDefault="000F370E" w:rsidP="00E52D62">
            <w:pPr>
              <w:suppressAutoHyphens/>
              <w:spacing w:before="60" w:after="60" w:line="240" w:lineRule="exact"/>
              <w:jc w:val="center"/>
              <w:rPr>
                <w:rFonts w:ascii="Times New Roman" w:eastAsia="Times New Roman" w:hAnsi="Times New Roman"/>
                <w:bCs/>
                <w:color w:val="000000"/>
                <w:sz w:val="24"/>
                <w:szCs w:val="24"/>
              </w:rPr>
            </w:pPr>
            <w:r w:rsidRPr="00672CFC">
              <w:rPr>
                <w:rFonts w:ascii="Times New Roman" w:eastAsia="Times New Roman" w:hAnsi="Times New Roman"/>
                <w:bCs/>
                <w:color w:val="000000"/>
                <w:sz w:val="24"/>
                <w:szCs w:val="24"/>
              </w:rPr>
              <w:t>4.</w:t>
            </w:r>
          </w:p>
        </w:tc>
        <w:tc>
          <w:tcPr>
            <w:tcW w:w="3252" w:type="dxa"/>
            <w:tcBorders>
              <w:top w:val="nil"/>
            </w:tcBorders>
            <w:shd w:val="clear" w:color="auto" w:fill="auto"/>
            <w:hideMark/>
          </w:tcPr>
          <w:p w:rsidR="000F370E" w:rsidRPr="001700DD" w:rsidRDefault="009D38DF" w:rsidP="00E52D62">
            <w:pPr>
              <w:suppressAutoHyphens/>
              <w:spacing w:before="60" w:after="60" w:line="240" w:lineRule="exact"/>
              <w:rPr>
                <w:rFonts w:ascii="Times New Roman" w:eastAsia="Times New Roman" w:hAnsi="Times New Roman"/>
                <w:color w:val="000000"/>
                <w:sz w:val="24"/>
                <w:szCs w:val="24"/>
              </w:rPr>
            </w:pPr>
            <w:r w:rsidRPr="001700DD">
              <w:rPr>
                <w:rFonts w:ascii="Times New Roman" w:eastAsia="Times New Roman" w:hAnsi="Times New Roman"/>
                <w:color w:val="000000"/>
                <w:sz w:val="24"/>
                <w:szCs w:val="24"/>
              </w:rPr>
              <w:t>Ассоциация  страховых-перестраховочных брокеров</w:t>
            </w:r>
          </w:p>
        </w:tc>
        <w:tc>
          <w:tcPr>
            <w:tcW w:w="1696" w:type="dxa"/>
            <w:tcBorders>
              <w:top w:val="nil"/>
            </w:tcBorders>
            <w:shd w:val="clear" w:color="auto" w:fill="auto"/>
            <w:hideMark/>
          </w:tcPr>
          <w:p w:rsidR="000F370E" w:rsidRPr="00672CFC" w:rsidRDefault="000F370E" w:rsidP="00E52D62">
            <w:pPr>
              <w:suppressAutoHyphens/>
              <w:spacing w:before="60" w:after="60" w:line="240" w:lineRule="exact"/>
              <w:jc w:val="center"/>
              <w:rPr>
                <w:rFonts w:ascii="Times New Roman" w:eastAsia="Times New Roman" w:hAnsi="Times New Roman"/>
                <w:color w:val="000000"/>
                <w:sz w:val="24"/>
                <w:szCs w:val="24"/>
              </w:rPr>
            </w:pPr>
            <w:r w:rsidRPr="00672CFC">
              <w:rPr>
                <w:rFonts w:ascii="Times New Roman" w:eastAsia="Times New Roman" w:hAnsi="Times New Roman"/>
                <w:color w:val="000000"/>
                <w:sz w:val="24"/>
                <w:szCs w:val="24"/>
              </w:rPr>
              <w:t>(373)67101000</w:t>
            </w:r>
          </w:p>
        </w:tc>
        <w:tc>
          <w:tcPr>
            <w:tcW w:w="1271" w:type="dxa"/>
            <w:tcBorders>
              <w:top w:val="nil"/>
            </w:tcBorders>
            <w:shd w:val="clear" w:color="auto" w:fill="auto"/>
            <w:noWrap/>
            <w:hideMark/>
          </w:tcPr>
          <w:p w:rsidR="000F370E" w:rsidRPr="00672CFC" w:rsidRDefault="000F370E" w:rsidP="00E52D62">
            <w:pPr>
              <w:suppressAutoHyphens/>
              <w:spacing w:before="60" w:after="60" w:line="240" w:lineRule="exact"/>
              <w:jc w:val="center"/>
              <w:rPr>
                <w:rFonts w:ascii="Times New Roman" w:eastAsia="Times New Roman" w:hAnsi="Times New Roman"/>
                <w:color w:val="000000"/>
                <w:sz w:val="24"/>
                <w:szCs w:val="24"/>
              </w:rPr>
            </w:pPr>
          </w:p>
        </w:tc>
        <w:tc>
          <w:tcPr>
            <w:tcW w:w="2969" w:type="dxa"/>
            <w:tcBorders>
              <w:top w:val="nil"/>
            </w:tcBorders>
            <w:shd w:val="clear" w:color="auto" w:fill="auto"/>
            <w:hideMark/>
          </w:tcPr>
          <w:p w:rsidR="009D38DF" w:rsidRPr="009D38DF" w:rsidRDefault="009D38DF" w:rsidP="009D38DF">
            <w:pPr>
              <w:suppressAutoHyphens/>
              <w:spacing w:before="60" w:after="60" w:line="240" w:lineRule="exact"/>
              <w:rPr>
                <w:rFonts w:ascii="Times New Roman" w:eastAsia="Times New Roman" w:hAnsi="Times New Roman"/>
                <w:color w:val="000000"/>
                <w:sz w:val="24"/>
                <w:szCs w:val="24"/>
              </w:rPr>
            </w:pPr>
            <w:r w:rsidRPr="009D38DF">
              <w:rPr>
                <w:rFonts w:ascii="Times New Roman" w:eastAsia="Times New Roman" w:hAnsi="Times New Roman"/>
                <w:color w:val="000000"/>
                <w:sz w:val="24"/>
                <w:szCs w:val="24"/>
                <w:lang w:val="en-US"/>
              </w:rPr>
              <w:t>MD</w:t>
            </w:r>
            <w:r w:rsidRPr="009D38DF">
              <w:rPr>
                <w:rFonts w:ascii="Times New Roman" w:eastAsia="Times New Roman" w:hAnsi="Times New Roman"/>
                <w:color w:val="000000"/>
                <w:sz w:val="24"/>
                <w:szCs w:val="24"/>
              </w:rPr>
              <w:t xml:space="preserve">-2012, г. Кишинев, </w:t>
            </w:r>
          </w:p>
          <w:p w:rsidR="000F370E" w:rsidRPr="009D38DF" w:rsidRDefault="00E3550C" w:rsidP="009D38DF">
            <w:pPr>
              <w:suppressAutoHyphens/>
              <w:spacing w:before="60" w:after="60" w:line="240" w:lineRule="exact"/>
              <w:rPr>
                <w:rFonts w:ascii="Times New Roman" w:eastAsia="Times New Roman" w:hAnsi="Times New Roman"/>
                <w:color w:val="000000"/>
                <w:sz w:val="24"/>
                <w:szCs w:val="24"/>
              </w:rPr>
            </w:pPr>
            <w:r>
              <w:rPr>
                <w:rFonts w:ascii="Times New Roman" w:eastAsia="Times New Roman" w:hAnsi="Times New Roman"/>
                <w:color w:val="000000"/>
                <w:sz w:val="24"/>
                <w:szCs w:val="24"/>
              </w:rPr>
              <w:t>ул. В.</w:t>
            </w:r>
            <w:r w:rsidR="009D38DF" w:rsidRPr="009D38DF">
              <w:rPr>
                <w:rFonts w:ascii="Times New Roman" w:eastAsia="Times New Roman" w:hAnsi="Times New Roman"/>
                <w:color w:val="000000"/>
                <w:sz w:val="24"/>
                <w:szCs w:val="24"/>
              </w:rPr>
              <w:t>Александри,  90/2</w:t>
            </w:r>
          </w:p>
        </w:tc>
      </w:tr>
    </w:tbl>
    <w:p w:rsidR="00E47B99" w:rsidRPr="00254BED" w:rsidRDefault="00E47B99" w:rsidP="00A02752">
      <w:pPr>
        <w:suppressAutoHyphens/>
        <w:spacing w:before="360" w:after="0" w:line="240" w:lineRule="auto"/>
        <w:ind w:firstLine="709"/>
        <w:jc w:val="both"/>
        <w:rPr>
          <w:rFonts w:ascii="Times New Roman" w:hAnsi="Times New Roman"/>
          <w:sz w:val="28"/>
          <w:szCs w:val="28"/>
        </w:rPr>
      </w:pPr>
      <w:r>
        <w:rPr>
          <w:rFonts w:ascii="Times New Roman" w:hAnsi="Times New Roman"/>
          <w:b/>
          <w:sz w:val="28"/>
          <w:szCs w:val="28"/>
          <w:lang w:eastAsia="ru-RU"/>
        </w:rPr>
        <w:t xml:space="preserve">Российская Федерация. </w:t>
      </w:r>
      <w:r w:rsidR="00926933" w:rsidRPr="00254BED">
        <w:rPr>
          <w:rFonts w:ascii="Times New Roman" w:hAnsi="Times New Roman"/>
          <w:sz w:val="28"/>
          <w:szCs w:val="28"/>
        </w:rPr>
        <w:t>Основные объединения страховщиков, действующие на страховом рынке</w:t>
      </w:r>
      <w:r w:rsidR="00095CB6" w:rsidRPr="00254BED">
        <w:rPr>
          <w:rFonts w:ascii="Times New Roman" w:hAnsi="Times New Roman"/>
          <w:sz w:val="28"/>
          <w:szCs w:val="28"/>
        </w:rPr>
        <w:t>:</w:t>
      </w:r>
    </w:p>
    <w:p w:rsidR="00E47B99" w:rsidRPr="00A254CF" w:rsidRDefault="00E47B99" w:rsidP="00E52D62">
      <w:pPr>
        <w:suppressAutoHyphens/>
        <w:spacing w:after="0" w:line="240" w:lineRule="auto"/>
        <w:ind w:firstLine="709"/>
        <w:jc w:val="both"/>
        <w:rPr>
          <w:rFonts w:ascii="Times New Roman" w:hAnsi="Times New Roman"/>
          <w:spacing w:val="-2"/>
          <w:sz w:val="28"/>
          <w:szCs w:val="28"/>
        </w:rPr>
      </w:pPr>
      <w:r w:rsidRPr="00254BED">
        <w:rPr>
          <w:rFonts w:ascii="Times New Roman" w:hAnsi="Times New Roman"/>
          <w:i/>
          <w:spacing w:val="-2"/>
          <w:sz w:val="28"/>
          <w:szCs w:val="28"/>
        </w:rPr>
        <w:t>ВСС</w:t>
      </w:r>
      <w:r w:rsidRPr="00254BED">
        <w:rPr>
          <w:rFonts w:ascii="Times New Roman" w:hAnsi="Times New Roman"/>
          <w:spacing w:val="-2"/>
          <w:sz w:val="28"/>
          <w:szCs w:val="28"/>
        </w:rPr>
        <w:t xml:space="preserve"> – является единым союзо</w:t>
      </w:r>
      <w:r w:rsidRPr="00A254CF">
        <w:rPr>
          <w:rFonts w:ascii="Times New Roman" w:hAnsi="Times New Roman"/>
          <w:spacing w:val="-2"/>
          <w:sz w:val="28"/>
          <w:szCs w:val="28"/>
        </w:rPr>
        <w:t xml:space="preserve">м профессиональных участников страхового рынка на федеральном уровне. Целями создания и деятельности </w:t>
      </w:r>
      <w:r w:rsidR="00100EB5">
        <w:rPr>
          <w:rFonts w:ascii="Times New Roman" w:hAnsi="Times New Roman"/>
          <w:spacing w:val="-2"/>
          <w:sz w:val="28"/>
          <w:szCs w:val="28"/>
        </w:rPr>
        <w:t>ВСС</w:t>
      </w:r>
      <w:r w:rsidRPr="00A254CF">
        <w:rPr>
          <w:rFonts w:ascii="Times New Roman" w:hAnsi="Times New Roman"/>
          <w:spacing w:val="-2"/>
          <w:sz w:val="28"/>
          <w:szCs w:val="28"/>
        </w:rPr>
        <w:t xml:space="preserve"> являются развитие страхового рынка Российской Федерации, содействие созданию условий для эффективного функционирования страхового рынка Российской Федерации и обеспечения его стабильности, защита и представление интересов своих членов в Банке России, федеральных органах исполнительной власти, органах исполнительной власти субъектов Российской Федерации, органах местного самоуправления, судах, международных организациях путем объединения и координации совместных усилий, направленных на развитие и совершенствование национального страхового дела.</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 xml:space="preserve">Предмет деятельности </w:t>
      </w:r>
      <w:r w:rsidR="00100EB5">
        <w:rPr>
          <w:rFonts w:ascii="Times New Roman" w:hAnsi="Times New Roman"/>
          <w:sz w:val="28"/>
          <w:szCs w:val="28"/>
        </w:rPr>
        <w:t>ВСС</w:t>
      </w:r>
      <w:r w:rsidRPr="00470663">
        <w:rPr>
          <w:rFonts w:ascii="Times New Roman" w:hAnsi="Times New Roman"/>
          <w:sz w:val="28"/>
          <w:szCs w:val="28"/>
        </w:rPr>
        <w:t>:</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объединение страховых организаций для содействия развитию национального страхового дела;</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содействие в формировании инфраструктуры страхового рынка, отвечающей потребностям экономики Российской Федерации;</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 xml:space="preserve">создание оптимальных условий страхования имущественных интересов граждан, организаций и государства, а также реализация экономических инициатив </w:t>
      </w:r>
      <w:r w:rsidR="00100EB5">
        <w:rPr>
          <w:rFonts w:ascii="Times New Roman" w:hAnsi="Times New Roman"/>
          <w:sz w:val="28"/>
          <w:szCs w:val="28"/>
        </w:rPr>
        <w:t>ВСС</w:t>
      </w:r>
      <w:r w:rsidRPr="00470663">
        <w:rPr>
          <w:rFonts w:ascii="Times New Roman" w:hAnsi="Times New Roman"/>
          <w:sz w:val="28"/>
          <w:szCs w:val="28"/>
        </w:rPr>
        <w:t>.</w:t>
      </w:r>
    </w:p>
    <w:p w:rsidR="00E47B99" w:rsidRPr="00470663" w:rsidRDefault="00100EB5"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ВСС</w:t>
      </w:r>
      <w:r w:rsidR="00E47B99" w:rsidRPr="00470663">
        <w:rPr>
          <w:rFonts w:ascii="Times New Roman" w:hAnsi="Times New Roman"/>
          <w:sz w:val="28"/>
          <w:szCs w:val="28"/>
        </w:rPr>
        <w:t>, реализуя свои цели, решает следующие задачи:</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подготовка предложений и осуществ</w:t>
      </w:r>
      <w:r>
        <w:rPr>
          <w:rFonts w:ascii="Times New Roman" w:hAnsi="Times New Roman"/>
          <w:sz w:val="28"/>
          <w:szCs w:val="28"/>
        </w:rPr>
        <w:t xml:space="preserve">ление мер </w:t>
      </w:r>
      <w:r w:rsidRPr="00470663">
        <w:rPr>
          <w:rFonts w:ascii="Times New Roman" w:hAnsi="Times New Roman"/>
          <w:sz w:val="28"/>
          <w:szCs w:val="28"/>
        </w:rPr>
        <w:t>по совершенствованию страхового законодательства, осуществление разработки, экспертной оцен</w:t>
      </w:r>
      <w:r>
        <w:rPr>
          <w:rFonts w:ascii="Times New Roman" w:hAnsi="Times New Roman"/>
          <w:sz w:val="28"/>
          <w:szCs w:val="28"/>
        </w:rPr>
        <w:t xml:space="preserve">ки правовых актов, федеральных </w:t>
      </w:r>
      <w:r w:rsidRPr="00470663">
        <w:rPr>
          <w:rFonts w:ascii="Times New Roman" w:hAnsi="Times New Roman"/>
          <w:sz w:val="28"/>
          <w:szCs w:val="28"/>
        </w:rPr>
        <w:t>и региональных программ, иных материалов и документов в сфере страхования;</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способствование формированию инфраструктуры страхового рынка;</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 xml:space="preserve">подготовка предложений по созданию оптимальных условий страхования имущественных </w:t>
      </w:r>
      <w:r>
        <w:rPr>
          <w:rFonts w:ascii="Times New Roman" w:hAnsi="Times New Roman"/>
          <w:sz w:val="28"/>
          <w:szCs w:val="28"/>
        </w:rPr>
        <w:t xml:space="preserve">интересов граждан, организаций </w:t>
      </w:r>
      <w:r w:rsidRPr="00470663">
        <w:rPr>
          <w:rFonts w:ascii="Times New Roman" w:hAnsi="Times New Roman"/>
          <w:sz w:val="28"/>
          <w:szCs w:val="28"/>
        </w:rPr>
        <w:t>и государства, развитию страхового предпринимательства;</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 xml:space="preserve">представление и защита интересов членов </w:t>
      </w:r>
      <w:r w:rsidR="00100EB5">
        <w:rPr>
          <w:rFonts w:ascii="Times New Roman" w:hAnsi="Times New Roman"/>
          <w:sz w:val="28"/>
          <w:szCs w:val="28"/>
        </w:rPr>
        <w:t>ВСС</w:t>
      </w:r>
      <w:r w:rsidRPr="00470663">
        <w:rPr>
          <w:rFonts w:ascii="Times New Roman" w:hAnsi="Times New Roman"/>
          <w:sz w:val="28"/>
          <w:szCs w:val="28"/>
        </w:rPr>
        <w:t xml:space="preserve"> (в том числе ассоциированных членов) в органах государственной власти, органах местного самоуправления, судах, международных организациях;</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урегулирование отношений м</w:t>
      </w:r>
      <w:r>
        <w:rPr>
          <w:rFonts w:ascii="Times New Roman" w:hAnsi="Times New Roman"/>
          <w:sz w:val="28"/>
          <w:szCs w:val="28"/>
        </w:rPr>
        <w:t xml:space="preserve">ежду страховыми организациями, </w:t>
      </w:r>
      <w:r>
        <w:rPr>
          <w:rFonts w:ascii="Times New Roman" w:hAnsi="Times New Roman"/>
          <w:sz w:val="28"/>
          <w:szCs w:val="28"/>
        </w:rPr>
        <w:br/>
      </w:r>
      <w:r w:rsidRPr="00470663">
        <w:rPr>
          <w:rFonts w:ascii="Times New Roman" w:hAnsi="Times New Roman"/>
          <w:sz w:val="28"/>
          <w:szCs w:val="28"/>
        </w:rPr>
        <w:t>а также между страховыми организациями и другими субъектами экономики;</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выработка общих рекомендаций для развития национального страхового дела;</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 xml:space="preserve">осуществление </w:t>
      </w:r>
      <w:r>
        <w:rPr>
          <w:rFonts w:ascii="Times New Roman" w:hAnsi="Times New Roman"/>
          <w:sz w:val="28"/>
          <w:szCs w:val="28"/>
        </w:rPr>
        <w:t xml:space="preserve">мероприятий по информационному </w:t>
      </w:r>
      <w:r w:rsidRPr="00470663">
        <w:rPr>
          <w:rFonts w:ascii="Times New Roman" w:hAnsi="Times New Roman"/>
          <w:sz w:val="28"/>
          <w:szCs w:val="28"/>
        </w:rPr>
        <w:t xml:space="preserve">и консультационному обеспечению членов </w:t>
      </w:r>
      <w:r w:rsidR="00100EB5">
        <w:rPr>
          <w:rFonts w:ascii="Times New Roman" w:hAnsi="Times New Roman"/>
          <w:sz w:val="28"/>
          <w:szCs w:val="28"/>
        </w:rPr>
        <w:t>ВСС</w:t>
      </w:r>
      <w:r w:rsidRPr="00470663">
        <w:rPr>
          <w:rFonts w:ascii="Times New Roman" w:hAnsi="Times New Roman"/>
          <w:sz w:val="28"/>
          <w:szCs w:val="28"/>
        </w:rPr>
        <w:t>, деятельности страховых организаций и функционирования страхового рынка;</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содействие развитию системы образования и подготовке кадров для страховой деятельности в</w:t>
      </w:r>
      <w:r>
        <w:rPr>
          <w:rFonts w:ascii="Times New Roman" w:hAnsi="Times New Roman"/>
          <w:sz w:val="28"/>
          <w:szCs w:val="28"/>
        </w:rPr>
        <w:t xml:space="preserve"> Российской Федерации, участие </w:t>
      </w:r>
      <w:r w:rsidRPr="00470663">
        <w:rPr>
          <w:rFonts w:ascii="Times New Roman" w:hAnsi="Times New Roman"/>
          <w:sz w:val="28"/>
          <w:szCs w:val="28"/>
        </w:rPr>
        <w:t>в разработке и реализации программ в этой области;</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организация конференций, семинаров и других мероприятий научно-практического характера по вопросам страхования;</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содействие разработке теоретических и практических вопросов совершенствования и развития страхового дела;</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 xml:space="preserve">создание необходимых структур (советов, комитетов, комиссий, рабочих и экспертных групп) по основным направлениям деятельности </w:t>
      </w:r>
      <w:r w:rsidR="00100EB5">
        <w:rPr>
          <w:rFonts w:ascii="Times New Roman" w:hAnsi="Times New Roman"/>
          <w:sz w:val="28"/>
          <w:szCs w:val="28"/>
        </w:rPr>
        <w:t>ВСС</w:t>
      </w:r>
      <w:r w:rsidRPr="00470663">
        <w:rPr>
          <w:rFonts w:ascii="Times New Roman" w:hAnsi="Times New Roman"/>
          <w:sz w:val="28"/>
          <w:szCs w:val="28"/>
        </w:rPr>
        <w:t xml:space="preserve"> для </w:t>
      </w:r>
      <w:r>
        <w:rPr>
          <w:rFonts w:ascii="Times New Roman" w:hAnsi="Times New Roman"/>
          <w:sz w:val="28"/>
          <w:szCs w:val="28"/>
        </w:rPr>
        <w:t xml:space="preserve">анализа и подготовки механизма </w:t>
      </w:r>
      <w:r w:rsidRPr="00470663">
        <w:rPr>
          <w:rFonts w:ascii="Times New Roman" w:hAnsi="Times New Roman"/>
          <w:sz w:val="28"/>
          <w:szCs w:val="28"/>
        </w:rPr>
        <w:t>их реализации;</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 xml:space="preserve">осуществление издательской деятельности в рамках </w:t>
      </w:r>
      <w:r w:rsidR="00100EB5">
        <w:rPr>
          <w:rFonts w:ascii="Times New Roman" w:hAnsi="Times New Roman"/>
          <w:sz w:val="28"/>
          <w:szCs w:val="28"/>
        </w:rPr>
        <w:t>ВСС</w:t>
      </w:r>
      <w:r w:rsidRPr="00470663">
        <w:rPr>
          <w:rFonts w:ascii="Times New Roman" w:hAnsi="Times New Roman"/>
          <w:sz w:val="28"/>
          <w:szCs w:val="28"/>
        </w:rPr>
        <w:t>, необходимой для достижения его целей и решения задач;</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образование в соответствии с решениями своих органов управления необходимых целевых фондов и резервов;</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 xml:space="preserve">определение критериев и осуществление контроля за соблюдением норм профессиональной этики страховыми организациями – членами </w:t>
      </w:r>
      <w:r w:rsidR="00100EB5">
        <w:rPr>
          <w:rFonts w:ascii="Times New Roman" w:hAnsi="Times New Roman"/>
          <w:sz w:val="28"/>
          <w:szCs w:val="28"/>
        </w:rPr>
        <w:t>ВСС</w:t>
      </w:r>
      <w:r w:rsidRPr="00470663">
        <w:rPr>
          <w:rFonts w:ascii="Times New Roman" w:hAnsi="Times New Roman"/>
          <w:sz w:val="28"/>
          <w:szCs w:val="28"/>
        </w:rPr>
        <w:t>;</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проведение мероприятий по про</w:t>
      </w:r>
      <w:r w:rsidR="00231801">
        <w:rPr>
          <w:rFonts w:ascii="Times New Roman" w:hAnsi="Times New Roman"/>
          <w:sz w:val="28"/>
          <w:szCs w:val="28"/>
        </w:rPr>
        <w:t>паганде страхования</w:t>
      </w:r>
      <w:r>
        <w:rPr>
          <w:rFonts w:ascii="Times New Roman" w:hAnsi="Times New Roman"/>
          <w:sz w:val="28"/>
          <w:szCs w:val="28"/>
        </w:rPr>
        <w:t xml:space="preserve"> как одной </w:t>
      </w:r>
      <w:r w:rsidRPr="00470663">
        <w:rPr>
          <w:rFonts w:ascii="Times New Roman" w:hAnsi="Times New Roman"/>
          <w:sz w:val="28"/>
          <w:szCs w:val="28"/>
        </w:rPr>
        <w:t>из необходимых форм в комплексе мер социально-экономической защиты интересов граждан, организаций и государства;</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 xml:space="preserve">развитие сотрудничества </w:t>
      </w:r>
      <w:r>
        <w:rPr>
          <w:rFonts w:ascii="Times New Roman" w:hAnsi="Times New Roman"/>
          <w:sz w:val="28"/>
          <w:szCs w:val="28"/>
        </w:rPr>
        <w:t xml:space="preserve">с международными организациями </w:t>
      </w:r>
      <w:r w:rsidRPr="00470663">
        <w:rPr>
          <w:rFonts w:ascii="Times New Roman" w:hAnsi="Times New Roman"/>
          <w:sz w:val="28"/>
          <w:szCs w:val="28"/>
        </w:rPr>
        <w:t>и зарубежными страховыми компаниями, осуществление необходимых для этого действий и проведение мероприятий;</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создание с целью обеспечения выполнения уставных задач региональных и отраслевых представительств, филиалов, учреждений, участие в создании юридических лиц, за исключением финансовых организаций;</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обобщение результатов деяте</w:t>
      </w:r>
      <w:r w:rsidR="00231801">
        <w:rPr>
          <w:rFonts w:ascii="Times New Roman" w:hAnsi="Times New Roman"/>
          <w:sz w:val="28"/>
          <w:szCs w:val="28"/>
        </w:rPr>
        <w:t>льности страховых организаций</w:t>
      </w:r>
      <w:r>
        <w:rPr>
          <w:rFonts w:ascii="Times New Roman" w:hAnsi="Times New Roman"/>
          <w:sz w:val="28"/>
          <w:szCs w:val="28"/>
        </w:rPr>
        <w:t xml:space="preserve"> </w:t>
      </w:r>
      <w:r w:rsidRPr="00470663">
        <w:rPr>
          <w:rFonts w:ascii="Times New Roman" w:hAnsi="Times New Roman"/>
          <w:sz w:val="28"/>
          <w:szCs w:val="28"/>
        </w:rPr>
        <w:t>на осно</w:t>
      </w:r>
      <w:r w:rsidR="00231801">
        <w:rPr>
          <w:rFonts w:ascii="Times New Roman" w:hAnsi="Times New Roman"/>
          <w:sz w:val="28"/>
          <w:szCs w:val="28"/>
        </w:rPr>
        <w:t>вании представляемых ими данных</w:t>
      </w:r>
      <w:r w:rsidRPr="00470663">
        <w:rPr>
          <w:rFonts w:ascii="Times New Roman" w:hAnsi="Times New Roman"/>
          <w:sz w:val="28"/>
          <w:szCs w:val="28"/>
        </w:rPr>
        <w:t xml:space="preserve"> с целью издания методических сборников и иной литературы;</w:t>
      </w:r>
    </w:p>
    <w:p w:rsidR="0031209C" w:rsidRDefault="0031209C" w:rsidP="00E52D62">
      <w:pPr>
        <w:suppressAutoHyphens/>
        <w:autoSpaceDE w:val="0"/>
        <w:autoSpaceDN w:val="0"/>
        <w:adjustRightInd w:val="0"/>
        <w:spacing w:after="0" w:line="240" w:lineRule="auto"/>
        <w:ind w:firstLine="709"/>
        <w:jc w:val="both"/>
        <w:rPr>
          <w:rFonts w:ascii="Times New Roman" w:hAnsi="Times New Roman"/>
          <w:sz w:val="28"/>
          <w:szCs w:val="28"/>
        </w:rPr>
      </w:pPr>
      <w:r w:rsidRPr="00254BED">
        <w:rPr>
          <w:rFonts w:ascii="Times New Roman" w:hAnsi="Times New Roman"/>
          <w:sz w:val="28"/>
          <w:szCs w:val="28"/>
        </w:rPr>
        <w:t>разработка и утверждение внутренних стандартов, обязательных для исполнения членами ВСС, а также разработка и представление на согласование в Банк России проектов базовых стандартов, обязательных для исполнения всеми страховыми организациями;</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 xml:space="preserve">осуществление контроля за соблюдением членами </w:t>
      </w:r>
      <w:r w:rsidR="00100EB5">
        <w:rPr>
          <w:rFonts w:ascii="Times New Roman" w:hAnsi="Times New Roman"/>
          <w:sz w:val="28"/>
          <w:szCs w:val="28"/>
        </w:rPr>
        <w:t>ВСС</w:t>
      </w:r>
      <w:r w:rsidRPr="00470663">
        <w:rPr>
          <w:rFonts w:ascii="Times New Roman" w:hAnsi="Times New Roman"/>
          <w:sz w:val="28"/>
          <w:szCs w:val="28"/>
        </w:rPr>
        <w:t xml:space="preserve"> требований федеральных законов, регулирующих деятельность в сфере страхового рынка, нормативных правовых актов Российской Федерации, нормативных актов Банка России, базовых стандартов, внутренних стандартов и иных внутренних документов </w:t>
      </w:r>
      <w:r w:rsidR="00100EB5">
        <w:rPr>
          <w:rFonts w:ascii="Times New Roman" w:hAnsi="Times New Roman"/>
          <w:sz w:val="28"/>
          <w:szCs w:val="28"/>
        </w:rPr>
        <w:t>ВСС</w:t>
      </w:r>
      <w:r w:rsidRPr="00470663">
        <w:rPr>
          <w:rFonts w:ascii="Times New Roman" w:hAnsi="Times New Roman"/>
          <w:sz w:val="28"/>
          <w:szCs w:val="28"/>
        </w:rPr>
        <w:t xml:space="preserve">, условий членства в </w:t>
      </w:r>
      <w:r w:rsidR="00100EB5">
        <w:rPr>
          <w:rFonts w:ascii="Times New Roman" w:hAnsi="Times New Roman"/>
          <w:sz w:val="28"/>
          <w:szCs w:val="28"/>
        </w:rPr>
        <w:t>ВСС</w:t>
      </w:r>
      <w:r w:rsidRPr="00470663">
        <w:rPr>
          <w:rFonts w:ascii="Times New Roman" w:hAnsi="Times New Roman"/>
          <w:sz w:val="28"/>
          <w:szCs w:val="28"/>
        </w:rPr>
        <w:t>;</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 xml:space="preserve">решение иных задач, вытекающих из решений органов управления </w:t>
      </w:r>
      <w:r w:rsidR="00100EB5">
        <w:rPr>
          <w:rFonts w:ascii="Times New Roman" w:hAnsi="Times New Roman"/>
          <w:sz w:val="28"/>
          <w:szCs w:val="28"/>
        </w:rPr>
        <w:t>ВСС</w:t>
      </w:r>
      <w:r w:rsidRPr="00470663">
        <w:rPr>
          <w:rFonts w:ascii="Times New Roman" w:hAnsi="Times New Roman"/>
          <w:sz w:val="28"/>
          <w:szCs w:val="28"/>
        </w:rPr>
        <w:t xml:space="preserve"> в соответствии с их компетенцией.</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 xml:space="preserve">Общее собрание членов </w:t>
      </w:r>
      <w:r w:rsidR="00100EB5">
        <w:rPr>
          <w:rFonts w:ascii="Times New Roman" w:hAnsi="Times New Roman"/>
          <w:sz w:val="28"/>
          <w:szCs w:val="28"/>
        </w:rPr>
        <w:t>ВСС</w:t>
      </w:r>
      <w:r w:rsidRPr="00470663">
        <w:rPr>
          <w:rFonts w:ascii="Times New Roman" w:hAnsi="Times New Roman"/>
          <w:sz w:val="28"/>
          <w:szCs w:val="28"/>
        </w:rPr>
        <w:t xml:space="preserve"> является высшим органом управления </w:t>
      </w:r>
      <w:r w:rsidR="00100EB5">
        <w:rPr>
          <w:rFonts w:ascii="Times New Roman" w:hAnsi="Times New Roman"/>
          <w:sz w:val="28"/>
          <w:szCs w:val="28"/>
        </w:rPr>
        <w:t>ВСС</w:t>
      </w:r>
      <w:r w:rsidR="00231801">
        <w:rPr>
          <w:rFonts w:ascii="Times New Roman" w:hAnsi="Times New Roman"/>
          <w:sz w:val="28"/>
          <w:szCs w:val="28"/>
        </w:rPr>
        <w:t xml:space="preserve"> (очередные о</w:t>
      </w:r>
      <w:r w:rsidRPr="00470663">
        <w:rPr>
          <w:rFonts w:ascii="Times New Roman" w:hAnsi="Times New Roman"/>
          <w:sz w:val="28"/>
          <w:szCs w:val="28"/>
        </w:rPr>
        <w:t xml:space="preserve">бщие собрания членов </w:t>
      </w:r>
      <w:r w:rsidR="00100EB5">
        <w:rPr>
          <w:rFonts w:ascii="Times New Roman" w:hAnsi="Times New Roman"/>
          <w:sz w:val="28"/>
          <w:szCs w:val="28"/>
        </w:rPr>
        <w:t>ВСС</w:t>
      </w:r>
      <w:r w:rsidR="00231801">
        <w:rPr>
          <w:rFonts w:ascii="Times New Roman" w:hAnsi="Times New Roman"/>
          <w:sz w:val="28"/>
          <w:szCs w:val="28"/>
        </w:rPr>
        <w:t xml:space="preserve"> созываются п</w:t>
      </w:r>
      <w:r w:rsidRPr="00470663">
        <w:rPr>
          <w:rFonts w:ascii="Times New Roman" w:hAnsi="Times New Roman"/>
          <w:sz w:val="28"/>
          <w:szCs w:val="28"/>
        </w:rPr>
        <w:t xml:space="preserve">резидиумом </w:t>
      </w:r>
      <w:r w:rsidR="00100EB5">
        <w:rPr>
          <w:rFonts w:ascii="Times New Roman" w:hAnsi="Times New Roman"/>
          <w:sz w:val="28"/>
          <w:szCs w:val="28"/>
        </w:rPr>
        <w:t>ВСС</w:t>
      </w:r>
      <w:r w:rsidRPr="00470663">
        <w:rPr>
          <w:rFonts w:ascii="Times New Roman" w:hAnsi="Times New Roman"/>
          <w:sz w:val="28"/>
          <w:szCs w:val="28"/>
        </w:rPr>
        <w:t xml:space="preserve"> не реже одного раза в </w:t>
      </w:r>
      <w:r>
        <w:rPr>
          <w:rFonts w:ascii="Times New Roman" w:hAnsi="Times New Roman"/>
          <w:sz w:val="28"/>
          <w:szCs w:val="28"/>
        </w:rPr>
        <w:t xml:space="preserve">год). </w:t>
      </w:r>
      <w:r w:rsidRPr="00470663">
        <w:rPr>
          <w:rFonts w:ascii="Times New Roman" w:hAnsi="Times New Roman"/>
          <w:sz w:val="28"/>
          <w:szCs w:val="28"/>
        </w:rPr>
        <w:t xml:space="preserve">Президиум </w:t>
      </w:r>
      <w:r w:rsidR="00100EB5">
        <w:rPr>
          <w:rFonts w:ascii="Times New Roman" w:hAnsi="Times New Roman"/>
          <w:sz w:val="28"/>
          <w:szCs w:val="28"/>
        </w:rPr>
        <w:t>ВСС</w:t>
      </w:r>
      <w:r w:rsidRPr="00470663">
        <w:rPr>
          <w:rFonts w:ascii="Times New Roman" w:hAnsi="Times New Roman"/>
          <w:sz w:val="28"/>
          <w:szCs w:val="28"/>
        </w:rPr>
        <w:t xml:space="preserve"> (изб</w:t>
      </w:r>
      <w:r w:rsidR="00231801">
        <w:rPr>
          <w:rFonts w:ascii="Times New Roman" w:hAnsi="Times New Roman"/>
          <w:sz w:val="28"/>
          <w:szCs w:val="28"/>
        </w:rPr>
        <w:t>ирается о</w:t>
      </w:r>
      <w:r w:rsidRPr="00470663">
        <w:rPr>
          <w:rFonts w:ascii="Times New Roman" w:hAnsi="Times New Roman"/>
          <w:sz w:val="28"/>
          <w:szCs w:val="28"/>
        </w:rPr>
        <w:t>бщим</w:t>
      </w:r>
      <w:r>
        <w:rPr>
          <w:rFonts w:ascii="Times New Roman" w:hAnsi="Times New Roman"/>
          <w:sz w:val="28"/>
          <w:szCs w:val="28"/>
        </w:rPr>
        <w:t xml:space="preserve"> собранием членов </w:t>
      </w:r>
      <w:r w:rsidR="00100EB5">
        <w:rPr>
          <w:rFonts w:ascii="Times New Roman" w:hAnsi="Times New Roman"/>
          <w:sz w:val="28"/>
          <w:szCs w:val="28"/>
        </w:rPr>
        <w:t>ВСС</w:t>
      </w:r>
      <w:r>
        <w:rPr>
          <w:rFonts w:ascii="Times New Roman" w:hAnsi="Times New Roman"/>
          <w:sz w:val="28"/>
          <w:szCs w:val="28"/>
        </w:rPr>
        <w:t xml:space="preserve"> сроком </w:t>
      </w:r>
      <w:r w:rsidRPr="00470663">
        <w:rPr>
          <w:rFonts w:ascii="Times New Roman" w:hAnsi="Times New Roman"/>
          <w:sz w:val="28"/>
          <w:szCs w:val="28"/>
        </w:rPr>
        <w:t xml:space="preserve">на три года) является постоянно действующим коллегиальным органом управления </w:t>
      </w:r>
      <w:r w:rsidR="00100EB5">
        <w:rPr>
          <w:rFonts w:ascii="Times New Roman" w:hAnsi="Times New Roman"/>
          <w:sz w:val="28"/>
          <w:szCs w:val="28"/>
        </w:rPr>
        <w:t>ВСС</w:t>
      </w:r>
      <w:r w:rsidRPr="00470663">
        <w:rPr>
          <w:rFonts w:ascii="Times New Roman" w:hAnsi="Times New Roman"/>
          <w:sz w:val="28"/>
          <w:szCs w:val="28"/>
        </w:rPr>
        <w:t xml:space="preserve">. </w:t>
      </w:r>
    </w:p>
    <w:p w:rsidR="00E47B99"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 xml:space="preserve">Президент </w:t>
      </w:r>
      <w:r w:rsidR="00100EB5">
        <w:rPr>
          <w:rFonts w:ascii="Times New Roman" w:hAnsi="Times New Roman"/>
          <w:sz w:val="28"/>
          <w:szCs w:val="28"/>
        </w:rPr>
        <w:t>ВСС</w:t>
      </w:r>
      <w:r w:rsidRPr="00470663">
        <w:rPr>
          <w:rFonts w:ascii="Times New Roman" w:hAnsi="Times New Roman"/>
          <w:sz w:val="28"/>
          <w:szCs w:val="28"/>
        </w:rPr>
        <w:t xml:space="preserve"> является лицом, исполняющим функции единоличного исполнительного органа </w:t>
      </w:r>
      <w:r w:rsidR="00100EB5">
        <w:rPr>
          <w:rFonts w:ascii="Times New Roman" w:hAnsi="Times New Roman"/>
          <w:sz w:val="28"/>
          <w:szCs w:val="28"/>
        </w:rPr>
        <w:t>ВСС</w:t>
      </w:r>
      <w:r w:rsidR="00231801">
        <w:rPr>
          <w:rFonts w:ascii="Times New Roman" w:hAnsi="Times New Roman"/>
          <w:sz w:val="28"/>
          <w:szCs w:val="28"/>
        </w:rPr>
        <w:t xml:space="preserve"> (избирается о</w:t>
      </w:r>
      <w:r w:rsidRPr="00470663">
        <w:rPr>
          <w:rFonts w:ascii="Times New Roman" w:hAnsi="Times New Roman"/>
          <w:sz w:val="28"/>
          <w:szCs w:val="28"/>
        </w:rPr>
        <w:t xml:space="preserve">бщим собранием членов </w:t>
      </w:r>
      <w:r w:rsidR="00100EB5">
        <w:rPr>
          <w:rFonts w:ascii="Times New Roman" w:hAnsi="Times New Roman"/>
          <w:sz w:val="28"/>
          <w:szCs w:val="28"/>
        </w:rPr>
        <w:t>ВСС</w:t>
      </w:r>
      <w:r w:rsidRPr="00470663">
        <w:rPr>
          <w:rFonts w:ascii="Times New Roman" w:hAnsi="Times New Roman"/>
          <w:sz w:val="28"/>
          <w:szCs w:val="28"/>
        </w:rPr>
        <w:t xml:space="preserve"> ср</w:t>
      </w:r>
      <w:r>
        <w:rPr>
          <w:rFonts w:ascii="Times New Roman" w:hAnsi="Times New Roman"/>
          <w:sz w:val="28"/>
          <w:szCs w:val="28"/>
        </w:rPr>
        <w:t>оком на три года).</w:t>
      </w:r>
    </w:p>
    <w:p w:rsidR="00E16126" w:rsidRDefault="00E16126" w:rsidP="00E52D62">
      <w:pPr>
        <w:suppressAutoHyphens/>
        <w:autoSpaceDE w:val="0"/>
        <w:autoSpaceDN w:val="0"/>
        <w:adjustRightInd w:val="0"/>
        <w:spacing w:after="0" w:line="240" w:lineRule="auto"/>
        <w:ind w:firstLine="709"/>
        <w:jc w:val="both"/>
        <w:rPr>
          <w:rFonts w:ascii="Times New Roman" w:hAnsi="Times New Roman"/>
          <w:sz w:val="28"/>
          <w:szCs w:val="28"/>
        </w:rPr>
      </w:pPr>
      <w:r w:rsidRPr="00254BED">
        <w:rPr>
          <w:rFonts w:ascii="Times New Roman" w:hAnsi="Times New Roman"/>
          <w:sz w:val="28"/>
          <w:szCs w:val="28"/>
        </w:rPr>
        <w:t>Решением Банка России от 6 декабря 2016 года ВСС внесен в единый реестр саморегулируемых организаций в сфере финансового рынка с присвоением статуса саморегулируемой организации в отношении вида деятельности страховых организаций.</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E47B99">
        <w:rPr>
          <w:rFonts w:ascii="Times New Roman" w:hAnsi="Times New Roman"/>
          <w:i/>
          <w:sz w:val="28"/>
          <w:szCs w:val="28"/>
        </w:rPr>
        <w:t>РСА</w:t>
      </w:r>
      <w:r w:rsidRPr="00470663">
        <w:rPr>
          <w:rFonts w:ascii="Times New Roman" w:hAnsi="Times New Roman"/>
          <w:sz w:val="28"/>
          <w:szCs w:val="28"/>
        </w:rPr>
        <w:t xml:space="preserve"> – профессиональное объединение страховщиков, осуществляющих О</w:t>
      </w:r>
      <w:r w:rsidR="00231801">
        <w:rPr>
          <w:rFonts w:ascii="Times New Roman" w:hAnsi="Times New Roman"/>
          <w:sz w:val="28"/>
          <w:szCs w:val="28"/>
        </w:rPr>
        <w:t xml:space="preserve">САГО, созданное в соответствии </w:t>
      </w:r>
      <w:r w:rsidRPr="00470663">
        <w:rPr>
          <w:rFonts w:ascii="Times New Roman" w:hAnsi="Times New Roman"/>
          <w:sz w:val="28"/>
          <w:szCs w:val="28"/>
        </w:rPr>
        <w:t>с Федеральным законом от 25</w:t>
      </w:r>
      <w:r>
        <w:rPr>
          <w:rFonts w:ascii="Times New Roman" w:hAnsi="Times New Roman"/>
          <w:sz w:val="28"/>
          <w:szCs w:val="28"/>
        </w:rPr>
        <w:t xml:space="preserve"> апреля 2002</w:t>
      </w:r>
      <w:r w:rsidR="00A02752">
        <w:rPr>
          <w:rFonts w:ascii="Times New Roman" w:hAnsi="Times New Roman"/>
          <w:sz w:val="28"/>
          <w:szCs w:val="28"/>
        </w:rPr>
        <w:t> </w:t>
      </w:r>
      <w:r>
        <w:rPr>
          <w:rFonts w:ascii="Times New Roman" w:hAnsi="Times New Roman"/>
          <w:sz w:val="28"/>
          <w:szCs w:val="28"/>
        </w:rPr>
        <w:t xml:space="preserve">года </w:t>
      </w:r>
      <w:r w:rsidR="00B6308F">
        <w:rPr>
          <w:rFonts w:ascii="Times New Roman" w:hAnsi="Times New Roman"/>
          <w:sz w:val="28"/>
          <w:szCs w:val="28"/>
        </w:rPr>
        <w:t>№ </w:t>
      </w:r>
      <w:r w:rsidRPr="00470663">
        <w:rPr>
          <w:rFonts w:ascii="Times New Roman" w:hAnsi="Times New Roman"/>
          <w:sz w:val="28"/>
          <w:szCs w:val="28"/>
        </w:rPr>
        <w:t>40-ФЗ «Об обязательном страховании гражданской ответственности вл</w:t>
      </w:r>
      <w:r>
        <w:rPr>
          <w:rFonts w:ascii="Times New Roman" w:hAnsi="Times New Roman"/>
          <w:sz w:val="28"/>
          <w:szCs w:val="28"/>
        </w:rPr>
        <w:t xml:space="preserve">адельцев транспортных средств» </w:t>
      </w:r>
      <w:r w:rsidRPr="00470663">
        <w:rPr>
          <w:rFonts w:ascii="Times New Roman" w:hAnsi="Times New Roman"/>
          <w:sz w:val="28"/>
          <w:szCs w:val="28"/>
        </w:rPr>
        <w:t>и выполняющее следующие функции:</w:t>
      </w:r>
    </w:p>
    <w:p w:rsidR="00E47B99" w:rsidRPr="00470663" w:rsidRDefault="00231801"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формир</w:t>
      </w:r>
      <w:r>
        <w:rPr>
          <w:rFonts w:ascii="Times New Roman" w:hAnsi="Times New Roman"/>
          <w:sz w:val="28"/>
          <w:szCs w:val="28"/>
        </w:rPr>
        <w:t>ование</w:t>
      </w:r>
      <w:r w:rsidR="00E47B99" w:rsidRPr="00470663">
        <w:rPr>
          <w:rFonts w:ascii="Times New Roman" w:hAnsi="Times New Roman"/>
          <w:sz w:val="28"/>
          <w:szCs w:val="28"/>
        </w:rPr>
        <w:t xml:space="preserve"> компенсационн</w:t>
      </w:r>
      <w:r>
        <w:rPr>
          <w:rFonts w:ascii="Times New Roman" w:hAnsi="Times New Roman"/>
          <w:sz w:val="28"/>
          <w:szCs w:val="28"/>
        </w:rPr>
        <w:t>ого</w:t>
      </w:r>
      <w:r w:rsidR="00E47B99" w:rsidRPr="00470663">
        <w:rPr>
          <w:rFonts w:ascii="Times New Roman" w:hAnsi="Times New Roman"/>
          <w:sz w:val="28"/>
          <w:szCs w:val="28"/>
        </w:rPr>
        <w:t xml:space="preserve"> фонд</w:t>
      </w:r>
      <w:r>
        <w:rPr>
          <w:rFonts w:ascii="Times New Roman" w:hAnsi="Times New Roman"/>
          <w:sz w:val="28"/>
          <w:szCs w:val="28"/>
        </w:rPr>
        <w:t>а</w:t>
      </w:r>
      <w:r w:rsidR="00E47B99" w:rsidRPr="00470663">
        <w:rPr>
          <w:rFonts w:ascii="Times New Roman" w:hAnsi="Times New Roman"/>
          <w:sz w:val="28"/>
          <w:szCs w:val="28"/>
        </w:rPr>
        <w:t>;</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осуществл</w:t>
      </w:r>
      <w:r w:rsidR="00231801">
        <w:rPr>
          <w:rFonts w:ascii="Times New Roman" w:hAnsi="Times New Roman"/>
          <w:sz w:val="28"/>
          <w:szCs w:val="28"/>
        </w:rPr>
        <w:t>ение компенсационных выплат</w:t>
      </w:r>
      <w:r w:rsidRPr="00470663">
        <w:rPr>
          <w:rFonts w:ascii="Times New Roman" w:hAnsi="Times New Roman"/>
          <w:sz w:val="28"/>
          <w:szCs w:val="28"/>
        </w:rPr>
        <w:t xml:space="preserve"> и </w:t>
      </w:r>
      <w:r w:rsidR="00231801" w:rsidRPr="00470663">
        <w:rPr>
          <w:rFonts w:ascii="Times New Roman" w:hAnsi="Times New Roman"/>
          <w:sz w:val="28"/>
          <w:szCs w:val="28"/>
        </w:rPr>
        <w:t>установл</w:t>
      </w:r>
      <w:r w:rsidR="00231801">
        <w:rPr>
          <w:rFonts w:ascii="Times New Roman" w:hAnsi="Times New Roman"/>
          <w:sz w:val="28"/>
          <w:szCs w:val="28"/>
        </w:rPr>
        <w:t>ение размеров</w:t>
      </w:r>
      <w:r w:rsidRPr="00470663">
        <w:rPr>
          <w:rFonts w:ascii="Times New Roman" w:hAnsi="Times New Roman"/>
          <w:sz w:val="28"/>
          <w:szCs w:val="28"/>
        </w:rPr>
        <w:t xml:space="preserve"> отчислений страховщиков в резерв гарантий и резерв текущих компенсационных выплат в соответствии с уставом профессионального объединения и требованиями</w:t>
      </w:r>
      <w:r w:rsidR="00231801">
        <w:rPr>
          <w:rFonts w:ascii="Times New Roman" w:hAnsi="Times New Roman"/>
          <w:sz w:val="28"/>
          <w:szCs w:val="28"/>
        </w:rPr>
        <w:t xml:space="preserve"> указанного</w:t>
      </w:r>
      <w:r w:rsidRPr="00470663">
        <w:rPr>
          <w:rFonts w:ascii="Times New Roman" w:hAnsi="Times New Roman"/>
          <w:sz w:val="28"/>
          <w:szCs w:val="28"/>
        </w:rPr>
        <w:t xml:space="preserve"> Федерального закона;</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обеспеч</w:t>
      </w:r>
      <w:r w:rsidR="00231801">
        <w:rPr>
          <w:rFonts w:ascii="Times New Roman" w:hAnsi="Times New Roman"/>
          <w:sz w:val="28"/>
          <w:szCs w:val="28"/>
        </w:rPr>
        <w:t>ение взаимодействия</w:t>
      </w:r>
      <w:r w:rsidRPr="00470663">
        <w:rPr>
          <w:rFonts w:ascii="Times New Roman" w:hAnsi="Times New Roman"/>
          <w:sz w:val="28"/>
          <w:szCs w:val="28"/>
        </w:rPr>
        <w:t xml:space="preserve"> своих членов при осуществлении ими </w:t>
      </w:r>
      <w:r w:rsidR="00231801">
        <w:rPr>
          <w:rFonts w:ascii="Times New Roman" w:hAnsi="Times New Roman"/>
          <w:sz w:val="28"/>
          <w:szCs w:val="28"/>
        </w:rPr>
        <w:t>ОСАГО</w:t>
      </w:r>
      <w:r w:rsidRPr="00470663">
        <w:rPr>
          <w:rFonts w:ascii="Times New Roman" w:hAnsi="Times New Roman"/>
          <w:sz w:val="28"/>
          <w:szCs w:val="28"/>
        </w:rPr>
        <w:t>, разраб</w:t>
      </w:r>
      <w:r w:rsidR="00231801">
        <w:rPr>
          <w:rFonts w:ascii="Times New Roman" w:hAnsi="Times New Roman"/>
          <w:sz w:val="28"/>
          <w:szCs w:val="28"/>
        </w:rPr>
        <w:t>отка</w:t>
      </w:r>
      <w:r w:rsidRPr="00470663">
        <w:rPr>
          <w:rFonts w:ascii="Times New Roman" w:hAnsi="Times New Roman"/>
          <w:sz w:val="28"/>
          <w:szCs w:val="28"/>
        </w:rPr>
        <w:t xml:space="preserve"> и </w:t>
      </w:r>
      <w:r w:rsidR="00231801" w:rsidRPr="00470663">
        <w:rPr>
          <w:rFonts w:ascii="Times New Roman" w:hAnsi="Times New Roman"/>
          <w:sz w:val="28"/>
          <w:szCs w:val="28"/>
        </w:rPr>
        <w:t>установл</w:t>
      </w:r>
      <w:r w:rsidR="00231801">
        <w:rPr>
          <w:rFonts w:ascii="Times New Roman" w:hAnsi="Times New Roman"/>
          <w:sz w:val="28"/>
          <w:szCs w:val="28"/>
        </w:rPr>
        <w:t>ение</w:t>
      </w:r>
      <w:r w:rsidRPr="00470663">
        <w:rPr>
          <w:rFonts w:ascii="Times New Roman" w:hAnsi="Times New Roman"/>
          <w:sz w:val="28"/>
          <w:szCs w:val="28"/>
        </w:rPr>
        <w:t xml:space="preserve"> обязател</w:t>
      </w:r>
      <w:r w:rsidR="00231801">
        <w:rPr>
          <w:rFonts w:ascii="Times New Roman" w:hAnsi="Times New Roman"/>
          <w:sz w:val="28"/>
          <w:szCs w:val="28"/>
        </w:rPr>
        <w:t>ьных</w:t>
      </w:r>
      <w:r w:rsidRPr="00470663">
        <w:rPr>
          <w:rFonts w:ascii="Times New Roman" w:hAnsi="Times New Roman"/>
          <w:sz w:val="28"/>
          <w:szCs w:val="28"/>
        </w:rPr>
        <w:t xml:space="preserve"> для профессионального </w:t>
      </w:r>
      <w:r w:rsidR="00231801">
        <w:rPr>
          <w:rFonts w:ascii="Times New Roman" w:hAnsi="Times New Roman"/>
          <w:sz w:val="28"/>
          <w:szCs w:val="28"/>
        </w:rPr>
        <w:t>объединения и его членов правил</w:t>
      </w:r>
      <w:r w:rsidRPr="00470663">
        <w:rPr>
          <w:rFonts w:ascii="Times New Roman" w:hAnsi="Times New Roman"/>
          <w:sz w:val="28"/>
          <w:szCs w:val="28"/>
        </w:rPr>
        <w:t xml:space="preserve"> профессио</w:t>
      </w:r>
      <w:r w:rsidR="00231801">
        <w:rPr>
          <w:rFonts w:ascii="Times New Roman" w:hAnsi="Times New Roman"/>
          <w:sz w:val="28"/>
          <w:szCs w:val="28"/>
        </w:rPr>
        <w:t>нальной деятельности, и контроль их соблюдения</w:t>
      </w:r>
      <w:r w:rsidRPr="00470663">
        <w:rPr>
          <w:rFonts w:ascii="Times New Roman" w:hAnsi="Times New Roman"/>
          <w:sz w:val="28"/>
          <w:szCs w:val="28"/>
        </w:rPr>
        <w:t>;</w:t>
      </w:r>
    </w:p>
    <w:p w:rsidR="00E47B99" w:rsidRPr="00470663" w:rsidRDefault="00E47B99" w:rsidP="00E52D62">
      <w:pPr>
        <w:suppressAutoHyphens/>
        <w:autoSpaceDE w:val="0"/>
        <w:autoSpaceDN w:val="0"/>
        <w:adjustRightInd w:val="0"/>
        <w:spacing w:after="0" w:line="315" w:lineRule="exact"/>
        <w:ind w:firstLine="709"/>
        <w:jc w:val="both"/>
        <w:rPr>
          <w:rFonts w:ascii="Times New Roman" w:hAnsi="Times New Roman"/>
          <w:sz w:val="28"/>
          <w:szCs w:val="28"/>
        </w:rPr>
      </w:pPr>
      <w:r w:rsidRPr="00470663">
        <w:rPr>
          <w:rFonts w:ascii="Times New Roman" w:hAnsi="Times New Roman"/>
          <w:sz w:val="28"/>
          <w:szCs w:val="28"/>
        </w:rPr>
        <w:t>представл</w:t>
      </w:r>
      <w:r w:rsidR="00231801">
        <w:rPr>
          <w:rFonts w:ascii="Times New Roman" w:hAnsi="Times New Roman"/>
          <w:sz w:val="28"/>
          <w:szCs w:val="28"/>
        </w:rPr>
        <w:t>ение</w:t>
      </w:r>
      <w:r w:rsidRPr="00470663">
        <w:rPr>
          <w:rFonts w:ascii="Times New Roman" w:hAnsi="Times New Roman"/>
          <w:sz w:val="28"/>
          <w:szCs w:val="28"/>
        </w:rPr>
        <w:t xml:space="preserve"> и защи</w:t>
      </w:r>
      <w:r w:rsidR="00231801">
        <w:rPr>
          <w:rFonts w:ascii="Times New Roman" w:hAnsi="Times New Roman"/>
          <w:sz w:val="28"/>
          <w:szCs w:val="28"/>
        </w:rPr>
        <w:t>та</w:t>
      </w:r>
      <w:r w:rsidRPr="00470663">
        <w:rPr>
          <w:rFonts w:ascii="Times New Roman" w:hAnsi="Times New Roman"/>
          <w:sz w:val="28"/>
          <w:szCs w:val="28"/>
        </w:rPr>
        <w:t xml:space="preserve"> в органах государственной власти, органах местного самоуправления, иных органах и организациях интересы, связанные с осуществлением членами профессионального объединения ОСАГО;</w:t>
      </w:r>
    </w:p>
    <w:p w:rsidR="00E47B99" w:rsidRPr="005E7CFE" w:rsidRDefault="00E47B99" w:rsidP="00E52D62">
      <w:pPr>
        <w:suppressAutoHyphens/>
        <w:autoSpaceDE w:val="0"/>
        <w:autoSpaceDN w:val="0"/>
        <w:adjustRightInd w:val="0"/>
        <w:spacing w:after="0" w:line="315" w:lineRule="exact"/>
        <w:ind w:firstLine="709"/>
        <w:jc w:val="both"/>
        <w:rPr>
          <w:rFonts w:ascii="Times New Roman" w:hAnsi="Times New Roman"/>
          <w:spacing w:val="-4"/>
          <w:sz w:val="28"/>
          <w:szCs w:val="28"/>
        </w:rPr>
      </w:pPr>
      <w:r w:rsidRPr="005E7CFE">
        <w:rPr>
          <w:rFonts w:ascii="Times New Roman" w:hAnsi="Times New Roman"/>
          <w:spacing w:val="-4"/>
          <w:sz w:val="28"/>
          <w:szCs w:val="28"/>
        </w:rPr>
        <w:t>обеспечение своих членов бланками страховых полисов ОСАГО и бланками, используемыми при осуществлении операций по страхованию в рамках международных систем страхования, осуществл</w:t>
      </w:r>
      <w:r w:rsidR="00231801">
        <w:rPr>
          <w:rFonts w:ascii="Times New Roman" w:hAnsi="Times New Roman"/>
          <w:spacing w:val="-4"/>
          <w:sz w:val="28"/>
          <w:szCs w:val="28"/>
        </w:rPr>
        <w:t>ение контроля</w:t>
      </w:r>
      <w:r w:rsidRPr="005E7CFE">
        <w:rPr>
          <w:rFonts w:ascii="Times New Roman" w:hAnsi="Times New Roman"/>
          <w:spacing w:val="-4"/>
          <w:sz w:val="28"/>
          <w:szCs w:val="28"/>
        </w:rPr>
        <w:t xml:space="preserve"> за использованием указанных бланков и размещ</w:t>
      </w:r>
      <w:r w:rsidR="00231801">
        <w:rPr>
          <w:rFonts w:ascii="Times New Roman" w:hAnsi="Times New Roman"/>
          <w:spacing w:val="-4"/>
          <w:sz w:val="28"/>
          <w:szCs w:val="28"/>
        </w:rPr>
        <w:t xml:space="preserve">ение </w:t>
      </w:r>
      <w:r w:rsidRPr="005E7CFE">
        <w:rPr>
          <w:rFonts w:ascii="Times New Roman" w:hAnsi="Times New Roman"/>
          <w:spacing w:val="-4"/>
          <w:sz w:val="28"/>
          <w:szCs w:val="28"/>
        </w:rPr>
        <w:t>на своем официальном сайте в Интернете полученн</w:t>
      </w:r>
      <w:r w:rsidR="00231801">
        <w:rPr>
          <w:rFonts w:ascii="Times New Roman" w:hAnsi="Times New Roman"/>
          <w:spacing w:val="-4"/>
          <w:sz w:val="28"/>
          <w:szCs w:val="28"/>
        </w:rPr>
        <w:t>ой от своих членов информации</w:t>
      </w:r>
      <w:r w:rsidRPr="005E7CFE">
        <w:rPr>
          <w:rFonts w:ascii="Times New Roman" w:hAnsi="Times New Roman"/>
          <w:spacing w:val="-4"/>
          <w:sz w:val="28"/>
          <w:szCs w:val="28"/>
        </w:rPr>
        <w:t xml:space="preserve"> о количестве бланков страховых полисов, направленных в обособленные подразделения страховщика (филиалы) каждого из субъектов Российской Федерации;</w:t>
      </w:r>
    </w:p>
    <w:p w:rsidR="00E47B99" w:rsidRPr="00470663" w:rsidRDefault="00E47B99" w:rsidP="00E52D62">
      <w:pPr>
        <w:suppressAutoHyphens/>
        <w:autoSpaceDE w:val="0"/>
        <w:autoSpaceDN w:val="0"/>
        <w:adjustRightInd w:val="0"/>
        <w:spacing w:after="0" w:line="315" w:lineRule="exact"/>
        <w:ind w:firstLine="709"/>
        <w:jc w:val="both"/>
        <w:rPr>
          <w:rFonts w:ascii="Times New Roman" w:hAnsi="Times New Roman"/>
          <w:sz w:val="28"/>
          <w:szCs w:val="28"/>
        </w:rPr>
      </w:pPr>
      <w:r w:rsidRPr="00470663">
        <w:rPr>
          <w:rFonts w:ascii="Times New Roman" w:hAnsi="Times New Roman"/>
          <w:sz w:val="28"/>
          <w:szCs w:val="28"/>
        </w:rPr>
        <w:t>информир</w:t>
      </w:r>
      <w:r w:rsidR="00231801">
        <w:rPr>
          <w:rFonts w:ascii="Times New Roman" w:hAnsi="Times New Roman"/>
          <w:sz w:val="28"/>
          <w:szCs w:val="28"/>
        </w:rPr>
        <w:t>ование</w:t>
      </w:r>
      <w:r w:rsidRPr="00470663">
        <w:rPr>
          <w:rFonts w:ascii="Times New Roman" w:hAnsi="Times New Roman"/>
          <w:sz w:val="28"/>
          <w:szCs w:val="28"/>
        </w:rPr>
        <w:t xml:space="preserve"> владельцев транспортных средств о порядке оформления документов о дорожно-транспортном происшествии без участия уполномоченных на то сотрудников полиции;</w:t>
      </w:r>
    </w:p>
    <w:p w:rsidR="00E47B99" w:rsidRPr="00470663" w:rsidRDefault="00E47B99" w:rsidP="00E52D62">
      <w:pPr>
        <w:suppressAutoHyphens/>
        <w:autoSpaceDE w:val="0"/>
        <w:autoSpaceDN w:val="0"/>
        <w:adjustRightInd w:val="0"/>
        <w:spacing w:after="0" w:line="315" w:lineRule="exact"/>
        <w:ind w:firstLine="709"/>
        <w:jc w:val="both"/>
        <w:rPr>
          <w:rFonts w:ascii="Times New Roman" w:hAnsi="Times New Roman"/>
          <w:sz w:val="28"/>
          <w:szCs w:val="28"/>
        </w:rPr>
      </w:pPr>
      <w:r w:rsidRPr="00470663">
        <w:rPr>
          <w:rFonts w:ascii="Times New Roman" w:hAnsi="Times New Roman"/>
          <w:sz w:val="28"/>
          <w:szCs w:val="28"/>
        </w:rPr>
        <w:t>представл</w:t>
      </w:r>
      <w:r w:rsidR="00231801">
        <w:rPr>
          <w:rFonts w:ascii="Times New Roman" w:hAnsi="Times New Roman"/>
          <w:sz w:val="28"/>
          <w:szCs w:val="28"/>
        </w:rPr>
        <w:t>ение</w:t>
      </w:r>
      <w:r w:rsidRPr="00470663">
        <w:rPr>
          <w:rFonts w:ascii="Times New Roman" w:hAnsi="Times New Roman"/>
          <w:sz w:val="28"/>
          <w:szCs w:val="28"/>
        </w:rPr>
        <w:t xml:space="preserve"> по требованиям владельцев транспортных средств, потерпевших информацию о наличии действующего договора ОСАГО в отношении указанного в требовании лица, номере такого договора и страховщике, с которым он заключен;</w:t>
      </w:r>
    </w:p>
    <w:p w:rsidR="00E47B99" w:rsidRPr="00470663" w:rsidRDefault="00E47B99" w:rsidP="00E52D62">
      <w:pPr>
        <w:suppressAutoHyphens/>
        <w:autoSpaceDE w:val="0"/>
        <w:autoSpaceDN w:val="0"/>
        <w:adjustRightInd w:val="0"/>
        <w:spacing w:after="0" w:line="315" w:lineRule="exact"/>
        <w:ind w:firstLine="709"/>
        <w:jc w:val="both"/>
        <w:rPr>
          <w:rFonts w:ascii="Times New Roman" w:hAnsi="Times New Roman"/>
          <w:sz w:val="28"/>
          <w:szCs w:val="28"/>
        </w:rPr>
      </w:pPr>
      <w:r w:rsidRPr="00470663">
        <w:rPr>
          <w:rFonts w:ascii="Times New Roman" w:hAnsi="Times New Roman"/>
          <w:sz w:val="28"/>
          <w:szCs w:val="28"/>
        </w:rPr>
        <w:t>компен</w:t>
      </w:r>
      <w:r w:rsidR="00231801">
        <w:rPr>
          <w:rFonts w:ascii="Times New Roman" w:hAnsi="Times New Roman"/>
          <w:sz w:val="28"/>
          <w:szCs w:val="28"/>
        </w:rPr>
        <w:t xml:space="preserve">сирование </w:t>
      </w:r>
      <w:r w:rsidRPr="00470663">
        <w:rPr>
          <w:rFonts w:ascii="Times New Roman" w:hAnsi="Times New Roman"/>
          <w:sz w:val="28"/>
          <w:szCs w:val="28"/>
        </w:rPr>
        <w:t>недостающ</w:t>
      </w:r>
      <w:r w:rsidR="00231801">
        <w:rPr>
          <w:rFonts w:ascii="Times New Roman" w:hAnsi="Times New Roman"/>
          <w:sz w:val="28"/>
          <w:szCs w:val="28"/>
        </w:rPr>
        <w:t>ей части</w:t>
      </w:r>
      <w:r w:rsidRPr="00470663">
        <w:rPr>
          <w:rFonts w:ascii="Times New Roman" w:hAnsi="Times New Roman"/>
          <w:sz w:val="28"/>
          <w:szCs w:val="28"/>
        </w:rPr>
        <w:t xml:space="preserve"> активов при передаче страхового портфеля за счет средств, предназначенных для осуществления компенсационных выплат, в соот</w:t>
      </w:r>
      <w:r>
        <w:rPr>
          <w:rFonts w:ascii="Times New Roman" w:hAnsi="Times New Roman"/>
          <w:sz w:val="28"/>
          <w:szCs w:val="28"/>
        </w:rPr>
        <w:t xml:space="preserve">ветствии с Федеральным законом </w:t>
      </w:r>
      <w:r w:rsidRPr="00470663">
        <w:rPr>
          <w:rFonts w:ascii="Times New Roman" w:hAnsi="Times New Roman"/>
          <w:sz w:val="28"/>
          <w:szCs w:val="28"/>
        </w:rPr>
        <w:t>от 26</w:t>
      </w:r>
      <w:r w:rsidR="00A02752">
        <w:rPr>
          <w:rFonts w:ascii="Times New Roman" w:hAnsi="Times New Roman"/>
          <w:sz w:val="28"/>
          <w:szCs w:val="28"/>
        </w:rPr>
        <w:t> </w:t>
      </w:r>
      <w:r w:rsidRPr="00470663">
        <w:rPr>
          <w:rFonts w:ascii="Times New Roman" w:hAnsi="Times New Roman"/>
          <w:sz w:val="28"/>
          <w:szCs w:val="28"/>
        </w:rPr>
        <w:t>октября 2002 года</w:t>
      </w:r>
      <w:r>
        <w:rPr>
          <w:rFonts w:ascii="Times New Roman" w:hAnsi="Times New Roman"/>
          <w:sz w:val="28"/>
          <w:szCs w:val="28"/>
        </w:rPr>
        <w:t xml:space="preserve"> </w:t>
      </w:r>
      <w:r w:rsidR="00B6308F">
        <w:rPr>
          <w:rFonts w:ascii="Times New Roman" w:hAnsi="Times New Roman"/>
          <w:sz w:val="28"/>
          <w:szCs w:val="28"/>
        </w:rPr>
        <w:t>№ </w:t>
      </w:r>
      <w:r w:rsidRPr="00470663">
        <w:rPr>
          <w:rFonts w:ascii="Times New Roman" w:hAnsi="Times New Roman"/>
          <w:sz w:val="28"/>
          <w:szCs w:val="28"/>
        </w:rPr>
        <w:t>127-ФЗ «О несостоятельности (банкротстве)»;</w:t>
      </w:r>
    </w:p>
    <w:p w:rsidR="00E47B99" w:rsidRPr="00470663" w:rsidRDefault="00E47B99" w:rsidP="00E52D62">
      <w:pPr>
        <w:suppressAutoHyphens/>
        <w:autoSpaceDE w:val="0"/>
        <w:autoSpaceDN w:val="0"/>
        <w:adjustRightInd w:val="0"/>
        <w:spacing w:after="0" w:line="315" w:lineRule="exact"/>
        <w:ind w:firstLine="709"/>
        <w:jc w:val="both"/>
        <w:rPr>
          <w:rFonts w:ascii="Times New Roman" w:hAnsi="Times New Roman"/>
          <w:sz w:val="28"/>
          <w:szCs w:val="28"/>
        </w:rPr>
      </w:pPr>
      <w:r w:rsidRPr="00470663">
        <w:rPr>
          <w:rFonts w:ascii="Times New Roman" w:hAnsi="Times New Roman"/>
          <w:sz w:val="28"/>
          <w:szCs w:val="28"/>
        </w:rPr>
        <w:t>осуществл</w:t>
      </w:r>
      <w:r w:rsidR="00231801">
        <w:rPr>
          <w:rFonts w:ascii="Times New Roman" w:hAnsi="Times New Roman"/>
          <w:sz w:val="28"/>
          <w:szCs w:val="28"/>
        </w:rPr>
        <w:t>ение</w:t>
      </w:r>
      <w:r w:rsidRPr="00470663">
        <w:rPr>
          <w:rFonts w:ascii="Times New Roman" w:hAnsi="Times New Roman"/>
          <w:sz w:val="28"/>
          <w:szCs w:val="28"/>
        </w:rPr>
        <w:t xml:space="preserve"> в соответствии с законодательством в области технического осмотра транспортных сред</w:t>
      </w:r>
      <w:r w:rsidR="00231801">
        <w:rPr>
          <w:rFonts w:ascii="Times New Roman" w:hAnsi="Times New Roman"/>
          <w:sz w:val="28"/>
          <w:szCs w:val="28"/>
        </w:rPr>
        <w:t>ств аккредитации</w:t>
      </w:r>
      <w:r w:rsidRPr="00470663">
        <w:rPr>
          <w:rFonts w:ascii="Times New Roman" w:hAnsi="Times New Roman"/>
          <w:sz w:val="28"/>
          <w:szCs w:val="28"/>
        </w:rPr>
        <w:t xml:space="preserve"> операторов технического осмотра, веде</w:t>
      </w:r>
      <w:r w:rsidR="00231801">
        <w:rPr>
          <w:rFonts w:ascii="Times New Roman" w:hAnsi="Times New Roman"/>
          <w:sz w:val="28"/>
          <w:szCs w:val="28"/>
        </w:rPr>
        <w:t>ние</w:t>
      </w:r>
      <w:r w:rsidRPr="00470663">
        <w:rPr>
          <w:rFonts w:ascii="Times New Roman" w:hAnsi="Times New Roman"/>
          <w:sz w:val="28"/>
          <w:szCs w:val="28"/>
        </w:rPr>
        <w:t xml:space="preserve"> реестр</w:t>
      </w:r>
      <w:r w:rsidR="00231801">
        <w:rPr>
          <w:rFonts w:ascii="Times New Roman" w:hAnsi="Times New Roman"/>
          <w:sz w:val="28"/>
          <w:szCs w:val="28"/>
        </w:rPr>
        <w:t>а</w:t>
      </w:r>
      <w:r w:rsidRPr="00470663">
        <w:rPr>
          <w:rFonts w:ascii="Times New Roman" w:hAnsi="Times New Roman"/>
          <w:sz w:val="28"/>
          <w:szCs w:val="28"/>
        </w:rPr>
        <w:t xml:space="preserve"> аккредитованных операторов технического осмотра;</w:t>
      </w:r>
    </w:p>
    <w:p w:rsidR="00E47B99" w:rsidRPr="00470663" w:rsidRDefault="00E47B99" w:rsidP="00E52D62">
      <w:pPr>
        <w:suppressAutoHyphens/>
        <w:autoSpaceDE w:val="0"/>
        <w:autoSpaceDN w:val="0"/>
        <w:adjustRightInd w:val="0"/>
        <w:spacing w:after="0" w:line="315" w:lineRule="exact"/>
        <w:ind w:firstLine="709"/>
        <w:jc w:val="both"/>
        <w:rPr>
          <w:rFonts w:ascii="Times New Roman" w:hAnsi="Times New Roman"/>
          <w:sz w:val="28"/>
          <w:szCs w:val="28"/>
        </w:rPr>
      </w:pPr>
      <w:r w:rsidRPr="00470663">
        <w:rPr>
          <w:rFonts w:ascii="Times New Roman" w:hAnsi="Times New Roman"/>
          <w:sz w:val="28"/>
          <w:szCs w:val="28"/>
        </w:rPr>
        <w:t>осуществл</w:t>
      </w:r>
      <w:r w:rsidR="00231801">
        <w:rPr>
          <w:rFonts w:ascii="Times New Roman" w:hAnsi="Times New Roman"/>
          <w:sz w:val="28"/>
          <w:szCs w:val="28"/>
        </w:rPr>
        <w:t>ение иных функций, предусмотренных</w:t>
      </w:r>
      <w:r w:rsidRPr="00470663">
        <w:rPr>
          <w:rFonts w:ascii="Times New Roman" w:hAnsi="Times New Roman"/>
          <w:sz w:val="28"/>
          <w:szCs w:val="28"/>
        </w:rPr>
        <w:t xml:space="preserve"> нормативными правовыми актами Правительства Российской Федерации, нормативными актами Банка России, уставом профессионального объединения в соответствии с его целями и задачами.</w:t>
      </w:r>
    </w:p>
    <w:p w:rsidR="00E47B99" w:rsidRPr="00470663" w:rsidRDefault="00E47B99" w:rsidP="00E52D62">
      <w:pPr>
        <w:suppressAutoHyphens/>
        <w:autoSpaceDE w:val="0"/>
        <w:autoSpaceDN w:val="0"/>
        <w:adjustRightInd w:val="0"/>
        <w:spacing w:after="0" w:line="315" w:lineRule="exact"/>
        <w:ind w:firstLine="709"/>
        <w:jc w:val="both"/>
        <w:rPr>
          <w:rFonts w:ascii="Times New Roman" w:hAnsi="Times New Roman"/>
          <w:sz w:val="28"/>
          <w:szCs w:val="28"/>
        </w:rPr>
      </w:pPr>
      <w:r w:rsidRPr="00470663">
        <w:rPr>
          <w:rFonts w:ascii="Times New Roman" w:hAnsi="Times New Roman"/>
          <w:sz w:val="28"/>
          <w:szCs w:val="28"/>
        </w:rPr>
        <w:t>В соответствии с пунктом 7.4 Единой методики определения размера расходов на восстановительный ремонт в отношении поврежденного трансп</w:t>
      </w:r>
      <w:r w:rsidR="00231801">
        <w:rPr>
          <w:rFonts w:ascii="Times New Roman" w:hAnsi="Times New Roman"/>
          <w:sz w:val="28"/>
          <w:szCs w:val="28"/>
        </w:rPr>
        <w:t>ортного средства, утвержденной п</w:t>
      </w:r>
      <w:r w:rsidRPr="00470663">
        <w:rPr>
          <w:rFonts w:ascii="Times New Roman" w:hAnsi="Times New Roman"/>
          <w:sz w:val="28"/>
          <w:szCs w:val="28"/>
        </w:rPr>
        <w:t>оложением Банка России от 19</w:t>
      </w:r>
      <w:r w:rsidR="00A02752">
        <w:rPr>
          <w:rFonts w:ascii="Times New Roman" w:hAnsi="Times New Roman"/>
          <w:sz w:val="28"/>
          <w:szCs w:val="28"/>
        </w:rPr>
        <w:t> </w:t>
      </w:r>
      <w:r>
        <w:rPr>
          <w:rFonts w:ascii="Times New Roman" w:hAnsi="Times New Roman"/>
          <w:sz w:val="28"/>
          <w:szCs w:val="28"/>
        </w:rPr>
        <w:t xml:space="preserve">сентября 2014 года </w:t>
      </w:r>
      <w:r w:rsidR="00B6308F">
        <w:rPr>
          <w:rFonts w:ascii="Times New Roman" w:hAnsi="Times New Roman"/>
          <w:sz w:val="28"/>
          <w:szCs w:val="28"/>
        </w:rPr>
        <w:t>№ </w:t>
      </w:r>
      <w:r w:rsidRPr="00470663">
        <w:rPr>
          <w:rFonts w:ascii="Times New Roman" w:hAnsi="Times New Roman"/>
          <w:sz w:val="28"/>
          <w:szCs w:val="28"/>
        </w:rPr>
        <w:t>432-П</w:t>
      </w:r>
      <w:r w:rsidR="00231801">
        <w:rPr>
          <w:rFonts w:ascii="Times New Roman" w:hAnsi="Times New Roman"/>
          <w:sz w:val="28"/>
          <w:szCs w:val="28"/>
        </w:rPr>
        <w:t>,</w:t>
      </w:r>
      <w:r w:rsidRPr="00470663">
        <w:rPr>
          <w:rFonts w:ascii="Times New Roman" w:hAnsi="Times New Roman"/>
          <w:sz w:val="28"/>
          <w:szCs w:val="28"/>
        </w:rPr>
        <w:t xml:space="preserve"> РСА формирует и утверждает справочники средней стоимости запасных частей, материалов и нормочаса работ при определении размера расходов на восстановительный ремонт в отношении повреж</w:t>
      </w:r>
      <w:r>
        <w:rPr>
          <w:rFonts w:ascii="Times New Roman" w:hAnsi="Times New Roman"/>
          <w:sz w:val="28"/>
          <w:szCs w:val="28"/>
        </w:rPr>
        <w:t>денного транспортного средства.</w:t>
      </w:r>
    </w:p>
    <w:p w:rsidR="00E47B99" w:rsidRPr="00470663" w:rsidRDefault="00E47B99" w:rsidP="00E52D62">
      <w:pPr>
        <w:suppressAutoHyphens/>
        <w:autoSpaceDE w:val="0"/>
        <w:autoSpaceDN w:val="0"/>
        <w:adjustRightInd w:val="0"/>
        <w:spacing w:after="0" w:line="315" w:lineRule="exact"/>
        <w:ind w:firstLine="709"/>
        <w:jc w:val="both"/>
        <w:rPr>
          <w:rFonts w:ascii="Times New Roman" w:hAnsi="Times New Roman"/>
          <w:sz w:val="28"/>
          <w:szCs w:val="28"/>
        </w:rPr>
      </w:pPr>
      <w:r w:rsidRPr="00E47B99">
        <w:rPr>
          <w:rFonts w:ascii="Times New Roman" w:hAnsi="Times New Roman"/>
          <w:i/>
          <w:sz w:val="28"/>
          <w:szCs w:val="28"/>
        </w:rPr>
        <w:t>НССО</w:t>
      </w:r>
      <w:r>
        <w:rPr>
          <w:rFonts w:ascii="Times New Roman" w:hAnsi="Times New Roman"/>
          <w:sz w:val="28"/>
          <w:szCs w:val="28"/>
        </w:rPr>
        <w:t xml:space="preserve"> </w:t>
      </w:r>
      <w:r w:rsidRPr="00470663">
        <w:rPr>
          <w:rFonts w:ascii="Times New Roman" w:hAnsi="Times New Roman"/>
          <w:sz w:val="28"/>
          <w:szCs w:val="28"/>
        </w:rPr>
        <w:t>– профессиональное объединение страховщиков, осуществляющих обязательное страхование гражданской ответственности владельца опасного объекта за причинение вреда в результате аварии на опасном объекте (ОСОПО) и обязательное страхование гражданск</w:t>
      </w:r>
      <w:r>
        <w:rPr>
          <w:rFonts w:ascii="Times New Roman" w:hAnsi="Times New Roman"/>
          <w:sz w:val="28"/>
          <w:szCs w:val="28"/>
        </w:rPr>
        <w:t xml:space="preserve">ой ответственности перевозчика </w:t>
      </w:r>
      <w:r w:rsidRPr="00470663">
        <w:rPr>
          <w:rFonts w:ascii="Times New Roman" w:hAnsi="Times New Roman"/>
          <w:sz w:val="28"/>
          <w:szCs w:val="28"/>
        </w:rPr>
        <w:t>за причинение при перевозках вреда жизни, здоровью, имуществу пассажиров (ОСГОП), кото</w:t>
      </w:r>
      <w:r w:rsidR="00231801">
        <w:rPr>
          <w:rFonts w:ascii="Times New Roman" w:hAnsi="Times New Roman"/>
          <w:sz w:val="28"/>
          <w:szCs w:val="28"/>
        </w:rPr>
        <w:t>рое действует в соответствии с ф</w:t>
      </w:r>
      <w:r w:rsidRPr="00470663">
        <w:rPr>
          <w:rFonts w:ascii="Times New Roman" w:hAnsi="Times New Roman"/>
          <w:sz w:val="28"/>
          <w:szCs w:val="28"/>
        </w:rPr>
        <w:t>едеральным</w:t>
      </w:r>
      <w:r w:rsidR="00231801">
        <w:rPr>
          <w:rFonts w:ascii="Times New Roman" w:hAnsi="Times New Roman"/>
          <w:sz w:val="28"/>
          <w:szCs w:val="28"/>
        </w:rPr>
        <w:t>и</w:t>
      </w:r>
      <w:r w:rsidRPr="00470663">
        <w:rPr>
          <w:rFonts w:ascii="Times New Roman" w:hAnsi="Times New Roman"/>
          <w:sz w:val="28"/>
          <w:szCs w:val="28"/>
        </w:rPr>
        <w:t xml:space="preserve"> закон</w:t>
      </w:r>
      <w:r w:rsidR="00231801">
        <w:rPr>
          <w:rFonts w:ascii="Times New Roman" w:hAnsi="Times New Roman"/>
          <w:sz w:val="28"/>
          <w:szCs w:val="28"/>
        </w:rPr>
        <w:t>ами</w:t>
      </w:r>
      <w:r w:rsidR="00231801">
        <w:rPr>
          <w:rFonts w:ascii="Times New Roman" w:hAnsi="Times New Roman"/>
          <w:sz w:val="28"/>
          <w:szCs w:val="28"/>
        </w:rPr>
        <w:br/>
      </w:r>
      <w:r w:rsidRPr="00470663">
        <w:rPr>
          <w:rFonts w:ascii="Times New Roman" w:hAnsi="Times New Roman"/>
          <w:sz w:val="28"/>
          <w:szCs w:val="28"/>
        </w:rPr>
        <w:t>от 27</w:t>
      </w:r>
      <w:r>
        <w:rPr>
          <w:rFonts w:ascii="Times New Roman" w:hAnsi="Times New Roman"/>
          <w:sz w:val="28"/>
          <w:szCs w:val="28"/>
        </w:rPr>
        <w:t xml:space="preserve"> июля 2010 года </w:t>
      </w:r>
      <w:r w:rsidR="00B6308F">
        <w:rPr>
          <w:rFonts w:ascii="Times New Roman" w:hAnsi="Times New Roman"/>
          <w:sz w:val="28"/>
          <w:szCs w:val="28"/>
        </w:rPr>
        <w:t>№ </w:t>
      </w:r>
      <w:r w:rsidRPr="00470663">
        <w:rPr>
          <w:rFonts w:ascii="Times New Roman" w:hAnsi="Times New Roman"/>
          <w:sz w:val="28"/>
          <w:szCs w:val="28"/>
        </w:rPr>
        <w:t>225-ФЗ «Об обязательном страховании гражданской ответственности владельца опасного объекта за причинение вреда в результате аварии на опасном объекте» (далее – Федеральный закон</w:t>
      </w:r>
      <w:r>
        <w:rPr>
          <w:rFonts w:ascii="Times New Roman" w:hAnsi="Times New Roman"/>
          <w:sz w:val="28"/>
          <w:szCs w:val="28"/>
        </w:rPr>
        <w:t xml:space="preserve"> </w:t>
      </w:r>
      <w:r w:rsidR="00B6308F">
        <w:rPr>
          <w:rFonts w:ascii="Times New Roman" w:hAnsi="Times New Roman"/>
          <w:sz w:val="28"/>
          <w:szCs w:val="28"/>
        </w:rPr>
        <w:t>№ </w:t>
      </w:r>
      <w:r w:rsidRPr="00470663">
        <w:rPr>
          <w:rFonts w:ascii="Times New Roman" w:hAnsi="Times New Roman"/>
          <w:sz w:val="28"/>
          <w:szCs w:val="28"/>
        </w:rPr>
        <w:t xml:space="preserve">225-ФЗ) </w:t>
      </w:r>
      <w:r w:rsidR="00231801">
        <w:rPr>
          <w:rFonts w:ascii="Times New Roman" w:hAnsi="Times New Roman"/>
          <w:sz w:val="28"/>
          <w:szCs w:val="28"/>
        </w:rPr>
        <w:t xml:space="preserve">и </w:t>
      </w:r>
      <w:r w:rsidR="00231801">
        <w:rPr>
          <w:rFonts w:ascii="Times New Roman" w:hAnsi="Times New Roman"/>
          <w:sz w:val="28"/>
          <w:szCs w:val="28"/>
        </w:rPr>
        <w:br/>
      </w:r>
      <w:r w:rsidRPr="00470663">
        <w:rPr>
          <w:rFonts w:ascii="Times New Roman" w:hAnsi="Times New Roman"/>
          <w:sz w:val="28"/>
          <w:szCs w:val="28"/>
        </w:rPr>
        <w:t>от 14</w:t>
      </w:r>
      <w:r>
        <w:rPr>
          <w:rFonts w:ascii="Times New Roman" w:hAnsi="Times New Roman"/>
          <w:sz w:val="28"/>
          <w:szCs w:val="28"/>
        </w:rPr>
        <w:t xml:space="preserve"> июня 2012 года </w:t>
      </w:r>
      <w:r w:rsidR="00B6308F">
        <w:rPr>
          <w:rFonts w:ascii="Times New Roman" w:hAnsi="Times New Roman"/>
          <w:sz w:val="28"/>
          <w:szCs w:val="28"/>
        </w:rPr>
        <w:t>№ </w:t>
      </w:r>
      <w:r w:rsidRPr="00470663">
        <w:rPr>
          <w:rFonts w:ascii="Times New Roman" w:hAnsi="Times New Roman"/>
          <w:sz w:val="28"/>
          <w:szCs w:val="28"/>
        </w:rPr>
        <w:t>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(далее – Федеральный закон</w:t>
      </w:r>
      <w:r>
        <w:rPr>
          <w:rFonts w:ascii="Times New Roman" w:hAnsi="Times New Roman"/>
          <w:sz w:val="28"/>
          <w:szCs w:val="28"/>
        </w:rPr>
        <w:t xml:space="preserve"> </w:t>
      </w:r>
      <w:r w:rsidR="00B6308F">
        <w:rPr>
          <w:rFonts w:ascii="Times New Roman" w:hAnsi="Times New Roman"/>
          <w:sz w:val="28"/>
          <w:szCs w:val="28"/>
        </w:rPr>
        <w:t>№ </w:t>
      </w:r>
      <w:r w:rsidRPr="00470663">
        <w:rPr>
          <w:rFonts w:ascii="Times New Roman" w:hAnsi="Times New Roman"/>
          <w:sz w:val="28"/>
          <w:szCs w:val="28"/>
        </w:rPr>
        <w:t>67</w:t>
      </w:r>
      <w:r w:rsidR="00A02752">
        <w:rPr>
          <w:rFonts w:ascii="Times New Roman" w:hAnsi="Times New Roman"/>
          <w:sz w:val="28"/>
          <w:szCs w:val="28"/>
        </w:rPr>
        <w:noBreakHyphen/>
      </w:r>
      <w:r w:rsidRPr="00470663">
        <w:rPr>
          <w:rFonts w:ascii="Times New Roman" w:hAnsi="Times New Roman"/>
          <w:sz w:val="28"/>
          <w:szCs w:val="28"/>
        </w:rPr>
        <w:t>ФЗ). НССО выполняет следующие функции:</w:t>
      </w:r>
    </w:p>
    <w:p w:rsidR="00E47B99" w:rsidRPr="00470663" w:rsidRDefault="00E47B99" w:rsidP="00E52D62">
      <w:pPr>
        <w:numPr>
          <w:ilvl w:val="0"/>
          <w:numId w:val="16"/>
        </w:numPr>
        <w:suppressAutoHyphens/>
        <w:autoSpaceDE w:val="0"/>
        <w:autoSpaceDN w:val="0"/>
        <w:adjustRightInd w:val="0"/>
        <w:spacing w:after="0" w:line="315" w:lineRule="exact"/>
        <w:jc w:val="both"/>
        <w:rPr>
          <w:rFonts w:ascii="Times New Roman" w:hAnsi="Times New Roman"/>
          <w:sz w:val="28"/>
          <w:szCs w:val="28"/>
        </w:rPr>
      </w:pPr>
      <w:r w:rsidRPr="00470663">
        <w:rPr>
          <w:rFonts w:ascii="Times New Roman" w:hAnsi="Times New Roman"/>
          <w:sz w:val="28"/>
          <w:szCs w:val="28"/>
        </w:rPr>
        <w:t>В рамках Федерального закона</w:t>
      </w:r>
      <w:r>
        <w:rPr>
          <w:rFonts w:ascii="Times New Roman" w:hAnsi="Times New Roman"/>
          <w:sz w:val="28"/>
          <w:szCs w:val="28"/>
        </w:rPr>
        <w:t xml:space="preserve"> </w:t>
      </w:r>
      <w:r w:rsidR="00B6308F">
        <w:rPr>
          <w:rFonts w:ascii="Times New Roman" w:hAnsi="Times New Roman"/>
          <w:sz w:val="28"/>
          <w:szCs w:val="28"/>
        </w:rPr>
        <w:t>№ </w:t>
      </w:r>
      <w:r w:rsidRPr="00470663">
        <w:rPr>
          <w:rFonts w:ascii="Times New Roman" w:hAnsi="Times New Roman"/>
          <w:sz w:val="28"/>
          <w:szCs w:val="28"/>
        </w:rPr>
        <w:t>225-ФЗ:</w:t>
      </w:r>
    </w:p>
    <w:p w:rsidR="00E47B99" w:rsidRPr="00470663" w:rsidRDefault="00E47B99" w:rsidP="00E52D62">
      <w:pPr>
        <w:suppressAutoHyphens/>
        <w:autoSpaceDE w:val="0"/>
        <w:autoSpaceDN w:val="0"/>
        <w:adjustRightInd w:val="0"/>
        <w:spacing w:after="0" w:line="315" w:lineRule="exact"/>
        <w:ind w:firstLine="709"/>
        <w:jc w:val="both"/>
        <w:rPr>
          <w:rFonts w:ascii="Times New Roman" w:hAnsi="Times New Roman"/>
          <w:sz w:val="28"/>
          <w:szCs w:val="28"/>
        </w:rPr>
      </w:pPr>
      <w:r w:rsidRPr="00470663">
        <w:rPr>
          <w:rFonts w:ascii="Times New Roman" w:hAnsi="Times New Roman"/>
          <w:sz w:val="28"/>
          <w:szCs w:val="28"/>
        </w:rPr>
        <w:t>формирует компенсационный фонд;</w:t>
      </w:r>
    </w:p>
    <w:p w:rsidR="00E47B99" w:rsidRPr="00470663" w:rsidRDefault="00E47B99" w:rsidP="00E52D62">
      <w:pPr>
        <w:suppressAutoHyphens/>
        <w:autoSpaceDE w:val="0"/>
        <w:autoSpaceDN w:val="0"/>
        <w:adjustRightInd w:val="0"/>
        <w:spacing w:after="0" w:line="315" w:lineRule="exact"/>
        <w:ind w:firstLine="709"/>
        <w:jc w:val="both"/>
        <w:rPr>
          <w:rFonts w:ascii="Times New Roman" w:hAnsi="Times New Roman"/>
          <w:sz w:val="28"/>
          <w:szCs w:val="28"/>
        </w:rPr>
      </w:pPr>
      <w:r w:rsidRPr="00470663">
        <w:rPr>
          <w:rFonts w:ascii="Times New Roman" w:hAnsi="Times New Roman"/>
          <w:sz w:val="28"/>
          <w:szCs w:val="28"/>
        </w:rPr>
        <w:t>компенсирует за счет средств, предназначенных для осуществления компенсационных выплат, недостающую часть активов при передаче страхового портфеля по ОСОПО страховщику, принимающему страховой портфель, от страховщика, которым не может быть осуществлена страховая выплата по ОСОПО;</w:t>
      </w:r>
    </w:p>
    <w:p w:rsidR="00E47B99" w:rsidRPr="00470663" w:rsidRDefault="00E47B99" w:rsidP="00E52D62">
      <w:pPr>
        <w:suppressAutoHyphens/>
        <w:autoSpaceDE w:val="0"/>
        <w:autoSpaceDN w:val="0"/>
        <w:adjustRightInd w:val="0"/>
        <w:spacing w:after="0" w:line="315" w:lineRule="exact"/>
        <w:ind w:firstLine="709"/>
        <w:jc w:val="both"/>
        <w:rPr>
          <w:rFonts w:ascii="Times New Roman" w:hAnsi="Times New Roman"/>
          <w:sz w:val="28"/>
          <w:szCs w:val="28"/>
        </w:rPr>
      </w:pPr>
      <w:r w:rsidRPr="00470663">
        <w:rPr>
          <w:rFonts w:ascii="Times New Roman" w:hAnsi="Times New Roman"/>
          <w:sz w:val="28"/>
          <w:szCs w:val="28"/>
        </w:rPr>
        <w:t>обеспечивает взаимодействие своих членов при осуществлении ими ОСОПО, перестрахования рисков гражданской ответственности владельцев опасных объектов за причинение вреда в результате аварий на опасных объектах, разрабатывает и устанавливает обязательные для профессионал</w:t>
      </w:r>
      <w:r>
        <w:rPr>
          <w:rFonts w:ascii="Times New Roman" w:hAnsi="Times New Roman"/>
          <w:sz w:val="28"/>
          <w:szCs w:val="28"/>
        </w:rPr>
        <w:t xml:space="preserve">ьного объединения страховщиков </w:t>
      </w:r>
      <w:r w:rsidRPr="00470663">
        <w:rPr>
          <w:rFonts w:ascii="Times New Roman" w:hAnsi="Times New Roman"/>
          <w:sz w:val="28"/>
          <w:szCs w:val="28"/>
        </w:rPr>
        <w:t>и его членов стандарты и правила</w:t>
      </w:r>
      <w:r>
        <w:rPr>
          <w:rFonts w:ascii="Times New Roman" w:hAnsi="Times New Roman"/>
          <w:sz w:val="28"/>
          <w:szCs w:val="28"/>
        </w:rPr>
        <w:t xml:space="preserve"> профессиональной деятельности </w:t>
      </w:r>
      <w:r w:rsidRPr="00470663">
        <w:rPr>
          <w:rFonts w:ascii="Times New Roman" w:hAnsi="Times New Roman"/>
          <w:sz w:val="28"/>
          <w:szCs w:val="28"/>
        </w:rPr>
        <w:t>и контролирует их соблюдение;</w:t>
      </w:r>
    </w:p>
    <w:p w:rsidR="00E47B99" w:rsidRPr="00470663" w:rsidRDefault="00E47B99" w:rsidP="00E52D62">
      <w:pPr>
        <w:suppressAutoHyphens/>
        <w:autoSpaceDE w:val="0"/>
        <w:autoSpaceDN w:val="0"/>
        <w:adjustRightInd w:val="0"/>
        <w:spacing w:after="0" w:line="315" w:lineRule="exact"/>
        <w:ind w:firstLine="709"/>
        <w:jc w:val="both"/>
        <w:rPr>
          <w:rFonts w:ascii="Times New Roman" w:hAnsi="Times New Roman"/>
          <w:sz w:val="28"/>
          <w:szCs w:val="28"/>
        </w:rPr>
      </w:pPr>
      <w:r w:rsidRPr="00470663">
        <w:rPr>
          <w:rFonts w:ascii="Times New Roman" w:hAnsi="Times New Roman"/>
          <w:sz w:val="28"/>
          <w:szCs w:val="28"/>
        </w:rPr>
        <w:t>в целях осуществления ОСОПО и организации обмена информацие</w:t>
      </w:r>
      <w:r>
        <w:rPr>
          <w:rFonts w:ascii="Times New Roman" w:hAnsi="Times New Roman"/>
          <w:sz w:val="28"/>
          <w:szCs w:val="28"/>
        </w:rPr>
        <w:t xml:space="preserve">й </w:t>
      </w:r>
      <w:r w:rsidRPr="00470663">
        <w:rPr>
          <w:rFonts w:ascii="Times New Roman" w:hAnsi="Times New Roman"/>
          <w:sz w:val="28"/>
          <w:szCs w:val="28"/>
        </w:rPr>
        <w:t>об ОСОПО осуществляет обработку персональных данных потерпевших, формирует и использует информационные ресурсы, содержащие сведения об обязательном страховании, в том числе сведения об авариях, опасных объектах, о владельцах опасных объектов, договорах ОСОПО, ст</w:t>
      </w:r>
      <w:r>
        <w:rPr>
          <w:rFonts w:ascii="Times New Roman" w:hAnsi="Times New Roman"/>
          <w:sz w:val="28"/>
          <w:szCs w:val="28"/>
        </w:rPr>
        <w:t xml:space="preserve">раховых случаях и потерпевших, </w:t>
      </w:r>
      <w:r w:rsidRPr="00470663">
        <w:rPr>
          <w:rFonts w:ascii="Times New Roman" w:hAnsi="Times New Roman"/>
          <w:sz w:val="28"/>
          <w:szCs w:val="28"/>
        </w:rPr>
        <w:t>с обеспечением установленных законодательством Российской Федерации требований о защите персональных данных и информации ограниченного доступа;</w:t>
      </w:r>
    </w:p>
    <w:p w:rsidR="00E47B99" w:rsidRPr="00470663" w:rsidRDefault="00E47B99" w:rsidP="00E52D62">
      <w:pPr>
        <w:suppressAutoHyphens/>
        <w:autoSpaceDE w:val="0"/>
        <w:autoSpaceDN w:val="0"/>
        <w:adjustRightInd w:val="0"/>
        <w:spacing w:after="0" w:line="315" w:lineRule="exact"/>
        <w:ind w:firstLine="709"/>
        <w:jc w:val="both"/>
        <w:rPr>
          <w:rFonts w:ascii="Times New Roman" w:hAnsi="Times New Roman"/>
          <w:sz w:val="28"/>
          <w:szCs w:val="28"/>
        </w:rPr>
      </w:pPr>
      <w:r w:rsidRPr="00470663">
        <w:rPr>
          <w:rFonts w:ascii="Times New Roman" w:hAnsi="Times New Roman"/>
          <w:sz w:val="28"/>
          <w:szCs w:val="28"/>
        </w:rPr>
        <w:t>представляет и защищает в органах государственной власти, органах местного самоуправления, иных органах и организациях интересы, связанные с осуществлением членами профессионального объединения страховщиков ОСОПО;</w:t>
      </w:r>
    </w:p>
    <w:p w:rsidR="00E47B99" w:rsidRPr="00470663" w:rsidRDefault="00E47B99" w:rsidP="00E52D62">
      <w:pPr>
        <w:suppressAutoHyphens/>
        <w:autoSpaceDE w:val="0"/>
        <w:autoSpaceDN w:val="0"/>
        <w:adjustRightInd w:val="0"/>
        <w:spacing w:after="0" w:line="315" w:lineRule="exact"/>
        <w:ind w:firstLine="709"/>
        <w:jc w:val="both"/>
        <w:rPr>
          <w:rFonts w:ascii="Times New Roman" w:hAnsi="Times New Roman"/>
          <w:sz w:val="28"/>
          <w:szCs w:val="28"/>
        </w:rPr>
      </w:pPr>
      <w:r w:rsidRPr="00470663">
        <w:rPr>
          <w:rFonts w:ascii="Times New Roman" w:hAnsi="Times New Roman"/>
          <w:sz w:val="28"/>
          <w:szCs w:val="28"/>
        </w:rPr>
        <w:t>контролирует своевременно</w:t>
      </w:r>
      <w:r>
        <w:rPr>
          <w:rFonts w:ascii="Times New Roman" w:hAnsi="Times New Roman"/>
          <w:sz w:val="28"/>
          <w:szCs w:val="28"/>
        </w:rPr>
        <w:t xml:space="preserve">сть и обоснованность страховых </w:t>
      </w:r>
      <w:r w:rsidRPr="00470663">
        <w:rPr>
          <w:rFonts w:ascii="Times New Roman" w:hAnsi="Times New Roman"/>
          <w:sz w:val="28"/>
          <w:szCs w:val="28"/>
        </w:rPr>
        <w:t>и компенсационных выплат потерпевшим;</w:t>
      </w:r>
    </w:p>
    <w:p w:rsidR="00E47B99" w:rsidRPr="00470663" w:rsidRDefault="00E47B99" w:rsidP="00E52D62">
      <w:pPr>
        <w:suppressAutoHyphens/>
        <w:autoSpaceDE w:val="0"/>
        <w:autoSpaceDN w:val="0"/>
        <w:adjustRightInd w:val="0"/>
        <w:spacing w:after="0" w:line="315" w:lineRule="exact"/>
        <w:ind w:firstLine="709"/>
        <w:jc w:val="both"/>
        <w:rPr>
          <w:rFonts w:ascii="Times New Roman" w:hAnsi="Times New Roman"/>
          <w:sz w:val="28"/>
          <w:szCs w:val="28"/>
        </w:rPr>
      </w:pPr>
      <w:r w:rsidRPr="00470663">
        <w:rPr>
          <w:rFonts w:ascii="Times New Roman" w:hAnsi="Times New Roman"/>
          <w:sz w:val="28"/>
          <w:szCs w:val="28"/>
        </w:rPr>
        <w:t>публик</w:t>
      </w:r>
      <w:r w:rsidR="00231801">
        <w:rPr>
          <w:rFonts w:ascii="Times New Roman" w:hAnsi="Times New Roman"/>
          <w:sz w:val="28"/>
          <w:szCs w:val="28"/>
        </w:rPr>
        <w:t>ует</w:t>
      </w:r>
      <w:r w:rsidRPr="00470663">
        <w:rPr>
          <w:rFonts w:ascii="Times New Roman" w:hAnsi="Times New Roman"/>
          <w:sz w:val="28"/>
          <w:szCs w:val="28"/>
        </w:rPr>
        <w:t xml:space="preserve"> стандарты и правила профессиональной деятельности, затрагивающие права потерпевших;</w:t>
      </w:r>
    </w:p>
    <w:p w:rsidR="00E47B99" w:rsidRPr="00470663" w:rsidRDefault="00E47B99" w:rsidP="00E52D62">
      <w:pPr>
        <w:suppressAutoHyphens/>
        <w:autoSpaceDE w:val="0"/>
        <w:autoSpaceDN w:val="0"/>
        <w:adjustRightInd w:val="0"/>
        <w:spacing w:after="0" w:line="315" w:lineRule="exact"/>
        <w:ind w:firstLine="709"/>
        <w:jc w:val="both"/>
        <w:rPr>
          <w:rFonts w:ascii="Times New Roman" w:hAnsi="Times New Roman"/>
          <w:sz w:val="28"/>
          <w:szCs w:val="28"/>
        </w:rPr>
      </w:pPr>
      <w:r w:rsidRPr="00470663">
        <w:rPr>
          <w:rFonts w:ascii="Times New Roman" w:hAnsi="Times New Roman"/>
          <w:sz w:val="28"/>
          <w:szCs w:val="28"/>
        </w:rPr>
        <w:t>передает в федеральные органы ис</w:t>
      </w:r>
      <w:r>
        <w:rPr>
          <w:rFonts w:ascii="Times New Roman" w:hAnsi="Times New Roman"/>
          <w:sz w:val="28"/>
          <w:szCs w:val="28"/>
        </w:rPr>
        <w:t xml:space="preserve">полнительной власти информацию </w:t>
      </w:r>
      <w:r w:rsidRPr="00470663">
        <w:rPr>
          <w:rFonts w:ascii="Times New Roman" w:hAnsi="Times New Roman"/>
          <w:sz w:val="28"/>
          <w:szCs w:val="28"/>
        </w:rPr>
        <w:t>о заключенных, продленных, недействительных и прекративших свое действие договорах ОСОПО;</w:t>
      </w:r>
    </w:p>
    <w:p w:rsidR="00E47B99" w:rsidRPr="00470663" w:rsidRDefault="00E47B99" w:rsidP="00E52D62">
      <w:pPr>
        <w:suppressAutoHyphens/>
        <w:autoSpaceDE w:val="0"/>
        <w:autoSpaceDN w:val="0"/>
        <w:adjustRightInd w:val="0"/>
        <w:spacing w:after="0" w:line="315" w:lineRule="exact"/>
        <w:ind w:firstLine="709"/>
        <w:jc w:val="both"/>
        <w:rPr>
          <w:rFonts w:ascii="Times New Roman" w:hAnsi="Times New Roman"/>
          <w:sz w:val="28"/>
          <w:szCs w:val="28"/>
        </w:rPr>
      </w:pPr>
      <w:r w:rsidRPr="00470663">
        <w:rPr>
          <w:rFonts w:ascii="Times New Roman" w:hAnsi="Times New Roman"/>
          <w:sz w:val="28"/>
          <w:szCs w:val="28"/>
        </w:rPr>
        <w:t>размещает на официальном сайте профессионального объединения страховщиков в Интернет</w:t>
      </w:r>
      <w:r w:rsidR="00F1428E">
        <w:rPr>
          <w:rFonts w:ascii="Times New Roman" w:hAnsi="Times New Roman"/>
          <w:sz w:val="28"/>
          <w:szCs w:val="28"/>
        </w:rPr>
        <w:t>е</w:t>
      </w:r>
      <w:r w:rsidRPr="00470663">
        <w:rPr>
          <w:rFonts w:ascii="Times New Roman" w:hAnsi="Times New Roman"/>
          <w:sz w:val="28"/>
          <w:szCs w:val="28"/>
        </w:rPr>
        <w:t xml:space="preserve"> информацию для потерпевших о наступлении страхового случая, о страховщике, застраховавшем гражданскую ответственность владельца опасного об</w:t>
      </w:r>
      <w:r>
        <w:rPr>
          <w:rFonts w:ascii="Times New Roman" w:hAnsi="Times New Roman"/>
          <w:sz w:val="28"/>
          <w:szCs w:val="28"/>
        </w:rPr>
        <w:t xml:space="preserve">ъекта, ответственного </w:t>
      </w:r>
      <w:r w:rsidRPr="00470663">
        <w:rPr>
          <w:rFonts w:ascii="Times New Roman" w:hAnsi="Times New Roman"/>
          <w:sz w:val="28"/>
          <w:szCs w:val="28"/>
        </w:rPr>
        <w:t>за причиненный вред, о порядке получения потерпевшими страховых выплат;</w:t>
      </w:r>
    </w:p>
    <w:p w:rsidR="00E47B99" w:rsidRPr="00470663" w:rsidRDefault="00E47B99" w:rsidP="00E52D62">
      <w:pPr>
        <w:suppressAutoHyphens/>
        <w:autoSpaceDE w:val="0"/>
        <w:autoSpaceDN w:val="0"/>
        <w:adjustRightInd w:val="0"/>
        <w:spacing w:after="0" w:line="315" w:lineRule="exact"/>
        <w:ind w:firstLine="709"/>
        <w:jc w:val="both"/>
        <w:rPr>
          <w:rFonts w:ascii="Times New Roman" w:hAnsi="Times New Roman"/>
          <w:sz w:val="28"/>
          <w:szCs w:val="28"/>
        </w:rPr>
      </w:pPr>
      <w:r w:rsidRPr="00A254CF">
        <w:rPr>
          <w:rFonts w:ascii="Times New Roman" w:hAnsi="Times New Roman"/>
          <w:spacing w:val="-4"/>
          <w:sz w:val="28"/>
          <w:szCs w:val="28"/>
        </w:rPr>
        <w:t>осуществляет иные функции, предусмотренные уставом профессионального</w:t>
      </w:r>
      <w:r w:rsidRPr="00470663">
        <w:rPr>
          <w:rFonts w:ascii="Times New Roman" w:hAnsi="Times New Roman"/>
          <w:sz w:val="28"/>
          <w:szCs w:val="28"/>
        </w:rPr>
        <w:t xml:space="preserve"> объединения страховщиков в соответствии с его целями и задачами.</w:t>
      </w:r>
    </w:p>
    <w:p w:rsidR="00E47B99" w:rsidRPr="00470663" w:rsidRDefault="00E47B99" w:rsidP="00E52D62">
      <w:pPr>
        <w:numPr>
          <w:ilvl w:val="0"/>
          <w:numId w:val="16"/>
        </w:numPr>
        <w:suppressAutoHyphens/>
        <w:autoSpaceDE w:val="0"/>
        <w:autoSpaceDN w:val="0"/>
        <w:adjustRightInd w:val="0"/>
        <w:spacing w:after="0" w:line="240" w:lineRule="auto"/>
        <w:jc w:val="both"/>
        <w:rPr>
          <w:rFonts w:ascii="Times New Roman" w:hAnsi="Times New Roman"/>
          <w:sz w:val="28"/>
          <w:szCs w:val="28"/>
        </w:rPr>
      </w:pPr>
      <w:r w:rsidRPr="00470663">
        <w:rPr>
          <w:rFonts w:ascii="Times New Roman" w:hAnsi="Times New Roman"/>
          <w:sz w:val="28"/>
          <w:szCs w:val="28"/>
        </w:rPr>
        <w:t>В рамках Федерального закона</w:t>
      </w:r>
      <w:r>
        <w:rPr>
          <w:rFonts w:ascii="Times New Roman" w:hAnsi="Times New Roman"/>
          <w:sz w:val="28"/>
          <w:szCs w:val="28"/>
        </w:rPr>
        <w:t xml:space="preserve"> </w:t>
      </w:r>
      <w:r w:rsidR="00B6308F">
        <w:rPr>
          <w:rFonts w:ascii="Times New Roman" w:hAnsi="Times New Roman"/>
          <w:sz w:val="28"/>
          <w:szCs w:val="28"/>
        </w:rPr>
        <w:t>№ </w:t>
      </w:r>
      <w:r w:rsidRPr="00470663">
        <w:rPr>
          <w:rFonts w:ascii="Times New Roman" w:hAnsi="Times New Roman"/>
          <w:sz w:val="28"/>
          <w:szCs w:val="28"/>
        </w:rPr>
        <w:t>67-ФЗ:</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обеспечивает взаимодействие своих членов при осуществлении ими ОСГОП, устанавливает обязательные для профессионального объединения страховщиков и его членов правила профессиональной деятельности, контролирует их соблюдение;</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формирует компенсационный фонд;</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осуществляет компенсационные выплаты;</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формирует и использует информационные ресурсы, содержащие сведения об ОСГОП, в том чи</w:t>
      </w:r>
      <w:r>
        <w:rPr>
          <w:rFonts w:ascii="Times New Roman" w:hAnsi="Times New Roman"/>
          <w:sz w:val="28"/>
          <w:szCs w:val="28"/>
        </w:rPr>
        <w:t xml:space="preserve">сле сведения о договорах ОСГОП </w:t>
      </w:r>
      <w:r w:rsidRPr="00470663">
        <w:rPr>
          <w:rFonts w:ascii="Times New Roman" w:hAnsi="Times New Roman"/>
          <w:sz w:val="28"/>
          <w:szCs w:val="28"/>
        </w:rPr>
        <w:t>и страховых случаях, страхователях, потерпевших, размере страховых выплат, об убыточности страховых операций, обеспечивает обмен информацией между своими членами, предоставление ее пользователям с соблюдением требований, установленных законодательством Российской Федерации о персональных данных, законодательством Российской Федерации об информации, информационных технологиях и о защите информации;</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осуществляет возл</w:t>
      </w:r>
      <w:r>
        <w:rPr>
          <w:rFonts w:ascii="Times New Roman" w:hAnsi="Times New Roman"/>
          <w:sz w:val="28"/>
          <w:szCs w:val="28"/>
        </w:rPr>
        <w:t xml:space="preserve">оженные на него в соответствии </w:t>
      </w:r>
      <w:r w:rsidRPr="00470663">
        <w:rPr>
          <w:rFonts w:ascii="Times New Roman" w:hAnsi="Times New Roman"/>
          <w:sz w:val="28"/>
          <w:szCs w:val="28"/>
        </w:rPr>
        <w:t>с законодательство</w:t>
      </w:r>
      <w:r>
        <w:rPr>
          <w:rFonts w:ascii="Times New Roman" w:hAnsi="Times New Roman"/>
          <w:sz w:val="28"/>
          <w:szCs w:val="28"/>
        </w:rPr>
        <w:t xml:space="preserve">м Российской Федерации функции </w:t>
      </w:r>
      <w:r w:rsidRPr="00470663">
        <w:rPr>
          <w:rFonts w:ascii="Times New Roman" w:hAnsi="Times New Roman"/>
          <w:sz w:val="28"/>
          <w:szCs w:val="28"/>
        </w:rPr>
        <w:t>по информационному и организационно-техническому обеспечению реализации ОСГОП;</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представляет в органах государственной власти, органах местного самоуправления, иных органах, в организациях интересы своих членов, связанные с осуществлением ОСГОП;</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контролирует своевременность и обоснованность страховых выплат потерпевшим;</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осуществляет иные функции и деятельность в соответствии с целями создания профессионал</w:t>
      </w:r>
      <w:r>
        <w:rPr>
          <w:rFonts w:ascii="Times New Roman" w:hAnsi="Times New Roman"/>
          <w:sz w:val="28"/>
          <w:szCs w:val="28"/>
        </w:rPr>
        <w:t>ьного объединения страховщиков.</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E47B99">
        <w:rPr>
          <w:rFonts w:ascii="Times New Roman" w:hAnsi="Times New Roman"/>
          <w:i/>
          <w:sz w:val="28"/>
          <w:szCs w:val="28"/>
        </w:rPr>
        <w:t>НСА</w:t>
      </w:r>
      <w:r>
        <w:rPr>
          <w:rFonts w:ascii="Times New Roman" w:hAnsi="Times New Roman"/>
          <w:sz w:val="28"/>
          <w:szCs w:val="28"/>
        </w:rPr>
        <w:t xml:space="preserve"> </w:t>
      </w:r>
      <w:r w:rsidRPr="00470663">
        <w:rPr>
          <w:rFonts w:ascii="Times New Roman" w:hAnsi="Times New Roman"/>
          <w:sz w:val="28"/>
          <w:szCs w:val="28"/>
        </w:rPr>
        <w:t>– объединение страховщиков, осуществляющих сельскохозяйственно</w:t>
      </w:r>
      <w:r>
        <w:rPr>
          <w:rFonts w:ascii="Times New Roman" w:hAnsi="Times New Roman"/>
          <w:sz w:val="28"/>
          <w:szCs w:val="28"/>
        </w:rPr>
        <w:t xml:space="preserve">е страхование </w:t>
      </w:r>
      <w:r w:rsidRPr="00470663">
        <w:rPr>
          <w:rFonts w:ascii="Times New Roman" w:hAnsi="Times New Roman"/>
          <w:sz w:val="28"/>
          <w:szCs w:val="28"/>
        </w:rPr>
        <w:t xml:space="preserve">с господдержкой. </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A254CF">
        <w:rPr>
          <w:rFonts w:ascii="Times New Roman" w:hAnsi="Times New Roman"/>
          <w:spacing w:val="-2"/>
          <w:sz w:val="28"/>
          <w:szCs w:val="28"/>
        </w:rPr>
        <w:t xml:space="preserve">В соответствии с Федеральным законом от 22 декабря 2014 года </w:t>
      </w:r>
      <w:r w:rsidR="00B6308F">
        <w:rPr>
          <w:rFonts w:ascii="Times New Roman" w:hAnsi="Times New Roman"/>
          <w:spacing w:val="-2"/>
          <w:sz w:val="28"/>
          <w:szCs w:val="28"/>
        </w:rPr>
        <w:t>№ </w:t>
      </w:r>
      <w:r w:rsidRPr="00A254CF">
        <w:rPr>
          <w:rFonts w:ascii="Times New Roman" w:hAnsi="Times New Roman"/>
          <w:spacing w:val="-2"/>
          <w:sz w:val="28"/>
          <w:szCs w:val="28"/>
        </w:rPr>
        <w:t xml:space="preserve">424-ФЗ </w:t>
      </w:r>
      <w:r w:rsidRPr="00470663">
        <w:rPr>
          <w:rFonts w:ascii="Times New Roman" w:hAnsi="Times New Roman"/>
          <w:sz w:val="28"/>
          <w:szCs w:val="28"/>
        </w:rPr>
        <w:t>«О внесении изменений в Федеральный закон «О государственной поддержке в сфере сельскохозяйственного стра</w:t>
      </w:r>
      <w:r>
        <w:rPr>
          <w:rFonts w:ascii="Times New Roman" w:hAnsi="Times New Roman"/>
          <w:sz w:val="28"/>
          <w:szCs w:val="28"/>
        </w:rPr>
        <w:t xml:space="preserve">хования и о внесении изменений </w:t>
      </w:r>
      <w:r w:rsidRPr="00470663">
        <w:rPr>
          <w:rFonts w:ascii="Times New Roman" w:hAnsi="Times New Roman"/>
          <w:sz w:val="28"/>
          <w:szCs w:val="28"/>
        </w:rPr>
        <w:t xml:space="preserve">в Федеральный закон «О развитии сельского хозяйства», которым предусмотрено создание с </w:t>
      </w:r>
      <w:r>
        <w:rPr>
          <w:rFonts w:ascii="Times New Roman" w:hAnsi="Times New Roman"/>
          <w:sz w:val="28"/>
          <w:szCs w:val="28"/>
        </w:rPr>
        <w:t>1 января 2016 года</w:t>
      </w:r>
      <w:r w:rsidRPr="00470663">
        <w:rPr>
          <w:rFonts w:ascii="Times New Roman" w:hAnsi="Times New Roman"/>
          <w:sz w:val="28"/>
          <w:szCs w:val="28"/>
        </w:rPr>
        <w:t xml:space="preserve"> Единого общероссийского объединения страховщиков, осуществляющих сельскохозяйственное страхование с господдержкой, объединяющего всех страховщиков, осуществляющих данное страхование (ЕООС)</w:t>
      </w:r>
      <w:r w:rsidR="00F1428E">
        <w:rPr>
          <w:rFonts w:ascii="Times New Roman" w:hAnsi="Times New Roman"/>
          <w:sz w:val="28"/>
          <w:szCs w:val="28"/>
        </w:rPr>
        <w:t>,</w:t>
      </w:r>
      <w:r w:rsidRPr="00470663">
        <w:rPr>
          <w:rFonts w:ascii="Times New Roman" w:hAnsi="Times New Roman"/>
          <w:sz w:val="28"/>
          <w:szCs w:val="28"/>
        </w:rPr>
        <w:t xml:space="preserve"> Комитетом финансового надзора Банка России было принято решение о согласовании приобретения НСА с </w:t>
      </w:r>
      <w:r>
        <w:rPr>
          <w:rFonts w:ascii="Times New Roman" w:hAnsi="Times New Roman"/>
          <w:sz w:val="28"/>
          <w:szCs w:val="28"/>
        </w:rPr>
        <w:t>1 января 2016 года</w:t>
      </w:r>
      <w:r w:rsidRPr="00470663">
        <w:rPr>
          <w:rFonts w:ascii="Times New Roman" w:hAnsi="Times New Roman"/>
          <w:sz w:val="28"/>
          <w:szCs w:val="28"/>
        </w:rPr>
        <w:t xml:space="preserve"> статуса ЕООС.</w:t>
      </w:r>
    </w:p>
    <w:p w:rsidR="0031209C"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182C69">
        <w:rPr>
          <w:rFonts w:ascii="Times New Roman" w:hAnsi="Times New Roman"/>
          <w:sz w:val="28"/>
          <w:szCs w:val="28"/>
        </w:rPr>
        <w:t>Контроль за деятельностью ЕООС</w:t>
      </w:r>
      <w:r w:rsidR="0031209C" w:rsidRPr="00182C69">
        <w:rPr>
          <w:rFonts w:ascii="Times New Roman" w:hAnsi="Times New Roman"/>
          <w:sz w:val="28"/>
          <w:szCs w:val="28"/>
        </w:rPr>
        <w:t>, в том числе за формированием объединением страховщиков фонда компенсационных выплат и осуществлением компенсационных выплат, осуществляется Банком России.</w:t>
      </w:r>
    </w:p>
    <w:p w:rsidR="00E47B99" w:rsidRPr="00470663" w:rsidRDefault="00F1428E"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качестве ЕООС</w:t>
      </w:r>
      <w:r w:rsidR="00E47B99" w:rsidRPr="00470663">
        <w:rPr>
          <w:rFonts w:ascii="Times New Roman" w:hAnsi="Times New Roman"/>
          <w:sz w:val="28"/>
          <w:szCs w:val="28"/>
        </w:rPr>
        <w:t xml:space="preserve"> НСА осуществляет формирование фонда компенсационных выплат, осуществляемых в случае, если страховая выплата не может быть произведена вследстви</w:t>
      </w:r>
      <w:r w:rsidR="00E47B99">
        <w:rPr>
          <w:rFonts w:ascii="Times New Roman" w:hAnsi="Times New Roman"/>
          <w:sz w:val="28"/>
          <w:szCs w:val="28"/>
        </w:rPr>
        <w:t xml:space="preserve">е процедур, применяемых в деле </w:t>
      </w:r>
      <w:r w:rsidR="00E47B99" w:rsidRPr="00470663">
        <w:rPr>
          <w:rFonts w:ascii="Times New Roman" w:hAnsi="Times New Roman"/>
          <w:sz w:val="28"/>
          <w:szCs w:val="28"/>
        </w:rPr>
        <w:t>о банкротстве страховщика, или применения в отношении страховщика мер по предупреждению банкротства.</w:t>
      </w:r>
    </w:p>
    <w:p w:rsidR="00E47B99" w:rsidRPr="00470663" w:rsidRDefault="00F1428E"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Также НСА осуществляет иные</w:t>
      </w:r>
      <w:r w:rsidR="00E47B99" w:rsidRPr="00470663">
        <w:rPr>
          <w:rFonts w:ascii="Times New Roman" w:hAnsi="Times New Roman"/>
          <w:sz w:val="28"/>
          <w:szCs w:val="28"/>
        </w:rPr>
        <w:t xml:space="preserve"> уст</w:t>
      </w:r>
      <w:r w:rsidR="00E47B99">
        <w:rPr>
          <w:rFonts w:ascii="Times New Roman" w:hAnsi="Times New Roman"/>
          <w:sz w:val="28"/>
          <w:szCs w:val="28"/>
        </w:rPr>
        <w:t xml:space="preserve">ановленные Федеральным законом </w:t>
      </w:r>
      <w:r w:rsidR="00E47B99" w:rsidRPr="00470663">
        <w:rPr>
          <w:rFonts w:ascii="Times New Roman" w:hAnsi="Times New Roman"/>
          <w:sz w:val="28"/>
          <w:szCs w:val="28"/>
        </w:rPr>
        <w:t>от 25</w:t>
      </w:r>
      <w:r w:rsidR="00E47B99">
        <w:rPr>
          <w:rFonts w:ascii="Times New Roman" w:hAnsi="Times New Roman"/>
          <w:sz w:val="28"/>
          <w:szCs w:val="28"/>
        </w:rPr>
        <w:t xml:space="preserve"> июля 2011 года </w:t>
      </w:r>
      <w:r w:rsidR="00B6308F">
        <w:rPr>
          <w:rFonts w:ascii="Times New Roman" w:hAnsi="Times New Roman"/>
          <w:sz w:val="28"/>
          <w:szCs w:val="28"/>
        </w:rPr>
        <w:t>№ </w:t>
      </w:r>
      <w:r w:rsidR="00E47B99" w:rsidRPr="00470663">
        <w:rPr>
          <w:rFonts w:ascii="Times New Roman" w:hAnsi="Times New Roman"/>
          <w:sz w:val="28"/>
          <w:szCs w:val="28"/>
        </w:rPr>
        <w:t>260-ФЗ «О государственной поддержке в сфере сельскохозяйственного страхования и о внесении изменений в Федеральный закон</w:t>
      </w:r>
      <w:r w:rsidR="00E47B99" w:rsidRPr="00CA656B">
        <w:t xml:space="preserve"> </w:t>
      </w:r>
      <w:r w:rsidR="00E47B99" w:rsidRPr="00CA656B">
        <w:rPr>
          <w:rFonts w:ascii="Times New Roman" w:hAnsi="Times New Roman"/>
          <w:sz w:val="28"/>
          <w:szCs w:val="28"/>
        </w:rPr>
        <w:t>29 декабря 2006 года</w:t>
      </w:r>
      <w:r w:rsidR="00E47B99">
        <w:rPr>
          <w:rFonts w:ascii="Times New Roman" w:hAnsi="Times New Roman"/>
          <w:sz w:val="28"/>
          <w:szCs w:val="28"/>
        </w:rPr>
        <w:t xml:space="preserve"> </w:t>
      </w:r>
      <w:r w:rsidR="00B6308F">
        <w:rPr>
          <w:rFonts w:ascii="Times New Roman" w:hAnsi="Times New Roman"/>
          <w:sz w:val="28"/>
          <w:szCs w:val="28"/>
        </w:rPr>
        <w:t>№ </w:t>
      </w:r>
      <w:r w:rsidR="00E47B99" w:rsidRPr="00CA656B">
        <w:rPr>
          <w:rFonts w:ascii="Times New Roman" w:hAnsi="Times New Roman"/>
          <w:sz w:val="28"/>
          <w:szCs w:val="28"/>
        </w:rPr>
        <w:t>264-ФЗ</w:t>
      </w:r>
      <w:r w:rsidR="00E47B99" w:rsidRPr="00470663">
        <w:rPr>
          <w:rFonts w:ascii="Times New Roman" w:hAnsi="Times New Roman"/>
          <w:sz w:val="28"/>
          <w:szCs w:val="28"/>
        </w:rPr>
        <w:t xml:space="preserve"> «О развитии сельского хозяйства» функции: </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обеспечивает взаимодействие своих членов при осуществлении ими сельскохозяйственного страхования;</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разрабатывает и изменяет по согласованию с Банком России обязательные для своих членов правила деятельности, устанавливающие:</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порядок и усло</w:t>
      </w:r>
      <w:r>
        <w:rPr>
          <w:rFonts w:ascii="Times New Roman" w:hAnsi="Times New Roman"/>
          <w:sz w:val="28"/>
          <w:szCs w:val="28"/>
        </w:rPr>
        <w:t xml:space="preserve">вия осуществления объединением </w:t>
      </w:r>
      <w:r w:rsidRPr="00470663">
        <w:rPr>
          <w:rFonts w:ascii="Times New Roman" w:hAnsi="Times New Roman"/>
          <w:sz w:val="28"/>
          <w:szCs w:val="28"/>
        </w:rPr>
        <w:t>страховщиков компенсационных выплат страхователям, выгодоприобретателям;</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 xml:space="preserve">порядок финансирования компенсационных выплат членами объединения </w:t>
      </w:r>
      <w:r w:rsidRPr="00A254CF">
        <w:rPr>
          <w:rFonts w:ascii="Times New Roman" w:hAnsi="Times New Roman"/>
          <w:spacing w:val="-4"/>
          <w:sz w:val="28"/>
          <w:szCs w:val="28"/>
        </w:rPr>
        <w:t>страховщиков и контроля за целевым использованием соответствующих средств</w:t>
      </w:r>
      <w:r w:rsidRPr="00470663">
        <w:rPr>
          <w:rFonts w:ascii="Times New Roman" w:hAnsi="Times New Roman"/>
          <w:sz w:val="28"/>
          <w:szCs w:val="28"/>
        </w:rPr>
        <w:t>;</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порядок вступления в объединение страховщиков новых членов и выхода или исключения из него членов объединения страховщиков;</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порядок рассмотрения о</w:t>
      </w:r>
      <w:r>
        <w:rPr>
          <w:rFonts w:ascii="Times New Roman" w:hAnsi="Times New Roman"/>
          <w:sz w:val="28"/>
          <w:szCs w:val="28"/>
        </w:rPr>
        <w:t xml:space="preserve">бъединением страховщиков жалоб </w:t>
      </w:r>
      <w:r w:rsidRPr="00470663">
        <w:rPr>
          <w:rFonts w:ascii="Times New Roman" w:hAnsi="Times New Roman"/>
          <w:sz w:val="28"/>
          <w:szCs w:val="28"/>
        </w:rPr>
        <w:t>на действия ч</w:t>
      </w:r>
      <w:r>
        <w:rPr>
          <w:rFonts w:ascii="Times New Roman" w:hAnsi="Times New Roman"/>
          <w:sz w:val="28"/>
          <w:szCs w:val="28"/>
        </w:rPr>
        <w:t xml:space="preserve">ленов объединения страховщиков </w:t>
      </w:r>
      <w:r w:rsidRPr="00470663">
        <w:rPr>
          <w:rFonts w:ascii="Times New Roman" w:hAnsi="Times New Roman"/>
          <w:sz w:val="28"/>
          <w:szCs w:val="28"/>
        </w:rPr>
        <w:t>при осуществлении сельскохозяйственного страхования и урегулирования споров, воз</w:t>
      </w:r>
      <w:r>
        <w:rPr>
          <w:rFonts w:ascii="Times New Roman" w:hAnsi="Times New Roman"/>
          <w:sz w:val="28"/>
          <w:szCs w:val="28"/>
        </w:rPr>
        <w:t xml:space="preserve">никающих между </w:t>
      </w:r>
      <w:r w:rsidRPr="00470663">
        <w:rPr>
          <w:rFonts w:ascii="Times New Roman" w:hAnsi="Times New Roman"/>
          <w:sz w:val="28"/>
          <w:szCs w:val="28"/>
        </w:rPr>
        <w:t>членами объединения страховщиков и страхователями, выгодоприобретателями при осуществлении сельскохозяйственного страхования;</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порядок дополнительных отчислений при недостаточности средств фонда компенсационных выплат для удовлетворения предъявленных требований об осуществлении компенсационных выплат;</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разрабатывает, изменяет и утверждает иные обязательные для своих членов правила деятельности, кото</w:t>
      </w:r>
      <w:r>
        <w:rPr>
          <w:rFonts w:ascii="Times New Roman" w:hAnsi="Times New Roman"/>
          <w:sz w:val="28"/>
          <w:szCs w:val="28"/>
        </w:rPr>
        <w:t xml:space="preserve">рые представляет в Банк России </w:t>
      </w:r>
      <w:r>
        <w:rPr>
          <w:rFonts w:ascii="Times New Roman" w:hAnsi="Times New Roman"/>
          <w:sz w:val="28"/>
          <w:szCs w:val="28"/>
        </w:rPr>
        <w:br/>
      </w:r>
      <w:r w:rsidRPr="00470663">
        <w:rPr>
          <w:rFonts w:ascii="Times New Roman" w:hAnsi="Times New Roman"/>
          <w:sz w:val="28"/>
          <w:szCs w:val="28"/>
        </w:rPr>
        <w:t>в уведомительном порядке;</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разрабатывает и изменяет по согласованию с уполномоченным органом,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страховой деятельности, и Банком России правила сельскохозяйственного ст</w:t>
      </w:r>
      <w:r>
        <w:rPr>
          <w:rFonts w:ascii="Times New Roman" w:hAnsi="Times New Roman"/>
          <w:sz w:val="28"/>
          <w:szCs w:val="28"/>
        </w:rPr>
        <w:t>рахования;</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осуществляет контроль за соблюдением членами объединения страховщиков установленных правил деятельности, правил сельскохозяйственного страхования;</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размещает в Интернет</w:t>
      </w:r>
      <w:r w:rsidR="00F1428E">
        <w:rPr>
          <w:rFonts w:ascii="Times New Roman" w:hAnsi="Times New Roman"/>
          <w:sz w:val="28"/>
          <w:szCs w:val="28"/>
        </w:rPr>
        <w:t>е</w:t>
      </w:r>
      <w:r w:rsidRPr="00470663">
        <w:rPr>
          <w:rFonts w:ascii="Times New Roman" w:hAnsi="Times New Roman"/>
          <w:sz w:val="28"/>
          <w:szCs w:val="28"/>
        </w:rPr>
        <w:t xml:space="preserve"> правила деятельности и правила страхования, вступившие в силу, с уче</w:t>
      </w:r>
      <w:r>
        <w:rPr>
          <w:rFonts w:ascii="Times New Roman" w:hAnsi="Times New Roman"/>
          <w:sz w:val="28"/>
          <w:szCs w:val="28"/>
        </w:rPr>
        <w:t xml:space="preserve">том внесенных в них изменений, </w:t>
      </w:r>
      <w:r w:rsidRPr="00470663">
        <w:rPr>
          <w:rFonts w:ascii="Times New Roman" w:hAnsi="Times New Roman"/>
          <w:sz w:val="28"/>
          <w:szCs w:val="28"/>
        </w:rPr>
        <w:t xml:space="preserve">а также статистическую информацию об осуществлении сельскохозяйственного страхования по итогам года в субъектах Российской Федерации; </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представляет и защищает в органах государственной власти, органах местного самоуправления, иных органах и организациях интересы, связанные с осуществлением членами объединения страховщиков сельскохозяйственного страхования;</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осуществляет подготовку предложений для включения в проект плана сельскохозяйственного страхования, а также предложений, касающихся методик определения страховой стоимости и размера утраты (гибели) урожая сельскохозяйственной культуры, утраты (гибели) посадок многолетних насаждений, утраты (гибели) сельскохозяйственных животных, ставок для расчета размера субсидий, и представляет эти предложения в уполномоченный орган;</w:t>
      </w:r>
    </w:p>
    <w:p w:rsidR="00E47B99"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осуществляет накопление и хранение статистических данных, в том числе статистических данных, необходимых для расчета страховых тарифов по сельскохозяйственному страхованию.</w:t>
      </w:r>
    </w:p>
    <w:p w:rsidR="00E47B99"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5E7CFE">
        <w:rPr>
          <w:rFonts w:ascii="Times New Roman" w:hAnsi="Times New Roman"/>
          <w:i/>
          <w:spacing w:val="-6"/>
          <w:sz w:val="28"/>
          <w:szCs w:val="28"/>
        </w:rPr>
        <w:t>АСЖ</w:t>
      </w:r>
      <w:r w:rsidRPr="005E7CFE">
        <w:rPr>
          <w:rFonts w:ascii="Times New Roman" w:hAnsi="Times New Roman"/>
          <w:spacing w:val="-6"/>
          <w:sz w:val="28"/>
          <w:szCs w:val="28"/>
        </w:rPr>
        <w:t xml:space="preserve"> </w:t>
      </w:r>
      <w:r w:rsidRPr="005E7CFE">
        <w:rPr>
          <w:rFonts w:ascii="Times New Roman" w:hAnsi="Times New Roman"/>
          <w:i/>
          <w:spacing w:val="-6"/>
          <w:sz w:val="28"/>
          <w:szCs w:val="28"/>
        </w:rPr>
        <w:t>–</w:t>
      </w:r>
      <w:r w:rsidR="00F1428E">
        <w:rPr>
          <w:rFonts w:ascii="Times New Roman" w:hAnsi="Times New Roman"/>
          <w:spacing w:val="-6"/>
          <w:sz w:val="28"/>
          <w:szCs w:val="28"/>
        </w:rPr>
        <w:t xml:space="preserve"> п</w:t>
      </w:r>
      <w:r w:rsidRPr="005E7CFE">
        <w:rPr>
          <w:rFonts w:ascii="Times New Roman" w:hAnsi="Times New Roman"/>
          <w:spacing w:val="-6"/>
          <w:sz w:val="28"/>
          <w:szCs w:val="28"/>
        </w:rPr>
        <w:t>ервая профессиональная организация, объединяющая страховщиков</w:t>
      </w:r>
      <w:r w:rsidRPr="00470663">
        <w:rPr>
          <w:rFonts w:ascii="Times New Roman" w:hAnsi="Times New Roman"/>
          <w:sz w:val="28"/>
          <w:szCs w:val="28"/>
        </w:rPr>
        <w:t xml:space="preserve"> жизни в России, зарегистрир</w:t>
      </w:r>
      <w:r w:rsidR="00F1428E">
        <w:rPr>
          <w:rFonts w:ascii="Times New Roman" w:hAnsi="Times New Roman"/>
          <w:sz w:val="28"/>
          <w:szCs w:val="28"/>
        </w:rPr>
        <w:t>ованная</w:t>
      </w:r>
      <w:r w:rsidRPr="00470663">
        <w:rPr>
          <w:rFonts w:ascii="Times New Roman" w:hAnsi="Times New Roman"/>
          <w:sz w:val="28"/>
          <w:szCs w:val="28"/>
        </w:rPr>
        <w:t xml:space="preserve"> 24 ноября 2010 года.</w:t>
      </w:r>
    </w:p>
    <w:p w:rsidR="00C76F5A" w:rsidRPr="00470663" w:rsidRDefault="00C76F5A" w:rsidP="00E52D62">
      <w:pPr>
        <w:suppressAutoHyphens/>
        <w:autoSpaceDE w:val="0"/>
        <w:autoSpaceDN w:val="0"/>
        <w:adjustRightInd w:val="0"/>
        <w:spacing w:after="0" w:line="240" w:lineRule="auto"/>
        <w:ind w:firstLine="709"/>
        <w:jc w:val="both"/>
        <w:rPr>
          <w:rFonts w:ascii="Times New Roman" w:hAnsi="Times New Roman"/>
          <w:sz w:val="28"/>
          <w:szCs w:val="28"/>
        </w:rPr>
      </w:pPr>
      <w:r w:rsidRPr="00182C69">
        <w:rPr>
          <w:rFonts w:ascii="Times New Roman" w:hAnsi="Times New Roman"/>
          <w:sz w:val="28"/>
          <w:szCs w:val="28"/>
        </w:rPr>
        <w:t>АСЖ является профессиональным объединением страховщиков, осуществляющих страхование, сострахование имущественных интересов юридических и физических лиц, в том числе индивидуальных предпринимателей, связанных с жизнью, здоровьем, трудоспособностью граждан, и/или перестрахование.</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Основными целями АСЖ являются дальнейшее развитие рынка страхования жизни, увеличение его объемов и расширение спектра услуг и продуктов; повышение надежности и профессионализма участников рынка; развитие законодательства и регулирования индустрии с целью повышения привлекательности услуг по страхованию жизни и возможности предложения новых современных страховых продуктов; популяризация идеи страхования жизни и повышение страховой культуры россиян.</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Начиная с 2011 года АСЖ на регулярной основе издает годовой отчет отрасли, содержащий наиболее полную аналитическую информацию о рынке страхования жизни, включающую анализ к</w:t>
      </w:r>
      <w:r>
        <w:rPr>
          <w:rFonts w:ascii="Times New Roman" w:hAnsi="Times New Roman"/>
          <w:sz w:val="28"/>
          <w:szCs w:val="28"/>
        </w:rPr>
        <w:t xml:space="preserve">лючевых финансовых показателей </w:t>
      </w:r>
      <w:r w:rsidRPr="00470663">
        <w:rPr>
          <w:rFonts w:ascii="Times New Roman" w:hAnsi="Times New Roman"/>
          <w:sz w:val="28"/>
          <w:szCs w:val="28"/>
        </w:rPr>
        <w:t>и тенденций его развития.</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Членами А</w:t>
      </w:r>
      <w:r w:rsidR="00F1428E">
        <w:rPr>
          <w:rFonts w:ascii="Times New Roman" w:hAnsi="Times New Roman"/>
          <w:sz w:val="28"/>
          <w:szCs w:val="28"/>
        </w:rPr>
        <w:t>СЖ</w:t>
      </w:r>
      <w:r w:rsidRPr="00470663">
        <w:rPr>
          <w:rFonts w:ascii="Times New Roman" w:hAnsi="Times New Roman"/>
          <w:sz w:val="28"/>
          <w:szCs w:val="28"/>
        </w:rPr>
        <w:t xml:space="preserve"> совместно с Комитетом по страхованию жизни ВСС была разработана стратегия развития рынка страхования жизни на </w:t>
      </w:r>
      <w:r>
        <w:rPr>
          <w:rFonts w:ascii="Times New Roman" w:hAnsi="Times New Roman"/>
          <w:sz w:val="28"/>
          <w:szCs w:val="28"/>
        </w:rPr>
        <w:t xml:space="preserve">ближайшие </w:t>
      </w:r>
      <w:r w:rsidRPr="00470663">
        <w:rPr>
          <w:rFonts w:ascii="Times New Roman" w:hAnsi="Times New Roman"/>
          <w:sz w:val="28"/>
          <w:szCs w:val="28"/>
        </w:rPr>
        <w:t xml:space="preserve">10 лет и </w:t>
      </w:r>
      <w:r w:rsidR="00F1428E">
        <w:rPr>
          <w:rFonts w:ascii="Times New Roman" w:hAnsi="Times New Roman"/>
          <w:sz w:val="28"/>
          <w:szCs w:val="28"/>
        </w:rPr>
        <w:t xml:space="preserve">проведена </w:t>
      </w:r>
      <w:r w:rsidRPr="00470663">
        <w:rPr>
          <w:rFonts w:ascii="Times New Roman" w:hAnsi="Times New Roman"/>
          <w:sz w:val="28"/>
          <w:szCs w:val="28"/>
        </w:rPr>
        <w:t>большая работа по вза</w:t>
      </w:r>
      <w:r>
        <w:rPr>
          <w:rFonts w:ascii="Times New Roman" w:hAnsi="Times New Roman"/>
          <w:sz w:val="28"/>
          <w:szCs w:val="28"/>
        </w:rPr>
        <w:t xml:space="preserve">имодействию с государственными </w:t>
      </w:r>
      <w:r w:rsidRPr="00470663">
        <w:rPr>
          <w:rFonts w:ascii="Times New Roman" w:hAnsi="Times New Roman"/>
          <w:sz w:val="28"/>
          <w:szCs w:val="28"/>
        </w:rPr>
        <w:t>и регулирующими органами и другим</w:t>
      </w:r>
      <w:r>
        <w:rPr>
          <w:rFonts w:ascii="Times New Roman" w:hAnsi="Times New Roman"/>
          <w:sz w:val="28"/>
          <w:szCs w:val="28"/>
        </w:rPr>
        <w:t xml:space="preserve">и организациями по дальнейшему </w:t>
      </w:r>
      <w:r w:rsidRPr="00470663">
        <w:rPr>
          <w:rFonts w:ascii="Times New Roman" w:hAnsi="Times New Roman"/>
          <w:sz w:val="28"/>
          <w:szCs w:val="28"/>
        </w:rPr>
        <w:t>развитию рынка в России в рамках выполнения поручений П</w:t>
      </w:r>
      <w:r>
        <w:rPr>
          <w:rFonts w:ascii="Times New Roman" w:hAnsi="Times New Roman"/>
          <w:sz w:val="28"/>
          <w:szCs w:val="28"/>
        </w:rPr>
        <w:t>резидента Российской Федерации.</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 xml:space="preserve">Из числа объединений, действующих на рынке страхования, также можно выделить следующие: Ассоциация страховщиков Вологодской области, Ассоциация транспортных страховщиков «АТI», Ассоциация страховщиков Тверской области «АСТО», Ассоциация страховщиков Башкортостана, Союз страховщиков Уральского региона «Белый соболь», Московская ассоциация медицинских страховых организаций, Кузбасская </w:t>
      </w:r>
      <w:r w:rsidR="00F1428E">
        <w:rPr>
          <w:rFonts w:ascii="Times New Roman" w:hAnsi="Times New Roman"/>
          <w:sz w:val="28"/>
          <w:szCs w:val="28"/>
        </w:rPr>
        <w:t>ассоциация страховых о</w:t>
      </w:r>
      <w:r w:rsidRPr="00470663">
        <w:rPr>
          <w:rFonts w:ascii="Times New Roman" w:hAnsi="Times New Roman"/>
          <w:sz w:val="28"/>
          <w:szCs w:val="28"/>
        </w:rPr>
        <w:t>рганизаций</w:t>
      </w:r>
      <w:r w:rsidR="00F1428E">
        <w:rPr>
          <w:rFonts w:ascii="Times New Roman" w:hAnsi="Times New Roman"/>
          <w:sz w:val="28"/>
          <w:szCs w:val="28"/>
        </w:rPr>
        <w:t xml:space="preserve">, некоммерческое партнерство </w:t>
      </w:r>
      <w:r w:rsidR="00182C69">
        <w:rPr>
          <w:rFonts w:ascii="Times New Roman" w:hAnsi="Times New Roman"/>
          <w:sz w:val="28"/>
          <w:szCs w:val="28"/>
        </w:rPr>
        <w:t>«Д</w:t>
      </w:r>
      <w:r w:rsidR="00F1428E">
        <w:rPr>
          <w:rFonts w:ascii="Times New Roman" w:hAnsi="Times New Roman"/>
          <w:sz w:val="28"/>
          <w:szCs w:val="28"/>
        </w:rPr>
        <w:t>альневосточный с</w:t>
      </w:r>
      <w:r w:rsidRPr="00470663">
        <w:rPr>
          <w:rFonts w:ascii="Times New Roman" w:hAnsi="Times New Roman"/>
          <w:sz w:val="28"/>
          <w:szCs w:val="28"/>
        </w:rPr>
        <w:t xml:space="preserve">оюз </w:t>
      </w:r>
      <w:r w:rsidR="00F1428E">
        <w:rPr>
          <w:rFonts w:ascii="Times New Roman" w:hAnsi="Times New Roman"/>
          <w:sz w:val="28"/>
          <w:szCs w:val="28"/>
        </w:rPr>
        <w:t>с</w:t>
      </w:r>
      <w:r w:rsidR="00AE3E13">
        <w:rPr>
          <w:rFonts w:ascii="Times New Roman" w:hAnsi="Times New Roman"/>
          <w:sz w:val="28"/>
          <w:szCs w:val="28"/>
        </w:rPr>
        <w:t>траховщиков</w:t>
      </w:r>
      <w:r w:rsidR="00182C69">
        <w:rPr>
          <w:rFonts w:ascii="Times New Roman" w:hAnsi="Times New Roman"/>
          <w:sz w:val="28"/>
          <w:szCs w:val="28"/>
        </w:rPr>
        <w:t>»</w:t>
      </w:r>
      <w:r w:rsidRPr="00470663">
        <w:rPr>
          <w:rFonts w:ascii="Times New Roman" w:hAnsi="Times New Roman"/>
          <w:sz w:val="28"/>
          <w:szCs w:val="28"/>
        </w:rPr>
        <w:t>.</w:t>
      </w:r>
    </w:p>
    <w:p w:rsidR="00E47B99" w:rsidRPr="00D6255E" w:rsidRDefault="00840E2C" w:rsidP="00E52D62">
      <w:pPr>
        <w:suppressAutoHyphens/>
        <w:autoSpaceDE w:val="0"/>
        <w:autoSpaceDN w:val="0"/>
        <w:adjustRightInd w:val="0"/>
        <w:spacing w:after="0" w:line="240" w:lineRule="auto"/>
        <w:ind w:firstLine="709"/>
        <w:rPr>
          <w:rFonts w:ascii="Times New Roman" w:hAnsi="Times New Roman"/>
          <w:i/>
          <w:sz w:val="28"/>
          <w:szCs w:val="28"/>
        </w:rPr>
      </w:pPr>
      <w:r>
        <w:rPr>
          <w:rFonts w:ascii="Times New Roman" w:hAnsi="Times New Roman"/>
          <w:i/>
          <w:sz w:val="28"/>
          <w:szCs w:val="28"/>
        </w:rPr>
        <w:t>Страхование экспорт</w:t>
      </w:r>
      <w:r w:rsidR="00182C69">
        <w:rPr>
          <w:rFonts w:ascii="Times New Roman" w:hAnsi="Times New Roman"/>
          <w:i/>
          <w:sz w:val="28"/>
          <w:szCs w:val="28"/>
        </w:rPr>
        <w:t>а</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В соответствии с частью 1 статьи 3.1 Фед</w:t>
      </w:r>
      <w:r>
        <w:rPr>
          <w:rFonts w:ascii="Times New Roman" w:hAnsi="Times New Roman"/>
          <w:sz w:val="28"/>
          <w:szCs w:val="28"/>
        </w:rPr>
        <w:t>ерального закона от 17 мая 2007</w:t>
      </w:r>
      <w:r w:rsidR="00A02752">
        <w:rPr>
          <w:rFonts w:ascii="Times New Roman" w:hAnsi="Times New Roman"/>
          <w:sz w:val="28"/>
          <w:szCs w:val="28"/>
        </w:rPr>
        <w:t> </w:t>
      </w:r>
      <w:r>
        <w:rPr>
          <w:rFonts w:ascii="Times New Roman" w:hAnsi="Times New Roman"/>
          <w:sz w:val="28"/>
          <w:szCs w:val="28"/>
        </w:rPr>
        <w:t xml:space="preserve">года </w:t>
      </w:r>
      <w:r w:rsidR="00B6308F">
        <w:rPr>
          <w:rFonts w:ascii="Times New Roman" w:hAnsi="Times New Roman"/>
          <w:sz w:val="28"/>
          <w:szCs w:val="28"/>
        </w:rPr>
        <w:t>№ </w:t>
      </w:r>
      <w:r w:rsidRPr="00470663">
        <w:rPr>
          <w:rFonts w:ascii="Times New Roman" w:hAnsi="Times New Roman"/>
          <w:sz w:val="28"/>
          <w:szCs w:val="28"/>
        </w:rPr>
        <w:t xml:space="preserve">82-ФЗ «О банке развития» функции по осуществлению поддержки экспорта, предусмотренные статьей 3 настоящего Федерального закона, реализуются Внешэкономбанком, </w:t>
      </w:r>
      <w:r w:rsidR="00840E2C">
        <w:rPr>
          <w:rFonts w:ascii="Times New Roman" w:hAnsi="Times New Roman"/>
          <w:sz w:val="28"/>
          <w:szCs w:val="28"/>
        </w:rPr>
        <w:t>АО</w:t>
      </w:r>
      <w:r w:rsidRPr="00470663">
        <w:rPr>
          <w:rFonts w:ascii="Times New Roman" w:hAnsi="Times New Roman"/>
          <w:sz w:val="28"/>
          <w:szCs w:val="28"/>
        </w:rPr>
        <w:t xml:space="preserve"> «Российский экспортный центр», </w:t>
      </w:r>
      <w:r w:rsidR="00E509AE">
        <w:rPr>
          <w:rFonts w:ascii="Times New Roman" w:hAnsi="Times New Roman"/>
          <w:sz w:val="28"/>
          <w:szCs w:val="28"/>
        </w:rPr>
        <w:br/>
      </w:r>
      <w:r w:rsidR="00840E2C">
        <w:rPr>
          <w:rFonts w:ascii="Times New Roman" w:hAnsi="Times New Roman"/>
          <w:sz w:val="28"/>
          <w:szCs w:val="28"/>
        </w:rPr>
        <w:t>АО</w:t>
      </w:r>
      <w:r w:rsidRPr="00470663">
        <w:rPr>
          <w:rFonts w:ascii="Times New Roman" w:hAnsi="Times New Roman"/>
          <w:sz w:val="28"/>
          <w:szCs w:val="28"/>
        </w:rPr>
        <w:t xml:space="preserve"> «ЭКСАР», Государственным специализированным Российским экспортно-импортным банком (</w:t>
      </w:r>
      <w:r w:rsidR="00840E2C">
        <w:rPr>
          <w:rFonts w:ascii="Times New Roman" w:hAnsi="Times New Roman"/>
          <w:sz w:val="28"/>
          <w:szCs w:val="28"/>
        </w:rPr>
        <w:t>АО</w:t>
      </w:r>
      <w:r w:rsidRPr="00470663">
        <w:rPr>
          <w:rFonts w:ascii="Times New Roman" w:hAnsi="Times New Roman"/>
          <w:sz w:val="28"/>
          <w:szCs w:val="28"/>
        </w:rPr>
        <w:t>) и их дочерними хозяйственными обществами.</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 xml:space="preserve">АО «ЭКСАР» в порядке, </w:t>
      </w:r>
      <w:r>
        <w:rPr>
          <w:rFonts w:ascii="Times New Roman" w:hAnsi="Times New Roman"/>
          <w:sz w:val="28"/>
          <w:szCs w:val="28"/>
        </w:rPr>
        <w:t xml:space="preserve">устанавливаемом Правительством </w:t>
      </w:r>
      <w:r w:rsidRPr="00470663">
        <w:rPr>
          <w:rFonts w:ascii="Times New Roman" w:hAnsi="Times New Roman"/>
          <w:sz w:val="28"/>
          <w:szCs w:val="28"/>
        </w:rPr>
        <w:t>Российской Федерации:</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осуществляет страхование эк</w:t>
      </w:r>
      <w:r>
        <w:rPr>
          <w:rFonts w:ascii="Times New Roman" w:hAnsi="Times New Roman"/>
          <w:sz w:val="28"/>
          <w:szCs w:val="28"/>
        </w:rPr>
        <w:t xml:space="preserve">спортных кредитов и инвестиций </w:t>
      </w:r>
      <w:r w:rsidRPr="00470663">
        <w:rPr>
          <w:rFonts w:ascii="Times New Roman" w:hAnsi="Times New Roman"/>
          <w:sz w:val="28"/>
          <w:szCs w:val="28"/>
        </w:rPr>
        <w:t>от предпринимательских и (или) политических рисков экспортеров, российских инвесторов, осуществляющих инвестиции за пределами территории Российской Федерации, их иностранных контрагентов по соответствующим сделкам, российских и иностранных кредитных организаций, осуществляющих кредитование соответствующих сделок, а также иных организаций, оказывающих финансовую поддержку указанным лицам;</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обеспечивает исполнение обязательств иностранных контрагентов при экспорте и осущест</w:t>
      </w:r>
      <w:r>
        <w:rPr>
          <w:rFonts w:ascii="Times New Roman" w:hAnsi="Times New Roman"/>
          <w:sz w:val="28"/>
          <w:szCs w:val="28"/>
        </w:rPr>
        <w:t xml:space="preserve">влении инвестиций за пределами </w:t>
      </w:r>
      <w:r w:rsidRPr="00470663">
        <w:rPr>
          <w:rFonts w:ascii="Times New Roman" w:hAnsi="Times New Roman"/>
          <w:sz w:val="28"/>
          <w:szCs w:val="28"/>
        </w:rPr>
        <w:t>Российской Федерации, в том числе путем выдачи независимых гарантий, предоставления поручительств и применения иных способов обеспечения исполнения обязательств в отношении проектов, имеющих общегосударственное, стратегическое или приоритетное значение для экономики Российской Федерации, определяемых в порядке, установленном Правительством Российской Федерации;</w:t>
      </w:r>
    </w:p>
    <w:p w:rsidR="00E47B99"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осуществляет иную деятельно</w:t>
      </w:r>
      <w:r>
        <w:rPr>
          <w:rFonts w:ascii="Times New Roman" w:hAnsi="Times New Roman"/>
          <w:sz w:val="28"/>
          <w:szCs w:val="28"/>
        </w:rPr>
        <w:t>сть в целях поддержки экспорта.</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На АО «ЭКСАР» не распространяются положения законодательства Российской Федерации об организации страхового дела. АО «ЭКСАР» осуществляет деятельность по страхованию экспортных кредитов и инвестиций без получения разрешения (лицензии).</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Правилами осуществления деятельности по страхованию и обеспечению экспортных кредитов и инвестиций от предпринимательских и политических рисков, утвержденными постановлением Правительства Российской Федерации от 22</w:t>
      </w:r>
      <w:r>
        <w:rPr>
          <w:rFonts w:ascii="Times New Roman" w:hAnsi="Times New Roman"/>
          <w:sz w:val="28"/>
          <w:szCs w:val="28"/>
        </w:rPr>
        <w:t xml:space="preserve"> ноября 2011 года </w:t>
      </w:r>
      <w:r w:rsidR="00B6308F">
        <w:rPr>
          <w:rFonts w:ascii="Times New Roman" w:hAnsi="Times New Roman"/>
          <w:sz w:val="28"/>
          <w:szCs w:val="28"/>
        </w:rPr>
        <w:t>№ </w:t>
      </w:r>
      <w:r w:rsidRPr="00470663">
        <w:rPr>
          <w:rFonts w:ascii="Times New Roman" w:hAnsi="Times New Roman"/>
          <w:sz w:val="28"/>
          <w:szCs w:val="28"/>
        </w:rPr>
        <w:t>964</w:t>
      </w:r>
      <w:r>
        <w:rPr>
          <w:rFonts w:ascii="Times New Roman" w:hAnsi="Times New Roman"/>
          <w:sz w:val="28"/>
          <w:szCs w:val="28"/>
        </w:rPr>
        <w:t xml:space="preserve"> «</w:t>
      </w:r>
      <w:r w:rsidRPr="00020CB0">
        <w:rPr>
          <w:rFonts w:ascii="Times New Roman" w:hAnsi="Times New Roman"/>
          <w:sz w:val="28"/>
          <w:szCs w:val="28"/>
        </w:rPr>
        <w:t>О порядке осуществления деятельности по страхованию и обеспечению экспортных кредитов и инвестиций от предприним</w:t>
      </w:r>
      <w:r>
        <w:rPr>
          <w:rFonts w:ascii="Times New Roman" w:hAnsi="Times New Roman"/>
          <w:sz w:val="28"/>
          <w:szCs w:val="28"/>
        </w:rPr>
        <w:t>ательских и политических рисков»</w:t>
      </w:r>
      <w:r w:rsidR="00840E2C">
        <w:rPr>
          <w:rFonts w:ascii="Times New Roman" w:hAnsi="Times New Roman"/>
          <w:sz w:val="28"/>
          <w:szCs w:val="28"/>
        </w:rPr>
        <w:t>, определяются</w:t>
      </w:r>
      <w:r w:rsidRPr="00470663">
        <w:rPr>
          <w:rFonts w:ascii="Times New Roman" w:hAnsi="Times New Roman"/>
          <w:sz w:val="28"/>
          <w:szCs w:val="28"/>
        </w:rPr>
        <w:t xml:space="preserve"> в частности:</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требования к правилам страхования, включая требования к сторонам договора страхования и выгодоприобретателям, объектам страхования, страховым суммам, страховым премиям, страховым тарифам, страховым рискам, страховым случаям, обеспечению обязательств сторон, порядку заключения, исполнения, прекращения и расторжения договора страхования и ответственности сторон;</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требования к обеспечению финансовой устойчивости АО «ЭКСАР», включая формирование и использование страхового фонда, иных фондов и резервов;</w:t>
      </w:r>
    </w:p>
    <w:p w:rsidR="00E47B99" w:rsidRPr="00470663"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требования к деятельности АО «ЭКСАР» в связи с предоставлением ему финансовой поддержки Вн</w:t>
      </w:r>
      <w:r>
        <w:rPr>
          <w:rFonts w:ascii="Times New Roman" w:hAnsi="Times New Roman"/>
          <w:sz w:val="28"/>
          <w:szCs w:val="28"/>
        </w:rPr>
        <w:t xml:space="preserve">ешэкономбанком в виде гарантий </w:t>
      </w:r>
      <w:r w:rsidRPr="00470663">
        <w:rPr>
          <w:rFonts w:ascii="Times New Roman" w:hAnsi="Times New Roman"/>
          <w:sz w:val="28"/>
          <w:szCs w:val="28"/>
        </w:rPr>
        <w:t>и (или) в иных ф</w:t>
      </w:r>
      <w:r>
        <w:rPr>
          <w:rFonts w:ascii="Times New Roman" w:hAnsi="Times New Roman"/>
          <w:sz w:val="28"/>
          <w:szCs w:val="28"/>
        </w:rPr>
        <w:t xml:space="preserve">ормах, а также государственной </w:t>
      </w:r>
      <w:r w:rsidRPr="00470663">
        <w:rPr>
          <w:rFonts w:ascii="Times New Roman" w:hAnsi="Times New Roman"/>
          <w:sz w:val="28"/>
          <w:szCs w:val="28"/>
        </w:rPr>
        <w:t>поддержки в соответствии с бюджетным законодательством Российской Федерации, в том числе в виде субсидий, бюджетных инвестиций, государственных гарантий Российской Федерации;</w:t>
      </w:r>
    </w:p>
    <w:p w:rsidR="00E47B99" w:rsidRDefault="00E47B99" w:rsidP="00E52D62">
      <w:pPr>
        <w:suppressAutoHyphens/>
        <w:autoSpaceDE w:val="0"/>
        <w:autoSpaceDN w:val="0"/>
        <w:adjustRightInd w:val="0"/>
        <w:spacing w:after="0" w:line="240" w:lineRule="auto"/>
        <w:ind w:firstLine="709"/>
        <w:jc w:val="both"/>
        <w:rPr>
          <w:rFonts w:ascii="Times New Roman" w:hAnsi="Times New Roman"/>
          <w:sz w:val="28"/>
          <w:szCs w:val="28"/>
        </w:rPr>
      </w:pPr>
      <w:r w:rsidRPr="00470663">
        <w:rPr>
          <w:rFonts w:ascii="Times New Roman" w:hAnsi="Times New Roman"/>
          <w:sz w:val="28"/>
          <w:szCs w:val="28"/>
        </w:rPr>
        <w:t>порядок и формы осуще</w:t>
      </w:r>
      <w:r>
        <w:rPr>
          <w:rFonts w:ascii="Times New Roman" w:hAnsi="Times New Roman"/>
          <w:sz w:val="28"/>
          <w:szCs w:val="28"/>
        </w:rPr>
        <w:t xml:space="preserve">ствления контроля </w:t>
      </w:r>
      <w:r w:rsidRPr="0026110F">
        <w:rPr>
          <w:rFonts w:ascii="Times New Roman" w:hAnsi="Times New Roman"/>
          <w:sz w:val="28"/>
          <w:szCs w:val="28"/>
        </w:rPr>
        <w:t>деятельности АО «ЭКСАР».</w:t>
      </w:r>
    </w:p>
    <w:p w:rsidR="00DD37CD" w:rsidRPr="002A435A" w:rsidRDefault="00DD37CD" w:rsidP="00A02752">
      <w:pPr>
        <w:suppressAutoHyphens/>
        <w:spacing w:before="240" w:after="0" w:line="240" w:lineRule="auto"/>
        <w:ind w:firstLine="709"/>
        <w:jc w:val="both"/>
        <w:rPr>
          <w:rFonts w:ascii="Times New Roman" w:hAnsi="Times New Roman"/>
          <w:sz w:val="28"/>
          <w:szCs w:val="28"/>
        </w:rPr>
      </w:pPr>
      <w:r w:rsidRPr="00DD37CD">
        <w:rPr>
          <w:rFonts w:ascii="Times New Roman" w:hAnsi="Times New Roman"/>
          <w:b/>
          <w:sz w:val="28"/>
          <w:szCs w:val="28"/>
        </w:rPr>
        <w:t>Республика Таджикистан.</w:t>
      </w:r>
      <w:r>
        <w:rPr>
          <w:rFonts w:ascii="Times New Roman" w:hAnsi="Times New Roman"/>
          <w:sz w:val="28"/>
          <w:szCs w:val="28"/>
        </w:rPr>
        <w:t xml:space="preserve"> </w:t>
      </w:r>
      <w:r w:rsidRPr="002A435A">
        <w:rPr>
          <w:rFonts w:ascii="Times New Roman" w:hAnsi="Times New Roman"/>
          <w:sz w:val="28"/>
          <w:szCs w:val="28"/>
        </w:rPr>
        <w:t xml:space="preserve">На 1 января 2018 года </w:t>
      </w:r>
      <w:r w:rsidR="00840E2C">
        <w:rPr>
          <w:rFonts w:ascii="Times New Roman" w:hAnsi="Times New Roman"/>
          <w:sz w:val="28"/>
          <w:szCs w:val="28"/>
        </w:rPr>
        <w:t>в республике существуют 22</w:t>
      </w:r>
      <w:r w:rsidRPr="002A435A">
        <w:rPr>
          <w:rFonts w:ascii="Times New Roman" w:hAnsi="Times New Roman"/>
          <w:sz w:val="28"/>
          <w:szCs w:val="28"/>
        </w:rPr>
        <w:t xml:space="preserve"> страхов</w:t>
      </w:r>
      <w:r w:rsidR="00182C69">
        <w:rPr>
          <w:rFonts w:ascii="Times New Roman" w:hAnsi="Times New Roman"/>
          <w:sz w:val="28"/>
          <w:szCs w:val="28"/>
        </w:rPr>
        <w:t>ые</w:t>
      </w:r>
      <w:r w:rsidR="00840E2C">
        <w:rPr>
          <w:rFonts w:ascii="Times New Roman" w:hAnsi="Times New Roman"/>
          <w:sz w:val="28"/>
          <w:szCs w:val="28"/>
        </w:rPr>
        <w:t xml:space="preserve"> организации</w:t>
      </w:r>
      <w:r>
        <w:rPr>
          <w:rFonts w:ascii="Times New Roman" w:hAnsi="Times New Roman"/>
          <w:sz w:val="28"/>
          <w:szCs w:val="28"/>
        </w:rPr>
        <w:t>, из них</w:t>
      </w:r>
      <w:r w:rsidRPr="002A435A">
        <w:rPr>
          <w:rFonts w:ascii="Times New Roman" w:hAnsi="Times New Roman"/>
          <w:sz w:val="28"/>
          <w:szCs w:val="28"/>
        </w:rPr>
        <w:t xml:space="preserve">: </w:t>
      </w:r>
    </w:p>
    <w:p w:rsidR="00DD37CD" w:rsidRPr="0035015E" w:rsidRDefault="00840E2C" w:rsidP="00A02752">
      <w:pPr>
        <w:suppressAutoHyphens/>
        <w:spacing w:before="120" w:after="0" w:line="240" w:lineRule="auto"/>
        <w:ind w:firstLine="709"/>
        <w:jc w:val="both"/>
        <w:rPr>
          <w:rFonts w:ascii="Times New Roman" w:hAnsi="Times New Roman"/>
          <w:i/>
          <w:sz w:val="28"/>
          <w:szCs w:val="28"/>
        </w:rPr>
      </w:pPr>
      <w:r>
        <w:rPr>
          <w:rFonts w:ascii="Times New Roman" w:hAnsi="Times New Roman"/>
          <w:i/>
          <w:sz w:val="28"/>
          <w:szCs w:val="28"/>
        </w:rPr>
        <w:t>г</w:t>
      </w:r>
      <w:r w:rsidR="00DD37CD" w:rsidRPr="0035015E">
        <w:rPr>
          <w:rFonts w:ascii="Times New Roman" w:hAnsi="Times New Roman"/>
          <w:i/>
          <w:sz w:val="28"/>
          <w:szCs w:val="28"/>
        </w:rPr>
        <w:t>осударственные:</w:t>
      </w:r>
    </w:p>
    <w:p w:rsidR="00DD37CD" w:rsidRPr="002A435A" w:rsidRDefault="00840E2C" w:rsidP="00A02752">
      <w:pPr>
        <w:tabs>
          <w:tab w:val="left" w:pos="1276"/>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w:t>
      </w:r>
      <w:r w:rsidR="00A02752">
        <w:rPr>
          <w:rFonts w:ascii="Times New Roman" w:hAnsi="Times New Roman"/>
          <w:sz w:val="28"/>
          <w:szCs w:val="28"/>
        </w:rPr>
        <w:tab/>
      </w:r>
      <w:r w:rsidR="00DD37CD" w:rsidRPr="002A435A">
        <w:rPr>
          <w:rFonts w:ascii="Times New Roman" w:hAnsi="Times New Roman"/>
          <w:sz w:val="28"/>
          <w:szCs w:val="28"/>
        </w:rPr>
        <w:t>ГУП «Таджиксугурта»;</w:t>
      </w:r>
    </w:p>
    <w:p w:rsidR="00DD37CD" w:rsidRPr="002A435A" w:rsidRDefault="00840E2C" w:rsidP="00A02752">
      <w:pPr>
        <w:tabs>
          <w:tab w:val="left" w:pos="1276"/>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2)</w:t>
      </w:r>
      <w:r w:rsidR="00A02752">
        <w:rPr>
          <w:rFonts w:ascii="Times New Roman" w:hAnsi="Times New Roman"/>
          <w:sz w:val="28"/>
          <w:szCs w:val="28"/>
        </w:rPr>
        <w:tab/>
      </w:r>
      <w:r w:rsidR="003B2EE9">
        <w:rPr>
          <w:rFonts w:ascii="Times New Roman" w:hAnsi="Times New Roman"/>
          <w:sz w:val="28"/>
          <w:szCs w:val="28"/>
        </w:rPr>
        <w:t>ГУСП «Таджиксармоягузор»;</w:t>
      </w:r>
    </w:p>
    <w:p w:rsidR="00DD37CD" w:rsidRPr="0035015E" w:rsidRDefault="00840E2C" w:rsidP="00A02752">
      <w:pPr>
        <w:suppressAutoHyphens/>
        <w:spacing w:before="120" w:after="0" w:line="240" w:lineRule="auto"/>
        <w:ind w:firstLine="709"/>
        <w:jc w:val="both"/>
        <w:rPr>
          <w:rFonts w:ascii="Times New Roman" w:hAnsi="Times New Roman"/>
          <w:i/>
          <w:sz w:val="28"/>
          <w:szCs w:val="28"/>
        </w:rPr>
      </w:pPr>
      <w:r>
        <w:rPr>
          <w:rFonts w:ascii="Times New Roman" w:hAnsi="Times New Roman"/>
          <w:i/>
          <w:sz w:val="28"/>
          <w:szCs w:val="28"/>
        </w:rPr>
        <w:t>негосударственные:</w:t>
      </w:r>
    </w:p>
    <w:p w:rsidR="00DD37CD" w:rsidRPr="002A435A" w:rsidRDefault="00840E2C" w:rsidP="00A02752">
      <w:pPr>
        <w:tabs>
          <w:tab w:val="left" w:pos="1276"/>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3)</w:t>
      </w:r>
      <w:r w:rsidR="00A02752">
        <w:rPr>
          <w:rFonts w:ascii="Times New Roman" w:hAnsi="Times New Roman"/>
          <w:sz w:val="28"/>
          <w:szCs w:val="28"/>
        </w:rPr>
        <w:tab/>
      </w:r>
      <w:r w:rsidR="00DD37CD" w:rsidRPr="002A435A">
        <w:rPr>
          <w:rFonts w:ascii="Times New Roman" w:hAnsi="Times New Roman"/>
          <w:sz w:val="28"/>
          <w:szCs w:val="28"/>
        </w:rPr>
        <w:t>ООО «СО «Муин»;</w:t>
      </w:r>
    </w:p>
    <w:p w:rsidR="00DD37CD" w:rsidRPr="002A435A" w:rsidRDefault="00840E2C" w:rsidP="00A02752">
      <w:pPr>
        <w:tabs>
          <w:tab w:val="left" w:pos="1276"/>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4)</w:t>
      </w:r>
      <w:r w:rsidR="00A02752">
        <w:rPr>
          <w:rFonts w:ascii="Times New Roman" w:hAnsi="Times New Roman"/>
          <w:sz w:val="28"/>
          <w:szCs w:val="28"/>
        </w:rPr>
        <w:tab/>
      </w:r>
      <w:r w:rsidR="00DD37CD" w:rsidRPr="002A435A">
        <w:rPr>
          <w:rFonts w:ascii="Times New Roman" w:hAnsi="Times New Roman"/>
          <w:sz w:val="28"/>
          <w:szCs w:val="28"/>
        </w:rPr>
        <w:t>ООО «СО «Бовари»;</w:t>
      </w:r>
    </w:p>
    <w:p w:rsidR="00DD37CD" w:rsidRPr="002A435A" w:rsidRDefault="00840E2C" w:rsidP="00A02752">
      <w:pPr>
        <w:tabs>
          <w:tab w:val="left" w:pos="1276"/>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5)</w:t>
      </w:r>
      <w:r w:rsidR="00A02752">
        <w:rPr>
          <w:rFonts w:ascii="Times New Roman" w:hAnsi="Times New Roman"/>
          <w:sz w:val="28"/>
          <w:szCs w:val="28"/>
        </w:rPr>
        <w:tab/>
      </w:r>
      <w:r w:rsidR="00DD37CD" w:rsidRPr="002A435A">
        <w:rPr>
          <w:rFonts w:ascii="Times New Roman" w:hAnsi="Times New Roman"/>
          <w:sz w:val="28"/>
          <w:szCs w:val="28"/>
        </w:rPr>
        <w:t>ООО «Сугуртаи Шарк»;</w:t>
      </w:r>
    </w:p>
    <w:p w:rsidR="00DD37CD" w:rsidRPr="002A435A" w:rsidRDefault="00840E2C" w:rsidP="00A02752">
      <w:pPr>
        <w:tabs>
          <w:tab w:val="left" w:pos="1276"/>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6)</w:t>
      </w:r>
      <w:r w:rsidR="00A02752">
        <w:rPr>
          <w:rFonts w:ascii="Times New Roman" w:hAnsi="Times New Roman"/>
          <w:sz w:val="28"/>
          <w:szCs w:val="28"/>
        </w:rPr>
        <w:tab/>
      </w:r>
      <w:r w:rsidR="00DD37CD" w:rsidRPr="002A435A">
        <w:rPr>
          <w:rFonts w:ascii="Times New Roman" w:hAnsi="Times New Roman"/>
          <w:sz w:val="28"/>
          <w:szCs w:val="28"/>
        </w:rPr>
        <w:t>ЗАО СО «Лондон-Душанбе»;</w:t>
      </w:r>
    </w:p>
    <w:p w:rsidR="00DD37CD" w:rsidRPr="002A435A" w:rsidRDefault="00840E2C" w:rsidP="00A02752">
      <w:pPr>
        <w:tabs>
          <w:tab w:val="left" w:pos="1276"/>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7)</w:t>
      </w:r>
      <w:r w:rsidR="00A02752">
        <w:rPr>
          <w:rFonts w:ascii="Times New Roman" w:hAnsi="Times New Roman"/>
          <w:sz w:val="28"/>
          <w:szCs w:val="28"/>
        </w:rPr>
        <w:tab/>
      </w:r>
      <w:r w:rsidR="00DD37CD" w:rsidRPr="002A435A">
        <w:rPr>
          <w:rFonts w:ascii="Times New Roman" w:hAnsi="Times New Roman"/>
          <w:sz w:val="28"/>
          <w:szCs w:val="28"/>
        </w:rPr>
        <w:t>ООО «СО «Сугуртаи Начот»;</w:t>
      </w:r>
    </w:p>
    <w:p w:rsidR="00DD37CD" w:rsidRPr="002A435A" w:rsidRDefault="00840E2C" w:rsidP="00A02752">
      <w:pPr>
        <w:tabs>
          <w:tab w:val="left" w:pos="1276"/>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8)</w:t>
      </w:r>
      <w:r w:rsidR="00A02752">
        <w:rPr>
          <w:rFonts w:ascii="Times New Roman" w:hAnsi="Times New Roman"/>
          <w:sz w:val="28"/>
          <w:szCs w:val="28"/>
        </w:rPr>
        <w:tab/>
      </w:r>
      <w:r w:rsidR="00DD37CD" w:rsidRPr="002A435A">
        <w:rPr>
          <w:rFonts w:ascii="Times New Roman" w:hAnsi="Times New Roman"/>
          <w:sz w:val="28"/>
          <w:szCs w:val="28"/>
        </w:rPr>
        <w:t>ООО «СО «Кафил»;</w:t>
      </w:r>
    </w:p>
    <w:p w:rsidR="00DD37CD" w:rsidRPr="002A435A" w:rsidRDefault="00840E2C" w:rsidP="00A02752">
      <w:pPr>
        <w:tabs>
          <w:tab w:val="left" w:pos="1276"/>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9)</w:t>
      </w:r>
      <w:r w:rsidR="00A02752">
        <w:rPr>
          <w:rFonts w:ascii="Times New Roman" w:hAnsi="Times New Roman"/>
          <w:sz w:val="28"/>
          <w:szCs w:val="28"/>
        </w:rPr>
        <w:tab/>
      </w:r>
      <w:r w:rsidR="00DD37CD" w:rsidRPr="002A435A">
        <w:rPr>
          <w:rFonts w:ascii="Times New Roman" w:hAnsi="Times New Roman"/>
          <w:sz w:val="28"/>
          <w:szCs w:val="28"/>
        </w:rPr>
        <w:t>СООО «Спитамен-Сугурта»;</w:t>
      </w:r>
    </w:p>
    <w:p w:rsidR="00DD37CD" w:rsidRPr="002A435A" w:rsidRDefault="00840E2C" w:rsidP="00A02752">
      <w:pPr>
        <w:tabs>
          <w:tab w:val="left" w:pos="1276"/>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10)</w:t>
      </w:r>
      <w:r w:rsidR="00A02752">
        <w:rPr>
          <w:rFonts w:ascii="Times New Roman" w:hAnsi="Times New Roman"/>
          <w:sz w:val="28"/>
          <w:szCs w:val="28"/>
        </w:rPr>
        <w:tab/>
      </w:r>
      <w:r w:rsidR="00DD37CD" w:rsidRPr="002A435A">
        <w:rPr>
          <w:rFonts w:ascii="Times New Roman" w:hAnsi="Times New Roman"/>
          <w:sz w:val="28"/>
          <w:szCs w:val="28"/>
        </w:rPr>
        <w:t>ЗАО «СО «М-Полис»;</w:t>
      </w:r>
    </w:p>
    <w:p w:rsidR="00DD37CD" w:rsidRPr="002A435A" w:rsidRDefault="00840E2C" w:rsidP="00A02752">
      <w:pPr>
        <w:tabs>
          <w:tab w:val="left" w:pos="1276"/>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11)</w:t>
      </w:r>
      <w:r w:rsidR="00A02752">
        <w:rPr>
          <w:rFonts w:ascii="Times New Roman" w:hAnsi="Times New Roman"/>
          <w:sz w:val="28"/>
          <w:szCs w:val="28"/>
        </w:rPr>
        <w:tab/>
      </w:r>
      <w:r w:rsidR="00DD37CD" w:rsidRPr="002A435A">
        <w:rPr>
          <w:rFonts w:ascii="Times New Roman" w:hAnsi="Times New Roman"/>
          <w:sz w:val="28"/>
          <w:szCs w:val="28"/>
        </w:rPr>
        <w:t>ООО «СО «Итминон»;</w:t>
      </w:r>
    </w:p>
    <w:p w:rsidR="00DD37CD" w:rsidRPr="002A435A" w:rsidRDefault="00840E2C" w:rsidP="00A02752">
      <w:pPr>
        <w:tabs>
          <w:tab w:val="left" w:pos="1276"/>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12)</w:t>
      </w:r>
      <w:r w:rsidR="00A02752">
        <w:rPr>
          <w:rFonts w:ascii="Times New Roman" w:hAnsi="Times New Roman"/>
          <w:sz w:val="28"/>
          <w:szCs w:val="28"/>
        </w:rPr>
        <w:tab/>
      </w:r>
      <w:r w:rsidR="00DD37CD" w:rsidRPr="002A435A">
        <w:rPr>
          <w:rFonts w:ascii="Times New Roman" w:hAnsi="Times New Roman"/>
          <w:sz w:val="28"/>
          <w:szCs w:val="28"/>
        </w:rPr>
        <w:t>ООО «СО «Бима»;</w:t>
      </w:r>
    </w:p>
    <w:p w:rsidR="00DD37CD" w:rsidRPr="002A435A" w:rsidRDefault="00840E2C" w:rsidP="00A02752">
      <w:pPr>
        <w:tabs>
          <w:tab w:val="left" w:pos="1276"/>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13)</w:t>
      </w:r>
      <w:r w:rsidR="00A02752">
        <w:rPr>
          <w:rFonts w:ascii="Times New Roman" w:hAnsi="Times New Roman"/>
          <w:sz w:val="28"/>
          <w:szCs w:val="28"/>
        </w:rPr>
        <w:tab/>
      </w:r>
      <w:r w:rsidR="00DD37CD">
        <w:rPr>
          <w:rFonts w:ascii="Times New Roman" w:hAnsi="Times New Roman"/>
          <w:sz w:val="28"/>
          <w:szCs w:val="28"/>
        </w:rPr>
        <w:t>ООО «СО «</w:t>
      </w:r>
      <w:r w:rsidR="00DD37CD" w:rsidRPr="002A435A">
        <w:rPr>
          <w:rFonts w:ascii="Times New Roman" w:hAnsi="Times New Roman"/>
          <w:sz w:val="28"/>
          <w:szCs w:val="28"/>
        </w:rPr>
        <w:t>Труд»;</w:t>
      </w:r>
    </w:p>
    <w:p w:rsidR="00DD37CD" w:rsidRPr="002A435A" w:rsidRDefault="00840E2C" w:rsidP="00A02752">
      <w:pPr>
        <w:tabs>
          <w:tab w:val="left" w:pos="1276"/>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14)</w:t>
      </w:r>
      <w:r w:rsidR="00A02752">
        <w:rPr>
          <w:rFonts w:ascii="Times New Roman" w:hAnsi="Times New Roman"/>
          <w:sz w:val="28"/>
          <w:szCs w:val="28"/>
        </w:rPr>
        <w:tab/>
      </w:r>
      <w:r w:rsidR="00DD37CD" w:rsidRPr="002A435A">
        <w:rPr>
          <w:rFonts w:ascii="Times New Roman" w:hAnsi="Times New Roman"/>
          <w:sz w:val="28"/>
          <w:szCs w:val="28"/>
        </w:rPr>
        <w:t>ООО СО «Эсхата-Сугурта»;</w:t>
      </w:r>
    </w:p>
    <w:p w:rsidR="00DD37CD" w:rsidRPr="002A435A" w:rsidRDefault="00840E2C" w:rsidP="00A02752">
      <w:pPr>
        <w:tabs>
          <w:tab w:val="left" w:pos="1276"/>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15)</w:t>
      </w:r>
      <w:r w:rsidR="00A02752">
        <w:rPr>
          <w:rFonts w:ascii="Times New Roman" w:hAnsi="Times New Roman"/>
          <w:sz w:val="28"/>
          <w:szCs w:val="28"/>
        </w:rPr>
        <w:tab/>
      </w:r>
      <w:r w:rsidR="00DD37CD" w:rsidRPr="002A435A">
        <w:rPr>
          <w:rFonts w:ascii="Times New Roman" w:hAnsi="Times New Roman"/>
          <w:sz w:val="28"/>
          <w:szCs w:val="28"/>
        </w:rPr>
        <w:t>ООО «Сугуртаи Точик ва Чин»;</w:t>
      </w:r>
    </w:p>
    <w:p w:rsidR="00DD37CD" w:rsidRPr="002A435A" w:rsidRDefault="00840E2C" w:rsidP="00A02752">
      <w:pPr>
        <w:tabs>
          <w:tab w:val="left" w:pos="1276"/>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16)</w:t>
      </w:r>
      <w:r w:rsidR="00A02752">
        <w:rPr>
          <w:rFonts w:ascii="Times New Roman" w:hAnsi="Times New Roman"/>
          <w:sz w:val="28"/>
          <w:szCs w:val="28"/>
        </w:rPr>
        <w:tab/>
      </w:r>
      <w:r w:rsidR="00DD37CD" w:rsidRPr="002A435A">
        <w:rPr>
          <w:rFonts w:ascii="Times New Roman" w:hAnsi="Times New Roman"/>
          <w:sz w:val="28"/>
          <w:szCs w:val="28"/>
        </w:rPr>
        <w:t>ООО «СО «Сугуртаи аввалини милли»;</w:t>
      </w:r>
    </w:p>
    <w:p w:rsidR="00DD37CD" w:rsidRPr="002A435A" w:rsidRDefault="00840E2C" w:rsidP="00A02752">
      <w:pPr>
        <w:tabs>
          <w:tab w:val="left" w:pos="1276"/>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17)</w:t>
      </w:r>
      <w:r w:rsidR="00A02752">
        <w:rPr>
          <w:rFonts w:ascii="Times New Roman" w:hAnsi="Times New Roman"/>
          <w:sz w:val="28"/>
          <w:szCs w:val="28"/>
        </w:rPr>
        <w:tab/>
      </w:r>
      <w:r w:rsidR="00DD37CD" w:rsidRPr="002A435A">
        <w:rPr>
          <w:rFonts w:ascii="Times New Roman" w:hAnsi="Times New Roman"/>
          <w:sz w:val="28"/>
          <w:szCs w:val="28"/>
        </w:rPr>
        <w:t>ООО «Сугуртаи милли»;</w:t>
      </w:r>
    </w:p>
    <w:p w:rsidR="00DD37CD" w:rsidRPr="002A435A" w:rsidRDefault="00840E2C" w:rsidP="00A02752">
      <w:pPr>
        <w:tabs>
          <w:tab w:val="left" w:pos="1276"/>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18)</w:t>
      </w:r>
      <w:r w:rsidR="00A02752">
        <w:rPr>
          <w:rFonts w:ascii="Times New Roman" w:hAnsi="Times New Roman"/>
          <w:sz w:val="28"/>
          <w:szCs w:val="28"/>
        </w:rPr>
        <w:tab/>
      </w:r>
      <w:r w:rsidR="00DD37CD" w:rsidRPr="002A435A">
        <w:rPr>
          <w:rFonts w:ascii="Times New Roman" w:hAnsi="Times New Roman"/>
          <w:sz w:val="28"/>
          <w:szCs w:val="28"/>
        </w:rPr>
        <w:t>ООО «СО «Лидер Иншуранс»;</w:t>
      </w:r>
    </w:p>
    <w:p w:rsidR="00DD37CD" w:rsidRPr="002A435A" w:rsidRDefault="00840E2C" w:rsidP="00A02752">
      <w:pPr>
        <w:tabs>
          <w:tab w:val="left" w:pos="1276"/>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19)</w:t>
      </w:r>
      <w:r w:rsidR="00A02752">
        <w:rPr>
          <w:rFonts w:ascii="Times New Roman" w:hAnsi="Times New Roman"/>
          <w:sz w:val="28"/>
          <w:szCs w:val="28"/>
        </w:rPr>
        <w:tab/>
      </w:r>
      <w:r w:rsidR="00DD37CD" w:rsidRPr="002A435A">
        <w:rPr>
          <w:rFonts w:ascii="Times New Roman" w:hAnsi="Times New Roman"/>
          <w:sz w:val="28"/>
          <w:szCs w:val="28"/>
        </w:rPr>
        <w:t>ООО «С</w:t>
      </w:r>
      <w:r w:rsidR="00DD37CD">
        <w:rPr>
          <w:rFonts w:ascii="Times New Roman" w:hAnsi="Times New Roman"/>
          <w:sz w:val="28"/>
          <w:szCs w:val="28"/>
        </w:rPr>
        <w:t>О «Дарие</w:t>
      </w:r>
      <w:r w:rsidR="00DD37CD" w:rsidRPr="002A435A">
        <w:rPr>
          <w:rFonts w:ascii="Times New Roman" w:hAnsi="Times New Roman"/>
          <w:sz w:val="28"/>
          <w:szCs w:val="28"/>
        </w:rPr>
        <w:t>н Бима»;</w:t>
      </w:r>
    </w:p>
    <w:p w:rsidR="00DD37CD" w:rsidRPr="002A435A" w:rsidRDefault="00840E2C" w:rsidP="00A02752">
      <w:pPr>
        <w:tabs>
          <w:tab w:val="left" w:pos="1276"/>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20)</w:t>
      </w:r>
      <w:r w:rsidR="00A02752">
        <w:rPr>
          <w:rFonts w:ascii="Times New Roman" w:hAnsi="Times New Roman"/>
          <w:sz w:val="28"/>
          <w:szCs w:val="28"/>
        </w:rPr>
        <w:tab/>
      </w:r>
      <w:r w:rsidR="00DD37CD">
        <w:rPr>
          <w:rFonts w:ascii="Times New Roman" w:hAnsi="Times New Roman"/>
          <w:sz w:val="28"/>
          <w:szCs w:val="28"/>
        </w:rPr>
        <w:t>ООО «ОСБ «Арие</w:t>
      </w:r>
      <w:r w:rsidR="00DD37CD" w:rsidRPr="002A435A">
        <w:rPr>
          <w:rFonts w:ascii="Times New Roman" w:hAnsi="Times New Roman"/>
          <w:sz w:val="28"/>
          <w:szCs w:val="28"/>
        </w:rPr>
        <w:t>»;</w:t>
      </w:r>
    </w:p>
    <w:p w:rsidR="00DD37CD" w:rsidRPr="002A435A" w:rsidRDefault="00840E2C" w:rsidP="00A02752">
      <w:pPr>
        <w:tabs>
          <w:tab w:val="left" w:pos="1276"/>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21)</w:t>
      </w:r>
      <w:r w:rsidR="00A02752">
        <w:rPr>
          <w:rFonts w:ascii="Times New Roman" w:hAnsi="Times New Roman"/>
          <w:sz w:val="28"/>
          <w:szCs w:val="28"/>
        </w:rPr>
        <w:tab/>
      </w:r>
      <w:r w:rsidR="00DD37CD" w:rsidRPr="002A435A">
        <w:rPr>
          <w:rFonts w:ascii="Times New Roman" w:hAnsi="Times New Roman"/>
          <w:sz w:val="28"/>
          <w:szCs w:val="28"/>
        </w:rPr>
        <w:t>ООО «Центр поддержки взаимного страхования»;</w:t>
      </w:r>
    </w:p>
    <w:p w:rsidR="005E7CFE" w:rsidRDefault="00840E2C" w:rsidP="00A02752">
      <w:pPr>
        <w:tabs>
          <w:tab w:val="left" w:pos="1276"/>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22)</w:t>
      </w:r>
      <w:r w:rsidR="00A02752">
        <w:rPr>
          <w:rFonts w:ascii="Times New Roman" w:hAnsi="Times New Roman"/>
          <w:sz w:val="28"/>
          <w:szCs w:val="28"/>
        </w:rPr>
        <w:tab/>
      </w:r>
      <w:r w:rsidR="00DD37CD" w:rsidRPr="002A435A">
        <w:rPr>
          <w:rFonts w:ascii="Times New Roman" w:hAnsi="Times New Roman"/>
          <w:sz w:val="28"/>
          <w:szCs w:val="28"/>
        </w:rPr>
        <w:t xml:space="preserve">ООО </w:t>
      </w:r>
      <w:r w:rsidR="00DD37CD" w:rsidRPr="00532AB1">
        <w:rPr>
          <w:rFonts w:ascii="Times New Roman" w:hAnsi="Times New Roman"/>
          <w:sz w:val="28"/>
          <w:szCs w:val="28"/>
        </w:rPr>
        <w:t>«Сугуртаи 21».</w:t>
      </w:r>
    </w:p>
    <w:p w:rsidR="0092036B" w:rsidRDefault="005E7CFE" w:rsidP="00001A9E">
      <w:pPr>
        <w:pStyle w:val="3"/>
      </w:pPr>
      <w:r>
        <w:br w:type="page"/>
      </w:r>
      <w:bookmarkStart w:id="43" w:name="_Toc527548699"/>
      <w:r w:rsidR="0092036B" w:rsidRPr="005E7CFE">
        <w:t>Приложение 5</w:t>
      </w:r>
      <w:bookmarkEnd w:id="43"/>
    </w:p>
    <w:p w:rsidR="00001A9E" w:rsidRDefault="00001A9E" w:rsidP="00001A9E"/>
    <w:p w:rsidR="00001A9E" w:rsidRDefault="00001A9E" w:rsidP="00001A9E"/>
    <w:p w:rsidR="00001A9E" w:rsidRDefault="00001A9E" w:rsidP="00001A9E"/>
    <w:p w:rsidR="00001A9E" w:rsidRDefault="00001A9E" w:rsidP="00001A9E"/>
    <w:p w:rsidR="00001A9E" w:rsidRDefault="00001A9E" w:rsidP="00001A9E"/>
    <w:p w:rsidR="00001A9E" w:rsidRDefault="00001A9E" w:rsidP="00001A9E"/>
    <w:p w:rsidR="00001A9E" w:rsidRDefault="00001A9E" w:rsidP="00001A9E"/>
    <w:p w:rsidR="00001A9E" w:rsidRDefault="00001A9E" w:rsidP="00001A9E"/>
    <w:p w:rsidR="00001A9E" w:rsidRDefault="00001A9E" w:rsidP="00001A9E"/>
    <w:p w:rsidR="00001A9E" w:rsidRPr="00001A9E" w:rsidRDefault="00001A9E" w:rsidP="00001A9E"/>
    <w:p w:rsidR="00607E84" w:rsidRDefault="0092036B" w:rsidP="00001A9E">
      <w:pPr>
        <w:pStyle w:val="5"/>
        <w:rPr>
          <w:lang w:eastAsia="ru-RU"/>
        </w:rPr>
      </w:pPr>
      <w:r w:rsidRPr="005E7CFE">
        <w:rPr>
          <w:lang w:eastAsia="ru-RU"/>
        </w:rPr>
        <w:t>Виды страхования</w:t>
      </w:r>
    </w:p>
    <w:p w:rsidR="0092036B" w:rsidRPr="001F5136" w:rsidRDefault="00607E84" w:rsidP="00B6308F">
      <w:pPr>
        <w:spacing w:after="0" w:line="318" w:lineRule="exact"/>
        <w:ind w:firstLine="709"/>
        <w:rPr>
          <w:rFonts w:ascii="Times New Roman" w:hAnsi="Times New Roman"/>
          <w:b/>
          <w:sz w:val="28"/>
          <w:szCs w:val="28"/>
          <w:lang w:eastAsia="ru-RU"/>
        </w:rPr>
      </w:pPr>
      <w:r>
        <w:rPr>
          <w:rFonts w:ascii="Times New Roman" w:hAnsi="Times New Roman"/>
          <w:b/>
          <w:sz w:val="28"/>
          <w:szCs w:val="28"/>
          <w:lang w:eastAsia="ru-RU"/>
        </w:rPr>
        <w:br w:type="page"/>
      </w:r>
      <w:r w:rsidR="001F5136">
        <w:rPr>
          <w:rFonts w:ascii="Times New Roman" w:hAnsi="Times New Roman"/>
          <w:b/>
          <w:sz w:val="28"/>
          <w:szCs w:val="28"/>
          <w:lang w:eastAsia="ru-RU"/>
        </w:rPr>
        <w:t xml:space="preserve">Республика Армения. </w:t>
      </w:r>
      <w:r w:rsidR="0092036B" w:rsidRPr="00A80F11">
        <w:rPr>
          <w:rFonts w:ascii="Times New Roman" w:hAnsi="Times New Roman"/>
          <w:i/>
          <w:sz w:val="28"/>
          <w:szCs w:val="28"/>
        </w:rPr>
        <w:t>Классы страхования не жизни:</w:t>
      </w:r>
    </w:p>
    <w:p w:rsidR="0092036B" w:rsidRPr="00FF3663" w:rsidRDefault="0092036B" w:rsidP="00B6308F">
      <w:pPr>
        <w:suppressAutoHyphens/>
        <w:spacing w:after="0" w:line="318" w:lineRule="exact"/>
        <w:ind w:firstLine="709"/>
        <w:jc w:val="both"/>
        <w:rPr>
          <w:rFonts w:ascii="Times New Roman" w:hAnsi="Times New Roman"/>
          <w:sz w:val="28"/>
          <w:szCs w:val="28"/>
        </w:rPr>
      </w:pPr>
      <w:r w:rsidRPr="00FF3663">
        <w:rPr>
          <w:rFonts w:ascii="Times New Roman" w:hAnsi="Times New Roman"/>
          <w:sz w:val="28"/>
          <w:szCs w:val="28"/>
        </w:rPr>
        <w:t>1. Страхование от несчастных случаев (включая производственный вред и болезни, приобретенные в течение</w:t>
      </w:r>
      <w:r>
        <w:rPr>
          <w:rFonts w:ascii="Times New Roman" w:hAnsi="Times New Roman"/>
          <w:sz w:val="28"/>
          <w:szCs w:val="28"/>
        </w:rPr>
        <w:t xml:space="preserve"> профессиональной деятельности).</w:t>
      </w:r>
    </w:p>
    <w:p w:rsidR="0092036B" w:rsidRPr="00FF3663" w:rsidRDefault="0092036B"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2. Страхование здоровья.</w:t>
      </w:r>
    </w:p>
    <w:p w:rsidR="0092036B" w:rsidRPr="00607E84" w:rsidRDefault="0092036B" w:rsidP="00B6308F">
      <w:pPr>
        <w:suppressAutoHyphens/>
        <w:spacing w:after="0" w:line="318" w:lineRule="exact"/>
        <w:ind w:right="-57" w:firstLine="709"/>
        <w:jc w:val="both"/>
        <w:rPr>
          <w:rFonts w:ascii="Times New Roman" w:hAnsi="Times New Roman"/>
          <w:spacing w:val="-6"/>
          <w:sz w:val="28"/>
          <w:szCs w:val="28"/>
        </w:rPr>
      </w:pPr>
      <w:r w:rsidRPr="00607E84">
        <w:rPr>
          <w:rFonts w:ascii="Times New Roman" w:hAnsi="Times New Roman"/>
          <w:spacing w:val="-6"/>
          <w:sz w:val="28"/>
          <w:szCs w:val="28"/>
        </w:rPr>
        <w:t>3. Страхование сухопутного транспорта (за исключением железнодорожного).</w:t>
      </w:r>
    </w:p>
    <w:p w:rsidR="0092036B" w:rsidRPr="00FF3663" w:rsidRDefault="0092036B" w:rsidP="00B6308F">
      <w:pPr>
        <w:suppressAutoHyphens/>
        <w:spacing w:after="0" w:line="318" w:lineRule="exact"/>
        <w:ind w:firstLine="709"/>
        <w:jc w:val="both"/>
        <w:rPr>
          <w:rFonts w:ascii="Times New Roman" w:hAnsi="Times New Roman"/>
          <w:sz w:val="28"/>
          <w:szCs w:val="28"/>
        </w:rPr>
      </w:pPr>
      <w:r w:rsidRPr="00FF3663">
        <w:rPr>
          <w:rFonts w:ascii="Times New Roman" w:hAnsi="Times New Roman"/>
          <w:sz w:val="28"/>
          <w:szCs w:val="28"/>
        </w:rPr>
        <w:t>4. Страхова</w:t>
      </w:r>
      <w:r>
        <w:rPr>
          <w:rFonts w:ascii="Times New Roman" w:hAnsi="Times New Roman"/>
          <w:sz w:val="28"/>
          <w:szCs w:val="28"/>
        </w:rPr>
        <w:t>ние железнодорожного транспорта.</w:t>
      </w:r>
    </w:p>
    <w:p w:rsidR="0092036B" w:rsidRPr="00FF3663" w:rsidRDefault="0092036B"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5. Страхование самолетов.</w:t>
      </w:r>
    </w:p>
    <w:p w:rsidR="0092036B" w:rsidRPr="00FF3663" w:rsidRDefault="0092036B" w:rsidP="00B6308F">
      <w:pPr>
        <w:suppressAutoHyphens/>
        <w:spacing w:after="0" w:line="318" w:lineRule="exact"/>
        <w:ind w:firstLine="709"/>
        <w:jc w:val="both"/>
        <w:rPr>
          <w:rFonts w:ascii="Times New Roman" w:hAnsi="Times New Roman"/>
          <w:sz w:val="28"/>
          <w:szCs w:val="28"/>
        </w:rPr>
      </w:pPr>
      <w:r w:rsidRPr="00FF3663">
        <w:rPr>
          <w:rFonts w:ascii="Times New Roman" w:hAnsi="Times New Roman"/>
          <w:sz w:val="28"/>
          <w:szCs w:val="28"/>
        </w:rPr>
        <w:t>6. Страхование водных перево</w:t>
      </w:r>
      <w:r>
        <w:rPr>
          <w:rFonts w:ascii="Times New Roman" w:hAnsi="Times New Roman"/>
          <w:sz w:val="28"/>
          <w:szCs w:val="28"/>
        </w:rPr>
        <w:t>зчиков.</w:t>
      </w:r>
    </w:p>
    <w:p w:rsidR="0092036B" w:rsidRPr="00FF3663" w:rsidRDefault="0092036B" w:rsidP="00B6308F">
      <w:pPr>
        <w:suppressAutoHyphens/>
        <w:spacing w:after="0" w:line="318" w:lineRule="exact"/>
        <w:ind w:firstLine="709"/>
        <w:jc w:val="both"/>
        <w:rPr>
          <w:rFonts w:ascii="Times New Roman" w:hAnsi="Times New Roman"/>
          <w:sz w:val="28"/>
          <w:szCs w:val="28"/>
        </w:rPr>
      </w:pPr>
      <w:r w:rsidRPr="00FF3663">
        <w:rPr>
          <w:rFonts w:ascii="Times New Roman" w:hAnsi="Times New Roman"/>
          <w:sz w:val="28"/>
          <w:szCs w:val="28"/>
        </w:rPr>
        <w:t>7. Страхование</w:t>
      </w:r>
      <w:r>
        <w:rPr>
          <w:rFonts w:ascii="Times New Roman" w:hAnsi="Times New Roman"/>
          <w:sz w:val="28"/>
          <w:szCs w:val="28"/>
        </w:rPr>
        <w:t xml:space="preserve"> перевозимого имущества (груза).</w:t>
      </w:r>
    </w:p>
    <w:p w:rsidR="0092036B" w:rsidRPr="00FF3663" w:rsidRDefault="0092036B" w:rsidP="00B6308F">
      <w:pPr>
        <w:suppressAutoHyphens/>
        <w:spacing w:after="0" w:line="318" w:lineRule="exact"/>
        <w:ind w:firstLine="709"/>
        <w:jc w:val="both"/>
        <w:rPr>
          <w:rFonts w:ascii="Times New Roman" w:hAnsi="Times New Roman"/>
          <w:sz w:val="28"/>
          <w:szCs w:val="28"/>
        </w:rPr>
      </w:pPr>
      <w:r w:rsidRPr="00FF3663">
        <w:rPr>
          <w:rFonts w:ascii="Times New Roman" w:hAnsi="Times New Roman"/>
          <w:sz w:val="28"/>
          <w:szCs w:val="28"/>
        </w:rPr>
        <w:t>8. Страхование</w:t>
      </w:r>
      <w:r>
        <w:rPr>
          <w:rFonts w:ascii="Times New Roman" w:hAnsi="Times New Roman"/>
          <w:sz w:val="28"/>
          <w:szCs w:val="28"/>
        </w:rPr>
        <w:t xml:space="preserve"> от пожара и стихийных бедствий.</w:t>
      </w:r>
    </w:p>
    <w:p w:rsidR="0092036B" w:rsidRPr="00FF3663" w:rsidRDefault="0092036B" w:rsidP="00B6308F">
      <w:pPr>
        <w:suppressAutoHyphens/>
        <w:spacing w:after="0" w:line="318" w:lineRule="exact"/>
        <w:ind w:firstLine="709"/>
        <w:jc w:val="both"/>
        <w:rPr>
          <w:rFonts w:ascii="Times New Roman" w:hAnsi="Times New Roman"/>
          <w:sz w:val="28"/>
          <w:szCs w:val="28"/>
        </w:rPr>
      </w:pPr>
      <w:r w:rsidRPr="00FF3663">
        <w:rPr>
          <w:rFonts w:ascii="Times New Roman" w:hAnsi="Times New Roman"/>
          <w:sz w:val="28"/>
          <w:szCs w:val="28"/>
        </w:rPr>
        <w:t>9. Страхо</w:t>
      </w:r>
      <w:r>
        <w:rPr>
          <w:rFonts w:ascii="Times New Roman" w:hAnsi="Times New Roman"/>
          <w:sz w:val="28"/>
          <w:szCs w:val="28"/>
        </w:rPr>
        <w:t>вание имущества от иного ущерба.</w:t>
      </w:r>
    </w:p>
    <w:p w:rsidR="0092036B" w:rsidRPr="00FF3663" w:rsidRDefault="0092036B" w:rsidP="00B6308F">
      <w:pPr>
        <w:suppressAutoHyphens/>
        <w:spacing w:after="0" w:line="318" w:lineRule="exact"/>
        <w:ind w:firstLine="709"/>
        <w:jc w:val="both"/>
        <w:rPr>
          <w:rFonts w:ascii="Times New Roman" w:hAnsi="Times New Roman"/>
          <w:sz w:val="28"/>
          <w:szCs w:val="28"/>
        </w:rPr>
      </w:pPr>
      <w:r w:rsidRPr="00FF3663">
        <w:rPr>
          <w:rFonts w:ascii="Times New Roman" w:hAnsi="Times New Roman"/>
          <w:sz w:val="28"/>
          <w:szCs w:val="28"/>
        </w:rPr>
        <w:t>10. Страхование ответственности, вытекающей из использования сухопутных автотранспортных средств (также грузопер</w:t>
      </w:r>
      <w:r>
        <w:rPr>
          <w:rFonts w:ascii="Times New Roman" w:hAnsi="Times New Roman"/>
          <w:sz w:val="28"/>
          <w:szCs w:val="28"/>
        </w:rPr>
        <w:t>евозчик).</w:t>
      </w:r>
    </w:p>
    <w:p w:rsidR="0092036B" w:rsidRPr="00FF3663" w:rsidRDefault="0092036B" w:rsidP="00B6308F">
      <w:pPr>
        <w:suppressAutoHyphens/>
        <w:spacing w:after="0" w:line="318" w:lineRule="exact"/>
        <w:ind w:firstLine="709"/>
        <w:jc w:val="both"/>
        <w:rPr>
          <w:rFonts w:ascii="Times New Roman" w:hAnsi="Times New Roman"/>
          <w:sz w:val="28"/>
          <w:szCs w:val="28"/>
        </w:rPr>
      </w:pPr>
      <w:r w:rsidRPr="00FF3663">
        <w:rPr>
          <w:rFonts w:ascii="Times New Roman" w:hAnsi="Times New Roman"/>
          <w:sz w:val="28"/>
          <w:szCs w:val="28"/>
        </w:rPr>
        <w:t>11. Страхование ответственности, вытекающей из использования са</w:t>
      </w:r>
      <w:r>
        <w:rPr>
          <w:rFonts w:ascii="Times New Roman" w:hAnsi="Times New Roman"/>
          <w:sz w:val="28"/>
          <w:szCs w:val="28"/>
        </w:rPr>
        <w:t>молетов (также грузоперевозчик).</w:t>
      </w:r>
    </w:p>
    <w:p w:rsidR="0092036B" w:rsidRPr="00FF3663" w:rsidRDefault="0092036B" w:rsidP="00B6308F">
      <w:pPr>
        <w:suppressAutoHyphens/>
        <w:spacing w:after="0" w:line="318" w:lineRule="exact"/>
        <w:ind w:firstLine="709"/>
        <w:jc w:val="both"/>
        <w:rPr>
          <w:rFonts w:ascii="Times New Roman" w:hAnsi="Times New Roman"/>
          <w:sz w:val="28"/>
          <w:szCs w:val="28"/>
        </w:rPr>
      </w:pPr>
      <w:r w:rsidRPr="00FF3663">
        <w:rPr>
          <w:rFonts w:ascii="Times New Roman" w:hAnsi="Times New Roman"/>
          <w:sz w:val="28"/>
          <w:szCs w:val="28"/>
        </w:rPr>
        <w:t>12. Страхование ответственности, вытекающей из использования водных перевозчиков (также грузоперевозчик), включенных в класс, указанный в пункте 6 нас</w:t>
      </w:r>
      <w:r>
        <w:rPr>
          <w:rFonts w:ascii="Times New Roman" w:hAnsi="Times New Roman"/>
          <w:sz w:val="28"/>
          <w:szCs w:val="28"/>
        </w:rPr>
        <w:t>тоящей части.</w:t>
      </w:r>
    </w:p>
    <w:p w:rsidR="0092036B" w:rsidRPr="00FF3663" w:rsidRDefault="0092036B" w:rsidP="00B6308F">
      <w:pPr>
        <w:suppressAutoHyphens/>
        <w:spacing w:after="0" w:line="318" w:lineRule="exact"/>
        <w:ind w:firstLine="709"/>
        <w:jc w:val="both"/>
        <w:rPr>
          <w:rFonts w:ascii="Times New Roman" w:hAnsi="Times New Roman"/>
          <w:sz w:val="28"/>
          <w:szCs w:val="28"/>
        </w:rPr>
      </w:pPr>
      <w:r w:rsidRPr="00FF3663">
        <w:rPr>
          <w:rFonts w:ascii="Times New Roman" w:hAnsi="Times New Roman"/>
          <w:sz w:val="28"/>
          <w:szCs w:val="28"/>
        </w:rPr>
        <w:t xml:space="preserve">13. Страхование общей ответственности (все виды ответственности, которые не включены в классы, </w:t>
      </w:r>
      <w:r>
        <w:rPr>
          <w:rFonts w:ascii="Times New Roman" w:hAnsi="Times New Roman"/>
          <w:sz w:val="28"/>
          <w:szCs w:val="28"/>
        </w:rPr>
        <w:t>предусмотренные пунктами 10–12).</w:t>
      </w:r>
    </w:p>
    <w:p w:rsidR="0092036B" w:rsidRPr="00FF3663" w:rsidRDefault="0092036B"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14. Страхование кредита.</w:t>
      </w:r>
    </w:p>
    <w:p w:rsidR="0092036B" w:rsidRPr="00FF3663" w:rsidRDefault="0092036B"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15. Предоставление гарантий.</w:t>
      </w:r>
    </w:p>
    <w:p w:rsidR="0092036B" w:rsidRPr="00FF3663" w:rsidRDefault="0092036B" w:rsidP="00B6308F">
      <w:pPr>
        <w:suppressAutoHyphens/>
        <w:spacing w:after="0" w:line="318" w:lineRule="exact"/>
        <w:ind w:firstLine="709"/>
        <w:jc w:val="both"/>
        <w:rPr>
          <w:rFonts w:ascii="Times New Roman" w:hAnsi="Times New Roman"/>
          <w:sz w:val="28"/>
          <w:szCs w:val="28"/>
        </w:rPr>
      </w:pPr>
      <w:r w:rsidRPr="00FF3663">
        <w:rPr>
          <w:rFonts w:ascii="Times New Roman" w:hAnsi="Times New Roman"/>
          <w:sz w:val="28"/>
          <w:szCs w:val="28"/>
        </w:rPr>
        <w:t>16.</w:t>
      </w:r>
      <w:r>
        <w:rPr>
          <w:rFonts w:ascii="Times New Roman" w:hAnsi="Times New Roman"/>
          <w:sz w:val="28"/>
          <w:szCs w:val="28"/>
        </w:rPr>
        <w:t> Страхование финансового ущерба.</w:t>
      </w:r>
    </w:p>
    <w:p w:rsidR="0092036B" w:rsidRPr="00FF3663" w:rsidRDefault="0092036B" w:rsidP="00B6308F">
      <w:pPr>
        <w:suppressAutoHyphens/>
        <w:spacing w:after="0" w:line="318" w:lineRule="exact"/>
        <w:ind w:firstLine="709"/>
        <w:jc w:val="both"/>
        <w:rPr>
          <w:rFonts w:ascii="Times New Roman" w:hAnsi="Times New Roman"/>
          <w:sz w:val="28"/>
          <w:szCs w:val="28"/>
        </w:rPr>
      </w:pPr>
      <w:r w:rsidRPr="00FF3663">
        <w:rPr>
          <w:rFonts w:ascii="Times New Roman" w:hAnsi="Times New Roman"/>
          <w:sz w:val="28"/>
          <w:szCs w:val="28"/>
        </w:rPr>
        <w:t>17. Страхование судебных</w:t>
      </w:r>
      <w:r>
        <w:rPr>
          <w:rFonts w:ascii="Times New Roman" w:hAnsi="Times New Roman"/>
          <w:sz w:val="28"/>
          <w:szCs w:val="28"/>
        </w:rPr>
        <w:t xml:space="preserve"> и внесудебных расходов.</w:t>
      </w:r>
    </w:p>
    <w:p w:rsidR="00EE31BB" w:rsidRDefault="0092036B"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 xml:space="preserve">18. Страхование содействия. </w:t>
      </w:r>
    </w:p>
    <w:p w:rsidR="0092036B" w:rsidRPr="00EE31BB" w:rsidRDefault="0092036B" w:rsidP="00B6308F">
      <w:pPr>
        <w:suppressAutoHyphens/>
        <w:spacing w:after="0" w:line="318" w:lineRule="exact"/>
        <w:ind w:firstLine="709"/>
        <w:jc w:val="both"/>
        <w:rPr>
          <w:rFonts w:ascii="Times New Roman" w:hAnsi="Times New Roman"/>
          <w:sz w:val="28"/>
          <w:szCs w:val="28"/>
        </w:rPr>
      </w:pPr>
      <w:r w:rsidRPr="00415B6F">
        <w:rPr>
          <w:rFonts w:ascii="Times New Roman" w:hAnsi="Times New Roman"/>
          <w:i/>
          <w:sz w:val="28"/>
          <w:szCs w:val="28"/>
        </w:rPr>
        <w:t>К классам страхования жизни относятся:</w:t>
      </w:r>
    </w:p>
    <w:p w:rsidR="0092036B" w:rsidRPr="00415B6F" w:rsidRDefault="0092036B" w:rsidP="00B6308F">
      <w:pPr>
        <w:suppressAutoHyphens/>
        <w:spacing w:after="0" w:line="318" w:lineRule="exact"/>
        <w:ind w:firstLine="709"/>
        <w:jc w:val="both"/>
        <w:rPr>
          <w:rFonts w:ascii="Times New Roman" w:hAnsi="Times New Roman"/>
          <w:sz w:val="28"/>
          <w:szCs w:val="28"/>
        </w:rPr>
      </w:pPr>
      <w:r w:rsidRPr="00415B6F">
        <w:rPr>
          <w:rFonts w:ascii="Times New Roman" w:hAnsi="Times New Roman"/>
          <w:sz w:val="28"/>
          <w:szCs w:val="28"/>
        </w:rPr>
        <w:t>1. Страхование жизни, включающее страхование дожития, смерти, дожития и смерти одновременно, аннуитет как приложение к договору о страховании жизни – от несчастных случаев, указанных в классе</w:t>
      </w:r>
      <w:r w:rsidRPr="00415B6F">
        <w:rPr>
          <w:rFonts w:ascii="Times New Roman" w:hAnsi="Times New Roman"/>
          <w:sz w:val="28"/>
          <w:szCs w:val="28"/>
        </w:rPr>
        <w:br/>
        <w:t>1 страхования не жизни, страхование здоровья и другие страхования, не ук</w:t>
      </w:r>
      <w:r w:rsidR="001F5136">
        <w:rPr>
          <w:rFonts w:ascii="Times New Roman" w:hAnsi="Times New Roman"/>
          <w:sz w:val="28"/>
          <w:szCs w:val="28"/>
        </w:rPr>
        <w:t>азанные в нижеследующих классах.</w:t>
      </w:r>
      <w:r w:rsidRPr="00415B6F">
        <w:rPr>
          <w:rFonts w:ascii="Times New Roman" w:hAnsi="Times New Roman"/>
          <w:sz w:val="28"/>
          <w:szCs w:val="28"/>
        </w:rPr>
        <w:t xml:space="preserve"> </w:t>
      </w:r>
    </w:p>
    <w:p w:rsidR="0092036B" w:rsidRPr="00415B6F" w:rsidRDefault="0092036B" w:rsidP="00B6308F">
      <w:pPr>
        <w:suppressAutoHyphens/>
        <w:spacing w:after="0" w:line="318" w:lineRule="exact"/>
        <w:ind w:firstLine="709"/>
        <w:jc w:val="both"/>
        <w:rPr>
          <w:rFonts w:ascii="Times New Roman" w:hAnsi="Times New Roman"/>
          <w:sz w:val="28"/>
          <w:szCs w:val="28"/>
        </w:rPr>
      </w:pPr>
      <w:r w:rsidRPr="00415B6F">
        <w:rPr>
          <w:rFonts w:ascii="Times New Roman" w:hAnsi="Times New Roman"/>
          <w:sz w:val="28"/>
          <w:szCs w:val="28"/>
        </w:rPr>
        <w:t>2. </w:t>
      </w:r>
      <w:r w:rsidR="001F5136">
        <w:rPr>
          <w:rFonts w:ascii="Times New Roman" w:hAnsi="Times New Roman"/>
          <w:sz w:val="28"/>
          <w:szCs w:val="28"/>
        </w:rPr>
        <w:t>Страхование женитьбы и рождения.</w:t>
      </w:r>
      <w:r w:rsidRPr="00415B6F">
        <w:rPr>
          <w:rFonts w:ascii="Times New Roman" w:hAnsi="Times New Roman"/>
          <w:sz w:val="28"/>
          <w:szCs w:val="28"/>
        </w:rPr>
        <w:t xml:space="preserve"> </w:t>
      </w:r>
    </w:p>
    <w:p w:rsidR="0092036B" w:rsidRPr="00415B6F" w:rsidRDefault="0092036B" w:rsidP="00B6308F">
      <w:pPr>
        <w:suppressAutoHyphens/>
        <w:spacing w:after="0" w:line="318" w:lineRule="exact"/>
        <w:ind w:firstLine="709"/>
        <w:jc w:val="both"/>
        <w:rPr>
          <w:rFonts w:ascii="Times New Roman" w:hAnsi="Times New Roman"/>
          <w:sz w:val="28"/>
          <w:szCs w:val="28"/>
          <w:highlight w:val="lightGray"/>
        </w:rPr>
      </w:pPr>
      <w:r w:rsidRPr="00415B6F">
        <w:rPr>
          <w:rFonts w:ascii="Times New Roman" w:hAnsi="Times New Roman"/>
          <w:sz w:val="28"/>
          <w:szCs w:val="28"/>
        </w:rPr>
        <w:t>3. Страхование в связи с инвестиционными активами, когда страхователи бе</w:t>
      </w:r>
      <w:r w:rsidR="001F5136">
        <w:rPr>
          <w:rFonts w:ascii="Times New Roman" w:hAnsi="Times New Roman"/>
          <w:sz w:val="28"/>
          <w:szCs w:val="28"/>
        </w:rPr>
        <w:t>рут на себя инвестиционный риск.</w:t>
      </w:r>
      <w:r w:rsidRPr="00415B6F">
        <w:rPr>
          <w:rFonts w:ascii="Times New Roman" w:hAnsi="Times New Roman"/>
          <w:sz w:val="28"/>
          <w:szCs w:val="28"/>
        </w:rPr>
        <w:t xml:space="preserve"> </w:t>
      </w:r>
    </w:p>
    <w:p w:rsidR="0092036B" w:rsidRPr="00415B6F" w:rsidRDefault="0092036B" w:rsidP="00B6308F">
      <w:pPr>
        <w:suppressAutoHyphens/>
        <w:spacing w:after="0" w:line="318" w:lineRule="exact"/>
        <w:ind w:firstLine="709"/>
        <w:jc w:val="both"/>
        <w:rPr>
          <w:rFonts w:ascii="Times New Roman" w:hAnsi="Times New Roman"/>
          <w:sz w:val="28"/>
          <w:szCs w:val="28"/>
        </w:rPr>
      </w:pPr>
      <w:r w:rsidRPr="00415B6F">
        <w:rPr>
          <w:rFonts w:ascii="Times New Roman" w:hAnsi="Times New Roman"/>
          <w:sz w:val="28"/>
          <w:szCs w:val="28"/>
        </w:rPr>
        <w:t>4. Управление добровольными накопительными пенсионными средствами согласно схеме «установленные пенсии», которая включает управление активами (инвестициями) пенсионных фондов, предусмотренных для выплаты возмещений в случаях дожития, смерти и неработоспособности, и которая соотносится со страхованием</w:t>
      </w:r>
      <w:r w:rsidR="001F5136">
        <w:rPr>
          <w:rFonts w:ascii="Times New Roman" w:hAnsi="Times New Roman"/>
          <w:sz w:val="28"/>
          <w:szCs w:val="28"/>
        </w:rPr>
        <w:t xml:space="preserve"> выплаты минимальной доходности.</w:t>
      </w:r>
      <w:r w:rsidRPr="00415B6F">
        <w:rPr>
          <w:rFonts w:ascii="Times New Roman" w:hAnsi="Times New Roman"/>
          <w:sz w:val="28"/>
          <w:szCs w:val="28"/>
        </w:rPr>
        <w:t xml:space="preserve"> </w:t>
      </w:r>
    </w:p>
    <w:p w:rsidR="0092036B" w:rsidRPr="00415B6F" w:rsidRDefault="0092036B" w:rsidP="00B6308F">
      <w:pPr>
        <w:suppressAutoHyphens/>
        <w:spacing w:after="0" w:line="318" w:lineRule="exact"/>
        <w:ind w:firstLine="709"/>
        <w:jc w:val="both"/>
        <w:rPr>
          <w:rFonts w:ascii="Times New Roman" w:hAnsi="Times New Roman"/>
          <w:sz w:val="28"/>
          <w:szCs w:val="28"/>
        </w:rPr>
      </w:pPr>
      <w:r w:rsidRPr="00415B6F">
        <w:rPr>
          <w:rFonts w:ascii="Times New Roman" w:hAnsi="Times New Roman"/>
          <w:sz w:val="28"/>
          <w:szCs w:val="28"/>
        </w:rPr>
        <w:t>5. Тонтин, в случае которого из всех страховых взносов формируется резерв, и накопленные активы впоследствии делятся между членами, достигшими определенного возраста, или выгод</w:t>
      </w:r>
      <w:r w:rsidR="001F5136">
        <w:rPr>
          <w:rFonts w:ascii="Times New Roman" w:hAnsi="Times New Roman"/>
          <w:sz w:val="28"/>
          <w:szCs w:val="28"/>
        </w:rPr>
        <w:t>оприобретателями умерших членов.</w:t>
      </w:r>
      <w:r w:rsidRPr="00415B6F">
        <w:rPr>
          <w:rFonts w:ascii="Times New Roman" w:hAnsi="Times New Roman"/>
          <w:sz w:val="28"/>
          <w:szCs w:val="28"/>
        </w:rPr>
        <w:t xml:space="preserve"> </w:t>
      </w:r>
    </w:p>
    <w:p w:rsidR="00EE31BB" w:rsidRDefault="0092036B" w:rsidP="00B6308F">
      <w:pPr>
        <w:suppressAutoHyphens/>
        <w:spacing w:after="0" w:line="318" w:lineRule="exact"/>
        <w:ind w:firstLine="709"/>
        <w:jc w:val="both"/>
        <w:rPr>
          <w:rFonts w:ascii="Times New Roman" w:hAnsi="Times New Roman"/>
          <w:sz w:val="28"/>
          <w:szCs w:val="28"/>
        </w:rPr>
      </w:pPr>
      <w:r w:rsidRPr="00415B6F">
        <w:rPr>
          <w:rFonts w:ascii="Times New Roman" w:hAnsi="Times New Roman"/>
          <w:sz w:val="28"/>
          <w:szCs w:val="28"/>
        </w:rPr>
        <w:t>6. Страхование возмещения капитала, согласно которому страховщик против одномоментных или периодических страховых взносов берет на себя обязательство выплаты определен</w:t>
      </w:r>
      <w:r w:rsidR="00EE31BB">
        <w:rPr>
          <w:rFonts w:ascii="Times New Roman" w:hAnsi="Times New Roman"/>
          <w:sz w:val="28"/>
          <w:szCs w:val="28"/>
        </w:rPr>
        <w:t>ной суммы в определенные сроки.</w:t>
      </w:r>
    </w:p>
    <w:p w:rsidR="0092036B" w:rsidRPr="00EE31BB" w:rsidRDefault="0092036B" w:rsidP="00B6308F">
      <w:pPr>
        <w:suppressAutoHyphens/>
        <w:spacing w:after="0" w:line="318" w:lineRule="exact"/>
        <w:ind w:firstLine="709"/>
        <w:jc w:val="both"/>
        <w:rPr>
          <w:rFonts w:ascii="Times New Roman" w:hAnsi="Times New Roman"/>
          <w:sz w:val="28"/>
          <w:szCs w:val="28"/>
        </w:rPr>
      </w:pPr>
      <w:r w:rsidRPr="00415B6F">
        <w:rPr>
          <w:rFonts w:ascii="Times New Roman" w:hAnsi="Times New Roman"/>
          <w:i/>
          <w:sz w:val="28"/>
          <w:szCs w:val="28"/>
        </w:rPr>
        <w:t>К</w:t>
      </w:r>
      <w:r w:rsidR="001F5136">
        <w:rPr>
          <w:rFonts w:ascii="Times New Roman" w:hAnsi="Times New Roman"/>
          <w:i/>
          <w:sz w:val="28"/>
          <w:szCs w:val="28"/>
        </w:rPr>
        <w:t>лассы</w:t>
      </w:r>
      <w:r w:rsidRPr="00415B6F">
        <w:rPr>
          <w:rFonts w:ascii="Times New Roman" w:hAnsi="Times New Roman"/>
          <w:i/>
          <w:sz w:val="28"/>
          <w:szCs w:val="28"/>
        </w:rPr>
        <w:t xml:space="preserve"> перестрахования: </w:t>
      </w:r>
    </w:p>
    <w:p w:rsidR="0092036B" w:rsidRPr="00415B6F" w:rsidRDefault="001F5136"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1. Перестрахование не жизни.</w:t>
      </w:r>
      <w:r w:rsidR="0092036B" w:rsidRPr="00415B6F">
        <w:rPr>
          <w:rFonts w:ascii="Times New Roman" w:hAnsi="Times New Roman"/>
          <w:sz w:val="28"/>
          <w:szCs w:val="28"/>
        </w:rPr>
        <w:t xml:space="preserve"> </w:t>
      </w:r>
    </w:p>
    <w:p w:rsidR="0092036B" w:rsidRDefault="0092036B" w:rsidP="00B6308F">
      <w:pPr>
        <w:suppressAutoHyphens/>
        <w:spacing w:line="318" w:lineRule="exact"/>
        <w:ind w:firstLine="709"/>
        <w:jc w:val="both"/>
        <w:rPr>
          <w:rFonts w:ascii="Times New Roman" w:hAnsi="Times New Roman"/>
          <w:sz w:val="28"/>
          <w:szCs w:val="28"/>
        </w:rPr>
      </w:pPr>
      <w:r w:rsidRPr="00415B6F">
        <w:rPr>
          <w:rFonts w:ascii="Times New Roman" w:hAnsi="Times New Roman"/>
          <w:sz w:val="28"/>
          <w:szCs w:val="28"/>
        </w:rPr>
        <w:t>2. Перестрахование жизни.</w:t>
      </w:r>
    </w:p>
    <w:p w:rsidR="005C70CC" w:rsidRPr="00F164A5" w:rsidRDefault="005C70CC" w:rsidP="00B6308F">
      <w:pPr>
        <w:suppressAutoHyphens/>
        <w:spacing w:after="0" w:line="318" w:lineRule="exact"/>
        <w:ind w:firstLine="709"/>
        <w:jc w:val="both"/>
        <w:rPr>
          <w:rFonts w:ascii="Times New Roman" w:hAnsi="Times New Roman"/>
          <w:sz w:val="28"/>
          <w:szCs w:val="28"/>
        </w:rPr>
      </w:pPr>
      <w:r>
        <w:rPr>
          <w:rFonts w:ascii="Times New Roman" w:hAnsi="Times New Roman"/>
          <w:b/>
          <w:sz w:val="28"/>
          <w:szCs w:val="28"/>
          <w:lang w:eastAsia="ru-RU"/>
        </w:rPr>
        <w:t xml:space="preserve">Республика Беларусь. </w:t>
      </w:r>
      <w:r w:rsidRPr="00F164A5">
        <w:rPr>
          <w:rFonts w:ascii="Times New Roman" w:hAnsi="Times New Roman"/>
          <w:sz w:val="28"/>
          <w:szCs w:val="28"/>
        </w:rPr>
        <w:t>Обязательное страхование осуществляется государственными страховыми организациями и (или) страховыми организациями, в уставных фондах которых более 50</w:t>
      </w:r>
      <w:r w:rsidR="006B50A1">
        <w:rPr>
          <w:rFonts w:ascii="Times New Roman" w:hAnsi="Times New Roman"/>
          <w:sz w:val="28"/>
          <w:szCs w:val="28"/>
        </w:rPr>
        <w:t> %</w:t>
      </w:r>
      <w:r w:rsidRPr="00F164A5">
        <w:rPr>
          <w:rFonts w:ascii="Times New Roman" w:hAnsi="Times New Roman"/>
          <w:sz w:val="28"/>
          <w:szCs w:val="28"/>
        </w:rPr>
        <w:t xml:space="preserve"> долей (простых (обыкновенных) или иных голосующих акций) находятся в собственности Республики Беларусь и (или) ее административно-территориальных единиц, если иное не установлено актами Президента Республики Беларусь.</w:t>
      </w:r>
    </w:p>
    <w:p w:rsidR="005C70CC" w:rsidRPr="00F164A5" w:rsidRDefault="005C70CC"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Министерство финансов вправе определять минимальные (стандартные) требования к условиям и порядку осуществления отдельных видов добровольного страхования. В частности, постановлением Министерства финансов Респу</w:t>
      </w:r>
      <w:r>
        <w:rPr>
          <w:rFonts w:ascii="Times New Roman" w:hAnsi="Times New Roman"/>
          <w:sz w:val="28"/>
          <w:szCs w:val="28"/>
        </w:rPr>
        <w:t xml:space="preserve">блики Беларусь от 9 июня 2005 года </w:t>
      </w:r>
      <w:r w:rsidR="00B6308F">
        <w:rPr>
          <w:rFonts w:ascii="Times New Roman" w:hAnsi="Times New Roman"/>
          <w:sz w:val="28"/>
          <w:szCs w:val="28"/>
        </w:rPr>
        <w:t>№ </w:t>
      </w:r>
      <w:r w:rsidRPr="00F164A5">
        <w:rPr>
          <w:rFonts w:ascii="Times New Roman" w:hAnsi="Times New Roman"/>
          <w:sz w:val="28"/>
          <w:szCs w:val="28"/>
        </w:rPr>
        <w:t xml:space="preserve">74 определен порядок и условия проведения добровольного </w:t>
      </w:r>
      <w:r w:rsidR="001F5136">
        <w:rPr>
          <w:rFonts w:ascii="Times New Roman" w:hAnsi="Times New Roman"/>
          <w:sz w:val="28"/>
          <w:szCs w:val="28"/>
        </w:rPr>
        <w:t xml:space="preserve">медицинского </w:t>
      </w:r>
      <w:r w:rsidRPr="00F164A5">
        <w:rPr>
          <w:rFonts w:ascii="Times New Roman" w:hAnsi="Times New Roman"/>
          <w:sz w:val="28"/>
          <w:szCs w:val="28"/>
        </w:rPr>
        <w:t>страхования, постановлением Министерства финансов Республики</w:t>
      </w:r>
      <w:r>
        <w:rPr>
          <w:rFonts w:ascii="Times New Roman" w:hAnsi="Times New Roman"/>
          <w:sz w:val="28"/>
          <w:szCs w:val="28"/>
        </w:rPr>
        <w:t xml:space="preserve"> Беларусь от 24 сентября 2014 года</w:t>
      </w:r>
      <w:r w:rsidRPr="00F164A5">
        <w:rPr>
          <w:rFonts w:ascii="Times New Roman" w:hAnsi="Times New Roman"/>
          <w:sz w:val="28"/>
          <w:szCs w:val="28"/>
        </w:rPr>
        <w:t xml:space="preserve"> </w:t>
      </w:r>
      <w:r w:rsidR="00B6308F">
        <w:rPr>
          <w:rFonts w:ascii="Times New Roman" w:hAnsi="Times New Roman"/>
          <w:sz w:val="28"/>
          <w:szCs w:val="28"/>
        </w:rPr>
        <w:t>№ </w:t>
      </w:r>
      <w:r w:rsidRPr="00F164A5">
        <w:rPr>
          <w:rFonts w:ascii="Times New Roman" w:hAnsi="Times New Roman"/>
          <w:sz w:val="28"/>
          <w:szCs w:val="28"/>
        </w:rPr>
        <w:t>60 определены особенности осуществления страховыми организациями Республики Беларусь видов страхования, относящихся к страхованию жизни.</w:t>
      </w:r>
    </w:p>
    <w:p w:rsidR="005C70CC" w:rsidRDefault="005C70CC"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Страховой тариф по видам добровольного страхования устанавливается страховщиками. При этом базовый страховой тариф устанавливается по согласованию с Министерством финансов. Состав базового страхового тарифа по видам добровольного страхования определен постановлением Министерства финансов Респуб</w:t>
      </w:r>
      <w:r>
        <w:rPr>
          <w:rFonts w:ascii="Times New Roman" w:hAnsi="Times New Roman"/>
          <w:sz w:val="28"/>
          <w:szCs w:val="28"/>
        </w:rPr>
        <w:t xml:space="preserve">лики Беларусь от 20 июня 2014 года </w:t>
      </w:r>
      <w:r w:rsidR="00B6308F">
        <w:rPr>
          <w:rFonts w:ascii="Times New Roman" w:hAnsi="Times New Roman"/>
          <w:sz w:val="28"/>
          <w:szCs w:val="28"/>
        </w:rPr>
        <w:t>№ </w:t>
      </w:r>
      <w:r w:rsidRPr="00F164A5">
        <w:rPr>
          <w:rFonts w:ascii="Times New Roman" w:hAnsi="Times New Roman"/>
          <w:sz w:val="28"/>
          <w:szCs w:val="28"/>
        </w:rPr>
        <w:t>37 «О некоторых вопросах осуществления страховой деятельности».</w:t>
      </w:r>
    </w:p>
    <w:p w:rsidR="005C70CC" w:rsidRPr="00F164A5" w:rsidRDefault="005C70CC"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Договор добровольного страхования может быть заключен путем составления одного документа, а также путем обмена документами посредством почтовой, телеграфной, телетайпной, электронной или иной связи, позволяющей достоверно установить, что документ исходит от стороны по договору, либо путем вручения страховщиком страхователю на основании его письменного или устного заявления страхового полиса (свидетельства, сертификата), подписанного ими.</w:t>
      </w:r>
    </w:p>
    <w:p w:rsidR="006A5D48" w:rsidRPr="00F164A5" w:rsidRDefault="006A5D48"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Договор добровольного страхования может быть заключен в форме электронного документа (постановление Министерства финансов Республики Беларусь от 20 июня 2014 год</w:t>
      </w:r>
      <w:r>
        <w:rPr>
          <w:rFonts w:ascii="Times New Roman" w:hAnsi="Times New Roman"/>
          <w:sz w:val="28"/>
          <w:szCs w:val="28"/>
        </w:rPr>
        <w:t xml:space="preserve"> </w:t>
      </w:r>
      <w:r w:rsidR="00B6308F">
        <w:rPr>
          <w:rFonts w:ascii="Times New Roman" w:hAnsi="Times New Roman"/>
          <w:sz w:val="28"/>
          <w:szCs w:val="28"/>
        </w:rPr>
        <w:t>№ </w:t>
      </w:r>
      <w:r w:rsidRPr="00F164A5">
        <w:rPr>
          <w:rFonts w:ascii="Times New Roman" w:hAnsi="Times New Roman"/>
          <w:sz w:val="28"/>
          <w:szCs w:val="28"/>
        </w:rPr>
        <w:t>36 «Об утверждении инструкций о порядке и условиях заключения договора страхования в форме электронного документа и о порядке назначения, осуществления и прекращения деятельности временной администрации по управлению страховой организацией»). Однако из данного правила предусмотрены изъятия. Так, не осуществляется заключение договора в форме электронного документа:</w:t>
      </w:r>
    </w:p>
    <w:p w:rsidR="006A5D48" w:rsidRPr="00F164A5" w:rsidRDefault="006A5D48"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страховыми агентами и страховыми брокерами;</w:t>
      </w:r>
    </w:p>
    <w:p w:rsidR="006A5D48" w:rsidRPr="00F164A5" w:rsidRDefault="006A5D48"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по следующим видам добровольного страхования, не относящимся к страхованию жизни:</w:t>
      </w:r>
    </w:p>
    <w:p w:rsidR="006A5D48" w:rsidRPr="00F164A5" w:rsidRDefault="006A5D48"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имущества юридического лица, за исключением транспортных средств;</w:t>
      </w:r>
    </w:p>
    <w:p w:rsidR="006A5D48" w:rsidRPr="00F164A5" w:rsidRDefault="006A5D48"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строительно-монтажных рисков;</w:t>
      </w:r>
    </w:p>
    <w:p w:rsidR="006A5D48" w:rsidRPr="00F164A5" w:rsidRDefault="006A5D48"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грузов;</w:t>
      </w:r>
    </w:p>
    <w:p w:rsidR="006A5D48" w:rsidRPr="00F164A5" w:rsidRDefault="006A5D48"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средств воздушного транспорта;</w:t>
      </w:r>
    </w:p>
    <w:p w:rsidR="006A5D48" w:rsidRPr="00F164A5" w:rsidRDefault="006A5D48"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средств водного транспорта;</w:t>
      </w:r>
    </w:p>
    <w:p w:rsidR="006A5D48" w:rsidRPr="00F164A5" w:rsidRDefault="006A5D48"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средств железнодорожного транспорта;</w:t>
      </w:r>
    </w:p>
    <w:p w:rsidR="006A5D48" w:rsidRPr="00F164A5" w:rsidRDefault="006A5D48"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предпринимательского риска;</w:t>
      </w:r>
    </w:p>
    <w:p w:rsidR="006A5D48" w:rsidRPr="00F164A5" w:rsidRDefault="006A5D48"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гражданской ответственности владельцев воздушных судов;</w:t>
      </w:r>
    </w:p>
    <w:p w:rsidR="006A5D48" w:rsidRPr="00F164A5" w:rsidRDefault="006A5D48"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гражданской ответственности организаций, создающих повышенную опасность для окружающих;</w:t>
      </w:r>
    </w:p>
    <w:p w:rsidR="006A5D48" w:rsidRPr="00F164A5" w:rsidRDefault="006A5D48"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если правила страхования предусматривают при заключении договора добровольного страхования проведение осмотра страхуемого имущества, оценку финансового состояния страхователя или медицинское обследование страхователя и (или) иного страхуемого лица.</w:t>
      </w:r>
    </w:p>
    <w:p w:rsidR="006A5D48" w:rsidRPr="00F164A5" w:rsidRDefault="006A5D48"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 xml:space="preserve">В соответствии с Положением о страховой деятельности виды добровольного страхования включают: </w:t>
      </w:r>
    </w:p>
    <w:p w:rsidR="006A5D48" w:rsidRPr="00F164A5" w:rsidRDefault="006A5D48"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1) </w:t>
      </w:r>
      <w:r w:rsidRPr="00F164A5">
        <w:rPr>
          <w:rFonts w:ascii="Times New Roman" w:hAnsi="Times New Roman"/>
          <w:sz w:val="28"/>
          <w:szCs w:val="28"/>
        </w:rPr>
        <w:t>страхование, относящееся к страхованию жизни, в том числе страхование:</w:t>
      </w:r>
    </w:p>
    <w:p w:rsidR="006A5D48" w:rsidRPr="00F164A5" w:rsidRDefault="006A5D48"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жизни (только на случай смерти или достижения определенного возраста застрахованным лицом, на случай смерти и достижения определенного возраста застрахованным лицом, а также страхование жизни с условием осуществления периодических страховых выплат (ренты). Дополнительно в договоре добровольного страхования жизни может быть предусмотрено страхование на случай причинения вреда жизни или здоровью застрахованного лица в результате несчастного случая, включая случаи утраты трудоспособности и получения инвалидности, а также наступления в жизни застрахованного лица иного предусмотренного в договоре страхового случая);</w:t>
      </w:r>
    </w:p>
    <w:p w:rsidR="006A5D48" w:rsidRPr="00F164A5" w:rsidRDefault="006A5D48"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дополнительной пенсии;</w:t>
      </w:r>
    </w:p>
    <w:p w:rsidR="006A5D48" w:rsidRPr="00F164A5" w:rsidRDefault="006A5D48"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2) </w:t>
      </w:r>
      <w:r w:rsidRPr="00F164A5">
        <w:rPr>
          <w:rFonts w:ascii="Times New Roman" w:hAnsi="Times New Roman"/>
          <w:sz w:val="28"/>
          <w:szCs w:val="28"/>
        </w:rPr>
        <w:t>страхование, не относящееся к страхованию жизни, в том числе страхование:</w:t>
      </w:r>
    </w:p>
    <w:p w:rsidR="006A5D48" w:rsidRPr="00F164A5" w:rsidRDefault="006A5D48"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от несчастных случаев;</w:t>
      </w:r>
    </w:p>
    <w:p w:rsidR="006A5D48" w:rsidRPr="00F164A5" w:rsidRDefault="006A5D48"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от несчастных случаев и болезней на время поездки за границу;</w:t>
      </w:r>
    </w:p>
    <w:p w:rsidR="006A5D48" w:rsidRPr="00F164A5" w:rsidRDefault="006A5D48"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медицинских расходов;</w:t>
      </w:r>
    </w:p>
    <w:p w:rsidR="006A5D48" w:rsidRPr="00F164A5" w:rsidRDefault="006A5D48"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имущества юридического лица;</w:t>
      </w:r>
    </w:p>
    <w:p w:rsidR="006A5D48" w:rsidRPr="00F164A5" w:rsidRDefault="006A5D48"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имущества граждан;</w:t>
      </w:r>
    </w:p>
    <w:p w:rsidR="006A5D48" w:rsidRPr="00F164A5" w:rsidRDefault="006A5D48"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грузов;</w:t>
      </w:r>
    </w:p>
    <w:p w:rsidR="006A5D48" w:rsidRPr="00F164A5" w:rsidRDefault="006A5D48"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строительно-монтажных рисков;</w:t>
      </w:r>
    </w:p>
    <w:p w:rsidR="006A5D48" w:rsidRPr="00F164A5" w:rsidRDefault="006A5D48"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предпринимательского риска;</w:t>
      </w:r>
    </w:p>
    <w:p w:rsidR="006A5D48" w:rsidRPr="00F164A5" w:rsidRDefault="006A5D48"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гражданской ответственности владельцев автотранспортных средств;</w:t>
      </w:r>
    </w:p>
    <w:p w:rsidR="006A5D48" w:rsidRPr="00F164A5" w:rsidRDefault="006A5D48"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гражданской ответственности владельцев воздушных судов;</w:t>
      </w:r>
    </w:p>
    <w:p w:rsidR="006A5D48" w:rsidRPr="00F164A5" w:rsidRDefault="006A5D48"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гражданской ответственности перевозчика и экспедитора;</w:t>
      </w:r>
    </w:p>
    <w:p w:rsidR="006A5D48" w:rsidRPr="00F164A5" w:rsidRDefault="006A5D48"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гражданской ответственности организаций, создающих повышенную опасность для окружающих;</w:t>
      </w:r>
    </w:p>
    <w:p w:rsidR="006A5D48" w:rsidRPr="00F164A5" w:rsidRDefault="006A5D48"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гражданской ответственности нанимателя за вред, причиненный жизни и здоровью работников;</w:t>
      </w:r>
    </w:p>
    <w:p w:rsidR="006A5D48" w:rsidRPr="00F164A5" w:rsidRDefault="006A5D48"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гражданской ответственности за причинение вреда в связи с осуществлением профессиональной деятельности;</w:t>
      </w:r>
    </w:p>
    <w:p w:rsidR="006A5D48" w:rsidRPr="00F164A5" w:rsidRDefault="006A5D48" w:rsidP="00B6308F">
      <w:pPr>
        <w:suppressAutoHyphens/>
        <w:spacing w:after="0" w:line="318" w:lineRule="exact"/>
        <w:ind w:firstLine="709"/>
        <w:jc w:val="both"/>
        <w:rPr>
          <w:rFonts w:ascii="Times New Roman" w:hAnsi="Times New Roman"/>
          <w:sz w:val="28"/>
          <w:szCs w:val="28"/>
        </w:rPr>
      </w:pPr>
      <w:r w:rsidRPr="00F164A5">
        <w:rPr>
          <w:rFonts w:ascii="Times New Roman" w:hAnsi="Times New Roman"/>
          <w:sz w:val="28"/>
          <w:szCs w:val="28"/>
        </w:rPr>
        <w:t>иные виды добровольного страхования, не относящиеся к страхованию жизни.</w:t>
      </w:r>
    </w:p>
    <w:p w:rsidR="006A5D48" w:rsidRDefault="006A5D48" w:rsidP="00B6308F">
      <w:pPr>
        <w:suppressAutoHyphens/>
        <w:spacing w:after="0" w:line="318" w:lineRule="exact"/>
        <w:ind w:firstLine="709"/>
        <w:jc w:val="both"/>
        <w:rPr>
          <w:rFonts w:ascii="Times New Roman" w:hAnsi="Times New Roman"/>
          <w:sz w:val="28"/>
          <w:szCs w:val="28"/>
        </w:rPr>
      </w:pPr>
      <w:r w:rsidRPr="00F72641">
        <w:rPr>
          <w:rFonts w:ascii="Times New Roman" w:hAnsi="Times New Roman"/>
          <w:sz w:val="28"/>
          <w:szCs w:val="28"/>
        </w:rPr>
        <w:t>Для осуществления некоторых видов деятельности в Республике Беларусь необходимо наличие договора страхования ответственности, который заключ</w:t>
      </w:r>
      <w:r w:rsidR="001F5136">
        <w:rPr>
          <w:rFonts w:ascii="Times New Roman" w:hAnsi="Times New Roman"/>
          <w:sz w:val="28"/>
          <w:szCs w:val="28"/>
        </w:rPr>
        <w:t>ается со страховой организацией</w:t>
      </w:r>
      <w:r w:rsidRPr="00F72641">
        <w:rPr>
          <w:rFonts w:ascii="Times New Roman" w:hAnsi="Times New Roman"/>
          <w:sz w:val="28"/>
          <w:szCs w:val="28"/>
        </w:rPr>
        <w:t xml:space="preserve"> на условиях правил страхования.</w:t>
      </w:r>
    </w:p>
    <w:p w:rsidR="006A5D48" w:rsidRDefault="006A5D48" w:rsidP="00B6308F">
      <w:pPr>
        <w:suppressAutoHyphens/>
        <w:spacing w:after="0" w:line="318" w:lineRule="exact"/>
        <w:ind w:firstLine="709"/>
        <w:jc w:val="both"/>
        <w:rPr>
          <w:rFonts w:ascii="Times New Roman" w:hAnsi="Times New Roman"/>
          <w:sz w:val="28"/>
          <w:szCs w:val="28"/>
        </w:rPr>
      </w:pPr>
      <w:r w:rsidRPr="00F72641">
        <w:rPr>
          <w:rFonts w:ascii="Times New Roman" w:hAnsi="Times New Roman"/>
          <w:sz w:val="28"/>
          <w:szCs w:val="28"/>
        </w:rPr>
        <w:t>Так, в соответствии со статьей</w:t>
      </w:r>
      <w:r>
        <w:rPr>
          <w:rFonts w:ascii="Times New Roman" w:hAnsi="Times New Roman"/>
          <w:sz w:val="28"/>
          <w:szCs w:val="28"/>
        </w:rPr>
        <w:t xml:space="preserve"> 58 Закона Республики Беларусь </w:t>
      </w:r>
      <w:r>
        <w:rPr>
          <w:rFonts w:ascii="Times New Roman" w:hAnsi="Times New Roman"/>
          <w:sz w:val="28"/>
          <w:szCs w:val="28"/>
        </w:rPr>
        <w:br/>
      </w:r>
      <w:r w:rsidRPr="00F72641">
        <w:rPr>
          <w:rFonts w:ascii="Times New Roman" w:hAnsi="Times New Roman"/>
          <w:sz w:val="28"/>
          <w:szCs w:val="28"/>
        </w:rPr>
        <w:t>от 10 января 2014 года «О таможенном регулировании в Республике Беларусь»</w:t>
      </w:r>
      <w:r>
        <w:rPr>
          <w:rFonts w:ascii="Times New Roman" w:hAnsi="Times New Roman"/>
          <w:sz w:val="28"/>
          <w:szCs w:val="28"/>
        </w:rPr>
        <w:t xml:space="preserve"> установлено, что:</w:t>
      </w:r>
    </w:p>
    <w:p w:rsidR="006A5D48" w:rsidRPr="00F72641" w:rsidRDefault="006A5D48" w:rsidP="00B6308F">
      <w:pPr>
        <w:suppressAutoHyphens/>
        <w:spacing w:after="0" w:line="318" w:lineRule="exact"/>
        <w:ind w:firstLine="709"/>
        <w:jc w:val="both"/>
        <w:rPr>
          <w:rFonts w:ascii="Times New Roman" w:hAnsi="Times New Roman"/>
          <w:sz w:val="28"/>
          <w:szCs w:val="28"/>
        </w:rPr>
      </w:pPr>
      <w:r w:rsidRPr="00F72641">
        <w:rPr>
          <w:rFonts w:ascii="Times New Roman" w:hAnsi="Times New Roman"/>
          <w:sz w:val="28"/>
          <w:szCs w:val="28"/>
        </w:rPr>
        <w:t>наличие договора страхования гражданской ответственности, которая может наступить вследствие причинения вреда имуществу представляемых лиц или нарушения договоров с этими лицами, является одним из условий включения юридического лица в р</w:t>
      </w:r>
      <w:r>
        <w:rPr>
          <w:rFonts w:ascii="Times New Roman" w:hAnsi="Times New Roman"/>
          <w:sz w:val="28"/>
          <w:szCs w:val="28"/>
        </w:rPr>
        <w:t>еестр таможенных представителей;</w:t>
      </w:r>
    </w:p>
    <w:p w:rsidR="006A5D48" w:rsidRPr="00F72641" w:rsidRDefault="006A5D48"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н</w:t>
      </w:r>
      <w:r w:rsidRPr="00F72641">
        <w:rPr>
          <w:rFonts w:ascii="Times New Roman" w:hAnsi="Times New Roman"/>
          <w:sz w:val="28"/>
          <w:szCs w:val="28"/>
        </w:rPr>
        <w:t xml:space="preserve">аличие договора страхования гражданской ответственности,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является одним из условий включения юридического лица в реестр владельцев таможенных складов (статья 63 </w:t>
      </w:r>
      <w:r>
        <w:rPr>
          <w:rFonts w:ascii="Times New Roman" w:hAnsi="Times New Roman"/>
          <w:sz w:val="28"/>
          <w:szCs w:val="28"/>
        </w:rPr>
        <w:t>указанного</w:t>
      </w:r>
      <w:r w:rsidRPr="00F72641">
        <w:rPr>
          <w:rFonts w:ascii="Times New Roman" w:hAnsi="Times New Roman"/>
          <w:sz w:val="28"/>
          <w:szCs w:val="28"/>
        </w:rPr>
        <w:t xml:space="preserve"> Закона).</w:t>
      </w:r>
    </w:p>
    <w:p w:rsidR="006A5D48" w:rsidRPr="00F72641" w:rsidRDefault="006A5D48" w:rsidP="00B6308F">
      <w:pPr>
        <w:suppressAutoHyphens/>
        <w:spacing w:after="0" w:line="318" w:lineRule="exact"/>
        <w:ind w:firstLine="709"/>
        <w:jc w:val="both"/>
        <w:rPr>
          <w:rFonts w:ascii="Times New Roman" w:hAnsi="Times New Roman"/>
          <w:sz w:val="28"/>
          <w:szCs w:val="28"/>
        </w:rPr>
      </w:pPr>
      <w:r w:rsidRPr="00F72641">
        <w:rPr>
          <w:rFonts w:ascii="Times New Roman" w:hAnsi="Times New Roman"/>
          <w:sz w:val="28"/>
          <w:szCs w:val="28"/>
        </w:rPr>
        <w:t xml:space="preserve">Согласно статье 25 Закона Республики Беларусь от 18 июля 2004 года </w:t>
      </w:r>
      <w:r>
        <w:rPr>
          <w:rFonts w:ascii="Times New Roman" w:hAnsi="Times New Roman"/>
          <w:sz w:val="28"/>
          <w:szCs w:val="28"/>
        </w:rPr>
        <w:br/>
      </w:r>
      <w:r w:rsidRPr="00F72641">
        <w:rPr>
          <w:rFonts w:ascii="Times New Roman" w:hAnsi="Times New Roman"/>
          <w:sz w:val="28"/>
          <w:szCs w:val="28"/>
        </w:rPr>
        <w:t>«О нотариа</w:t>
      </w:r>
      <w:r w:rsidR="001F5136">
        <w:rPr>
          <w:rFonts w:ascii="Times New Roman" w:hAnsi="Times New Roman"/>
          <w:sz w:val="28"/>
          <w:szCs w:val="28"/>
        </w:rPr>
        <w:t>те и нотариальной деятельности»</w:t>
      </w:r>
      <w:r w:rsidRPr="00F72641">
        <w:rPr>
          <w:rFonts w:ascii="Times New Roman" w:hAnsi="Times New Roman"/>
          <w:sz w:val="28"/>
          <w:szCs w:val="28"/>
        </w:rPr>
        <w:t xml:space="preserve"> к обязанностям нотариуса относится заключение договора страхования гражданской ответственности на случай причинения им вреда третьим лицам в результате неправильно совершенного нотариального действия.</w:t>
      </w:r>
    </w:p>
    <w:p w:rsidR="006A5D48" w:rsidRPr="00F72641" w:rsidRDefault="006A5D48" w:rsidP="00B6308F">
      <w:pPr>
        <w:suppressAutoHyphens/>
        <w:spacing w:after="0" w:line="318" w:lineRule="exact"/>
        <w:ind w:firstLine="709"/>
        <w:jc w:val="both"/>
        <w:rPr>
          <w:rFonts w:ascii="Times New Roman" w:hAnsi="Times New Roman"/>
          <w:sz w:val="28"/>
          <w:szCs w:val="28"/>
        </w:rPr>
      </w:pPr>
      <w:r w:rsidRPr="00F72641">
        <w:rPr>
          <w:rFonts w:ascii="Times New Roman" w:hAnsi="Times New Roman"/>
          <w:sz w:val="28"/>
          <w:szCs w:val="28"/>
        </w:rPr>
        <w:t>Кроме того, Белорусская нотариальная палата заключает дополнительный договор страхования гражданской ответственности на случай причинения членами Белорусской нотариальной палаты вреда третьим лицам в результате неправильно совершенного нотариального действия. Страховые выплаты по этому договору осуществляются в случае недостаточности страхового возмещения, выплаченного в соответствии с заключенным нотариусом договором страхования гражданской ответственности нотариуса, для полного возмещения причиненного вреда.</w:t>
      </w:r>
    </w:p>
    <w:p w:rsidR="006A5D48" w:rsidRDefault="006A5D48" w:rsidP="00B6308F">
      <w:pPr>
        <w:suppressAutoHyphens/>
        <w:spacing w:after="0" w:line="318" w:lineRule="exact"/>
        <w:ind w:firstLine="709"/>
        <w:jc w:val="both"/>
        <w:rPr>
          <w:rFonts w:ascii="Times New Roman" w:hAnsi="Times New Roman"/>
          <w:sz w:val="28"/>
          <w:szCs w:val="28"/>
        </w:rPr>
      </w:pPr>
      <w:r w:rsidRPr="00F72641">
        <w:rPr>
          <w:rFonts w:ascii="Times New Roman" w:hAnsi="Times New Roman"/>
          <w:sz w:val="28"/>
          <w:szCs w:val="28"/>
        </w:rPr>
        <w:t>В соответствии с Положением о страховой деятельности страховой брокер не вправе осуществлять посредническую деятельность по страхованию без наличия действующего договора страхования гражданской ответственности за причинение вреда в связи с осуществлением профессиональной деятельности.</w:t>
      </w:r>
    </w:p>
    <w:p w:rsidR="008551B2" w:rsidRPr="008551B2" w:rsidRDefault="008551B2" w:rsidP="00B6308F">
      <w:pPr>
        <w:suppressAutoHyphens/>
        <w:spacing w:after="0" w:line="318" w:lineRule="exact"/>
        <w:ind w:firstLine="709"/>
        <w:jc w:val="both"/>
        <w:rPr>
          <w:rFonts w:ascii="Times New Roman" w:hAnsi="Times New Roman"/>
          <w:sz w:val="28"/>
          <w:szCs w:val="28"/>
        </w:rPr>
      </w:pPr>
      <w:r w:rsidRPr="008551B2">
        <w:rPr>
          <w:rFonts w:ascii="Times New Roman" w:hAnsi="Times New Roman"/>
          <w:sz w:val="28"/>
          <w:szCs w:val="28"/>
        </w:rPr>
        <w:t>В 2016–2017 годах страховыми организациями разработаны и внедрены новые страховые продукты:</w:t>
      </w:r>
    </w:p>
    <w:p w:rsidR="008551B2" w:rsidRPr="008551B2" w:rsidRDefault="008551B2" w:rsidP="00B6308F">
      <w:pPr>
        <w:suppressAutoHyphens/>
        <w:spacing w:after="0" w:line="318" w:lineRule="exact"/>
        <w:ind w:firstLine="709"/>
        <w:jc w:val="both"/>
        <w:rPr>
          <w:rFonts w:ascii="Times New Roman" w:hAnsi="Times New Roman"/>
          <w:sz w:val="28"/>
          <w:szCs w:val="28"/>
        </w:rPr>
      </w:pPr>
      <w:r w:rsidRPr="008551B2">
        <w:rPr>
          <w:rFonts w:ascii="Times New Roman" w:hAnsi="Times New Roman"/>
          <w:sz w:val="28"/>
          <w:szCs w:val="28"/>
        </w:rPr>
        <w:t>добровольное комплексное страхование авиапассажиров;</w:t>
      </w:r>
    </w:p>
    <w:p w:rsidR="008551B2" w:rsidRPr="008551B2" w:rsidRDefault="008551B2" w:rsidP="00B6308F">
      <w:pPr>
        <w:suppressAutoHyphens/>
        <w:spacing w:after="0" w:line="318" w:lineRule="exact"/>
        <w:ind w:firstLine="709"/>
        <w:jc w:val="both"/>
        <w:rPr>
          <w:rFonts w:ascii="Times New Roman" w:hAnsi="Times New Roman"/>
          <w:sz w:val="28"/>
          <w:szCs w:val="28"/>
        </w:rPr>
      </w:pPr>
      <w:r w:rsidRPr="008551B2">
        <w:rPr>
          <w:rFonts w:ascii="Times New Roman" w:hAnsi="Times New Roman"/>
          <w:sz w:val="28"/>
          <w:szCs w:val="28"/>
        </w:rPr>
        <w:t>добровольное страхование риска непогашения кредита, выданного банком-нерезидентом;</w:t>
      </w:r>
    </w:p>
    <w:p w:rsidR="008551B2" w:rsidRPr="008551B2" w:rsidRDefault="008551B2" w:rsidP="00B6308F">
      <w:pPr>
        <w:suppressAutoHyphens/>
        <w:spacing w:after="0" w:line="318" w:lineRule="exact"/>
        <w:ind w:firstLine="709"/>
        <w:jc w:val="both"/>
        <w:rPr>
          <w:rFonts w:ascii="Times New Roman" w:hAnsi="Times New Roman"/>
          <w:sz w:val="28"/>
          <w:szCs w:val="28"/>
        </w:rPr>
      </w:pPr>
      <w:r w:rsidRPr="008551B2">
        <w:rPr>
          <w:rFonts w:ascii="Times New Roman" w:hAnsi="Times New Roman"/>
          <w:sz w:val="28"/>
          <w:szCs w:val="28"/>
        </w:rPr>
        <w:t>добровольное страхование жизни и здоровья детей;</w:t>
      </w:r>
    </w:p>
    <w:p w:rsidR="008551B2" w:rsidRPr="008551B2" w:rsidRDefault="008551B2" w:rsidP="00B6308F">
      <w:pPr>
        <w:suppressAutoHyphens/>
        <w:spacing w:after="0" w:line="318" w:lineRule="exact"/>
        <w:ind w:firstLine="709"/>
        <w:jc w:val="both"/>
        <w:rPr>
          <w:rFonts w:ascii="Times New Roman" w:hAnsi="Times New Roman"/>
          <w:sz w:val="28"/>
          <w:szCs w:val="28"/>
        </w:rPr>
      </w:pPr>
      <w:r w:rsidRPr="008551B2">
        <w:rPr>
          <w:rFonts w:ascii="Times New Roman" w:hAnsi="Times New Roman"/>
          <w:sz w:val="28"/>
          <w:szCs w:val="28"/>
        </w:rPr>
        <w:t>добровольное страхование гражданской ответственности за причинение вреда и расходов в связи с профессиональной (врачебной) ошибкой при осуществлении медицинской деятельности;</w:t>
      </w:r>
    </w:p>
    <w:p w:rsidR="008551B2" w:rsidRPr="008551B2" w:rsidRDefault="008551B2" w:rsidP="00B6308F">
      <w:pPr>
        <w:suppressAutoHyphens/>
        <w:spacing w:after="0" w:line="318" w:lineRule="exact"/>
        <w:ind w:firstLine="709"/>
        <w:jc w:val="both"/>
        <w:rPr>
          <w:rFonts w:ascii="Times New Roman" w:hAnsi="Times New Roman"/>
          <w:sz w:val="28"/>
          <w:szCs w:val="28"/>
        </w:rPr>
      </w:pPr>
      <w:r w:rsidRPr="008551B2">
        <w:rPr>
          <w:rFonts w:ascii="Times New Roman" w:hAnsi="Times New Roman"/>
          <w:sz w:val="28"/>
          <w:szCs w:val="28"/>
        </w:rPr>
        <w:t>добровольное страхование пассажиров на время перелета;</w:t>
      </w:r>
    </w:p>
    <w:p w:rsidR="008551B2" w:rsidRPr="008551B2" w:rsidRDefault="008551B2" w:rsidP="00B6308F">
      <w:pPr>
        <w:suppressAutoHyphens/>
        <w:spacing w:after="0" w:line="318" w:lineRule="exact"/>
        <w:ind w:firstLine="709"/>
        <w:jc w:val="both"/>
        <w:rPr>
          <w:rFonts w:ascii="Times New Roman" w:hAnsi="Times New Roman"/>
          <w:sz w:val="28"/>
          <w:szCs w:val="28"/>
        </w:rPr>
      </w:pPr>
      <w:r w:rsidRPr="008551B2">
        <w:rPr>
          <w:rFonts w:ascii="Times New Roman" w:hAnsi="Times New Roman"/>
          <w:sz w:val="28"/>
          <w:szCs w:val="28"/>
        </w:rPr>
        <w:t>добровольное страхование гражданской ответственности при осуществлении деятельности по налоговому консультированию.</w:t>
      </w:r>
    </w:p>
    <w:p w:rsidR="008551B2" w:rsidRPr="008551B2" w:rsidRDefault="008551B2" w:rsidP="00B6308F">
      <w:pPr>
        <w:suppressAutoHyphens/>
        <w:spacing w:after="0" w:line="318" w:lineRule="exact"/>
        <w:ind w:firstLine="709"/>
        <w:jc w:val="both"/>
        <w:rPr>
          <w:rFonts w:ascii="Times New Roman" w:hAnsi="Times New Roman"/>
          <w:sz w:val="28"/>
          <w:szCs w:val="28"/>
        </w:rPr>
      </w:pPr>
      <w:r w:rsidRPr="008551B2">
        <w:rPr>
          <w:rFonts w:ascii="Times New Roman" w:hAnsi="Times New Roman"/>
          <w:sz w:val="28"/>
          <w:szCs w:val="28"/>
        </w:rPr>
        <w:t>страховые продукты по страхованию экспортных рисков с поддержкой государства:</w:t>
      </w:r>
    </w:p>
    <w:p w:rsidR="008551B2" w:rsidRPr="008551B2" w:rsidRDefault="008551B2" w:rsidP="00B6308F">
      <w:pPr>
        <w:suppressAutoHyphens/>
        <w:spacing w:after="0" w:line="318" w:lineRule="exact"/>
        <w:ind w:firstLine="709"/>
        <w:jc w:val="both"/>
        <w:rPr>
          <w:rFonts w:ascii="Times New Roman" w:hAnsi="Times New Roman"/>
          <w:sz w:val="28"/>
          <w:szCs w:val="28"/>
        </w:rPr>
      </w:pPr>
      <w:r w:rsidRPr="008551B2">
        <w:rPr>
          <w:rFonts w:ascii="Times New Roman" w:hAnsi="Times New Roman"/>
          <w:sz w:val="28"/>
          <w:szCs w:val="28"/>
        </w:rPr>
        <w:t>добровольное страхование риска невозврата (непогашения) и (или) просрочки возврата (погашения) экспортного кредита, предоставленного организациям, не являющимся резидентами Республики Беларусь, за исключением иностранных банков, для оплаты реализованных организациями, не являющимися резидентами Республики Беларусь, товаров резидентов Республики Беларусь, включенных в перечень, утвержденный Советом Министров Республики Беларусь, и приобретенных ими у резидентов Республики Беларусь;</w:t>
      </w:r>
    </w:p>
    <w:p w:rsidR="008551B2" w:rsidRPr="008551B2" w:rsidRDefault="008551B2" w:rsidP="00B6308F">
      <w:pPr>
        <w:suppressAutoHyphens/>
        <w:spacing w:after="0" w:line="318" w:lineRule="exact"/>
        <w:ind w:firstLine="709"/>
        <w:jc w:val="both"/>
        <w:rPr>
          <w:rFonts w:ascii="Times New Roman" w:hAnsi="Times New Roman"/>
          <w:sz w:val="28"/>
          <w:szCs w:val="28"/>
        </w:rPr>
      </w:pPr>
      <w:r w:rsidRPr="008551B2">
        <w:rPr>
          <w:rFonts w:ascii="Times New Roman" w:hAnsi="Times New Roman"/>
          <w:sz w:val="28"/>
          <w:szCs w:val="28"/>
        </w:rPr>
        <w:t>добровольное страхование риска невозврата (непогашения) и (или) просрочки возврата (погашения) экспортного кредита, предоставленного иностранным банкам для финансирования оплаты организациями, не являющимися резидентами Республики Беларусь, реализованных резидентами Республики Беларусь товаров резидентов Республики Беларусь, включенных в перечень, утвержденный Советом Министров Республики Беларусь, работ, услуг либо предварительной оплаты производимых и (или) реализуемых резидентами Республики Беларусь товаров резидентов Республики Беларусь, включенных в перечень, утвержденный Советом Министров Республики Беларусь, работ, услуг;</w:t>
      </w:r>
    </w:p>
    <w:p w:rsidR="008551B2" w:rsidRDefault="008551B2" w:rsidP="00B6308F">
      <w:pPr>
        <w:suppressAutoHyphens/>
        <w:spacing w:after="0" w:line="318" w:lineRule="exact"/>
        <w:ind w:firstLine="709"/>
        <w:jc w:val="both"/>
        <w:rPr>
          <w:rFonts w:ascii="Times New Roman" w:hAnsi="Times New Roman"/>
          <w:sz w:val="28"/>
          <w:szCs w:val="28"/>
        </w:rPr>
      </w:pPr>
      <w:r w:rsidRPr="008551B2">
        <w:rPr>
          <w:rFonts w:ascii="Times New Roman" w:hAnsi="Times New Roman"/>
          <w:sz w:val="28"/>
          <w:szCs w:val="28"/>
        </w:rPr>
        <w:t>добровольное страхование риска невозврата (непогашения) и (или) просрочки возврата (погашения) экспортного кредита, предоставленного иностранным банкам для финансирования оплаты организациями, не являющимися резидентами Республики Беларусь, реализованных организациями, не являющимися резидентами Республики Беларусь, товаров резидентов Республики Беларусь, включенных в перечень, утвержденный Советом Министров Республики Беларусь, и приобретенных ими у резидентов Республики Беларусь.</w:t>
      </w:r>
    </w:p>
    <w:p w:rsidR="006A5D48" w:rsidRPr="00FF112B" w:rsidRDefault="006A5D48" w:rsidP="00B6308F">
      <w:pPr>
        <w:suppressAutoHyphens/>
        <w:spacing w:before="240" w:after="0" w:line="318" w:lineRule="exact"/>
        <w:ind w:firstLine="709"/>
        <w:jc w:val="both"/>
        <w:rPr>
          <w:rFonts w:ascii="Times New Roman" w:hAnsi="Times New Roman"/>
          <w:sz w:val="28"/>
          <w:szCs w:val="28"/>
        </w:rPr>
      </w:pPr>
      <w:r>
        <w:rPr>
          <w:rFonts w:ascii="Times New Roman" w:hAnsi="Times New Roman"/>
          <w:b/>
          <w:sz w:val="28"/>
          <w:szCs w:val="28"/>
          <w:lang w:eastAsia="ru-RU"/>
        </w:rPr>
        <w:t xml:space="preserve">Республика Казахстан. </w:t>
      </w:r>
      <w:r w:rsidRPr="004674DD">
        <w:rPr>
          <w:rFonts w:ascii="Times New Roman" w:hAnsi="Times New Roman"/>
          <w:i/>
          <w:sz w:val="28"/>
          <w:szCs w:val="28"/>
        </w:rPr>
        <w:t xml:space="preserve">Отрасль «страхование жизни» включает следующие классы в добровольной форме страхования: </w:t>
      </w:r>
    </w:p>
    <w:p w:rsidR="006A5D48" w:rsidRPr="00FF112B" w:rsidRDefault="006A5D48" w:rsidP="00B6308F">
      <w:pPr>
        <w:suppressAutoHyphens/>
        <w:spacing w:after="0" w:line="318" w:lineRule="exact"/>
        <w:ind w:firstLine="709"/>
        <w:jc w:val="both"/>
        <w:rPr>
          <w:rFonts w:ascii="Times New Roman" w:hAnsi="Times New Roman"/>
          <w:sz w:val="28"/>
          <w:szCs w:val="28"/>
        </w:rPr>
      </w:pPr>
      <w:r w:rsidRPr="00FF112B">
        <w:rPr>
          <w:rFonts w:ascii="Times New Roman" w:hAnsi="Times New Roman"/>
          <w:sz w:val="28"/>
          <w:szCs w:val="28"/>
        </w:rPr>
        <w:t>1)</w:t>
      </w:r>
      <w:r>
        <w:rPr>
          <w:rFonts w:ascii="Times New Roman" w:hAnsi="Times New Roman"/>
          <w:sz w:val="28"/>
          <w:szCs w:val="28"/>
        </w:rPr>
        <w:t> </w:t>
      </w:r>
      <w:r w:rsidRPr="00FF112B">
        <w:rPr>
          <w:rFonts w:ascii="Times New Roman" w:hAnsi="Times New Roman"/>
          <w:sz w:val="28"/>
          <w:szCs w:val="28"/>
        </w:rPr>
        <w:t xml:space="preserve">страхование жизни; </w:t>
      </w:r>
    </w:p>
    <w:p w:rsidR="006A5D48" w:rsidRPr="00FF112B" w:rsidRDefault="006A5D48" w:rsidP="00B6308F">
      <w:pPr>
        <w:suppressAutoHyphens/>
        <w:spacing w:after="0" w:line="318" w:lineRule="exact"/>
        <w:ind w:firstLine="709"/>
        <w:jc w:val="both"/>
        <w:rPr>
          <w:rFonts w:ascii="Times New Roman" w:hAnsi="Times New Roman"/>
          <w:sz w:val="28"/>
          <w:szCs w:val="28"/>
        </w:rPr>
      </w:pPr>
      <w:r w:rsidRPr="00FF112B">
        <w:rPr>
          <w:rFonts w:ascii="Times New Roman" w:hAnsi="Times New Roman"/>
          <w:sz w:val="28"/>
          <w:szCs w:val="28"/>
        </w:rPr>
        <w:t>2)</w:t>
      </w:r>
      <w:r>
        <w:rPr>
          <w:rFonts w:ascii="Times New Roman" w:hAnsi="Times New Roman"/>
          <w:sz w:val="28"/>
          <w:szCs w:val="28"/>
        </w:rPr>
        <w:t> </w:t>
      </w:r>
      <w:r w:rsidRPr="00FF112B">
        <w:rPr>
          <w:rFonts w:ascii="Times New Roman" w:hAnsi="Times New Roman"/>
          <w:sz w:val="28"/>
          <w:szCs w:val="28"/>
        </w:rPr>
        <w:t xml:space="preserve">аннуитетное страхование. </w:t>
      </w:r>
    </w:p>
    <w:p w:rsidR="006A5D48" w:rsidRPr="004674DD" w:rsidRDefault="006A5D48" w:rsidP="00B6308F">
      <w:pPr>
        <w:keepNext/>
        <w:suppressAutoHyphens/>
        <w:spacing w:after="0" w:line="318" w:lineRule="exact"/>
        <w:ind w:firstLine="709"/>
        <w:jc w:val="both"/>
        <w:rPr>
          <w:rFonts w:ascii="Times New Roman" w:hAnsi="Times New Roman"/>
          <w:i/>
          <w:sz w:val="28"/>
          <w:szCs w:val="28"/>
        </w:rPr>
      </w:pPr>
      <w:r w:rsidRPr="004674DD">
        <w:rPr>
          <w:rFonts w:ascii="Times New Roman" w:hAnsi="Times New Roman"/>
          <w:i/>
          <w:sz w:val="28"/>
          <w:szCs w:val="28"/>
        </w:rPr>
        <w:t>Отрасль «общее страхование» включает следующие классы в добровольной форме страхования:</w:t>
      </w:r>
    </w:p>
    <w:p w:rsidR="006A5D48" w:rsidRPr="00FF112B" w:rsidRDefault="006A5D48" w:rsidP="00B6308F">
      <w:pPr>
        <w:tabs>
          <w:tab w:val="left" w:pos="993"/>
        </w:tabs>
        <w:suppressAutoHyphens/>
        <w:spacing w:after="0" w:line="318" w:lineRule="exact"/>
        <w:ind w:firstLine="709"/>
        <w:jc w:val="both"/>
        <w:rPr>
          <w:rFonts w:ascii="Times New Roman" w:hAnsi="Times New Roman"/>
          <w:sz w:val="28"/>
          <w:szCs w:val="28"/>
        </w:rPr>
      </w:pPr>
      <w:r w:rsidRPr="00FF112B">
        <w:rPr>
          <w:rFonts w:ascii="Times New Roman" w:hAnsi="Times New Roman"/>
          <w:sz w:val="28"/>
          <w:szCs w:val="28"/>
        </w:rPr>
        <w:t>1)</w:t>
      </w:r>
      <w:r>
        <w:rPr>
          <w:rFonts w:ascii="Times New Roman" w:hAnsi="Times New Roman"/>
          <w:sz w:val="28"/>
          <w:szCs w:val="28"/>
        </w:rPr>
        <w:tab/>
      </w:r>
      <w:r w:rsidRPr="00FF112B">
        <w:rPr>
          <w:rFonts w:ascii="Times New Roman" w:hAnsi="Times New Roman"/>
          <w:sz w:val="28"/>
          <w:szCs w:val="28"/>
        </w:rPr>
        <w:t>страхование от несчастных случаев;</w:t>
      </w:r>
    </w:p>
    <w:p w:rsidR="006A5D48" w:rsidRPr="00FF112B" w:rsidRDefault="006A5D48" w:rsidP="00B6308F">
      <w:pPr>
        <w:tabs>
          <w:tab w:val="left" w:pos="993"/>
        </w:tabs>
        <w:suppressAutoHyphens/>
        <w:spacing w:after="0" w:line="318" w:lineRule="exact"/>
        <w:ind w:firstLine="709"/>
        <w:jc w:val="both"/>
        <w:rPr>
          <w:rFonts w:ascii="Times New Roman" w:hAnsi="Times New Roman"/>
          <w:sz w:val="28"/>
          <w:szCs w:val="28"/>
        </w:rPr>
      </w:pPr>
      <w:r w:rsidRPr="00FF112B">
        <w:rPr>
          <w:rFonts w:ascii="Times New Roman" w:hAnsi="Times New Roman"/>
          <w:sz w:val="28"/>
          <w:szCs w:val="28"/>
        </w:rPr>
        <w:t>2)</w:t>
      </w:r>
      <w:r>
        <w:rPr>
          <w:rFonts w:ascii="Times New Roman" w:hAnsi="Times New Roman"/>
          <w:sz w:val="28"/>
          <w:szCs w:val="28"/>
        </w:rPr>
        <w:tab/>
      </w:r>
      <w:r w:rsidRPr="00FF112B">
        <w:rPr>
          <w:rFonts w:ascii="Times New Roman" w:hAnsi="Times New Roman"/>
          <w:sz w:val="28"/>
          <w:szCs w:val="28"/>
        </w:rPr>
        <w:t>страхование на случай болезни;</w:t>
      </w:r>
    </w:p>
    <w:p w:rsidR="006A5D48" w:rsidRPr="00FF112B" w:rsidRDefault="006A5D48" w:rsidP="00B6308F">
      <w:pPr>
        <w:tabs>
          <w:tab w:val="left" w:pos="993"/>
        </w:tabs>
        <w:suppressAutoHyphens/>
        <w:spacing w:after="0" w:line="318" w:lineRule="exact"/>
        <w:ind w:firstLine="709"/>
        <w:jc w:val="both"/>
        <w:rPr>
          <w:rFonts w:ascii="Times New Roman" w:hAnsi="Times New Roman"/>
          <w:sz w:val="28"/>
          <w:szCs w:val="28"/>
        </w:rPr>
      </w:pPr>
      <w:r w:rsidRPr="00FF112B">
        <w:rPr>
          <w:rFonts w:ascii="Times New Roman" w:hAnsi="Times New Roman"/>
          <w:sz w:val="28"/>
          <w:szCs w:val="28"/>
        </w:rPr>
        <w:t>3)</w:t>
      </w:r>
      <w:r>
        <w:rPr>
          <w:rFonts w:ascii="Times New Roman" w:hAnsi="Times New Roman"/>
          <w:sz w:val="28"/>
          <w:szCs w:val="28"/>
        </w:rPr>
        <w:tab/>
      </w:r>
      <w:r w:rsidRPr="00FF112B">
        <w:rPr>
          <w:rFonts w:ascii="Times New Roman" w:hAnsi="Times New Roman"/>
          <w:sz w:val="28"/>
          <w:szCs w:val="28"/>
        </w:rPr>
        <w:t>страхование автомобильного транспорта;</w:t>
      </w:r>
    </w:p>
    <w:p w:rsidR="006A5D48" w:rsidRPr="00FF112B" w:rsidRDefault="006A5D48" w:rsidP="00B6308F">
      <w:pPr>
        <w:tabs>
          <w:tab w:val="left" w:pos="993"/>
        </w:tabs>
        <w:suppressAutoHyphens/>
        <w:spacing w:after="0" w:line="318" w:lineRule="exact"/>
        <w:ind w:firstLine="709"/>
        <w:jc w:val="both"/>
        <w:rPr>
          <w:rFonts w:ascii="Times New Roman" w:hAnsi="Times New Roman"/>
          <w:sz w:val="28"/>
          <w:szCs w:val="28"/>
        </w:rPr>
      </w:pPr>
      <w:r w:rsidRPr="00FF112B">
        <w:rPr>
          <w:rFonts w:ascii="Times New Roman" w:hAnsi="Times New Roman"/>
          <w:sz w:val="28"/>
          <w:szCs w:val="28"/>
        </w:rPr>
        <w:t>4)</w:t>
      </w:r>
      <w:r>
        <w:rPr>
          <w:rFonts w:ascii="Times New Roman" w:hAnsi="Times New Roman"/>
          <w:sz w:val="28"/>
          <w:szCs w:val="28"/>
        </w:rPr>
        <w:tab/>
      </w:r>
      <w:r w:rsidRPr="00FF112B">
        <w:rPr>
          <w:rFonts w:ascii="Times New Roman" w:hAnsi="Times New Roman"/>
          <w:sz w:val="28"/>
          <w:szCs w:val="28"/>
        </w:rPr>
        <w:t>страхование железнодорожного транспорта;</w:t>
      </w:r>
    </w:p>
    <w:p w:rsidR="006A5D48" w:rsidRPr="00FF112B" w:rsidRDefault="006A5D48" w:rsidP="00B6308F">
      <w:pPr>
        <w:tabs>
          <w:tab w:val="left" w:pos="993"/>
        </w:tabs>
        <w:suppressAutoHyphens/>
        <w:spacing w:after="0" w:line="318" w:lineRule="exact"/>
        <w:ind w:firstLine="709"/>
        <w:jc w:val="both"/>
        <w:rPr>
          <w:rFonts w:ascii="Times New Roman" w:hAnsi="Times New Roman"/>
          <w:sz w:val="28"/>
          <w:szCs w:val="28"/>
        </w:rPr>
      </w:pPr>
      <w:r w:rsidRPr="00FF112B">
        <w:rPr>
          <w:rFonts w:ascii="Times New Roman" w:hAnsi="Times New Roman"/>
          <w:sz w:val="28"/>
          <w:szCs w:val="28"/>
        </w:rPr>
        <w:t>5)</w:t>
      </w:r>
      <w:r>
        <w:rPr>
          <w:rFonts w:ascii="Times New Roman" w:hAnsi="Times New Roman"/>
          <w:sz w:val="28"/>
          <w:szCs w:val="28"/>
        </w:rPr>
        <w:tab/>
      </w:r>
      <w:r w:rsidRPr="00FF112B">
        <w:rPr>
          <w:rFonts w:ascii="Times New Roman" w:hAnsi="Times New Roman"/>
          <w:sz w:val="28"/>
          <w:szCs w:val="28"/>
        </w:rPr>
        <w:t>страхование воздушного транспорта;</w:t>
      </w:r>
    </w:p>
    <w:p w:rsidR="006A5D48" w:rsidRPr="00FF112B" w:rsidRDefault="006A5D48" w:rsidP="00B6308F">
      <w:pPr>
        <w:tabs>
          <w:tab w:val="left" w:pos="993"/>
        </w:tabs>
        <w:suppressAutoHyphens/>
        <w:spacing w:after="0" w:line="318" w:lineRule="exact"/>
        <w:ind w:firstLine="709"/>
        <w:jc w:val="both"/>
        <w:rPr>
          <w:rFonts w:ascii="Times New Roman" w:hAnsi="Times New Roman"/>
          <w:sz w:val="28"/>
          <w:szCs w:val="28"/>
        </w:rPr>
      </w:pPr>
      <w:r w:rsidRPr="00FF112B">
        <w:rPr>
          <w:rFonts w:ascii="Times New Roman" w:hAnsi="Times New Roman"/>
          <w:sz w:val="28"/>
          <w:szCs w:val="28"/>
        </w:rPr>
        <w:t>6)</w:t>
      </w:r>
      <w:r>
        <w:rPr>
          <w:rFonts w:ascii="Times New Roman" w:hAnsi="Times New Roman"/>
          <w:sz w:val="28"/>
          <w:szCs w:val="28"/>
        </w:rPr>
        <w:tab/>
      </w:r>
      <w:r w:rsidRPr="00FF112B">
        <w:rPr>
          <w:rFonts w:ascii="Times New Roman" w:hAnsi="Times New Roman"/>
          <w:sz w:val="28"/>
          <w:szCs w:val="28"/>
        </w:rPr>
        <w:t>страхование водного транспорта;</w:t>
      </w:r>
    </w:p>
    <w:p w:rsidR="006A5D48" w:rsidRPr="00FF112B" w:rsidRDefault="006A5D48" w:rsidP="00B6308F">
      <w:pPr>
        <w:tabs>
          <w:tab w:val="left" w:pos="993"/>
        </w:tabs>
        <w:suppressAutoHyphens/>
        <w:spacing w:after="0" w:line="318" w:lineRule="exact"/>
        <w:ind w:firstLine="709"/>
        <w:jc w:val="both"/>
        <w:rPr>
          <w:rFonts w:ascii="Times New Roman" w:hAnsi="Times New Roman"/>
          <w:sz w:val="28"/>
          <w:szCs w:val="28"/>
        </w:rPr>
      </w:pPr>
      <w:r w:rsidRPr="00FF112B">
        <w:rPr>
          <w:rFonts w:ascii="Times New Roman" w:hAnsi="Times New Roman"/>
          <w:sz w:val="28"/>
          <w:szCs w:val="28"/>
        </w:rPr>
        <w:t>7)</w:t>
      </w:r>
      <w:r>
        <w:rPr>
          <w:rFonts w:ascii="Times New Roman" w:hAnsi="Times New Roman"/>
          <w:sz w:val="28"/>
          <w:szCs w:val="28"/>
        </w:rPr>
        <w:tab/>
      </w:r>
      <w:r w:rsidRPr="00FF112B">
        <w:rPr>
          <w:rFonts w:ascii="Times New Roman" w:hAnsi="Times New Roman"/>
          <w:sz w:val="28"/>
          <w:szCs w:val="28"/>
        </w:rPr>
        <w:t>страхование грузов;</w:t>
      </w:r>
    </w:p>
    <w:p w:rsidR="006A5D48" w:rsidRPr="00FF112B" w:rsidRDefault="006A5D48" w:rsidP="00B6308F">
      <w:pPr>
        <w:tabs>
          <w:tab w:val="left" w:pos="993"/>
        </w:tabs>
        <w:suppressAutoHyphens/>
        <w:spacing w:after="0" w:line="318" w:lineRule="exact"/>
        <w:ind w:firstLine="709"/>
        <w:jc w:val="both"/>
        <w:rPr>
          <w:rFonts w:ascii="Times New Roman" w:hAnsi="Times New Roman"/>
          <w:sz w:val="28"/>
          <w:szCs w:val="28"/>
        </w:rPr>
      </w:pPr>
      <w:r w:rsidRPr="00FF112B">
        <w:rPr>
          <w:rFonts w:ascii="Times New Roman" w:hAnsi="Times New Roman"/>
          <w:sz w:val="28"/>
          <w:szCs w:val="28"/>
        </w:rPr>
        <w:t>8)</w:t>
      </w:r>
      <w:r>
        <w:rPr>
          <w:rFonts w:ascii="Times New Roman" w:hAnsi="Times New Roman"/>
          <w:sz w:val="28"/>
          <w:szCs w:val="28"/>
        </w:rPr>
        <w:tab/>
      </w:r>
      <w:r w:rsidRPr="00FF112B">
        <w:rPr>
          <w:rFonts w:ascii="Times New Roman" w:hAnsi="Times New Roman"/>
          <w:sz w:val="28"/>
          <w:szCs w:val="28"/>
        </w:rPr>
        <w:t>страхование имущества от ущерба;</w:t>
      </w:r>
    </w:p>
    <w:p w:rsidR="006A5D48" w:rsidRPr="00FF112B" w:rsidRDefault="006A5D48" w:rsidP="00B6308F">
      <w:pPr>
        <w:tabs>
          <w:tab w:val="left" w:pos="993"/>
        </w:tabs>
        <w:suppressAutoHyphens/>
        <w:spacing w:after="0" w:line="318" w:lineRule="exact"/>
        <w:ind w:firstLine="709"/>
        <w:jc w:val="both"/>
        <w:rPr>
          <w:rFonts w:ascii="Times New Roman" w:hAnsi="Times New Roman"/>
          <w:sz w:val="28"/>
          <w:szCs w:val="28"/>
        </w:rPr>
      </w:pPr>
      <w:r>
        <w:rPr>
          <w:rFonts w:ascii="Times New Roman" w:hAnsi="Times New Roman"/>
          <w:sz w:val="28"/>
          <w:szCs w:val="28"/>
        </w:rPr>
        <w:t>9)</w:t>
      </w:r>
      <w:r>
        <w:rPr>
          <w:rFonts w:ascii="Times New Roman" w:hAnsi="Times New Roman"/>
          <w:sz w:val="28"/>
          <w:szCs w:val="28"/>
        </w:rPr>
        <w:tab/>
      </w:r>
      <w:r w:rsidRPr="00FF112B">
        <w:rPr>
          <w:rFonts w:ascii="Times New Roman" w:hAnsi="Times New Roman"/>
          <w:sz w:val="28"/>
          <w:szCs w:val="28"/>
        </w:rPr>
        <w:t>страхование гражданско-правовой ответственности владельцев автомобильного транспорта;</w:t>
      </w:r>
    </w:p>
    <w:p w:rsidR="006A5D48" w:rsidRPr="00FF112B" w:rsidRDefault="006A5D48" w:rsidP="00B6308F">
      <w:pPr>
        <w:tabs>
          <w:tab w:val="left" w:pos="1134"/>
        </w:tabs>
        <w:suppressAutoHyphens/>
        <w:spacing w:after="0" w:line="318" w:lineRule="exact"/>
        <w:ind w:firstLine="709"/>
        <w:jc w:val="both"/>
        <w:rPr>
          <w:rFonts w:ascii="Times New Roman" w:hAnsi="Times New Roman"/>
          <w:sz w:val="28"/>
          <w:szCs w:val="28"/>
        </w:rPr>
      </w:pPr>
      <w:r>
        <w:rPr>
          <w:rFonts w:ascii="Times New Roman" w:hAnsi="Times New Roman"/>
          <w:sz w:val="28"/>
          <w:szCs w:val="28"/>
        </w:rPr>
        <w:t>10)</w:t>
      </w:r>
      <w:r>
        <w:rPr>
          <w:rFonts w:ascii="Times New Roman" w:hAnsi="Times New Roman"/>
          <w:sz w:val="28"/>
          <w:szCs w:val="28"/>
        </w:rPr>
        <w:tab/>
      </w:r>
      <w:r w:rsidRPr="00FF112B">
        <w:rPr>
          <w:rFonts w:ascii="Times New Roman" w:hAnsi="Times New Roman"/>
          <w:sz w:val="28"/>
          <w:szCs w:val="28"/>
        </w:rPr>
        <w:t>страхование гражданско-правовой ответственности владельцев воздушного транспорта;</w:t>
      </w:r>
    </w:p>
    <w:p w:rsidR="006A5D48" w:rsidRPr="00FF112B" w:rsidRDefault="006A5D48" w:rsidP="00B6308F">
      <w:pPr>
        <w:tabs>
          <w:tab w:val="left" w:pos="1134"/>
        </w:tabs>
        <w:suppressAutoHyphens/>
        <w:spacing w:after="0" w:line="318" w:lineRule="exact"/>
        <w:ind w:firstLine="709"/>
        <w:jc w:val="both"/>
        <w:rPr>
          <w:rFonts w:ascii="Times New Roman" w:hAnsi="Times New Roman"/>
          <w:sz w:val="28"/>
          <w:szCs w:val="28"/>
        </w:rPr>
      </w:pPr>
      <w:r>
        <w:rPr>
          <w:rFonts w:ascii="Times New Roman" w:hAnsi="Times New Roman"/>
          <w:sz w:val="28"/>
          <w:szCs w:val="28"/>
        </w:rPr>
        <w:t>11)</w:t>
      </w:r>
      <w:r>
        <w:rPr>
          <w:rFonts w:ascii="Times New Roman" w:hAnsi="Times New Roman"/>
          <w:sz w:val="28"/>
          <w:szCs w:val="28"/>
        </w:rPr>
        <w:tab/>
      </w:r>
      <w:r w:rsidRPr="00FF112B">
        <w:rPr>
          <w:rFonts w:ascii="Times New Roman" w:hAnsi="Times New Roman"/>
          <w:sz w:val="28"/>
          <w:szCs w:val="28"/>
        </w:rPr>
        <w:t>страхование гражданско-правовой ответственности владельцев водного транспорта;</w:t>
      </w:r>
    </w:p>
    <w:p w:rsidR="006A5D48" w:rsidRPr="00FF112B" w:rsidRDefault="006A5D48" w:rsidP="00B6308F">
      <w:pPr>
        <w:tabs>
          <w:tab w:val="left" w:pos="1134"/>
        </w:tabs>
        <w:suppressAutoHyphens/>
        <w:spacing w:after="0" w:line="318" w:lineRule="exact"/>
        <w:ind w:firstLine="709"/>
        <w:jc w:val="both"/>
        <w:rPr>
          <w:rFonts w:ascii="Times New Roman" w:hAnsi="Times New Roman"/>
          <w:sz w:val="28"/>
          <w:szCs w:val="28"/>
        </w:rPr>
      </w:pPr>
      <w:r w:rsidRPr="00FF112B">
        <w:rPr>
          <w:rFonts w:ascii="Times New Roman" w:hAnsi="Times New Roman"/>
          <w:sz w:val="28"/>
          <w:szCs w:val="28"/>
        </w:rPr>
        <w:t>12)</w:t>
      </w:r>
      <w:r>
        <w:rPr>
          <w:rFonts w:ascii="Times New Roman" w:hAnsi="Times New Roman"/>
          <w:sz w:val="28"/>
          <w:szCs w:val="28"/>
        </w:rPr>
        <w:tab/>
      </w:r>
      <w:r w:rsidRPr="00FF112B">
        <w:rPr>
          <w:rFonts w:ascii="Times New Roman" w:hAnsi="Times New Roman"/>
          <w:sz w:val="28"/>
          <w:szCs w:val="28"/>
        </w:rPr>
        <w:t>страхование гражданско-правовой ответственности;</w:t>
      </w:r>
    </w:p>
    <w:p w:rsidR="006A5D48" w:rsidRPr="00FF112B" w:rsidRDefault="006A5D48" w:rsidP="00B6308F">
      <w:pPr>
        <w:tabs>
          <w:tab w:val="left" w:pos="1134"/>
        </w:tabs>
        <w:suppressAutoHyphens/>
        <w:spacing w:after="0" w:line="318" w:lineRule="exact"/>
        <w:ind w:firstLine="709"/>
        <w:jc w:val="both"/>
        <w:rPr>
          <w:rFonts w:ascii="Times New Roman" w:hAnsi="Times New Roman"/>
          <w:sz w:val="28"/>
          <w:szCs w:val="28"/>
        </w:rPr>
      </w:pPr>
      <w:r w:rsidRPr="00FF112B">
        <w:rPr>
          <w:rFonts w:ascii="Times New Roman" w:hAnsi="Times New Roman"/>
          <w:sz w:val="28"/>
          <w:szCs w:val="28"/>
        </w:rPr>
        <w:t>13)</w:t>
      </w:r>
      <w:r>
        <w:rPr>
          <w:rFonts w:ascii="Times New Roman" w:hAnsi="Times New Roman"/>
          <w:sz w:val="28"/>
          <w:szCs w:val="28"/>
        </w:rPr>
        <w:tab/>
      </w:r>
      <w:r w:rsidRPr="00FF112B">
        <w:rPr>
          <w:rFonts w:ascii="Times New Roman" w:hAnsi="Times New Roman"/>
          <w:sz w:val="28"/>
          <w:szCs w:val="28"/>
        </w:rPr>
        <w:t>страхование займов;</w:t>
      </w:r>
    </w:p>
    <w:p w:rsidR="006A5D48" w:rsidRPr="00FF112B" w:rsidRDefault="006A5D48" w:rsidP="00B6308F">
      <w:pPr>
        <w:tabs>
          <w:tab w:val="left" w:pos="1134"/>
        </w:tabs>
        <w:suppressAutoHyphens/>
        <w:spacing w:after="0" w:line="318" w:lineRule="exact"/>
        <w:ind w:firstLine="709"/>
        <w:jc w:val="both"/>
        <w:rPr>
          <w:rFonts w:ascii="Times New Roman" w:hAnsi="Times New Roman"/>
          <w:sz w:val="28"/>
          <w:szCs w:val="28"/>
        </w:rPr>
      </w:pPr>
      <w:r w:rsidRPr="00FF112B">
        <w:rPr>
          <w:rFonts w:ascii="Times New Roman" w:hAnsi="Times New Roman"/>
          <w:sz w:val="28"/>
          <w:szCs w:val="28"/>
        </w:rPr>
        <w:t>14)</w:t>
      </w:r>
      <w:r>
        <w:rPr>
          <w:rFonts w:ascii="Times New Roman" w:hAnsi="Times New Roman"/>
          <w:sz w:val="28"/>
          <w:szCs w:val="28"/>
        </w:rPr>
        <w:tab/>
      </w:r>
      <w:r w:rsidRPr="00FF112B">
        <w:rPr>
          <w:rFonts w:ascii="Times New Roman" w:hAnsi="Times New Roman"/>
          <w:sz w:val="28"/>
          <w:szCs w:val="28"/>
        </w:rPr>
        <w:t>ипотечное страхование;</w:t>
      </w:r>
    </w:p>
    <w:p w:rsidR="006A5D48" w:rsidRDefault="006A5D48" w:rsidP="00B6308F">
      <w:pPr>
        <w:tabs>
          <w:tab w:val="left" w:pos="1134"/>
        </w:tabs>
        <w:suppressAutoHyphens/>
        <w:spacing w:after="0" w:line="318" w:lineRule="exact"/>
        <w:ind w:firstLine="709"/>
        <w:jc w:val="both"/>
        <w:rPr>
          <w:rFonts w:ascii="Times New Roman" w:hAnsi="Times New Roman"/>
          <w:sz w:val="28"/>
          <w:szCs w:val="28"/>
        </w:rPr>
      </w:pPr>
      <w:r>
        <w:rPr>
          <w:rFonts w:ascii="Times New Roman" w:hAnsi="Times New Roman"/>
          <w:sz w:val="28"/>
          <w:szCs w:val="28"/>
        </w:rPr>
        <w:t>15)</w:t>
      </w:r>
      <w:r>
        <w:rPr>
          <w:rFonts w:ascii="Times New Roman" w:hAnsi="Times New Roman"/>
          <w:sz w:val="28"/>
          <w:szCs w:val="28"/>
        </w:rPr>
        <w:tab/>
      </w:r>
      <w:r w:rsidRPr="00FF112B">
        <w:rPr>
          <w:rFonts w:ascii="Times New Roman" w:hAnsi="Times New Roman"/>
          <w:sz w:val="28"/>
          <w:szCs w:val="28"/>
        </w:rPr>
        <w:t>страхование гарантий и поручительств;</w:t>
      </w:r>
    </w:p>
    <w:p w:rsidR="006A5D48" w:rsidRPr="00FF112B" w:rsidRDefault="006A5D48" w:rsidP="00B6308F">
      <w:pPr>
        <w:tabs>
          <w:tab w:val="left" w:pos="1134"/>
        </w:tabs>
        <w:suppressAutoHyphens/>
        <w:spacing w:after="0" w:line="318" w:lineRule="exact"/>
        <w:ind w:firstLine="709"/>
        <w:jc w:val="both"/>
        <w:rPr>
          <w:rFonts w:ascii="Times New Roman" w:hAnsi="Times New Roman"/>
          <w:sz w:val="28"/>
          <w:szCs w:val="28"/>
        </w:rPr>
      </w:pPr>
      <w:r>
        <w:rPr>
          <w:rFonts w:ascii="Times New Roman" w:hAnsi="Times New Roman"/>
          <w:sz w:val="28"/>
          <w:szCs w:val="28"/>
        </w:rPr>
        <w:t>16) страхование убытков финансовых организаций;</w:t>
      </w:r>
    </w:p>
    <w:p w:rsidR="006A5D48" w:rsidRPr="00FF112B" w:rsidRDefault="006A5D48" w:rsidP="00B6308F">
      <w:pPr>
        <w:tabs>
          <w:tab w:val="left" w:pos="1134"/>
        </w:tabs>
        <w:suppressAutoHyphens/>
        <w:spacing w:after="0" w:line="318" w:lineRule="exact"/>
        <w:ind w:firstLine="709"/>
        <w:jc w:val="both"/>
        <w:rPr>
          <w:rFonts w:ascii="Times New Roman" w:hAnsi="Times New Roman"/>
          <w:sz w:val="28"/>
          <w:szCs w:val="28"/>
        </w:rPr>
      </w:pPr>
      <w:r>
        <w:rPr>
          <w:rFonts w:ascii="Times New Roman" w:hAnsi="Times New Roman"/>
          <w:sz w:val="28"/>
          <w:szCs w:val="28"/>
        </w:rPr>
        <w:t>17)</w:t>
      </w:r>
      <w:r>
        <w:rPr>
          <w:rFonts w:ascii="Times New Roman" w:hAnsi="Times New Roman"/>
          <w:sz w:val="28"/>
          <w:szCs w:val="28"/>
        </w:rPr>
        <w:tab/>
      </w:r>
      <w:r w:rsidRPr="00FF112B">
        <w:rPr>
          <w:rFonts w:ascii="Times New Roman" w:hAnsi="Times New Roman"/>
          <w:sz w:val="28"/>
          <w:szCs w:val="28"/>
        </w:rPr>
        <w:t>страхование от прочих финансовых убытков;</w:t>
      </w:r>
    </w:p>
    <w:p w:rsidR="006A5D48" w:rsidRPr="00FF112B" w:rsidRDefault="006A5D48" w:rsidP="00B6308F">
      <w:pPr>
        <w:tabs>
          <w:tab w:val="left" w:pos="1134"/>
        </w:tabs>
        <w:suppressAutoHyphens/>
        <w:spacing w:after="0" w:line="318" w:lineRule="exact"/>
        <w:ind w:firstLine="709"/>
        <w:jc w:val="both"/>
        <w:rPr>
          <w:rFonts w:ascii="Times New Roman" w:hAnsi="Times New Roman"/>
          <w:sz w:val="28"/>
          <w:szCs w:val="28"/>
        </w:rPr>
      </w:pPr>
      <w:r>
        <w:rPr>
          <w:rFonts w:ascii="Times New Roman" w:hAnsi="Times New Roman"/>
          <w:sz w:val="28"/>
          <w:szCs w:val="28"/>
        </w:rPr>
        <w:t>18)</w:t>
      </w:r>
      <w:r>
        <w:rPr>
          <w:rFonts w:ascii="Times New Roman" w:hAnsi="Times New Roman"/>
          <w:sz w:val="28"/>
          <w:szCs w:val="28"/>
        </w:rPr>
        <w:tab/>
      </w:r>
      <w:r w:rsidRPr="00FF112B">
        <w:rPr>
          <w:rFonts w:ascii="Times New Roman" w:hAnsi="Times New Roman"/>
          <w:sz w:val="28"/>
          <w:szCs w:val="28"/>
        </w:rPr>
        <w:t>страхование судебных расходов;</w:t>
      </w:r>
    </w:p>
    <w:p w:rsidR="006A5D48" w:rsidRDefault="006A5D48" w:rsidP="00B6308F">
      <w:pPr>
        <w:tabs>
          <w:tab w:val="left" w:pos="1134"/>
        </w:tabs>
        <w:suppressAutoHyphens/>
        <w:spacing w:after="0" w:line="318" w:lineRule="exact"/>
        <w:ind w:firstLine="709"/>
        <w:jc w:val="both"/>
        <w:rPr>
          <w:rFonts w:ascii="Times New Roman" w:hAnsi="Times New Roman"/>
          <w:sz w:val="28"/>
          <w:szCs w:val="28"/>
        </w:rPr>
      </w:pPr>
      <w:r>
        <w:rPr>
          <w:rFonts w:ascii="Times New Roman" w:hAnsi="Times New Roman"/>
          <w:sz w:val="28"/>
          <w:szCs w:val="28"/>
        </w:rPr>
        <w:t>19)</w:t>
      </w:r>
      <w:r>
        <w:rPr>
          <w:rFonts w:ascii="Times New Roman" w:hAnsi="Times New Roman"/>
          <w:sz w:val="28"/>
          <w:szCs w:val="28"/>
        </w:rPr>
        <w:tab/>
      </w:r>
      <w:r w:rsidRPr="00FF112B">
        <w:rPr>
          <w:rFonts w:ascii="Times New Roman" w:hAnsi="Times New Roman"/>
          <w:sz w:val="28"/>
          <w:szCs w:val="28"/>
        </w:rPr>
        <w:t>титульное страхование.</w:t>
      </w:r>
    </w:p>
    <w:p w:rsidR="006A5D48" w:rsidRPr="004674DD" w:rsidRDefault="006A5D48" w:rsidP="00B6308F">
      <w:pPr>
        <w:tabs>
          <w:tab w:val="left" w:pos="1134"/>
        </w:tabs>
        <w:suppressAutoHyphens/>
        <w:spacing w:after="0" w:line="318" w:lineRule="exact"/>
        <w:ind w:firstLine="709"/>
        <w:jc w:val="both"/>
        <w:rPr>
          <w:rFonts w:ascii="Times New Roman" w:hAnsi="Times New Roman"/>
          <w:i/>
          <w:sz w:val="28"/>
          <w:szCs w:val="28"/>
        </w:rPr>
      </w:pPr>
      <w:r w:rsidRPr="004674DD">
        <w:rPr>
          <w:rFonts w:ascii="Times New Roman" w:hAnsi="Times New Roman"/>
          <w:i/>
          <w:sz w:val="28"/>
          <w:szCs w:val="28"/>
        </w:rPr>
        <w:t>Содержание классов страхования:</w:t>
      </w:r>
    </w:p>
    <w:p w:rsidR="006A5D48" w:rsidRPr="00983D18" w:rsidRDefault="006A5D48" w:rsidP="00B6308F">
      <w:pPr>
        <w:tabs>
          <w:tab w:val="left" w:pos="1134"/>
        </w:tabs>
        <w:suppressAutoHyphens/>
        <w:spacing w:after="0" w:line="318" w:lineRule="exact"/>
        <w:ind w:firstLine="709"/>
        <w:jc w:val="both"/>
        <w:rPr>
          <w:rFonts w:ascii="Times New Roman" w:hAnsi="Times New Roman"/>
          <w:sz w:val="28"/>
          <w:szCs w:val="28"/>
        </w:rPr>
      </w:pPr>
      <w:r w:rsidRPr="00983D18">
        <w:rPr>
          <w:rFonts w:ascii="Times New Roman" w:hAnsi="Times New Roman"/>
          <w:sz w:val="28"/>
          <w:szCs w:val="28"/>
        </w:rPr>
        <w:t>страхование жизни представляет собой совокупность видов страхования, предусматривающих осуществление страховой выплаты в случаях смерти застрахованного или дожития им до окончания срока страхования либо определенного договором страхования возраста;</w:t>
      </w:r>
    </w:p>
    <w:p w:rsidR="006A5D48" w:rsidRPr="00983D18" w:rsidRDefault="006A5D48" w:rsidP="00B6308F">
      <w:pPr>
        <w:tabs>
          <w:tab w:val="left" w:pos="1134"/>
        </w:tabs>
        <w:suppressAutoHyphens/>
        <w:spacing w:after="0" w:line="318" w:lineRule="exact"/>
        <w:ind w:firstLine="709"/>
        <w:jc w:val="both"/>
        <w:rPr>
          <w:rFonts w:ascii="Times New Roman" w:hAnsi="Times New Roman"/>
          <w:sz w:val="28"/>
          <w:szCs w:val="28"/>
        </w:rPr>
      </w:pPr>
      <w:r w:rsidRPr="00983D18">
        <w:rPr>
          <w:rFonts w:ascii="Times New Roman" w:hAnsi="Times New Roman"/>
          <w:sz w:val="28"/>
          <w:szCs w:val="28"/>
        </w:rPr>
        <w:t>аннуитетное страхование представляет собой совокупность видов накопительного страхования, предусматривающих осуществление периодических страховых выплат в виде пенсии или ренты в течение установленного договором срока или пожизненно в случаях достижения застрахованным определенного возраста, утраты трудоспособности (по возрасту, по инвалидности, по болезни), смерти кормильца, безработицы или иных случаях, приводящих к снижению или потере застрахованным личных доходов. Условие об осуществлении периодических страховых выплат по договорам аннуитетного страхования не связано с определением, уточнением и подтверждением размера страховых выплат;</w:t>
      </w:r>
    </w:p>
    <w:p w:rsidR="006A5D48" w:rsidRPr="00983D18" w:rsidRDefault="006A5D48" w:rsidP="00B6308F">
      <w:pPr>
        <w:tabs>
          <w:tab w:val="left" w:pos="1134"/>
        </w:tabs>
        <w:suppressAutoHyphens/>
        <w:spacing w:after="0" w:line="318" w:lineRule="exact"/>
        <w:ind w:firstLine="709"/>
        <w:jc w:val="both"/>
        <w:rPr>
          <w:rFonts w:ascii="Times New Roman" w:hAnsi="Times New Roman"/>
          <w:sz w:val="28"/>
          <w:szCs w:val="28"/>
        </w:rPr>
      </w:pPr>
      <w:r w:rsidRPr="00983D18">
        <w:rPr>
          <w:rFonts w:ascii="Times New Roman" w:hAnsi="Times New Roman"/>
          <w:sz w:val="28"/>
          <w:szCs w:val="28"/>
        </w:rPr>
        <w:t xml:space="preserve">страхование от несчастного случая представляет собой совокупность видов страхования, предусматривающих осуществление страховой выплаты в фиксированной сумме и (или) в размере частичной или полной компенсации расходов застрахованного в случаях смерти, утраты (полной или частичной) трудоспособности (общей или профессиональной) или иного причинения вреда здоровью застрахованного в результате несчастного случая, профессионального заболевания, за исключением страхования </w:t>
      </w:r>
      <w:r w:rsidR="001F5136">
        <w:rPr>
          <w:rFonts w:ascii="Times New Roman" w:hAnsi="Times New Roman"/>
          <w:sz w:val="28"/>
          <w:szCs w:val="28"/>
        </w:rPr>
        <w:t>рисков, указанных в подпункте 2</w:t>
      </w:r>
      <w:r w:rsidRPr="00983D18">
        <w:rPr>
          <w:rFonts w:ascii="Times New Roman" w:hAnsi="Times New Roman"/>
          <w:sz w:val="28"/>
          <w:szCs w:val="28"/>
        </w:rPr>
        <w:t xml:space="preserve"> пункта 3 статьи 6 Закона Республики Казахстан от 18 декабря 2000 года </w:t>
      </w:r>
      <w:r w:rsidR="00B6308F">
        <w:rPr>
          <w:rFonts w:ascii="Times New Roman" w:hAnsi="Times New Roman"/>
          <w:sz w:val="28"/>
          <w:szCs w:val="28"/>
        </w:rPr>
        <w:t>№ </w:t>
      </w:r>
      <w:r w:rsidRPr="00983D18">
        <w:rPr>
          <w:rFonts w:ascii="Times New Roman" w:hAnsi="Times New Roman"/>
          <w:sz w:val="28"/>
          <w:szCs w:val="28"/>
        </w:rPr>
        <w:t>126</w:t>
      </w:r>
      <w:r w:rsidR="00A02752">
        <w:rPr>
          <w:rFonts w:ascii="Times New Roman" w:hAnsi="Times New Roman"/>
          <w:sz w:val="28"/>
          <w:szCs w:val="28"/>
        </w:rPr>
        <w:noBreakHyphen/>
      </w:r>
      <w:r w:rsidRPr="00983D18">
        <w:rPr>
          <w:rFonts w:ascii="Times New Roman" w:hAnsi="Times New Roman"/>
          <w:sz w:val="28"/>
          <w:szCs w:val="28"/>
        </w:rPr>
        <w:t>II «О страховой деятельности»</w:t>
      </w:r>
      <w:r>
        <w:rPr>
          <w:rFonts w:ascii="Times New Roman" w:hAnsi="Times New Roman"/>
          <w:sz w:val="28"/>
          <w:szCs w:val="28"/>
        </w:rPr>
        <w:t xml:space="preserve">. </w:t>
      </w:r>
      <w:r w:rsidRPr="00983D18">
        <w:rPr>
          <w:rFonts w:ascii="Times New Roman" w:hAnsi="Times New Roman"/>
          <w:sz w:val="28"/>
          <w:szCs w:val="28"/>
        </w:rPr>
        <w:t xml:space="preserve">Под несчастным случаем понимается наступившее </w:t>
      </w:r>
      <w:r w:rsidR="001F5136">
        <w:rPr>
          <w:rFonts w:ascii="Times New Roman" w:hAnsi="Times New Roman"/>
          <w:sz w:val="28"/>
          <w:szCs w:val="28"/>
        </w:rPr>
        <w:t>вопреки воле человека внезапное</w:t>
      </w:r>
      <w:r w:rsidRPr="00983D18">
        <w:rPr>
          <w:rFonts w:ascii="Times New Roman" w:hAnsi="Times New Roman"/>
          <w:sz w:val="28"/>
          <w:szCs w:val="28"/>
        </w:rPr>
        <w:t xml:space="preserve"> кратковременное событие (происшествие) в результате внешнего механического, электрического, химического или термического воздействия на организм застрахованного, повлекшее за собой вред здоровью, увечье либо смерть;</w:t>
      </w:r>
    </w:p>
    <w:p w:rsidR="006A5D48" w:rsidRPr="00983D18" w:rsidRDefault="006A5D48" w:rsidP="00B6308F">
      <w:pPr>
        <w:tabs>
          <w:tab w:val="left" w:pos="1134"/>
        </w:tabs>
        <w:suppressAutoHyphens/>
        <w:spacing w:after="0" w:line="318" w:lineRule="exact"/>
        <w:ind w:firstLine="709"/>
        <w:jc w:val="both"/>
        <w:rPr>
          <w:rFonts w:ascii="Times New Roman" w:hAnsi="Times New Roman"/>
          <w:sz w:val="28"/>
          <w:szCs w:val="28"/>
        </w:rPr>
      </w:pPr>
      <w:r w:rsidRPr="00983D18">
        <w:rPr>
          <w:rFonts w:ascii="Times New Roman" w:hAnsi="Times New Roman"/>
          <w:sz w:val="28"/>
          <w:szCs w:val="28"/>
        </w:rPr>
        <w:t xml:space="preserve">страхование на случай болезни представляет собой совокупность видов страхования, предусматривающих осуществление страховой выплаты в фиксированной сумме и (или) в размере частичной или полной компенсации расходов застрахованного в связи с заболеванием и иным расстройством здоровья, за исключением страхования классов, указанных в подпункте </w:t>
      </w:r>
      <w:r w:rsidR="001F5136">
        <w:rPr>
          <w:rFonts w:ascii="Times New Roman" w:hAnsi="Times New Roman"/>
          <w:sz w:val="28"/>
          <w:szCs w:val="28"/>
        </w:rPr>
        <w:t>1</w:t>
      </w:r>
      <w:r>
        <w:rPr>
          <w:rFonts w:ascii="Times New Roman" w:hAnsi="Times New Roman"/>
          <w:sz w:val="28"/>
          <w:szCs w:val="28"/>
        </w:rPr>
        <w:t> </w:t>
      </w:r>
      <w:r w:rsidRPr="00983D18">
        <w:rPr>
          <w:rFonts w:ascii="Times New Roman" w:hAnsi="Times New Roman"/>
          <w:sz w:val="28"/>
          <w:szCs w:val="28"/>
        </w:rPr>
        <w:t xml:space="preserve">пункта 3 статьи 6 Закона Республики Казахстан от 18 декабря 2000 года </w:t>
      </w:r>
      <w:r w:rsidR="00B6308F">
        <w:rPr>
          <w:rFonts w:ascii="Times New Roman" w:hAnsi="Times New Roman"/>
          <w:sz w:val="28"/>
          <w:szCs w:val="28"/>
        </w:rPr>
        <w:t>№ </w:t>
      </w:r>
      <w:r w:rsidRPr="00983D18">
        <w:rPr>
          <w:rFonts w:ascii="Times New Roman" w:hAnsi="Times New Roman"/>
          <w:sz w:val="28"/>
          <w:szCs w:val="28"/>
        </w:rPr>
        <w:t>126-II «О страховой деятельности»;</w:t>
      </w:r>
    </w:p>
    <w:p w:rsidR="006A5D48" w:rsidRPr="00983D18" w:rsidRDefault="006A5D48" w:rsidP="00B6308F">
      <w:pPr>
        <w:tabs>
          <w:tab w:val="left" w:pos="1134"/>
        </w:tabs>
        <w:suppressAutoHyphens/>
        <w:spacing w:after="0" w:line="318" w:lineRule="exact"/>
        <w:ind w:firstLine="709"/>
        <w:jc w:val="both"/>
        <w:rPr>
          <w:rFonts w:ascii="Times New Roman" w:hAnsi="Times New Roman"/>
          <w:sz w:val="28"/>
          <w:szCs w:val="28"/>
        </w:rPr>
      </w:pPr>
      <w:r w:rsidRPr="00983D18">
        <w:rPr>
          <w:rFonts w:ascii="Times New Roman" w:hAnsi="Times New Roman"/>
          <w:sz w:val="28"/>
          <w:szCs w:val="28"/>
        </w:rPr>
        <w:t>страхование средств транспорт</w:t>
      </w:r>
      <w:r w:rsidR="001F5136">
        <w:rPr>
          <w:rFonts w:ascii="Times New Roman" w:hAnsi="Times New Roman"/>
          <w:sz w:val="28"/>
          <w:szCs w:val="28"/>
        </w:rPr>
        <w:t>а, перечисленных в подпунктах 3</w:t>
      </w:r>
      <w:r w:rsidR="001F5136" w:rsidRPr="00415B6F">
        <w:rPr>
          <w:rFonts w:ascii="Times New Roman" w:hAnsi="Times New Roman"/>
          <w:sz w:val="28"/>
          <w:szCs w:val="28"/>
        </w:rPr>
        <w:t>–</w:t>
      </w:r>
      <w:r w:rsidRPr="00983D18">
        <w:rPr>
          <w:rFonts w:ascii="Times New Roman" w:hAnsi="Times New Roman"/>
          <w:sz w:val="28"/>
          <w:szCs w:val="28"/>
        </w:rPr>
        <w:t xml:space="preserve">6 пункта 3 статьи 6 Закона Республики Казахстан от 18 декабря 2000 года </w:t>
      </w:r>
      <w:r w:rsidR="00B6308F">
        <w:rPr>
          <w:rFonts w:ascii="Times New Roman" w:hAnsi="Times New Roman"/>
          <w:sz w:val="28"/>
          <w:szCs w:val="28"/>
        </w:rPr>
        <w:t>№ </w:t>
      </w:r>
      <w:r w:rsidRPr="00983D18">
        <w:rPr>
          <w:rFonts w:ascii="Times New Roman" w:hAnsi="Times New Roman"/>
          <w:sz w:val="28"/>
          <w:szCs w:val="28"/>
        </w:rPr>
        <w:t xml:space="preserve">126-II </w:t>
      </w:r>
      <w:r w:rsidR="00A02752">
        <w:rPr>
          <w:rFonts w:ascii="Times New Roman" w:hAnsi="Times New Roman"/>
          <w:sz w:val="28"/>
          <w:szCs w:val="28"/>
        </w:rPr>
        <w:br/>
      </w:r>
      <w:r w:rsidRPr="00983D18">
        <w:rPr>
          <w:rFonts w:ascii="Times New Roman" w:hAnsi="Times New Roman"/>
          <w:sz w:val="28"/>
          <w:szCs w:val="28"/>
        </w:rPr>
        <w:t>«О страховой деятельности», представляет собой совокупность видов страхования, предусматривающих осуществление страховых выплат в размере частичной или полной компенсации ущерба, нанесенного имущественным интересам лица, связанным с владением, пользованием, распоряжением средством транспорта, включая угон или кражу, а также вследствие его повреждения или уничтожения;</w:t>
      </w:r>
    </w:p>
    <w:p w:rsidR="006A5D48" w:rsidRPr="00983D18" w:rsidRDefault="006A5D48" w:rsidP="00B6308F">
      <w:pPr>
        <w:tabs>
          <w:tab w:val="left" w:pos="1134"/>
        </w:tabs>
        <w:suppressAutoHyphens/>
        <w:spacing w:after="0" w:line="318" w:lineRule="exact"/>
        <w:ind w:firstLine="709"/>
        <w:jc w:val="both"/>
        <w:rPr>
          <w:rFonts w:ascii="Times New Roman" w:hAnsi="Times New Roman"/>
          <w:sz w:val="28"/>
          <w:szCs w:val="28"/>
        </w:rPr>
      </w:pPr>
      <w:r w:rsidRPr="00983D18">
        <w:rPr>
          <w:rFonts w:ascii="Times New Roman" w:hAnsi="Times New Roman"/>
          <w:sz w:val="28"/>
          <w:szCs w:val="28"/>
        </w:rPr>
        <w:t>страхование грузов представляет собой совокупность видов страхования, предусматривающих осуществление страховых выплат в размере частичной или полной компенсации ущерба, нанесенного имущественным интересам лица, связанным с владением, пользованием, распоряжением грузом, в том числе включая багаж, товары и все прочие виды продукции вследствие их повреждения, уничтожения, пропажи независимо от способа транспортировки;</w:t>
      </w:r>
    </w:p>
    <w:p w:rsidR="006A5D48" w:rsidRPr="00983D18" w:rsidRDefault="006A5D48" w:rsidP="00B6308F">
      <w:pPr>
        <w:tabs>
          <w:tab w:val="left" w:pos="1134"/>
        </w:tabs>
        <w:suppressAutoHyphens/>
        <w:spacing w:after="0" w:line="318" w:lineRule="exact"/>
        <w:ind w:firstLine="709"/>
        <w:jc w:val="both"/>
        <w:rPr>
          <w:rFonts w:ascii="Times New Roman" w:hAnsi="Times New Roman"/>
          <w:sz w:val="28"/>
          <w:szCs w:val="28"/>
        </w:rPr>
      </w:pPr>
      <w:r w:rsidRPr="00983D18">
        <w:rPr>
          <w:rFonts w:ascii="Times New Roman" w:hAnsi="Times New Roman"/>
          <w:sz w:val="28"/>
          <w:szCs w:val="28"/>
        </w:rPr>
        <w:t>страхование имущества представляет собой совокупность видов страхования, предусматривающих осуществление страховых выплат в размере частичной или полной компенсации ущерба, нанесенного имущественным интересам лица, связанным с владением, пользованием, распоряжением имуществом вследствие его повреждения или уничтожения, кражи, за исключением имущества</w:t>
      </w:r>
      <w:r w:rsidR="001F5136">
        <w:rPr>
          <w:rFonts w:ascii="Times New Roman" w:hAnsi="Times New Roman"/>
          <w:sz w:val="28"/>
          <w:szCs w:val="28"/>
        </w:rPr>
        <w:t>, перечисленного в подпунктах 3</w:t>
      </w:r>
      <w:r w:rsidR="001F5136" w:rsidRPr="00415B6F">
        <w:rPr>
          <w:rFonts w:ascii="Times New Roman" w:hAnsi="Times New Roman"/>
          <w:sz w:val="28"/>
          <w:szCs w:val="28"/>
        </w:rPr>
        <w:t>–</w:t>
      </w:r>
      <w:r w:rsidR="001F5136">
        <w:rPr>
          <w:rFonts w:ascii="Times New Roman" w:hAnsi="Times New Roman"/>
          <w:sz w:val="28"/>
          <w:szCs w:val="28"/>
        </w:rPr>
        <w:t>7</w:t>
      </w:r>
      <w:r w:rsidRPr="00983D18">
        <w:rPr>
          <w:rFonts w:ascii="Times New Roman" w:hAnsi="Times New Roman"/>
          <w:sz w:val="28"/>
          <w:szCs w:val="28"/>
        </w:rPr>
        <w:t xml:space="preserve"> пункта 3 статьи 6 Закона Республики Казахстан от 18 декабря 2000 года</w:t>
      </w:r>
      <w:r>
        <w:rPr>
          <w:rFonts w:ascii="Times New Roman" w:hAnsi="Times New Roman"/>
          <w:sz w:val="28"/>
          <w:szCs w:val="28"/>
        </w:rPr>
        <w:t xml:space="preserve"> </w:t>
      </w:r>
      <w:r w:rsidR="00B6308F">
        <w:rPr>
          <w:rFonts w:ascii="Times New Roman" w:hAnsi="Times New Roman"/>
          <w:sz w:val="28"/>
          <w:szCs w:val="28"/>
        </w:rPr>
        <w:t>№ </w:t>
      </w:r>
      <w:r w:rsidRPr="00983D18">
        <w:rPr>
          <w:rFonts w:ascii="Times New Roman" w:hAnsi="Times New Roman"/>
          <w:sz w:val="28"/>
          <w:szCs w:val="28"/>
        </w:rPr>
        <w:t>126-II «О страховой деятельности»;</w:t>
      </w:r>
    </w:p>
    <w:p w:rsidR="006A5D48" w:rsidRPr="00983D18" w:rsidRDefault="006A5D48" w:rsidP="00B6308F">
      <w:pPr>
        <w:tabs>
          <w:tab w:val="left" w:pos="1134"/>
        </w:tabs>
        <w:suppressAutoHyphens/>
        <w:spacing w:after="0" w:line="318" w:lineRule="exact"/>
        <w:ind w:firstLine="709"/>
        <w:jc w:val="both"/>
        <w:rPr>
          <w:rFonts w:ascii="Times New Roman" w:hAnsi="Times New Roman"/>
          <w:sz w:val="28"/>
          <w:szCs w:val="28"/>
        </w:rPr>
      </w:pPr>
      <w:r w:rsidRPr="00983D18">
        <w:rPr>
          <w:rFonts w:ascii="Times New Roman" w:hAnsi="Times New Roman"/>
          <w:sz w:val="28"/>
          <w:szCs w:val="28"/>
        </w:rPr>
        <w:t xml:space="preserve">страхование гражданско-правовой ответственности владельцев средств транспорта, предусмотренное </w:t>
      </w:r>
      <w:r w:rsidR="001F5136">
        <w:rPr>
          <w:rFonts w:ascii="Times New Roman" w:hAnsi="Times New Roman"/>
          <w:sz w:val="28"/>
          <w:szCs w:val="28"/>
        </w:rPr>
        <w:t>подпунктами 9</w:t>
      </w:r>
      <w:r w:rsidR="001F5136" w:rsidRPr="00415B6F">
        <w:rPr>
          <w:rFonts w:ascii="Times New Roman" w:hAnsi="Times New Roman"/>
          <w:sz w:val="28"/>
          <w:szCs w:val="28"/>
        </w:rPr>
        <w:t>–</w:t>
      </w:r>
      <w:r w:rsidR="001F5136">
        <w:rPr>
          <w:rFonts w:ascii="Times New Roman" w:hAnsi="Times New Roman"/>
          <w:sz w:val="28"/>
          <w:szCs w:val="28"/>
        </w:rPr>
        <w:t>11</w:t>
      </w:r>
      <w:r w:rsidRPr="00983D18">
        <w:rPr>
          <w:rFonts w:ascii="Times New Roman" w:hAnsi="Times New Roman"/>
          <w:sz w:val="28"/>
          <w:szCs w:val="28"/>
        </w:rPr>
        <w:t xml:space="preserve"> пункта 3 статьи 6 Закона Республики Казахстан от 18 декабря 2000 года</w:t>
      </w:r>
      <w:r>
        <w:rPr>
          <w:rFonts w:ascii="Times New Roman" w:hAnsi="Times New Roman"/>
          <w:sz w:val="28"/>
          <w:szCs w:val="28"/>
        </w:rPr>
        <w:t xml:space="preserve"> </w:t>
      </w:r>
      <w:r w:rsidR="00B6308F">
        <w:rPr>
          <w:rFonts w:ascii="Times New Roman" w:hAnsi="Times New Roman"/>
          <w:sz w:val="28"/>
          <w:szCs w:val="28"/>
        </w:rPr>
        <w:t>№ </w:t>
      </w:r>
      <w:r w:rsidRPr="00983D18">
        <w:rPr>
          <w:rFonts w:ascii="Times New Roman" w:hAnsi="Times New Roman"/>
          <w:sz w:val="28"/>
          <w:szCs w:val="28"/>
        </w:rPr>
        <w:t>126-II «О страховой деятельности», представляет собой совокупность видов страхования, предусматривающих осуществление страховых выплат в размере частичной или полной компенсации ущерба, нанесенного имущественным интересам лица, связанным с его обязанностью возместить ущерб, нанесенный третьим лицам, в связи с использованием им транспортного средства, включая гражданско-правовую ответственность перевозчика;</w:t>
      </w:r>
    </w:p>
    <w:p w:rsidR="006A5D48" w:rsidRPr="00983D18" w:rsidRDefault="006A5D48" w:rsidP="00B6308F">
      <w:pPr>
        <w:tabs>
          <w:tab w:val="left" w:pos="1134"/>
        </w:tabs>
        <w:suppressAutoHyphens/>
        <w:spacing w:after="0" w:line="318" w:lineRule="exact"/>
        <w:ind w:firstLine="709"/>
        <w:jc w:val="both"/>
        <w:rPr>
          <w:rFonts w:ascii="Times New Roman" w:hAnsi="Times New Roman"/>
          <w:sz w:val="28"/>
          <w:szCs w:val="28"/>
        </w:rPr>
      </w:pPr>
      <w:r w:rsidRPr="00983D18">
        <w:rPr>
          <w:rFonts w:ascii="Times New Roman" w:hAnsi="Times New Roman"/>
          <w:sz w:val="28"/>
          <w:szCs w:val="28"/>
        </w:rPr>
        <w:t>страхование гражданско-правовой ответственности представляет собой совокупность видов страхования, предусматривающих осуществление страховых выплат в размере частичной или полной компенсации ущерба, нанесенного имущественным интересам лица, связанным с его обязанностью возместить ущерб, нанесенный третьим лицам, вследствие страхования всех рисков, за исключ</w:t>
      </w:r>
      <w:r w:rsidR="001F5136">
        <w:rPr>
          <w:rFonts w:ascii="Times New Roman" w:hAnsi="Times New Roman"/>
          <w:sz w:val="28"/>
          <w:szCs w:val="28"/>
        </w:rPr>
        <w:t>ением указанных в подпунктах 9</w:t>
      </w:r>
      <w:r w:rsidR="001F5136" w:rsidRPr="00415B6F">
        <w:rPr>
          <w:rFonts w:ascii="Times New Roman" w:hAnsi="Times New Roman"/>
          <w:sz w:val="28"/>
          <w:szCs w:val="28"/>
        </w:rPr>
        <w:t>–</w:t>
      </w:r>
      <w:r w:rsidR="001F5136">
        <w:rPr>
          <w:rFonts w:ascii="Times New Roman" w:hAnsi="Times New Roman"/>
          <w:sz w:val="28"/>
          <w:szCs w:val="28"/>
        </w:rPr>
        <w:t>11</w:t>
      </w:r>
      <w:r w:rsidRPr="00983D18">
        <w:rPr>
          <w:rFonts w:ascii="Times New Roman" w:hAnsi="Times New Roman"/>
          <w:sz w:val="28"/>
          <w:szCs w:val="28"/>
        </w:rPr>
        <w:t xml:space="preserve"> пункта 3 статьи 6 Закона Республики Казахстан от 18 декабря 2000 года</w:t>
      </w:r>
      <w:r>
        <w:rPr>
          <w:rFonts w:ascii="Times New Roman" w:hAnsi="Times New Roman"/>
          <w:sz w:val="28"/>
          <w:szCs w:val="28"/>
        </w:rPr>
        <w:t xml:space="preserve"> </w:t>
      </w:r>
      <w:r w:rsidR="00B6308F">
        <w:rPr>
          <w:rFonts w:ascii="Times New Roman" w:hAnsi="Times New Roman"/>
          <w:sz w:val="28"/>
          <w:szCs w:val="28"/>
        </w:rPr>
        <w:t>№ </w:t>
      </w:r>
      <w:r w:rsidRPr="00983D18">
        <w:rPr>
          <w:rFonts w:ascii="Times New Roman" w:hAnsi="Times New Roman"/>
          <w:sz w:val="28"/>
          <w:szCs w:val="28"/>
        </w:rPr>
        <w:t>126-II «О страховой деятельности»;</w:t>
      </w:r>
    </w:p>
    <w:p w:rsidR="006A5D48" w:rsidRPr="00983D18" w:rsidRDefault="006A5D48" w:rsidP="00B6308F">
      <w:pPr>
        <w:tabs>
          <w:tab w:val="left" w:pos="1134"/>
        </w:tabs>
        <w:suppressAutoHyphens/>
        <w:spacing w:after="0" w:line="318" w:lineRule="exact"/>
        <w:ind w:firstLine="709"/>
        <w:jc w:val="both"/>
        <w:rPr>
          <w:rFonts w:ascii="Times New Roman" w:hAnsi="Times New Roman"/>
          <w:sz w:val="28"/>
          <w:szCs w:val="28"/>
        </w:rPr>
      </w:pPr>
      <w:r w:rsidRPr="00983D18">
        <w:rPr>
          <w:rFonts w:ascii="Times New Roman" w:hAnsi="Times New Roman"/>
          <w:sz w:val="28"/>
          <w:szCs w:val="28"/>
        </w:rPr>
        <w:t>страхование займов представляет собой совокупность видов страхования, предусматривающих осуществление страховых выплат при возникновении убытков кредитора в результате неисполнения страхователем (заемщиком) обязательств перед кредитором;</w:t>
      </w:r>
    </w:p>
    <w:p w:rsidR="006A5D48" w:rsidRPr="00983D18" w:rsidRDefault="006A5D48" w:rsidP="00B6308F">
      <w:pPr>
        <w:tabs>
          <w:tab w:val="left" w:pos="1134"/>
        </w:tabs>
        <w:suppressAutoHyphens/>
        <w:spacing w:after="0" w:line="318" w:lineRule="exact"/>
        <w:ind w:firstLine="709"/>
        <w:jc w:val="both"/>
        <w:rPr>
          <w:rFonts w:ascii="Times New Roman" w:hAnsi="Times New Roman"/>
          <w:sz w:val="28"/>
          <w:szCs w:val="28"/>
        </w:rPr>
      </w:pPr>
      <w:r w:rsidRPr="00983D18">
        <w:rPr>
          <w:rFonts w:ascii="Times New Roman" w:hAnsi="Times New Roman"/>
          <w:sz w:val="28"/>
          <w:szCs w:val="28"/>
        </w:rPr>
        <w:t>ипотечное страхование представляет собой вид страхования, предусматривающий осуществление страховых выплат в размере частичной или полной компенсации ущерба, нанесенного имущественным интересам кредитора в результате неисполнения заемщиком обязательств по договору ипотечного жилищного займа, в случае снижения рыночной стоимости жилья, выступающего залоговым имуществом по ипотечному жилищному займу;</w:t>
      </w:r>
    </w:p>
    <w:p w:rsidR="006A5D48" w:rsidRPr="00983D18" w:rsidRDefault="006A5D48" w:rsidP="00B6308F">
      <w:pPr>
        <w:tabs>
          <w:tab w:val="left" w:pos="1134"/>
        </w:tabs>
        <w:suppressAutoHyphens/>
        <w:spacing w:after="0" w:line="318" w:lineRule="exact"/>
        <w:ind w:firstLine="709"/>
        <w:jc w:val="both"/>
        <w:rPr>
          <w:rFonts w:ascii="Times New Roman" w:hAnsi="Times New Roman"/>
          <w:sz w:val="28"/>
          <w:szCs w:val="28"/>
        </w:rPr>
      </w:pPr>
      <w:r w:rsidRPr="00983D18">
        <w:rPr>
          <w:rFonts w:ascii="Times New Roman" w:hAnsi="Times New Roman"/>
          <w:sz w:val="28"/>
          <w:szCs w:val="28"/>
        </w:rPr>
        <w:t>страхование гарантий и поручительств представляет собой совокупность видов страхования, предусматривающих осуществление страховых выплат в размере частичной или полной компенсации ущерба, нанесенного имущественным интересам лица, выдавшего гарантию или поручительство, в результате его обязанности исполнить выданную гарантию или поручительство;</w:t>
      </w:r>
    </w:p>
    <w:p w:rsidR="006A5D48" w:rsidRPr="00983D18" w:rsidRDefault="006A5D48" w:rsidP="00B6308F">
      <w:pPr>
        <w:tabs>
          <w:tab w:val="left" w:pos="1134"/>
        </w:tabs>
        <w:suppressAutoHyphens/>
        <w:spacing w:after="0" w:line="318" w:lineRule="exact"/>
        <w:ind w:firstLine="709"/>
        <w:jc w:val="both"/>
        <w:rPr>
          <w:rFonts w:ascii="Times New Roman" w:hAnsi="Times New Roman"/>
          <w:sz w:val="28"/>
          <w:szCs w:val="28"/>
        </w:rPr>
      </w:pPr>
      <w:r w:rsidRPr="00983D18">
        <w:rPr>
          <w:rFonts w:ascii="Times New Roman" w:hAnsi="Times New Roman"/>
          <w:sz w:val="28"/>
          <w:szCs w:val="28"/>
        </w:rPr>
        <w:t>страхование от прочих финансовых убытков представляет собой совокупность видов страхования, предусматривающих осуществление страховых выплат при возникновении убытков в результате потери работы, потери дохода, неблагоприятных природных явлений, непрерывных, непредвиденных расходов, потери рыночной стоимости и других убытков в результате осуществления финансово-хозяйственной деятельности, за исключением страхования рис</w:t>
      </w:r>
      <w:r w:rsidR="001F5136">
        <w:rPr>
          <w:rFonts w:ascii="Times New Roman" w:hAnsi="Times New Roman"/>
          <w:sz w:val="28"/>
          <w:szCs w:val="28"/>
        </w:rPr>
        <w:t>ков, указанных в подпунктах 12</w:t>
      </w:r>
      <w:r w:rsidR="001F5136" w:rsidRPr="00415B6F">
        <w:rPr>
          <w:rFonts w:ascii="Times New Roman" w:hAnsi="Times New Roman"/>
          <w:sz w:val="28"/>
          <w:szCs w:val="28"/>
        </w:rPr>
        <w:t>–</w:t>
      </w:r>
      <w:r w:rsidR="001F5136">
        <w:rPr>
          <w:rFonts w:ascii="Times New Roman" w:hAnsi="Times New Roman"/>
          <w:sz w:val="28"/>
          <w:szCs w:val="28"/>
        </w:rPr>
        <w:t>15</w:t>
      </w:r>
      <w:r w:rsidRPr="00983D18">
        <w:rPr>
          <w:rFonts w:ascii="Times New Roman" w:hAnsi="Times New Roman"/>
          <w:sz w:val="28"/>
          <w:szCs w:val="28"/>
        </w:rPr>
        <w:t xml:space="preserve"> пункта 3 статьи 6 Закона Республики Казахстан от 18 декабря 2000 года</w:t>
      </w:r>
      <w:r>
        <w:rPr>
          <w:rFonts w:ascii="Times New Roman" w:hAnsi="Times New Roman"/>
          <w:sz w:val="28"/>
          <w:szCs w:val="28"/>
        </w:rPr>
        <w:t xml:space="preserve"> </w:t>
      </w:r>
      <w:r w:rsidR="00B6308F">
        <w:rPr>
          <w:rFonts w:ascii="Times New Roman" w:hAnsi="Times New Roman"/>
          <w:sz w:val="28"/>
          <w:szCs w:val="28"/>
        </w:rPr>
        <w:t>№ </w:t>
      </w:r>
      <w:r w:rsidRPr="00983D18">
        <w:rPr>
          <w:rFonts w:ascii="Times New Roman" w:hAnsi="Times New Roman"/>
          <w:sz w:val="28"/>
          <w:szCs w:val="28"/>
        </w:rPr>
        <w:t xml:space="preserve">126-II </w:t>
      </w:r>
      <w:r>
        <w:rPr>
          <w:rFonts w:ascii="Times New Roman" w:hAnsi="Times New Roman"/>
          <w:sz w:val="28"/>
          <w:szCs w:val="28"/>
        </w:rPr>
        <w:br/>
      </w:r>
      <w:r w:rsidRPr="00983D18">
        <w:rPr>
          <w:rFonts w:ascii="Times New Roman" w:hAnsi="Times New Roman"/>
          <w:sz w:val="28"/>
          <w:szCs w:val="28"/>
        </w:rPr>
        <w:t>«О страховой деятельности»;</w:t>
      </w:r>
    </w:p>
    <w:p w:rsidR="006A5D48" w:rsidRPr="00983D18" w:rsidRDefault="006A5D48" w:rsidP="00B6308F">
      <w:pPr>
        <w:tabs>
          <w:tab w:val="left" w:pos="1134"/>
        </w:tabs>
        <w:suppressAutoHyphens/>
        <w:spacing w:after="0" w:line="318" w:lineRule="exact"/>
        <w:ind w:firstLine="709"/>
        <w:jc w:val="both"/>
        <w:rPr>
          <w:rFonts w:ascii="Times New Roman" w:hAnsi="Times New Roman"/>
          <w:sz w:val="28"/>
          <w:szCs w:val="28"/>
        </w:rPr>
      </w:pPr>
      <w:r w:rsidRPr="00983D18">
        <w:rPr>
          <w:rFonts w:ascii="Times New Roman" w:hAnsi="Times New Roman"/>
          <w:sz w:val="28"/>
          <w:szCs w:val="28"/>
        </w:rPr>
        <w:t>страхование судебных расходов представляет собой совокупность видов страхования, предусматривающих осуществление страховых выплат при потерях страхователя (застрахованного) в результате понесенных им расходов в связи с судебным разбирательством;</w:t>
      </w:r>
    </w:p>
    <w:p w:rsidR="006A5D48" w:rsidRPr="00983D18" w:rsidRDefault="006A5D48" w:rsidP="00B6308F">
      <w:pPr>
        <w:tabs>
          <w:tab w:val="left" w:pos="1134"/>
        </w:tabs>
        <w:suppressAutoHyphens/>
        <w:spacing w:after="0" w:line="318" w:lineRule="exact"/>
        <w:ind w:firstLine="709"/>
        <w:jc w:val="both"/>
        <w:rPr>
          <w:rFonts w:ascii="Times New Roman" w:hAnsi="Times New Roman"/>
          <w:sz w:val="28"/>
          <w:szCs w:val="28"/>
        </w:rPr>
      </w:pPr>
      <w:r w:rsidRPr="00983D18">
        <w:rPr>
          <w:rFonts w:ascii="Times New Roman" w:hAnsi="Times New Roman"/>
          <w:sz w:val="28"/>
          <w:szCs w:val="28"/>
        </w:rPr>
        <w:t>по договорам страхования рис</w:t>
      </w:r>
      <w:r>
        <w:rPr>
          <w:rFonts w:ascii="Times New Roman" w:hAnsi="Times New Roman"/>
          <w:sz w:val="28"/>
          <w:szCs w:val="28"/>
        </w:rPr>
        <w:t>ков, указанных в пунктах 11</w:t>
      </w:r>
      <w:r w:rsidR="00E3550C" w:rsidRPr="00415B6F">
        <w:rPr>
          <w:rFonts w:ascii="Times New Roman" w:hAnsi="Times New Roman"/>
          <w:sz w:val="28"/>
          <w:szCs w:val="28"/>
        </w:rPr>
        <w:t>–</w:t>
      </w:r>
      <w:r>
        <w:rPr>
          <w:rFonts w:ascii="Times New Roman" w:hAnsi="Times New Roman"/>
          <w:sz w:val="28"/>
          <w:szCs w:val="28"/>
        </w:rPr>
        <w:t xml:space="preserve">13 </w:t>
      </w:r>
      <w:r w:rsidRPr="00983D18">
        <w:rPr>
          <w:rFonts w:ascii="Times New Roman" w:hAnsi="Times New Roman"/>
          <w:sz w:val="28"/>
          <w:szCs w:val="28"/>
        </w:rPr>
        <w:t>статьи 7 Закона Республики Казахстан от 18 декабря 2000 года</w:t>
      </w:r>
      <w:r>
        <w:rPr>
          <w:rFonts w:ascii="Times New Roman" w:hAnsi="Times New Roman"/>
          <w:sz w:val="28"/>
          <w:szCs w:val="28"/>
        </w:rPr>
        <w:t xml:space="preserve"> </w:t>
      </w:r>
      <w:r w:rsidR="00B6308F">
        <w:rPr>
          <w:rFonts w:ascii="Times New Roman" w:hAnsi="Times New Roman"/>
          <w:sz w:val="28"/>
          <w:szCs w:val="28"/>
        </w:rPr>
        <w:t>№ </w:t>
      </w:r>
      <w:r w:rsidRPr="00983D18">
        <w:rPr>
          <w:rFonts w:ascii="Times New Roman" w:hAnsi="Times New Roman"/>
          <w:sz w:val="28"/>
          <w:szCs w:val="28"/>
        </w:rPr>
        <w:t>126-II «О страховой деятельности», может быть застрахован риск только самого страхователя и только в его пользу;</w:t>
      </w:r>
    </w:p>
    <w:p w:rsidR="006A5D48" w:rsidRPr="00983D18" w:rsidRDefault="006A5D48" w:rsidP="00B6308F">
      <w:pPr>
        <w:tabs>
          <w:tab w:val="left" w:pos="1134"/>
        </w:tabs>
        <w:suppressAutoHyphens/>
        <w:spacing w:after="0" w:line="318" w:lineRule="exact"/>
        <w:ind w:firstLine="709"/>
        <w:jc w:val="both"/>
        <w:rPr>
          <w:rFonts w:ascii="Times New Roman" w:hAnsi="Times New Roman"/>
          <w:sz w:val="28"/>
          <w:szCs w:val="28"/>
        </w:rPr>
      </w:pPr>
      <w:r w:rsidRPr="00983D18">
        <w:rPr>
          <w:rFonts w:ascii="Times New Roman" w:hAnsi="Times New Roman"/>
          <w:sz w:val="28"/>
          <w:szCs w:val="28"/>
        </w:rPr>
        <w:t>страхование убытков финансовых организаций представляет собой совокупность видов страхования, предусматривающих осуществление страховой выплаты в размере частичной или полной компенсации убытков, в результате оказания финансовой организацией финансовых услуг, за исключением классов, указанных в подпунктах 13</w:t>
      </w:r>
      <w:r w:rsidR="001F5136" w:rsidRPr="00415B6F">
        <w:rPr>
          <w:rFonts w:ascii="Times New Roman" w:hAnsi="Times New Roman"/>
          <w:sz w:val="28"/>
          <w:szCs w:val="28"/>
        </w:rPr>
        <w:t>–</w:t>
      </w:r>
      <w:r w:rsidRPr="00983D18">
        <w:rPr>
          <w:rFonts w:ascii="Times New Roman" w:hAnsi="Times New Roman"/>
          <w:sz w:val="28"/>
          <w:szCs w:val="28"/>
        </w:rPr>
        <w:t>16 пункта 3 статьи 6 Закона Республики Казахстан от 18 декабря 2000 года</w:t>
      </w:r>
      <w:r>
        <w:rPr>
          <w:rFonts w:ascii="Times New Roman" w:hAnsi="Times New Roman"/>
          <w:sz w:val="28"/>
          <w:szCs w:val="28"/>
        </w:rPr>
        <w:t xml:space="preserve"> </w:t>
      </w:r>
      <w:r w:rsidR="00B6308F">
        <w:rPr>
          <w:rFonts w:ascii="Times New Roman" w:hAnsi="Times New Roman"/>
          <w:sz w:val="28"/>
          <w:szCs w:val="28"/>
        </w:rPr>
        <w:t>№ </w:t>
      </w:r>
      <w:r w:rsidRPr="00983D18">
        <w:rPr>
          <w:rFonts w:ascii="Times New Roman" w:hAnsi="Times New Roman"/>
          <w:sz w:val="28"/>
          <w:szCs w:val="28"/>
        </w:rPr>
        <w:t>126-II «О страховой деятельности»;</w:t>
      </w:r>
    </w:p>
    <w:p w:rsidR="006A5D48" w:rsidRPr="00983D18" w:rsidRDefault="006A5D48" w:rsidP="00B6308F">
      <w:pPr>
        <w:tabs>
          <w:tab w:val="left" w:pos="1134"/>
        </w:tabs>
        <w:suppressAutoHyphens/>
        <w:spacing w:after="0" w:line="318" w:lineRule="exact"/>
        <w:ind w:firstLine="709"/>
        <w:jc w:val="both"/>
        <w:rPr>
          <w:rFonts w:ascii="Times New Roman" w:hAnsi="Times New Roman"/>
          <w:sz w:val="28"/>
          <w:szCs w:val="28"/>
        </w:rPr>
      </w:pPr>
      <w:r w:rsidRPr="00983D18">
        <w:rPr>
          <w:rFonts w:ascii="Times New Roman" w:hAnsi="Times New Roman"/>
          <w:sz w:val="28"/>
          <w:szCs w:val="28"/>
        </w:rPr>
        <w:t>титульное страхование представляет собой совокупность видов страхования, предусматривающих осуществление страховой выплаты в размере частичной или полной компенсации ущерба, нанесенного имущественным интересам страхователя в случае прекращения права собственности на имущество.</w:t>
      </w:r>
    </w:p>
    <w:p w:rsidR="00046B6E" w:rsidRDefault="00046B6E" w:rsidP="00B6308F">
      <w:pPr>
        <w:tabs>
          <w:tab w:val="left" w:pos="1134"/>
        </w:tabs>
        <w:suppressAutoHyphens/>
        <w:spacing w:after="0" w:line="318" w:lineRule="exact"/>
        <w:ind w:firstLine="709"/>
        <w:jc w:val="both"/>
        <w:rPr>
          <w:rFonts w:ascii="Times New Roman" w:hAnsi="Times New Roman"/>
          <w:sz w:val="28"/>
          <w:szCs w:val="28"/>
        </w:rPr>
      </w:pPr>
      <w:r w:rsidRPr="00983D18">
        <w:rPr>
          <w:rFonts w:ascii="Times New Roman" w:hAnsi="Times New Roman"/>
          <w:sz w:val="28"/>
          <w:szCs w:val="28"/>
        </w:rPr>
        <w:t>В Республике Казахстан</w:t>
      </w:r>
      <w:r>
        <w:rPr>
          <w:rFonts w:ascii="Times New Roman" w:hAnsi="Times New Roman"/>
          <w:sz w:val="28"/>
          <w:szCs w:val="28"/>
        </w:rPr>
        <w:t xml:space="preserve"> </w:t>
      </w:r>
      <w:r w:rsidRPr="00983D18">
        <w:rPr>
          <w:rFonts w:ascii="Times New Roman" w:hAnsi="Times New Roman"/>
          <w:sz w:val="28"/>
          <w:szCs w:val="28"/>
        </w:rPr>
        <w:t xml:space="preserve">по некоторым видам деятельности наличие договоров страхования ответственности перед третьими лицами является обязательным условием для осуществления основной деятельности. </w:t>
      </w:r>
    </w:p>
    <w:p w:rsidR="00046B6E" w:rsidRPr="00983D18" w:rsidRDefault="00046B6E" w:rsidP="00B6308F">
      <w:pPr>
        <w:tabs>
          <w:tab w:val="left" w:pos="1134"/>
        </w:tabs>
        <w:suppressAutoHyphens/>
        <w:spacing w:after="0" w:line="318" w:lineRule="exact"/>
        <w:ind w:firstLine="709"/>
        <w:jc w:val="both"/>
        <w:rPr>
          <w:rFonts w:ascii="Times New Roman" w:hAnsi="Times New Roman"/>
          <w:sz w:val="28"/>
          <w:szCs w:val="28"/>
        </w:rPr>
      </w:pPr>
      <w:r w:rsidRPr="00983D18">
        <w:rPr>
          <w:rFonts w:ascii="Times New Roman" w:hAnsi="Times New Roman"/>
          <w:sz w:val="28"/>
          <w:szCs w:val="28"/>
        </w:rPr>
        <w:t>Страховая организация вправе разработать вид страхования, сочетающий признаки и содержание двух и более классов страхования, при условии наличия у нее лицензии с указанием соответствующих классов страхования и с учетом ограничений по совмещению классов страхования, устанавливаемых Законом Республики Казахстан от 18 декабря 2000 года</w:t>
      </w:r>
      <w:r>
        <w:rPr>
          <w:rFonts w:ascii="Times New Roman" w:hAnsi="Times New Roman"/>
          <w:sz w:val="28"/>
          <w:szCs w:val="28"/>
        </w:rPr>
        <w:t xml:space="preserve"> </w:t>
      </w:r>
      <w:r w:rsidR="00B6308F">
        <w:rPr>
          <w:rFonts w:ascii="Times New Roman" w:hAnsi="Times New Roman"/>
          <w:sz w:val="28"/>
          <w:szCs w:val="28"/>
        </w:rPr>
        <w:t>№ </w:t>
      </w:r>
      <w:r w:rsidRPr="00983D18">
        <w:rPr>
          <w:rFonts w:ascii="Times New Roman" w:hAnsi="Times New Roman"/>
          <w:sz w:val="28"/>
          <w:szCs w:val="28"/>
        </w:rPr>
        <w:t>126-II «О страховой деятельности».</w:t>
      </w:r>
    </w:p>
    <w:p w:rsidR="00B369C4" w:rsidRDefault="00046B6E" w:rsidP="00B6308F">
      <w:pPr>
        <w:tabs>
          <w:tab w:val="left" w:pos="1134"/>
        </w:tabs>
        <w:suppressAutoHyphens/>
        <w:spacing w:after="0" w:line="318" w:lineRule="exact"/>
        <w:ind w:firstLine="709"/>
        <w:jc w:val="both"/>
        <w:rPr>
          <w:rFonts w:ascii="Times New Roman" w:hAnsi="Times New Roman"/>
          <w:sz w:val="28"/>
          <w:szCs w:val="28"/>
        </w:rPr>
      </w:pPr>
      <w:r>
        <w:rPr>
          <w:rFonts w:ascii="Times New Roman" w:hAnsi="Times New Roman"/>
          <w:sz w:val="28"/>
          <w:szCs w:val="28"/>
        </w:rPr>
        <w:t>В</w:t>
      </w:r>
      <w:r w:rsidRPr="00983D18">
        <w:rPr>
          <w:rFonts w:ascii="Times New Roman" w:hAnsi="Times New Roman"/>
          <w:sz w:val="28"/>
          <w:szCs w:val="28"/>
        </w:rPr>
        <w:t xml:space="preserve"> Кодексе Республики Казахстан «О таможенном деле в Республике Казахстан» предусмотрено наличие договора страхования гражданской-правовой ответственности</w:t>
      </w:r>
      <w:r w:rsidR="001F5136">
        <w:rPr>
          <w:rFonts w:ascii="Times New Roman" w:hAnsi="Times New Roman"/>
          <w:sz w:val="28"/>
          <w:szCs w:val="28"/>
        </w:rPr>
        <w:t xml:space="preserve"> у таможенного представителя, </w:t>
      </w:r>
      <w:r w:rsidRPr="00983D18">
        <w:rPr>
          <w:rFonts w:ascii="Times New Roman" w:hAnsi="Times New Roman"/>
          <w:sz w:val="28"/>
          <w:szCs w:val="28"/>
        </w:rPr>
        <w:t>владел</w:t>
      </w:r>
      <w:r w:rsidR="001F5136">
        <w:rPr>
          <w:rFonts w:ascii="Times New Roman" w:hAnsi="Times New Roman"/>
          <w:sz w:val="28"/>
          <w:szCs w:val="28"/>
        </w:rPr>
        <w:t>ьца складов временного хранения. В</w:t>
      </w:r>
      <w:r w:rsidRPr="00983D18">
        <w:rPr>
          <w:rFonts w:ascii="Times New Roman" w:hAnsi="Times New Roman"/>
          <w:sz w:val="28"/>
          <w:szCs w:val="28"/>
        </w:rPr>
        <w:t xml:space="preserve"> Законе Республики Казахстан «Об исполнительном производстве и статусе судебных исполнителей» предусмотрено наличие договора страхования гражданской-правовой ответственности</w:t>
      </w:r>
      <w:r w:rsidR="001F5136">
        <w:rPr>
          <w:rFonts w:ascii="Times New Roman" w:hAnsi="Times New Roman"/>
          <w:sz w:val="28"/>
          <w:szCs w:val="28"/>
        </w:rPr>
        <w:t xml:space="preserve"> частного судебного исполнителя.</w:t>
      </w:r>
      <w:r w:rsidRPr="00983D18">
        <w:rPr>
          <w:rFonts w:ascii="Times New Roman" w:hAnsi="Times New Roman"/>
          <w:sz w:val="28"/>
          <w:szCs w:val="28"/>
        </w:rPr>
        <w:t xml:space="preserve"> </w:t>
      </w:r>
      <w:r w:rsidR="001F5136">
        <w:rPr>
          <w:rFonts w:ascii="Times New Roman" w:hAnsi="Times New Roman"/>
          <w:sz w:val="28"/>
          <w:szCs w:val="28"/>
        </w:rPr>
        <w:t>В постановлении п</w:t>
      </w:r>
      <w:r w:rsidRPr="00983D18">
        <w:rPr>
          <w:rFonts w:ascii="Times New Roman" w:hAnsi="Times New Roman"/>
          <w:sz w:val="28"/>
          <w:szCs w:val="28"/>
        </w:rPr>
        <w:t>равления Агентства Республики Казахстан по регулированию и надзору финансового рынка и финансовых организаций от 19 января 2004 года №6 «Об утверждении Инструкции об условиях деятельности страхового брокера» предусмотрено наличие договора страхования гражданской-правовой ответственности страхового брокера.</w:t>
      </w:r>
    </w:p>
    <w:p w:rsidR="00B369C4" w:rsidRPr="00B369C4" w:rsidRDefault="00B369C4" w:rsidP="00B6308F">
      <w:pPr>
        <w:keepNext/>
        <w:suppressAutoHyphens/>
        <w:spacing w:before="240" w:after="0" w:line="318" w:lineRule="exact"/>
        <w:ind w:left="709"/>
        <w:jc w:val="both"/>
        <w:rPr>
          <w:rFonts w:ascii="Times New Roman" w:hAnsi="Times New Roman"/>
          <w:sz w:val="28"/>
          <w:szCs w:val="28"/>
        </w:rPr>
      </w:pPr>
      <w:r w:rsidRPr="00B369C4">
        <w:rPr>
          <w:rFonts w:ascii="Times New Roman" w:hAnsi="Times New Roman"/>
          <w:b/>
          <w:sz w:val="28"/>
          <w:szCs w:val="28"/>
        </w:rPr>
        <w:t>Кыргызская Республика.</w:t>
      </w:r>
      <w:r w:rsidR="001F5136">
        <w:rPr>
          <w:rFonts w:ascii="Times New Roman" w:hAnsi="Times New Roman"/>
          <w:sz w:val="28"/>
          <w:szCs w:val="28"/>
        </w:rPr>
        <w:t xml:space="preserve"> </w:t>
      </w:r>
      <w:r w:rsidRPr="00BE579C">
        <w:rPr>
          <w:rFonts w:ascii="Times New Roman" w:hAnsi="Times New Roman"/>
          <w:i/>
          <w:sz w:val="28"/>
          <w:szCs w:val="28"/>
        </w:rPr>
        <w:t>Добровольное личное страхование:</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1) </w:t>
      </w:r>
      <w:r w:rsidRPr="00BE579C">
        <w:rPr>
          <w:rFonts w:ascii="Times New Roman" w:hAnsi="Times New Roman"/>
          <w:sz w:val="28"/>
          <w:szCs w:val="28"/>
        </w:rPr>
        <w:t>добровольное медицинское страхование;</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2) </w:t>
      </w:r>
      <w:r w:rsidRPr="00BE579C">
        <w:rPr>
          <w:rFonts w:ascii="Times New Roman" w:hAnsi="Times New Roman"/>
          <w:sz w:val="28"/>
          <w:szCs w:val="28"/>
        </w:rPr>
        <w:t>медицинское страхование туристов;</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3) </w:t>
      </w:r>
      <w:r w:rsidRPr="00BE579C">
        <w:rPr>
          <w:rFonts w:ascii="Times New Roman" w:hAnsi="Times New Roman"/>
          <w:sz w:val="28"/>
          <w:szCs w:val="28"/>
        </w:rPr>
        <w:t>медицинское страхование лиц, выезжающих за границу;</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4) </w:t>
      </w:r>
      <w:r w:rsidRPr="00BE579C">
        <w:rPr>
          <w:rFonts w:ascii="Times New Roman" w:hAnsi="Times New Roman"/>
          <w:sz w:val="28"/>
          <w:szCs w:val="28"/>
        </w:rPr>
        <w:t>страхование от несчастных случаев и болезней;</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5) </w:t>
      </w:r>
      <w:r w:rsidRPr="00BE579C">
        <w:rPr>
          <w:rFonts w:ascii="Times New Roman" w:hAnsi="Times New Roman"/>
          <w:sz w:val="28"/>
          <w:szCs w:val="28"/>
        </w:rPr>
        <w:t>страхование от группового несчастного случая (госпитализация);</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6) </w:t>
      </w:r>
      <w:r w:rsidRPr="00BE579C">
        <w:rPr>
          <w:rFonts w:ascii="Times New Roman" w:hAnsi="Times New Roman"/>
          <w:sz w:val="28"/>
          <w:szCs w:val="28"/>
        </w:rPr>
        <w:t>смерть застрахованного в результате несчастного случая;</w:t>
      </w:r>
    </w:p>
    <w:p w:rsidR="00B369C4" w:rsidRPr="00984394" w:rsidRDefault="00B369C4" w:rsidP="00B6308F">
      <w:pPr>
        <w:suppressAutoHyphens/>
        <w:spacing w:after="0" w:line="318" w:lineRule="exact"/>
        <w:ind w:firstLine="709"/>
        <w:jc w:val="both"/>
        <w:rPr>
          <w:rFonts w:ascii="Times New Roman" w:hAnsi="Times New Roman"/>
          <w:spacing w:val="-4"/>
          <w:sz w:val="28"/>
          <w:szCs w:val="28"/>
        </w:rPr>
      </w:pPr>
      <w:r w:rsidRPr="00984394">
        <w:rPr>
          <w:rFonts w:ascii="Times New Roman" w:hAnsi="Times New Roman"/>
          <w:spacing w:val="-4"/>
          <w:sz w:val="28"/>
          <w:szCs w:val="28"/>
        </w:rPr>
        <w:t>7) комплексное страхование граждан, выезжающих за пределы постоянного места жительства;</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8) </w:t>
      </w:r>
      <w:r w:rsidRPr="00BE579C">
        <w:rPr>
          <w:rFonts w:ascii="Times New Roman" w:hAnsi="Times New Roman"/>
          <w:sz w:val="28"/>
          <w:szCs w:val="28"/>
        </w:rPr>
        <w:t>страхование пассажиров;</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9) </w:t>
      </w:r>
      <w:r w:rsidRPr="00BE579C">
        <w:rPr>
          <w:rFonts w:ascii="Times New Roman" w:hAnsi="Times New Roman"/>
          <w:sz w:val="28"/>
          <w:szCs w:val="28"/>
        </w:rPr>
        <w:t>страхование медицинских расходов при выезде за границу;</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10) </w:t>
      </w:r>
      <w:r w:rsidRPr="00BE579C">
        <w:rPr>
          <w:rFonts w:ascii="Times New Roman" w:hAnsi="Times New Roman"/>
          <w:sz w:val="28"/>
          <w:szCs w:val="28"/>
        </w:rPr>
        <w:t>страхование медицинских и иных непредвиденных расходов лиц, выезжающих с места постоянного проживания;</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11) </w:t>
      </w:r>
      <w:r w:rsidRPr="00BE579C">
        <w:rPr>
          <w:rFonts w:ascii="Times New Roman" w:hAnsi="Times New Roman"/>
          <w:sz w:val="28"/>
          <w:szCs w:val="28"/>
        </w:rPr>
        <w:t>страхование детей к совершеннолетию (бракосочетанию);</w:t>
      </w:r>
    </w:p>
    <w:p w:rsidR="00B369C4" w:rsidRDefault="00B369C4" w:rsidP="00B6308F">
      <w:pPr>
        <w:suppressAutoHyphens/>
        <w:spacing w:after="0" w:line="318" w:lineRule="exact"/>
        <w:ind w:firstLine="709"/>
        <w:jc w:val="both"/>
        <w:rPr>
          <w:rFonts w:ascii="Times New Roman" w:hAnsi="Times New Roman"/>
          <w:sz w:val="28"/>
          <w:szCs w:val="28"/>
        </w:rPr>
      </w:pPr>
      <w:r w:rsidRPr="00BE579C">
        <w:rPr>
          <w:rFonts w:ascii="Times New Roman" w:hAnsi="Times New Roman"/>
          <w:sz w:val="28"/>
          <w:szCs w:val="28"/>
        </w:rPr>
        <w:t>12)</w:t>
      </w:r>
      <w:r>
        <w:rPr>
          <w:rFonts w:ascii="Times New Roman" w:hAnsi="Times New Roman"/>
          <w:sz w:val="28"/>
          <w:szCs w:val="28"/>
        </w:rPr>
        <w:t> </w:t>
      </w:r>
      <w:r w:rsidRPr="00BE579C">
        <w:rPr>
          <w:rFonts w:ascii="Times New Roman" w:hAnsi="Times New Roman"/>
          <w:sz w:val="28"/>
          <w:szCs w:val="28"/>
        </w:rPr>
        <w:t xml:space="preserve">страхование граждан, выезжающих </w:t>
      </w:r>
      <w:r>
        <w:rPr>
          <w:rFonts w:ascii="Times New Roman" w:hAnsi="Times New Roman"/>
          <w:sz w:val="28"/>
          <w:szCs w:val="28"/>
        </w:rPr>
        <w:t>за рубеж.</w:t>
      </w:r>
    </w:p>
    <w:p w:rsidR="00B369C4" w:rsidRPr="00B369C4" w:rsidRDefault="00B369C4" w:rsidP="00B6308F">
      <w:pPr>
        <w:suppressAutoHyphens/>
        <w:spacing w:after="0" w:line="318" w:lineRule="exact"/>
        <w:ind w:firstLine="709"/>
        <w:jc w:val="both"/>
        <w:rPr>
          <w:rFonts w:ascii="Times New Roman" w:hAnsi="Times New Roman"/>
          <w:sz w:val="28"/>
          <w:szCs w:val="28"/>
        </w:rPr>
      </w:pPr>
      <w:r w:rsidRPr="00BE579C">
        <w:rPr>
          <w:rFonts w:ascii="Times New Roman" w:hAnsi="Times New Roman"/>
          <w:i/>
          <w:sz w:val="28"/>
          <w:szCs w:val="28"/>
        </w:rPr>
        <w:t>Доброво</w:t>
      </w:r>
      <w:r>
        <w:rPr>
          <w:rFonts w:ascii="Times New Roman" w:hAnsi="Times New Roman"/>
          <w:i/>
          <w:sz w:val="28"/>
          <w:szCs w:val="28"/>
        </w:rPr>
        <w:t>льное имущественное страхование:</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1) </w:t>
      </w:r>
      <w:r w:rsidRPr="00BE579C">
        <w:rPr>
          <w:rFonts w:ascii="Times New Roman" w:hAnsi="Times New Roman"/>
          <w:sz w:val="28"/>
          <w:szCs w:val="28"/>
        </w:rPr>
        <w:t>страхование строений и жилых помещений;</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2) </w:t>
      </w:r>
      <w:r w:rsidRPr="00BE579C">
        <w:rPr>
          <w:rFonts w:ascii="Times New Roman" w:hAnsi="Times New Roman"/>
          <w:sz w:val="28"/>
          <w:szCs w:val="28"/>
        </w:rPr>
        <w:t>страхование подрядчиков от всех рисков;</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3) </w:t>
      </w:r>
      <w:r w:rsidRPr="00BE579C">
        <w:rPr>
          <w:rFonts w:ascii="Times New Roman" w:hAnsi="Times New Roman"/>
          <w:sz w:val="28"/>
          <w:szCs w:val="28"/>
        </w:rPr>
        <w:t>страхование строительно-монтажных рисков;</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4) </w:t>
      </w:r>
      <w:r w:rsidRPr="00BE579C">
        <w:rPr>
          <w:rFonts w:ascii="Times New Roman" w:hAnsi="Times New Roman"/>
          <w:sz w:val="28"/>
          <w:szCs w:val="28"/>
        </w:rPr>
        <w:t>страхование строительно-монтажных работ;</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5) </w:t>
      </w:r>
      <w:r w:rsidRPr="00BE579C">
        <w:rPr>
          <w:rFonts w:ascii="Times New Roman" w:hAnsi="Times New Roman"/>
          <w:sz w:val="28"/>
          <w:szCs w:val="28"/>
        </w:rPr>
        <w:t>страхование урожая сельскохозяйственных культур;</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6) </w:t>
      </w:r>
      <w:r w:rsidRPr="00BE579C">
        <w:rPr>
          <w:rFonts w:ascii="Times New Roman" w:hAnsi="Times New Roman"/>
          <w:sz w:val="28"/>
          <w:szCs w:val="28"/>
        </w:rPr>
        <w:t>страхование животных;</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7) </w:t>
      </w:r>
      <w:r w:rsidRPr="00BE579C">
        <w:rPr>
          <w:rFonts w:ascii="Times New Roman" w:hAnsi="Times New Roman"/>
          <w:sz w:val="28"/>
          <w:szCs w:val="28"/>
        </w:rPr>
        <w:t>страхование урожая сельскохозяйственных, плодово-ягодных культур и винограда;</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8) </w:t>
      </w:r>
      <w:r w:rsidRPr="00BE579C">
        <w:rPr>
          <w:rFonts w:ascii="Times New Roman" w:hAnsi="Times New Roman"/>
          <w:sz w:val="28"/>
          <w:szCs w:val="28"/>
        </w:rPr>
        <w:t>страхование банковской деятельности;</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9) </w:t>
      </w:r>
      <w:r w:rsidRPr="00BE579C">
        <w:rPr>
          <w:rFonts w:ascii="Times New Roman" w:hAnsi="Times New Roman"/>
          <w:sz w:val="28"/>
          <w:szCs w:val="28"/>
        </w:rPr>
        <w:t>страхование вкладов, коммерческих и финансовых рисков;</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10) </w:t>
      </w:r>
      <w:r w:rsidRPr="00BE579C">
        <w:rPr>
          <w:rFonts w:ascii="Times New Roman" w:hAnsi="Times New Roman"/>
          <w:sz w:val="28"/>
          <w:szCs w:val="28"/>
        </w:rPr>
        <w:t>страхование средств воздушного транспорта;</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11) </w:t>
      </w:r>
      <w:r w:rsidRPr="00BE579C">
        <w:rPr>
          <w:rFonts w:ascii="Times New Roman" w:hAnsi="Times New Roman"/>
          <w:sz w:val="28"/>
          <w:szCs w:val="28"/>
        </w:rPr>
        <w:t>страхование воздушных судов;</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12) </w:t>
      </w:r>
      <w:r w:rsidRPr="00BE579C">
        <w:rPr>
          <w:rFonts w:ascii="Times New Roman" w:hAnsi="Times New Roman"/>
          <w:sz w:val="28"/>
          <w:szCs w:val="28"/>
        </w:rPr>
        <w:t>страхование морских судов;</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13) </w:t>
      </w:r>
      <w:r w:rsidRPr="00BE579C">
        <w:rPr>
          <w:rFonts w:ascii="Times New Roman" w:hAnsi="Times New Roman"/>
          <w:sz w:val="28"/>
          <w:szCs w:val="28"/>
        </w:rPr>
        <w:t>страхование средств водного транспорта;</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14) </w:t>
      </w:r>
      <w:r w:rsidRPr="00BE579C">
        <w:rPr>
          <w:rFonts w:ascii="Times New Roman" w:hAnsi="Times New Roman"/>
          <w:sz w:val="28"/>
          <w:szCs w:val="28"/>
        </w:rPr>
        <w:t>страхование средств наземного транспорта;</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15) </w:t>
      </w:r>
      <w:r w:rsidRPr="00BE579C">
        <w:rPr>
          <w:rFonts w:ascii="Times New Roman" w:hAnsi="Times New Roman"/>
          <w:sz w:val="28"/>
          <w:szCs w:val="28"/>
        </w:rPr>
        <w:t>страхование передвижного оборудования;</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16) </w:t>
      </w:r>
      <w:r w:rsidRPr="00BE579C">
        <w:rPr>
          <w:rFonts w:ascii="Times New Roman" w:hAnsi="Times New Roman"/>
          <w:sz w:val="28"/>
          <w:szCs w:val="28"/>
        </w:rPr>
        <w:t>страхование электронного оборудования;</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17) </w:t>
      </w:r>
      <w:r w:rsidRPr="00BE579C">
        <w:rPr>
          <w:rFonts w:ascii="Times New Roman" w:hAnsi="Times New Roman"/>
          <w:sz w:val="28"/>
          <w:szCs w:val="28"/>
        </w:rPr>
        <w:t>страхование специальной техники;</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18) </w:t>
      </w:r>
      <w:r w:rsidRPr="00BE579C">
        <w:rPr>
          <w:rFonts w:ascii="Times New Roman" w:hAnsi="Times New Roman"/>
          <w:sz w:val="28"/>
          <w:szCs w:val="28"/>
        </w:rPr>
        <w:t>страхование промышленн</w:t>
      </w:r>
      <w:r>
        <w:rPr>
          <w:rFonts w:ascii="Times New Roman" w:hAnsi="Times New Roman"/>
          <w:sz w:val="28"/>
          <w:szCs w:val="28"/>
        </w:rPr>
        <w:t>ых и коммерческих предприятий («Все риски»</w:t>
      </w:r>
      <w:r w:rsidRPr="00BE579C">
        <w:rPr>
          <w:rFonts w:ascii="Times New Roman" w:hAnsi="Times New Roman"/>
          <w:sz w:val="28"/>
          <w:szCs w:val="28"/>
        </w:rPr>
        <w:t>);</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19) </w:t>
      </w:r>
      <w:r w:rsidRPr="00BE579C">
        <w:rPr>
          <w:rFonts w:ascii="Times New Roman" w:hAnsi="Times New Roman"/>
          <w:sz w:val="28"/>
          <w:szCs w:val="28"/>
        </w:rPr>
        <w:t>страхование имущества предприятий и организаций;</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20) </w:t>
      </w:r>
      <w:r w:rsidRPr="00BE579C">
        <w:rPr>
          <w:rFonts w:ascii="Times New Roman" w:hAnsi="Times New Roman"/>
          <w:sz w:val="28"/>
          <w:szCs w:val="28"/>
        </w:rPr>
        <w:t>страхование коммерческой собственности (прочие виды страхования имущества);</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21) </w:t>
      </w:r>
      <w:r w:rsidRPr="00BE579C">
        <w:rPr>
          <w:rFonts w:ascii="Times New Roman" w:hAnsi="Times New Roman"/>
          <w:sz w:val="28"/>
          <w:szCs w:val="28"/>
        </w:rPr>
        <w:t>страхование документов (прочие виды страхования имущества);</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22) </w:t>
      </w:r>
      <w:r w:rsidRPr="00BE579C">
        <w:rPr>
          <w:rFonts w:ascii="Times New Roman" w:hAnsi="Times New Roman"/>
          <w:sz w:val="28"/>
          <w:szCs w:val="28"/>
        </w:rPr>
        <w:t>страхование убытков от перерыва в производстве;</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23) </w:t>
      </w:r>
      <w:r w:rsidRPr="00BE579C">
        <w:rPr>
          <w:rFonts w:ascii="Times New Roman" w:hAnsi="Times New Roman"/>
          <w:sz w:val="28"/>
          <w:szCs w:val="28"/>
        </w:rPr>
        <w:t>страхование от огня (огневое страхование);</w:t>
      </w:r>
    </w:p>
    <w:p w:rsidR="00B369C4" w:rsidRPr="00BE579C" w:rsidRDefault="00B369C4" w:rsidP="00B6308F">
      <w:pPr>
        <w:suppressAutoHyphens/>
        <w:spacing w:after="0" w:line="318" w:lineRule="exact"/>
        <w:ind w:firstLine="709"/>
        <w:jc w:val="both"/>
        <w:rPr>
          <w:rFonts w:ascii="Times New Roman" w:hAnsi="Times New Roman"/>
          <w:sz w:val="28"/>
          <w:szCs w:val="28"/>
        </w:rPr>
      </w:pPr>
      <w:r w:rsidRPr="00984394">
        <w:rPr>
          <w:rFonts w:ascii="Times New Roman" w:hAnsi="Times New Roman"/>
          <w:spacing w:val="-2"/>
          <w:sz w:val="28"/>
          <w:szCs w:val="28"/>
        </w:rPr>
        <w:t>24) страхование имущества юридических лиц от огня и других опасностей</w:t>
      </w:r>
      <w:r w:rsidRPr="00BE579C">
        <w:rPr>
          <w:rFonts w:ascii="Times New Roman" w:hAnsi="Times New Roman"/>
          <w:sz w:val="28"/>
          <w:szCs w:val="28"/>
        </w:rPr>
        <w:t>;</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25) </w:t>
      </w:r>
      <w:r w:rsidRPr="00BE579C">
        <w:rPr>
          <w:rFonts w:ascii="Times New Roman" w:hAnsi="Times New Roman"/>
          <w:sz w:val="28"/>
          <w:szCs w:val="28"/>
        </w:rPr>
        <w:t>страхование имущества от огня и других опасностей (прочие виды страхования имущества);</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26) </w:t>
      </w:r>
      <w:r w:rsidRPr="00BE579C">
        <w:rPr>
          <w:rFonts w:ascii="Times New Roman" w:hAnsi="Times New Roman"/>
          <w:sz w:val="28"/>
          <w:szCs w:val="28"/>
        </w:rPr>
        <w:t>страхование передвижного оборудования, машин и механизмов;</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27) </w:t>
      </w:r>
      <w:r w:rsidRPr="00BE579C">
        <w:rPr>
          <w:rFonts w:ascii="Times New Roman" w:hAnsi="Times New Roman"/>
          <w:sz w:val="28"/>
          <w:szCs w:val="28"/>
        </w:rPr>
        <w:t>страхование железнодорожного транспорта;</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28) </w:t>
      </w:r>
      <w:r w:rsidRPr="00BE579C">
        <w:rPr>
          <w:rFonts w:ascii="Times New Roman" w:hAnsi="Times New Roman"/>
          <w:sz w:val="28"/>
          <w:szCs w:val="28"/>
        </w:rPr>
        <w:t>добровольное страхование потери имущества в результате утраты права собственности;</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29) </w:t>
      </w:r>
      <w:r w:rsidRPr="00BE579C">
        <w:rPr>
          <w:rFonts w:ascii="Times New Roman" w:hAnsi="Times New Roman"/>
          <w:sz w:val="28"/>
          <w:szCs w:val="28"/>
        </w:rPr>
        <w:t>страхование автотранспорта и транспортных средств;</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30) </w:t>
      </w:r>
      <w:r w:rsidRPr="00BE579C">
        <w:rPr>
          <w:rFonts w:ascii="Times New Roman" w:hAnsi="Times New Roman"/>
          <w:sz w:val="28"/>
          <w:szCs w:val="28"/>
        </w:rPr>
        <w:t>страхование машин от поломок (прочие виды страхования);</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31) </w:t>
      </w:r>
      <w:r w:rsidRPr="00BE579C">
        <w:rPr>
          <w:rFonts w:ascii="Times New Roman" w:hAnsi="Times New Roman"/>
          <w:sz w:val="28"/>
          <w:szCs w:val="28"/>
        </w:rPr>
        <w:t>страхование имущественных прав (титульное страхование);</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32) </w:t>
      </w:r>
      <w:r w:rsidRPr="00BE579C">
        <w:rPr>
          <w:rFonts w:ascii="Times New Roman" w:hAnsi="Times New Roman"/>
          <w:sz w:val="28"/>
          <w:szCs w:val="28"/>
        </w:rPr>
        <w:t>страхование товаров в транзите и краткого хранения (страхование грузоперевозок);</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33) </w:t>
      </w:r>
      <w:r w:rsidRPr="00BE579C">
        <w:rPr>
          <w:rFonts w:ascii="Times New Roman" w:hAnsi="Times New Roman"/>
          <w:sz w:val="28"/>
          <w:szCs w:val="28"/>
        </w:rPr>
        <w:t>страхование перевозок;</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34) </w:t>
      </w:r>
      <w:r w:rsidRPr="00BE579C">
        <w:rPr>
          <w:rFonts w:ascii="Times New Roman" w:hAnsi="Times New Roman"/>
          <w:sz w:val="28"/>
          <w:szCs w:val="28"/>
        </w:rPr>
        <w:t>страхование багажа;</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35) </w:t>
      </w:r>
      <w:r w:rsidRPr="00BE579C">
        <w:rPr>
          <w:rFonts w:ascii="Times New Roman" w:hAnsi="Times New Roman"/>
          <w:sz w:val="28"/>
          <w:szCs w:val="28"/>
        </w:rPr>
        <w:t>страхование багажа (грузоперевозок);</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36) </w:t>
      </w:r>
      <w:r w:rsidRPr="00BE579C">
        <w:rPr>
          <w:rFonts w:ascii="Times New Roman" w:hAnsi="Times New Roman"/>
          <w:sz w:val="28"/>
          <w:szCs w:val="28"/>
        </w:rPr>
        <w:t>страхование контейнеров;</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37) </w:t>
      </w:r>
      <w:r w:rsidRPr="00BE579C">
        <w:rPr>
          <w:rFonts w:ascii="Times New Roman" w:hAnsi="Times New Roman"/>
          <w:sz w:val="28"/>
          <w:szCs w:val="28"/>
        </w:rPr>
        <w:t>комплексное страхование финансовых рисков банковских и иных финансово-кредитных учреждений;</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38) </w:t>
      </w:r>
      <w:r w:rsidRPr="00BE579C">
        <w:rPr>
          <w:rFonts w:ascii="Times New Roman" w:hAnsi="Times New Roman"/>
          <w:sz w:val="28"/>
          <w:szCs w:val="28"/>
        </w:rPr>
        <w:t>страхование денежной наличности на время перевозки;</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39) </w:t>
      </w:r>
      <w:r w:rsidRPr="00BE579C">
        <w:rPr>
          <w:rFonts w:ascii="Times New Roman" w:hAnsi="Times New Roman"/>
          <w:sz w:val="28"/>
          <w:szCs w:val="28"/>
        </w:rPr>
        <w:t>страхование депозитов;</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40) </w:t>
      </w:r>
      <w:r w:rsidRPr="00BE579C">
        <w:rPr>
          <w:rFonts w:ascii="Times New Roman" w:hAnsi="Times New Roman"/>
          <w:sz w:val="28"/>
          <w:szCs w:val="28"/>
        </w:rPr>
        <w:t>страхование на случай плохой погоды (как разновидность страхования коммерческих рисков);</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41) </w:t>
      </w:r>
      <w:r w:rsidRPr="00BE579C">
        <w:rPr>
          <w:rFonts w:ascii="Times New Roman" w:hAnsi="Times New Roman"/>
          <w:sz w:val="28"/>
          <w:szCs w:val="28"/>
        </w:rPr>
        <w:t>страхование от кражи;</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42) </w:t>
      </w:r>
      <w:r w:rsidRPr="00BE579C">
        <w:rPr>
          <w:rFonts w:ascii="Times New Roman" w:hAnsi="Times New Roman"/>
          <w:sz w:val="28"/>
          <w:szCs w:val="28"/>
        </w:rPr>
        <w:t>страхование политических рисков (как разновидность страхования инвестиций);</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43) </w:t>
      </w:r>
      <w:r w:rsidRPr="00BE579C">
        <w:rPr>
          <w:rFonts w:ascii="Times New Roman" w:hAnsi="Times New Roman"/>
          <w:sz w:val="28"/>
          <w:szCs w:val="28"/>
        </w:rPr>
        <w:t>страхование фрахта (как разновидность страхования судовладельцев);</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44) </w:t>
      </w:r>
      <w:r w:rsidRPr="00BE579C">
        <w:rPr>
          <w:rFonts w:ascii="Times New Roman" w:hAnsi="Times New Roman"/>
          <w:sz w:val="28"/>
          <w:szCs w:val="28"/>
        </w:rPr>
        <w:t>страхование электронного оборудования (возмещение страховщиком убытков вследствие оговоренных случаев, например, короткого замыкания, внезапного повышения напряжения, электрической индукции и т.п., внешних факторов, а также кражи);</w:t>
      </w:r>
    </w:p>
    <w:p w:rsidR="00B369C4" w:rsidRPr="007643DB" w:rsidRDefault="00B369C4" w:rsidP="00B6308F">
      <w:pPr>
        <w:suppressAutoHyphens/>
        <w:spacing w:after="0" w:line="318" w:lineRule="exact"/>
        <w:ind w:right="-57" w:firstLine="709"/>
        <w:jc w:val="both"/>
        <w:rPr>
          <w:rFonts w:ascii="Times New Roman" w:hAnsi="Times New Roman"/>
          <w:spacing w:val="-4"/>
          <w:sz w:val="28"/>
          <w:szCs w:val="28"/>
        </w:rPr>
      </w:pPr>
      <w:r w:rsidRPr="007643DB">
        <w:rPr>
          <w:rFonts w:ascii="Times New Roman" w:hAnsi="Times New Roman"/>
          <w:spacing w:val="-4"/>
          <w:sz w:val="28"/>
          <w:szCs w:val="28"/>
        </w:rPr>
        <w:t>45) страхование финансовых рисков, связанных с передвижными расходами;</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46) </w:t>
      </w:r>
      <w:r w:rsidRPr="00BE579C">
        <w:rPr>
          <w:rFonts w:ascii="Times New Roman" w:hAnsi="Times New Roman"/>
          <w:sz w:val="28"/>
          <w:szCs w:val="28"/>
        </w:rPr>
        <w:t>страхование финансовых (предпринимательских) рисков на случай неисполнения, ненадлежащего исполнения договорных обязательств;</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47) </w:t>
      </w:r>
      <w:r w:rsidRPr="00BE579C">
        <w:rPr>
          <w:rFonts w:ascii="Times New Roman" w:hAnsi="Times New Roman"/>
          <w:sz w:val="28"/>
          <w:szCs w:val="28"/>
        </w:rPr>
        <w:t>страхование от риска юридических затрат;</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48) </w:t>
      </w:r>
      <w:r w:rsidRPr="00BE579C">
        <w:rPr>
          <w:rFonts w:ascii="Times New Roman" w:hAnsi="Times New Roman"/>
          <w:sz w:val="28"/>
          <w:szCs w:val="28"/>
        </w:rPr>
        <w:t>страхование коммерческих и финансовых рисков;</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49) </w:t>
      </w:r>
      <w:r w:rsidRPr="00BE579C">
        <w:rPr>
          <w:rFonts w:ascii="Times New Roman" w:hAnsi="Times New Roman"/>
          <w:sz w:val="28"/>
          <w:szCs w:val="28"/>
        </w:rPr>
        <w:t>страхование риска непогашения кредитов;</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50) </w:t>
      </w:r>
      <w:r w:rsidRPr="00BE579C">
        <w:rPr>
          <w:rFonts w:ascii="Times New Roman" w:hAnsi="Times New Roman"/>
          <w:sz w:val="28"/>
          <w:szCs w:val="28"/>
        </w:rPr>
        <w:t>страхование финансовых рисков, связанных с непредвиденными расходами;</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51) </w:t>
      </w:r>
      <w:r w:rsidRPr="00BE579C">
        <w:rPr>
          <w:rFonts w:ascii="Times New Roman" w:hAnsi="Times New Roman"/>
          <w:sz w:val="28"/>
          <w:szCs w:val="28"/>
        </w:rPr>
        <w:t>страхование предпринимательских рисков;</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52)</w:t>
      </w:r>
      <w:r>
        <w:t> </w:t>
      </w:r>
      <w:r w:rsidRPr="00BE579C">
        <w:rPr>
          <w:rFonts w:ascii="Times New Roman" w:hAnsi="Times New Roman"/>
          <w:sz w:val="28"/>
          <w:szCs w:val="28"/>
        </w:rPr>
        <w:t>страхование от прочих финансовых убытков;</w:t>
      </w:r>
    </w:p>
    <w:p w:rsidR="00B369C4"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53) </w:t>
      </w:r>
      <w:r w:rsidRPr="00BE579C">
        <w:rPr>
          <w:rFonts w:ascii="Times New Roman" w:hAnsi="Times New Roman"/>
          <w:sz w:val="28"/>
          <w:szCs w:val="28"/>
        </w:rPr>
        <w:t>страхование послепусковых гарантийных обязательств</w:t>
      </w:r>
      <w:r>
        <w:rPr>
          <w:rFonts w:ascii="Times New Roman" w:hAnsi="Times New Roman"/>
          <w:sz w:val="28"/>
          <w:szCs w:val="28"/>
        </w:rPr>
        <w:t>.</w:t>
      </w:r>
    </w:p>
    <w:p w:rsidR="00B369C4" w:rsidRPr="00B369C4" w:rsidRDefault="00B369C4" w:rsidP="00B6308F">
      <w:pPr>
        <w:suppressAutoHyphens/>
        <w:spacing w:after="0" w:line="318" w:lineRule="exact"/>
        <w:ind w:firstLine="709"/>
        <w:jc w:val="both"/>
        <w:rPr>
          <w:rFonts w:ascii="Times New Roman" w:hAnsi="Times New Roman"/>
          <w:sz w:val="28"/>
          <w:szCs w:val="28"/>
        </w:rPr>
      </w:pPr>
      <w:r w:rsidRPr="00BE579C">
        <w:rPr>
          <w:rFonts w:ascii="Times New Roman" w:hAnsi="Times New Roman"/>
          <w:i/>
          <w:sz w:val="28"/>
          <w:szCs w:val="28"/>
        </w:rPr>
        <w:t>Добровольн</w:t>
      </w:r>
      <w:r>
        <w:rPr>
          <w:rFonts w:ascii="Times New Roman" w:hAnsi="Times New Roman"/>
          <w:i/>
          <w:sz w:val="28"/>
          <w:szCs w:val="28"/>
        </w:rPr>
        <w:t>ое страхование ответственности:</w:t>
      </w:r>
    </w:p>
    <w:p w:rsidR="00B369C4" w:rsidRPr="007643DB" w:rsidRDefault="00B369C4" w:rsidP="00B6308F">
      <w:pPr>
        <w:suppressAutoHyphens/>
        <w:spacing w:after="0" w:line="318" w:lineRule="exact"/>
        <w:ind w:right="-57" w:firstLine="709"/>
        <w:jc w:val="both"/>
        <w:rPr>
          <w:rFonts w:ascii="Times New Roman" w:hAnsi="Times New Roman"/>
          <w:sz w:val="28"/>
          <w:szCs w:val="28"/>
        </w:rPr>
      </w:pPr>
      <w:r w:rsidRPr="007643DB">
        <w:rPr>
          <w:rFonts w:ascii="Times New Roman" w:hAnsi="Times New Roman"/>
          <w:sz w:val="28"/>
          <w:szCs w:val="28"/>
        </w:rPr>
        <w:t>1) страхование гражданской (профессиональной) ответственности оценщиков;</w:t>
      </w:r>
    </w:p>
    <w:p w:rsidR="00B369C4" w:rsidRPr="007643DB" w:rsidRDefault="00B369C4" w:rsidP="00B6308F">
      <w:pPr>
        <w:suppressAutoHyphens/>
        <w:spacing w:after="0" w:line="318" w:lineRule="exact"/>
        <w:ind w:firstLine="709"/>
        <w:jc w:val="both"/>
        <w:rPr>
          <w:rFonts w:ascii="Times New Roman" w:hAnsi="Times New Roman"/>
          <w:spacing w:val="-6"/>
          <w:sz w:val="28"/>
          <w:szCs w:val="28"/>
        </w:rPr>
      </w:pPr>
      <w:r w:rsidRPr="007643DB">
        <w:rPr>
          <w:rFonts w:ascii="Times New Roman" w:hAnsi="Times New Roman"/>
          <w:spacing w:val="-6"/>
          <w:sz w:val="28"/>
          <w:szCs w:val="28"/>
        </w:rPr>
        <w:t>2) страхование гражданской (профессиональной) ответственности риелторов;</w:t>
      </w:r>
    </w:p>
    <w:p w:rsidR="00B369C4" w:rsidRPr="007643DB" w:rsidRDefault="00B369C4" w:rsidP="00B6308F">
      <w:pPr>
        <w:suppressAutoHyphens/>
        <w:spacing w:after="0" w:line="318" w:lineRule="exact"/>
        <w:ind w:firstLine="709"/>
        <w:jc w:val="both"/>
        <w:rPr>
          <w:rFonts w:ascii="Times New Roman" w:hAnsi="Times New Roman"/>
          <w:sz w:val="28"/>
          <w:szCs w:val="28"/>
        </w:rPr>
      </w:pPr>
      <w:r w:rsidRPr="007643DB">
        <w:rPr>
          <w:rFonts w:ascii="Times New Roman" w:hAnsi="Times New Roman"/>
          <w:sz w:val="28"/>
          <w:szCs w:val="28"/>
        </w:rPr>
        <w:t>3) страхование гражданской (профессиональной) ответственности нотариусов;</w:t>
      </w:r>
    </w:p>
    <w:p w:rsidR="00B369C4" w:rsidRPr="00984394" w:rsidRDefault="00B369C4" w:rsidP="00B6308F">
      <w:pPr>
        <w:suppressAutoHyphens/>
        <w:spacing w:after="0" w:line="318" w:lineRule="exact"/>
        <w:ind w:firstLine="709"/>
        <w:jc w:val="both"/>
        <w:rPr>
          <w:rFonts w:ascii="Times New Roman" w:hAnsi="Times New Roman"/>
          <w:spacing w:val="-4"/>
          <w:sz w:val="28"/>
          <w:szCs w:val="28"/>
        </w:rPr>
      </w:pPr>
      <w:r>
        <w:rPr>
          <w:rFonts w:ascii="Times New Roman" w:hAnsi="Times New Roman"/>
          <w:sz w:val="28"/>
          <w:szCs w:val="28"/>
        </w:rPr>
        <w:t>4</w:t>
      </w:r>
      <w:r w:rsidRPr="00984394">
        <w:rPr>
          <w:rFonts w:ascii="Times New Roman" w:hAnsi="Times New Roman"/>
          <w:spacing w:val="-4"/>
          <w:sz w:val="28"/>
          <w:szCs w:val="28"/>
        </w:rPr>
        <w:t>) страхование гражданской (профессиональной) ответственности юристов;</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5) </w:t>
      </w:r>
      <w:r w:rsidRPr="00BE579C">
        <w:rPr>
          <w:rFonts w:ascii="Times New Roman" w:hAnsi="Times New Roman"/>
          <w:sz w:val="28"/>
          <w:szCs w:val="28"/>
        </w:rPr>
        <w:t>страхование профессиональной ответственности;</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6) </w:t>
      </w:r>
      <w:r w:rsidRPr="00BE579C">
        <w:rPr>
          <w:rFonts w:ascii="Times New Roman" w:hAnsi="Times New Roman"/>
          <w:sz w:val="28"/>
          <w:szCs w:val="28"/>
        </w:rPr>
        <w:t>страхование ответственности таможенных брокеров;</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7) </w:t>
      </w:r>
      <w:r w:rsidRPr="00BE579C">
        <w:rPr>
          <w:rFonts w:ascii="Times New Roman" w:hAnsi="Times New Roman"/>
          <w:sz w:val="28"/>
          <w:szCs w:val="28"/>
        </w:rPr>
        <w:t>страхование профессиональной ответственности медицинских и фармацевтических компаний;</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8) </w:t>
      </w:r>
      <w:r w:rsidRPr="00BE579C">
        <w:rPr>
          <w:rFonts w:ascii="Times New Roman" w:hAnsi="Times New Roman"/>
          <w:sz w:val="28"/>
          <w:szCs w:val="28"/>
        </w:rPr>
        <w:t>страхование профессиональной ответственности при осуществлении аудиторской деятельности;</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9) </w:t>
      </w:r>
      <w:r w:rsidRPr="00BE579C">
        <w:rPr>
          <w:rFonts w:ascii="Times New Roman" w:hAnsi="Times New Roman"/>
          <w:sz w:val="28"/>
          <w:szCs w:val="28"/>
        </w:rPr>
        <w:t>страхование ответственности за качество товаров, работ (услуг);</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10) </w:t>
      </w:r>
      <w:r w:rsidRPr="00BE579C">
        <w:rPr>
          <w:rFonts w:ascii="Times New Roman" w:hAnsi="Times New Roman"/>
          <w:sz w:val="28"/>
          <w:szCs w:val="28"/>
        </w:rPr>
        <w:t>страхование ответственности за вред, причиненный при осуществлении риэлтерской деятельности;</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11) </w:t>
      </w:r>
      <w:r w:rsidRPr="00BE579C">
        <w:rPr>
          <w:rFonts w:ascii="Times New Roman" w:hAnsi="Times New Roman"/>
          <w:sz w:val="28"/>
          <w:szCs w:val="28"/>
        </w:rPr>
        <w:t>страхование гражданской ответственности изготовителей и продавцов товара, исполнителей работ (услуг);</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12) </w:t>
      </w:r>
      <w:r w:rsidRPr="00BE579C">
        <w:rPr>
          <w:rFonts w:ascii="Times New Roman" w:hAnsi="Times New Roman"/>
          <w:sz w:val="28"/>
          <w:szCs w:val="28"/>
        </w:rPr>
        <w:t>страхование гражданской ответственности экспедитора;</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13) </w:t>
      </w:r>
      <w:r w:rsidRPr="00BE579C">
        <w:rPr>
          <w:rFonts w:ascii="Times New Roman" w:hAnsi="Times New Roman"/>
          <w:sz w:val="28"/>
          <w:szCs w:val="28"/>
        </w:rPr>
        <w:t>страхование общей гражданской ответственности;</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14) </w:t>
      </w:r>
      <w:r w:rsidRPr="00BE579C">
        <w:rPr>
          <w:rFonts w:ascii="Times New Roman" w:hAnsi="Times New Roman"/>
          <w:sz w:val="28"/>
          <w:szCs w:val="28"/>
        </w:rPr>
        <w:t>страхование ответственности директоров и должностных лиц;</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15) </w:t>
      </w:r>
      <w:r w:rsidRPr="00BE579C">
        <w:rPr>
          <w:rFonts w:ascii="Times New Roman" w:hAnsi="Times New Roman"/>
          <w:sz w:val="28"/>
          <w:szCs w:val="28"/>
        </w:rPr>
        <w:t>страхование ответственности администраций и служб аэропортов;</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16) </w:t>
      </w:r>
      <w:r w:rsidRPr="00BE579C">
        <w:rPr>
          <w:rFonts w:ascii="Times New Roman" w:hAnsi="Times New Roman"/>
          <w:sz w:val="28"/>
          <w:szCs w:val="28"/>
        </w:rPr>
        <w:t>страхование ответственности владельцев/операторов складов и терминалов;</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17) </w:t>
      </w:r>
      <w:r w:rsidRPr="00BE579C">
        <w:rPr>
          <w:rFonts w:ascii="Times New Roman" w:hAnsi="Times New Roman"/>
          <w:sz w:val="28"/>
          <w:szCs w:val="28"/>
        </w:rPr>
        <w:t>страхование ответственности организаций, эксплуатирующих объекты атомной энергии;</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18) </w:t>
      </w:r>
      <w:r w:rsidRPr="00BE579C">
        <w:rPr>
          <w:rFonts w:ascii="Times New Roman" w:hAnsi="Times New Roman"/>
          <w:sz w:val="28"/>
          <w:szCs w:val="28"/>
        </w:rPr>
        <w:t>страхование гражданской ответственности по обязательствам, возникающим вследствие причинения вреда в результате аварии гидротехнического сооружения;</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19) </w:t>
      </w:r>
      <w:r w:rsidRPr="00BE579C">
        <w:rPr>
          <w:rFonts w:ascii="Times New Roman" w:hAnsi="Times New Roman"/>
          <w:sz w:val="28"/>
          <w:szCs w:val="28"/>
        </w:rPr>
        <w:t>страхование ответственности владельцев животных;</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20) </w:t>
      </w:r>
      <w:r w:rsidRPr="00BE579C">
        <w:rPr>
          <w:rFonts w:ascii="Times New Roman" w:hAnsi="Times New Roman"/>
          <w:sz w:val="28"/>
          <w:szCs w:val="28"/>
        </w:rPr>
        <w:t>страхование ответственности охотников;</w:t>
      </w:r>
    </w:p>
    <w:p w:rsidR="00B369C4" w:rsidRPr="00607E84" w:rsidRDefault="00B369C4" w:rsidP="00B6308F">
      <w:pPr>
        <w:suppressAutoHyphens/>
        <w:spacing w:after="0" w:line="318" w:lineRule="exact"/>
        <w:ind w:firstLine="709"/>
        <w:jc w:val="both"/>
        <w:rPr>
          <w:rFonts w:ascii="Times New Roman" w:hAnsi="Times New Roman"/>
          <w:spacing w:val="-4"/>
          <w:sz w:val="28"/>
          <w:szCs w:val="28"/>
        </w:rPr>
      </w:pPr>
      <w:r w:rsidRPr="00607E84">
        <w:rPr>
          <w:rFonts w:ascii="Times New Roman" w:hAnsi="Times New Roman"/>
          <w:spacing w:val="-4"/>
          <w:sz w:val="28"/>
          <w:szCs w:val="28"/>
        </w:rPr>
        <w:t>21) страхование ответственности продавца за нарушение прав потребителей;</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22) </w:t>
      </w:r>
      <w:r w:rsidRPr="00BE579C">
        <w:rPr>
          <w:rFonts w:ascii="Times New Roman" w:hAnsi="Times New Roman"/>
          <w:sz w:val="28"/>
          <w:szCs w:val="28"/>
        </w:rPr>
        <w:t>страхование ответственности предприятий;</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23) </w:t>
      </w:r>
      <w:r w:rsidRPr="00BE579C">
        <w:rPr>
          <w:rFonts w:ascii="Times New Roman" w:hAnsi="Times New Roman"/>
          <w:sz w:val="28"/>
          <w:szCs w:val="28"/>
        </w:rPr>
        <w:t>страхование ответственности предприятий</w:t>
      </w:r>
      <w:r w:rsidRPr="003E6EAA">
        <w:rPr>
          <w:rFonts w:ascii="Times New Roman" w:hAnsi="Times New Roman"/>
          <w:sz w:val="28"/>
          <w:szCs w:val="28"/>
        </w:rPr>
        <w:t xml:space="preserve"> </w:t>
      </w:r>
      <w:r>
        <w:rPr>
          <w:rFonts w:ascii="Times New Roman" w:hAnsi="Times New Roman"/>
          <w:sz w:val="28"/>
          <w:szCs w:val="28"/>
        </w:rPr>
        <w:t xml:space="preserve">– </w:t>
      </w:r>
      <w:r w:rsidRPr="00BE579C">
        <w:rPr>
          <w:rFonts w:ascii="Times New Roman" w:hAnsi="Times New Roman"/>
          <w:sz w:val="28"/>
          <w:szCs w:val="28"/>
        </w:rPr>
        <w:t>источников повышенной опасности, нанесенной окружающей среде;</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24) </w:t>
      </w:r>
      <w:r w:rsidRPr="00BE579C">
        <w:rPr>
          <w:rFonts w:ascii="Times New Roman" w:hAnsi="Times New Roman"/>
          <w:sz w:val="28"/>
          <w:szCs w:val="28"/>
        </w:rPr>
        <w:t>страхование гражданской ответственности работодателя за вред, причиненный жизни или здоровью работников при исполнении ими трудовых обязанностей;</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25) </w:t>
      </w:r>
      <w:r w:rsidRPr="00BE579C">
        <w:rPr>
          <w:rFonts w:ascii="Times New Roman" w:hAnsi="Times New Roman"/>
          <w:sz w:val="28"/>
          <w:szCs w:val="28"/>
        </w:rPr>
        <w:t>страхование гражданс</w:t>
      </w:r>
      <w:r w:rsidR="001F5136">
        <w:rPr>
          <w:rFonts w:ascii="Times New Roman" w:hAnsi="Times New Roman"/>
          <w:sz w:val="28"/>
          <w:szCs w:val="28"/>
        </w:rPr>
        <w:t xml:space="preserve">кой ответственности предприятий </w:t>
      </w:r>
      <w:r w:rsidR="001F5136" w:rsidRPr="00415B6F">
        <w:rPr>
          <w:rFonts w:ascii="Times New Roman" w:hAnsi="Times New Roman"/>
          <w:sz w:val="28"/>
          <w:szCs w:val="28"/>
        </w:rPr>
        <w:t>–</w:t>
      </w:r>
      <w:r w:rsidR="001F5136">
        <w:rPr>
          <w:rFonts w:ascii="Times New Roman" w:hAnsi="Times New Roman"/>
          <w:sz w:val="28"/>
          <w:szCs w:val="28"/>
        </w:rPr>
        <w:t xml:space="preserve"> </w:t>
      </w:r>
      <w:r w:rsidRPr="00BE579C">
        <w:rPr>
          <w:rFonts w:ascii="Times New Roman" w:hAnsi="Times New Roman"/>
          <w:sz w:val="28"/>
          <w:szCs w:val="28"/>
        </w:rPr>
        <w:t>источников повышенной опасности;</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26) </w:t>
      </w:r>
      <w:r w:rsidRPr="00BE579C">
        <w:rPr>
          <w:rFonts w:ascii="Times New Roman" w:hAnsi="Times New Roman"/>
          <w:sz w:val="28"/>
          <w:szCs w:val="28"/>
        </w:rPr>
        <w:t>страхование гражданской ответственности организаций, эксплуатирующих опасные производственные объекты, за причинение вреда жизни, здоровью, имуществу третьих лиц, окружающей среде в результате аварии или инцидента на опасном производственном объекте;</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27) </w:t>
      </w:r>
      <w:r w:rsidRPr="00BE579C">
        <w:rPr>
          <w:rFonts w:ascii="Times New Roman" w:hAnsi="Times New Roman"/>
          <w:sz w:val="28"/>
          <w:szCs w:val="28"/>
        </w:rPr>
        <w:t>страхование гражданской ответственности при выполнении работ на скважинах;</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28</w:t>
      </w:r>
      <w:r w:rsidRPr="00984394">
        <w:rPr>
          <w:rFonts w:ascii="Times New Roman" w:hAnsi="Times New Roman"/>
          <w:spacing w:val="-2"/>
          <w:sz w:val="28"/>
          <w:szCs w:val="28"/>
        </w:rPr>
        <w:t>) страхование гражданской ответственности юридических и физических</w:t>
      </w:r>
      <w:r w:rsidRPr="00BE579C">
        <w:rPr>
          <w:rFonts w:ascii="Times New Roman" w:hAnsi="Times New Roman"/>
          <w:sz w:val="28"/>
          <w:szCs w:val="28"/>
        </w:rPr>
        <w:t xml:space="preserve"> лиц за причинение вреда жизни, здоровью или имуществу третьих лиц;</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29) </w:t>
      </w:r>
      <w:r w:rsidRPr="00BE579C">
        <w:rPr>
          <w:rFonts w:ascii="Times New Roman" w:hAnsi="Times New Roman"/>
          <w:sz w:val="28"/>
          <w:szCs w:val="28"/>
        </w:rPr>
        <w:t>страхование гражданской ответственности организаций, эксплуатирующих производственные объекты, за причинение вреда жизни здоровью или имуществу третьих лиц;</w:t>
      </w:r>
    </w:p>
    <w:p w:rsidR="00B369C4" w:rsidRPr="00BE579C" w:rsidRDefault="00B369C4" w:rsidP="00B6308F">
      <w:pPr>
        <w:suppressAutoHyphens/>
        <w:spacing w:after="0" w:line="318" w:lineRule="exact"/>
        <w:ind w:firstLine="709"/>
        <w:jc w:val="both"/>
        <w:rPr>
          <w:rFonts w:ascii="Times New Roman" w:hAnsi="Times New Roman"/>
          <w:sz w:val="28"/>
          <w:szCs w:val="28"/>
        </w:rPr>
      </w:pPr>
      <w:r w:rsidRPr="00BE579C">
        <w:rPr>
          <w:rFonts w:ascii="Times New Roman" w:hAnsi="Times New Roman"/>
          <w:sz w:val="28"/>
          <w:szCs w:val="28"/>
        </w:rPr>
        <w:t>30)</w:t>
      </w:r>
      <w:r>
        <w:rPr>
          <w:rFonts w:ascii="Times New Roman" w:hAnsi="Times New Roman"/>
          <w:sz w:val="28"/>
          <w:szCs w:val="28"/>
        </w:rPr>
        <w:t> </w:t>
      </w:r>
      <w:r w:rsidRPr="00BE579C">
        <w:rPr>
          <w:rFonts w:ascii="Times New Roman" w:hAnsi="Times New Roman"/>
          <w:sz w:val="28"/>
          <w:szCs w:val="28"/>
        </w:rPr>
        <w:t xml:space="preserve"> страхование предприятий</w:t>
      </w:r>
      <w:r>
        <w:rPr>
          <w:rFonts w:ascii="Times New Roman" w:hAnsi="Times New Roman"/>
          <w:sz w:val="28"/>
          <w:szCs w:val="28"/>
        </w:rPr>
        <w:t xml:space="preserve"> – </w:t>
      </w:r>
      <w:r w:rsidRPr="00BE579C">
        <w:rPr>
          <w:rFonts w:ascii="Times New Roman" w:hAnsi="Times New Roman"/>
          <w:sz w:val="28"/>
          <w:szCs w:val="28"/>
        </w:rPr>
        <w:t>источников повышенной опасности;</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31) </w:t>
      </w:r>
      <w:r w:rsidRPr="00BE579C">
        <w:rPr>
          <w:rFonts w:ascii="Times New Roman" w:hAnsi="Times New Roman"/>
          <w:sz w:val="28"/>
          <w:szCs w:val="28"/>
        </w:rPr>
        <w:t>страхование гражданской ответственности владельцев воздушных судов и авиаперевозчиков;</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32) </w:t>
      </w:r>
      <w:r w:rsidRPr="00BE579C">
        <w:rPr>
          <w:rFonts w:ascii="Times New Roman" w:hAnsi="Times New Roman"/>
          <w:sz w:val="28"/>
          <w:szCs w:val="28"/>
        </w:rPr>
        <w:t>страхование ответственности владельцев воздушных средств;</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33) </w:t>
      </w:r>
      <w:r w:rsidRPr="00BE579C">
        <w:rPr>
          <w:rFonts w:ascii="Times New Roman" w:hAnsi="Times New Roman"/>
          <w:sz w:val="28"/>
          <w:szCs w:val="28"/>
        </w:rPr>
        <w:t>страхование гражданской ответственности владельцев и эксплуатантов аэропортов и органов управления воздушным движением;</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34) </w:t>
      </w:r>
      <w:r w:rsidRPr="00BE579C">
        <w:rPr>
          <w:rFonts w:ascii="Times New Roman" w:hAnsi="Times New Roman"/>
          <w:sz w:val="28"/>
          <w:szCs w:val="28"/>
        </w:rPr>
        <w:t>страхование гражданско-правовой ответственности владельцев автотранспортных средств;</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35) </w:t>
      </w:r>
      <w:r w:rsidRPr="00BE579C">
        <w:rPr>
          <w:rFonts w:ascii="Times New Roman" w:hAnsi="Times New Roman"/>
          <w:sz w:val="28"/>
          <w:szCs w:val="28"/>
        </w:rPr>
        <w:t>страхование гражданской ответственности владельцев средств водного транспорта;</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36) </w:t>
      </w:r>
      <w:r w:rsidRPr="00BE579C">
        <w:rPr>
          <w:rFonts w:ascii="Times New Roman" w:hAnsi="Times New Roman"/>
          <w:sz w:val="28"/>
          <w:szCs w:val="28"/>
        </w:rPr>
        <w:t>страхование ответственности владельцев средств воздушного транспорта;</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37) </w:t>
      </w:r>
      <w:r w:rsidRPr="00BE579C">
        <w:rPr>
          <w:rFonts w:ascii="Times New Roman" w:hAnsi="Times New Roman"/>
          <w:sz w:val="28"/>
          <w:szCs w:val="28"/>
        </w:rPr>
        <w:t>страхование гражданской ответственности владельцев аэропортов и диспетчеров;</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38) </w:t>
      </w:r>
      <w:r w:rsidRPr="00BE579C">
        <w:rPr>
          <w:rFonts w:ascii="Times New Roman" w:hAnsi="Times New Roman"/>
          <w:sz w:val="28"/>
          <w:szCs w:val="28"/>
        </w:rPr>
        <w:t>страхование ответственности владельцев автотранспортных средств;</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39) </w:t>
      </w:r>
      <w:r w:rsidRPr="00BE579C">
        <w:rPr>
          <w:rFonts w:ascii="Times New Roman" w:hAnsi="Times New Roman"/>
          <w:sz w:val="28"/>
          <w:szCs w:val="28"/>
        </w:rPr>
        <w:t>страхование ответственности автоперевозчиков перед таможенными органами при перевозках, осуществляемых на условиях таможенной конвенции о международной перевозке грузов, с применением книжки международных дорожных перевозок;</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40) </w:t>
      </w:r>
      <w:r w:rsidRPr="00BE579C">
        <w:rPr>
          <w:rFonts w:ascii="Times New Roman" w:hAnsi="Times New Roman"/>
          <w:sz w:val="28"/>
          <w:szCs w:val="28"/>
        </w:rPr>
        <w:t>страхование гражданской ответственности авиаперевозчика;</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41) </w:t>
      </w:r>
      <w:r w:rsidRPr="00BE579C">
        <w:rPr>
          <w:rFonts w:ascii="Times New Roman" w:hAnsi="Times New Roman"/>
          <w:sz w:val="28"/>
          <w:szCs w:val="28"/>
        </w:rPr>
        <w:t>страхование ответственности перевозчика перед третьими лицами при транспортировании токсических и опасных грузов и отходов производства;</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42) </w:t>
      </w:r>
      <w:r w:rsidRPr="00BE579C">
        <w:rPr>
          <w:rFonts w:ascii="Times New Roman" w:hAnsi="Times New Roman"/>
          <w:sz w:val="28"/>
          <w:szCs w:val="28"/>
        </w:rPr>
        <w:t>страхование гражданско-правовой ответственности автоперевозчиков и экспедиторов;</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43) </w:t>
      </w:r>
      <w:r w:rsidRPr="00BE579C">
        <w:rPr>
          <w:rFonts w:ascii="Times New Roman" w:hAnsi="Times New Roman"/>
          <w:sz w:val="28"/>
          <w:szCs w:val="28"/>
        </w:rPr>
        <w:t>страхование ответственности перед третьими лицами при строительно-монтажных работах;</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44) </w:t>
      </w:r>
      <w:r w:rsidRPr="00BE579C">
        <w:rPr>
          <w:rFonts w:ascii="Times New Roman" w:hAnsi="Times New Roman"/>
          <w:sz w:val="28"/>
          <w:szCs w:val="28"/>
        </w:rPr>
        <w:t>страхование строительно-монтажных рисков и гражданской ответственности;</w:t>
      </w:r>
    </w:p>
    <w:p w:rsidR="00B369C4"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45) </w:t>
      </w:r>
      <w:r w:rsidRPr="00BE579C">
        <w:rPr>
          <w:rFonts w:ascii="Times New Roman" w:hAnsi="Times New Roman"/>
          <w:sz w:val="28"/>
          <w:szCs w:val="28"/>
        </w:rPr>
        <w:t>страхова</w:t>
      </w:r>
      <w:r>
        <w:rPr>
          <w:rFonts w:ascii="Times New Roman" w:hAnsi="Times New Roman"/>
          <w:sz w:val="28"/>
          <w:szCs w:val="28"/>
        </w:rPr>
        <w:t>ние строительно-монтажных работ.</w:t>
      </w:r>
    </w:p>
    <w:p w:rsidR="00B369C4" w:rsidRPr="00B369C4" w:rsidRDefault="00B369C4" w:rsidP="00B6308F">
      <w:pPr>
        <w:suppressAutoHyphens/>
        <w:spacing w:after="0" w:line="318" w:lineRule="exact"/>
        <w:ind w:firstLine="709"/>
        <w:jc w:val="both"/>
        <w:rPr>
          <w:rFonts w:ascii="Times New Roman" w:hAnsi="Times New Roman"/>
          <w:sz w:val="28"/>
          <w:szCs w:val="28"/>
        </w:rPr>
      </w:pPr>
      <w:r w:rsidRPr="00BE579C">
        <w:rPr>
          <w:rFonts w:ascii="Times New Roman" w:hAnsi="Times New Roman"/>
          <w:i/>
          <w:sz w:val="28"/>
          <w:szCs w:val="28"/>
        </w:rPr>
        <w:t>Обязательные виды страхования:</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1) </w:t>
      </w:r>
      <w:r w:rsidRPr="00BE579C">
        <w:rPr>
          <w:rFonts w:ascii="Times New Roman" w:hAnsi="Times New Roman"/>
          <w:sz w:val="28"/>
          <w:szCs w:val="28"/>
        </w:rPr>
        <w:t>государственное страхование жизни и здоровья военнослужащих Вооруженных Сил Кыргызской Республики;</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2) </w:t>
      </w:r>
      <w:r w:rsidRPr="00BE579C">
        <w:rPr>
          <w:rFonts w:ascii="Times New Roman" w:hAnsi="Times New Roman"/>
          <w:sz w:val="28"/>
          <w:szCs w:val="28"/>
        </w:rPr>
        <w:t>обязательное страхование гражданской ответственности организаций, эксплуатирующих опасные производственные объекты;</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3) </w:t>
      </w:r>
      <w:r w:rsidRPr="00BE579C">
        <w:rPr>
          <w:rFonts w:ascii="Times New Roman" w:hAnsi="Times New Roman"/>
          <w:sz w:val="28"/>
          <w:szCs w:val="28"/>
        </w:rPr>
        <w:t>обязательное страхование гражданской ответственности перевозчика опасных</w:t>
      </w:r>
      <w:r w:rsidR="001F5136">
        <w:rPr>
          <w:rFonts w:ascii="Times New Roman" w:hAnsi="Times New Roman"/>
          <w:sz w:val="28"/>
          <w:szCs w:val="28"/>
        </w:rPr>
        <w:t>;</w:t>
      </w:r>
      <w:r>
        <w:rPr>
          <w:rFonts w:ascii="Times New Roman" w:hAnsi="Times New Roman"/>
          <w:sz w:val="28"/>
          <w:szCs w:val="28"/>
        </w:rPr>
        <w:t> </w:t>
      </w:r>
    </w:p>
    <w:p w:rsidR="00B369C4" w:rsidRPr="00BE579C" w:rsidRDefault="007643DB"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4) </w:t>
      </w:r>
      <w:r w:rsidR="00B369C4" w:rsidRPr="00BE579C">
        <w:rPr>
          <w:rFonts w:ascii="Times New Roman" w:hAnsi="Times New Roman"/>
          <w:sz w:val="28"/>
          <w:szCs w:val="28"/>
        </w:rPr>
        <w:t>обязательное страхование гражданской ответственности перевозчика перед пассажирами;</w:t>
      </w:r>
    </w:p>
    <w:p w:rsidR="00B369C4" w:rsidRPr="00BE579C"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5) </w:t>
      </w:r>
      <w:r w:rsidRPr="00BE579C">
        <w:rPr>
          <w:rFonts w:ascii="Times New Roman" w:hAnsi="Times New Roman"/>
          <w:sz w:val="28"/>
          <w:szCs w:val="28"/>
        </w:rPr>
        <w:t>обязательное страхование гражданской ответственности работодателя за причинение вреда жизни и здоровью работника при исполнении им трудовых (служебных) обязанностей;</w:t>
      </w:r>
    </w:p>
    <w:p w:rsidR="00B369C4"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6) </w:t>
      </w:r>
      <w:r w:rsidRPr="00BE579C">
        <w:rPr>
          <w:rFonts w:ascii="Times New Roman" w:hAnsi="Times New Roman"/>
          <w:sz w:val="28"/>
          <w:szCs w:val="28"/>
        </w:rPr>
        <w:t>обязательное страхование жилых помещений от пожара и стихийных бедствий</w:t>
      </w:r>
      <w:r>
        <w:rPr>
          <w:rFonts w:ascii="Times New Roman" w:hAnsi="Times New Roman"/>
          <w:sz w:val="28"/>
          <w:szCs w:val="28"/>
        </w:rPr>
        <w:t>;</w:t>
      </w:r>
    </w:p>
    <w:p w:rsidR="00B369C4" w:rsidRDefault="00B369C4" w:rsidP="00B6308F">
      <w:pPr>
        <w:suppressAutoHyphens/>
        <w:spacing w:after="0" w:line="318" w:lineRule="exact"/>
        <w:ind w:firstLine="709"/>
        <w:jc w:val="both"/>
        <w:rPr>
          <w:rFonts w:ascii="Times New Roman" w:eastAsia="Times New Roman" w:hAnsi="Times New Roman"/>
          <w:sz w:val="28"/>
          <w:szCs w:val="28"/>
        </w:rPr>
      </w:pPr>
      <w:r>
        <w:rPr>
          <w:rFonts w:ascii="Times New Roman" w:eastAsia="Times New Roman" w:hAnsi="Times New Roman"/>
          <w:sz w:val="28"/>
          <w:szCs w:val="28"/>
        </w:rPr>
        <w:t>7) </w:t>
      </w:r>
      <w:r w:rsidRPr="003673EE">
        <w:rPr>
          <w:rFonts w:ascii="Times New Roman" w:eastAsia="Times New Roman" w:hAnsi="Times New Roman"/>
          <w:sz w:val="28"/>
          <w:szCs w:val="28"/>
        </w:rPr>
        <w:t xml:space="preserve">обязательное страхование </w:t>
      </w:r>
      <w:r w:rsidRPr="003673EE">
        <w:rPr>
          <w:rFonts w:ascii="Times New Roman" w:hAnsi="Times New Roman"/>
          <w:sz w:val="28"/>
          <w:szCs w:val="28"/>
        </w:rPr>
        <w:t>гражданско-правовой ответственности владельцев автотранспортных средств</w:t>
      </w:r>
      <w:r>
        <w:rPr>
          <w:rFonts w:ascii="Times New Roman" w:hAnsi="Times New Roman"/>
          <w:sz w:val="28"/>
          <w:szCs w:val="28"/>
        </w:rPr>
        <w:t>.</w:t>
      </w:r>
    </w:p>
    <w:p w:rsidR="00B369C4" w:rsidRPr="00B369C4" w:rsidRDefault="00B369C4" w:rsidP="00B6308F">
      <w:pPr>
        <w:suppressAutoHyphens/>
        <w:spacing w:after="0" w:line="318" w:lineRule="exact"/>
        <w:ind w:firstLine="709"/>
        <w:jc w:val="both"/>
        <w:rPr>
          <w:rFonts w:ascii="Times New Roman" w:eastAsia="Times New Roman" w:hAnsi="Times New Roman"/>
          <w:sz w:val="28"/>
          <w:szCs w:val="28"/>
        </w:rPr>
      </w:pPr>
      <w:r w:rsidRPr="002B2F2A">
        <w:rPr>
          <w:rFonts w:ascii="Times New Roman" w:hAnsi="Times New Roman"/>
          <w:i/>
          <w:sz w:val="28"/>
          <w:szCs w:val="28"/>
        </w:rPr>
        <w:t xml:space="preserve">Добровольные виды страхования, которые являются необходимыми для осуществления той или иной хозяйственной деятельности. </w:t>
      </w:r>
    </w:p>
    <w:p w:rsidR="00B369C4" w:rsidRPr="003E6EAA" w:rsidRDefault="00B369C4" w:rsidP="00B6308F">
      <w:pPr>
        <w:suppressAutoHyphens/>
        <w:spacing w:after="0" w:line="318" w:lineRule="exact"/>
        <w:ind w:firstLine="709"/>
        <w:jc w:val="both"/>
        <w:rPr>
          <w:rFonts w:ascii="Times New Roman" w:hAnsi="Times New Roman"/>
          <w:sz w:val="28"/>
          <w:szCs w:val="28"/>
        </w:rPr>
      </w:pPr>
      <w:r w:rsidRPr="003E6EAA">
        <w:rPr>
          <w:rFonts w:ascii="Times New Roman" w:hAnsi="Times New Roman"/>
          <w:sz w:val="28"/>
          <w:szCs w:val="28"/>
        </w:rPr>
        <w:t>В законодательстве Кыргызской Республики предусмотрены ряд видов добровольного страхования, которые являются необходимыми для осуществления той или иной хозяйственной деятельности.</w:t>
      </w:r>
    </w:p>
    <w:p w:rsidR="00B369C4" w:rsidRPr="003E6EAA"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1. </w:t>
      </w:r>
      <w:r w:rsidRPr="003E6EAA">
        <w:rPr>
          <w:rFonts w:ascii="Times New Roman" w:hAnsi="Times New Roman"/>
          <w:sz w:val="28"/>
          <w:szCs w:val="28"/>
        </w:rPr>
        <w:t>В соответствии со статьей 18 Закона К</w:t>
      </w:r>
      <w:r>
        <w:rPr>
          <w:rFonts w:ascii="Times New Roman" w:hAnsi="Times New Roman"/>
          <w:sz w:val="28"/>
          <w:szCs w:val="28"/>
        </w:rPr>
        <w:t>ыргызской Республики от 4 июля 2011 </w:t>
      </w:r>
      <w:r w:rsidRPr="00D95AF6">
        <w:rPr>
          <w:rFonts w:ascii="Times New Roman" w:hAnsi="Times New Roman"/>
          <w:sz w:val="28"/>
          <w:szCs w:val="28"/>
        </w:rPr>
        <w:t>года</w:t>
      </w:r>
      <w:r>
        <w:rPr>
          <w:rFonts w:ascii="Times New Roman" w:hAnsi="Times New Roman"/>
          <w:sz w:val="28"/>
          <w:szCs w:val="28"/>
        </w:rPr>
        <w:t xml:space="preserve"> </w:t>
      </w:r>
      <w:r w:rsidR="00B6308F">
        <w:rPr>
          <w:rFonts w:ascii="Times New Roman" w:hAnsi="Times New Roman"/>
          <w:sz w:val="28"/>
          <w:szCs w:val="28"/>
        </w:rPr>
        <w:t>№ </w:t>
      </w:r>
      <w:r w:rsidRPr="00D95AF6">
        <w:rPr>
          <w:rFonts w:ascii="Times New Roman" w:hAnsi="Times New Roman"/>
          <w:sz w:val="28"/>
          <w:szCs w:val="28"/>
        </w:rPr>
        <w:t xml:space="preserve">78 </w:t>
      </w:r>
      <w:r w:rsidRPr="003E6EAA">
        <w:rPr>
          <w:rFonts w:ascii="Times New Roman" w:hAnsi="Times New Roman"/>
          <w:sz w:val="28"/>
          <w:szCs w:val="28"/>
        </w:rPr>
        <w:t>«Об инвестировании средств для финансирования накопительной части пенсии по государственному социальному страхованию в Кыргызской Республике» депозитарий обязан страховать риск своей ответственности перед Социальным фондом Кыргызской Республики и управляющими компаниями за нарушения договоров об оказании услуг депозитария, вызванные ошибками, небрежностью или умышленными противоправными действиями (бездействием) работников депозитария либо умышленными противоправными действиями иных лиц.</w:t>
      </w:r>
    </w:p>
    <w:p w:rsidR="00B369C4" w:rsidRPr="003E6EAA"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2. </w:t>
      </w:r>
      <w:r w:rsidRPr="003E6EAA">
        <w:rPr>
          <w:rFonts w:ascii="Times New Roman" w:hAnsi="Times New Roman"/>
          <w:sz w:val="28"/>
          <w:szCs w:val="28"/>
        </w:rPr>
        <w:t>Согласно статье 22-1 Закона К</w:t>
      </w:r>
      <w:r>
        <w:rPr>
          <w:rFonts w:ascii="Times New Roman" w:hAnsi="Times New Roman"/>
          <w:sz w:val="28"/>
          <w:szCs w:val="28"/>
        </w:rPr>
        <w:t>ыргызской Республики от 30 мая 1998 </w:t>
      </w:r>
      <w:r w:rsidRPr="003E6EAA">
        <w:rPr>
          <w:rFonts w:ascii="Times New Roman" w:hAnsi="Times New Roman"/>
          <w:sz w:val="28"/>
          <w:szCs w:val="28"/>
        </w:rPr>
        <w:t>года</w:t>
      </w:r>
      <w:r>
        <w:rPr>
          <w:rFonts w:ascii="Times New Roman" w:hAnsi="Times New Roman"/>
          <w:sz w:val="28"/>
          <w:szCs w:val="28"/>
        </w:rPr>
        <w:t xml:space="preserve"> </w:t>
      </w:r>
      <w:r w:rsidR="00B6308F">
        <w:rPr>
          <w:rFonts w:ascii="Times New Roman" w:hAnsi="Times New Roman"/>
          <w:sz w:val="28"/>
          <w:szCs w:val="28"/>
        </w:rPr>
        <w:t>№ </w:t>
      </w:r>
      <w:r w:rsidRPr="003E6EAA">
        <w:rPr>
          <w:rFonts w:ascii="Times New Roman" w:hAnsi="Times New Roman"/>
          <w:sz w:val="28"/>
          <w:szCs w:val="28"/>
        </w:rPr>
        <w:t>70 «О нотариате» частный нотариус обязан застраховать свою гражданско-правовую ответственность по обязательствам, возникающим вследствие причинения вреда в результате совершения нотариальных действий, путем заключения договора страхования. Нотариус не вправе выполнять свои обязанности без заключения договора страхования.</w:t>
      </w:r>
    </w:p>
    <w:p w:rsidR="00B369C4" w:rsidRPr="003E6EAA" w:rsidRDefault="00B369C4" w:rsidP="00B6308F">
      <w:pPr>
        <w:suppressAutoHyphens/>
        <w:spacing w:after="0" w:line="318" w:lineRule="exact"/>
        <w:ind w:firstLine="709"/>
        <w:jc w:val="both"/>
        <w:rPr>
          <w:rFonts w:ascii="Times New Roman" w:hAnsi="Times New Roman"/>
          <w:sz w:val="28"/>
          <w:szCs w:val="28"/>
        </w:rPr>
      </w:pPr>
      <w:r w:rsidRPr="003E6EAA">
        <w:rPr>
          <w:rFonts w:ascii="Times New Roman" w:hAnsi="Times New Roman"/>
          <w:sz w:val="28"/>
          <w:szCs w:val="28"/>
        </w:rPr>
        <w:t>Минимальная страховая сумма устанавливается в 500-кратном установленном законом размере расчетного показателя.</w:t>
      </w:r>
    </w:p>
    <w:p w:rsidR="00B369C4" w:rsidRPr="003E6EAA"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3. </w:t>
      </w:r>
      <w:r w:rsidRPr="003E6EAA">
        <w:rPr>
          <w:rFonts w:ascii="Times New Roman" w:hAnsi="Times New Roman"/>
          <w:sz w:val="28"/>
          <w:szCs w:val="28"/>
        </w:rPr>
        <w:t>В соответствии с статьей 158 Закон К</w:t>
      </w:r>
      <w:r>
        <w:rPr>
          <w:rFonts w:ascii="Times New Roman" w:hAnsi="Times New Roman"/>
          <w:sz w:val="28"/>
          <w:szCs w:val="28"/>
        </w:rPr>
        <w:t>ыргызской Республики</w:t>
      </w:r>
      <w:r w:rsidRPr="003E6EAA">
        <w:rPr>
          <w:rFonts w:ascii="Times New Roman" w:hAnsi="Times New Roman"/>
          <w:sz w:val="28"/>
          <w:szCs w:val="28"/>
        </w:rPr>
        <w:t xml:space="preserve"> </w:t>
      </w:r>
      <w:r>
        <w:rPr>
          <w:rFonts w:ascii="Times New Roman" w:hAnsi="Times New Roman"/>
          <w:sz w:val="28"/>
          <w:szCs w:val="28"/>
        </w:rPr>
        <w:br/>
      </w:r>
      <w:r w:rsidRPr="003E6EAA">
        <w:rPr>
          <w:rFonts w:ascii="Times New Roman" w:hAnsi="Times New Roman"/>
          <w:sz w:val="28"/>
          <w:szCs w:val="28"/>
        </w:rPr>
        <w:t>«О Национальном банке Кыргызской Республики, банках и банковской деятельности» гражданская ответственность Временного администратора подлежит обязательному страхованию. Требования к страховщику и условия страхования о</w:t>
      </w:r>
      <w:r w:rsidR="001F5136">
        <w:rPr>
          <w:rFonts w:ascii="Times New Roman" w:hAnsi="Times New Roman"/>
          <w:sz w:val="28"/>
          <w:szCs w:val="28"/>
        </w:rPr>
        <w:t>пределяются Национальным банком</w:t>
      </w:r>
      <w:r w:rsidR="00182C69">
        <w:rPr>
          <w:rFonts w:ascii="Times New Roman" w:hAnsi="Times New Roman"/>
          <w:sz w:val="28"/>
          <w:szCs w:val="28"/>
        </w:rPr>
        <w:t>.</w:t>
      </w:r>
    </w:p>
    <w:p w:rsidR="00B369C4" w:rsidRDefault="00B369C4"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4. </w:t>
      </w:r>
      <w:r w:rsidRPr="003E6EAA">
        <w:rPr>
          <w:rFonts w:ascii="Times New Roman" w:hAnsi="Times New Roman"/>
          <w:sz w:val="28"/>
          <w:szCs w:val="28"/>
        </w:rPr>
        <w:t xml:space="preserve">В соответствии со статьей 22 Закона Кыргызской Республики </w:t>
      </w:r>
      <w:r w:rsidR="00D92B5C">
        <w:rPr>
          <w:rFonts w:ascii="Times New Roman" w:hAnsi="Times New Roman"/>
          <w:sz w:val="28"/>
          <w:szCs w:val="28"/>
        </w:rPr>
        <w:br/>
      </w:r>
      <w:r w:rsidRPr="003E6EAA">
        <w:rPr>
          <w:rFonts w:ascii="Times New Roman" w:hAnsi="Times New Roman"/>
          <w:sz w:val="28"/>
          <w:szCs w:val="28"/>
        </w:rPr>
        <w:t xml:space="preserve">«О таможенном регулировании в Кыргызской Республике» деятельность в качестве владельца склада временного хранения, владельца таможенного склада, владельца магазина беспошлинной торговли и таможенного представителя подлежит обязательному страхованию своей гражданской ответственности, которая может наступить вследствие причинения вреда имуществу представляемых лиц или нарушения договоров с этими лицами. При этом размер страховой суммы определяется в соответствии с законодательством </w:t>
      </w:r>
      <w:r w:rsidRPr="003739A9">
        <w:rPr>
          <w:rFonts w:ascii="Times New Roman" w:hAnsi="Times New Roman"/>
          <w:sz w:val="28"/>
          <w:szCs w:val="28"/>
        </w:rPr>
        <w:t>Кыргызской</w:t>
      </w:r>
      <w:r w:rsidRPr="003E6EAA">
        <w:rPr>
          <w:rFonts w:ascii="Times New Roman" w:hAnsi="Times New Roman"/>
          <w:sz w:val="28"/>
          <w:szCs w:val="28"/>
        </w:rPr>
        <w:t xml:space="preserve"> Республики.</w:t>
      </w:r>
    </w:p>
    <w:p w:rsidR="00FA705A" w:rsidRPr="00FA705A" w:rsidRDefault="001F5136" w:rsidP="00B6308F">
      <w:pPr>
        <w:pStyle w:val="7"/>
        <w:spacing w:line="318" w:lineRule="exact"/>
      </w:pPr>
      <w:r>
        <w:t>Республика Молдова</w:t>
      </w:r>
      <w:r w:rsidR="00FA705A" w:rsidRPr="00FA705A">
        <w:t xml:space="preserve"> </w:t>
      </w:r>
    </w:p>
    <w:p w:rsidR="00FA705A" w:rsidRPr="00A16659" w:rsidRDefault="00FA705A" w:rsidP="00B6308F">
      <w:pPr>
        <w:suppressAutoHyphens/>
        <w:spacing w:after="0" w:line="318" w:lineRule="exact"/>
        <w:ind w:firstLine="709"/>
        <w:jc w:val="both"/>
        <w:rPr>
          <w:rFonts w:ascii="Times New Roman" w:eastAsia="Times New Roman" w:hAnsi="Times New Roman"/>
          <w:i/>
          <w:sz w:val="28"/>
          <w:szCs w:val="28"/>
        </w:rPr>
      </w:pPr>
      <w:r w:rsidRPr="00A16659">
        <w:rPr>
          <w:rFonts w:ascii="Times New Roman" w:eastAsia="Times New Roman" w:hAnsi="Times New Roman"/>
          <w:bCs/>
          <w:i/>
          <w:iCs/>
          <w:sz w:val="28"/>
          <w:szCs w:val="28"/>
        </w:rPr>
        <w:t>Страхование жизни</w:t>
      </w:r>
      <w:r w:rsidRPr="00A16659">
        <w:rPr>
          <w:rFonts w:ascii="Times New Roman" w:eastAsia="Times New Roman" w:hAnsi="Times New Roman"/>
          <w:i/>
          <w:sz w:val="28"/>
          <w:szCs w:val="28"/>
        </w:rPr>
        <w:t xml:space="preserve">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Виды страхования на договорной основе: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а)</w:t>
      </w:r>
      <w:r>
        <w:rPr>
          <w:rFonts w:ascii="Times New Roman" w:eastAsia="Times New Roman" w:hAnsi="Times New Roman"/>
          <w:sz w:val="28"/>
          <w:szCs w:val="28"/>
        </w:rPr>
        <w:t> </w:t>
      </w:r>
      <w:r w:rsidRPr="00A16659">
        <w:rPr>
          <w:rFonts w:ascii="Times New Roman" w:eastAsia="Times New Roman" w:hAnsi="Times New Roman"/>
          <w:sz w:val="28"/>
          <w:szCs w:val="28"/>
        </w:rPr>
        <w:t xml:space="preserve">страхование жизни, которое включает: страхование на случай дожития, страхование на случай смерти, страхование на случай дожития и смерти (смешанное страхование жизни), страхование жизни с возвратом премий, страхование брака, страхование рождения;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б)</w:t>
      </w:r>
      <w:r>
        <w:rPr>
          <w:rFonts w:ascii="Times New Roman" w:eastAsia="Times New Roman" w:hAnsi="Times New Roman"/>
          <w:sz w:val="28"/>
          <w:szCs w:val="28"/>
        </w:rPr>
        <w:t> </w:t>
      </w:r>
      <w:r w:rsidRPr="00A16659">
        <w:rPr>
          <w:rFonts w:ascii="Times New Roman" w:eastAsia="Times New Roman" w:hAnsi="Times New Roman"/>
          <w:sz w:val="28"/>
          <w:szCs w:val="28"/>
        </w:rPr>
        <w:t xml:space="preserve">аннуитеты;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в)</w:t>
      </w:r>
      <w:r>
        <w:rPr>
          <w:rFonts w:ascii="Times New Roman" w:eastAsia="Times New Roman" w:hAnsi="Times New Roman"/>
          <w:sz w:val="28"/>
          <w:szCs w:val="28"/>
        </w:rPr>
        <w:t> </w:t>
      </w:r>
      <w:r w:rsidRPr="00A16659">
        <w:rPr>
          <w:rFonts w:ascii="Times New Roman" w:eastAsia="Times New Roman" w:hAnsi="Times New Roman"/>
          <w:sz w:val="28"/>
          <w:szCs w:val="28"/>
        </w:rPr>
        <w:t xml:space="preserve">дополнительное страхование жизни: на случай смерти от несчастного случая, от телесных повреждений, постоянной нетрудоспособности вследствие болезни, постоянной нетрудоспособности вследствие несчастного случая, временной нетрудоспособности вследствие болезни, временной нетрудоспособности вследствие несчастного случая, госпитализации, медицинских расходов, тяжких заболеваний, безработицы, – если оно является дополнением к договору страхования жизни;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г)</w:t>
      </w:r>
      <w:r>
        <w:rPr>
          <w:rFonts w:ascii="Times New Roman" w:eastAsia="Times New Roman" w:hAnsi="Times New Roman"/>
          <w:sz w:val="28"/>
          <w:szCs w:val="28"/>
        </w:rPr>
        <w:t> </w:t>
      </w:r>
      <w:r w:rsidRPr="00A16659">
        <w:rPr>
          <w:rFonts w:ascii="Times New Roman" w:eastAsia="Times New Roman" w:hAnsi="Times New Roman"/>
          <w:sz w:val="28"/>
          <w:szCs w:val="28"/>
        </w:rPr>
        <w:t xml:space="preserve">постоянное страхование здоровья.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bCs/>
          <w:sz w:val="28"/>
          <w:szCs w:val="28"/>
        </w:rPr>
        <w:t xml:space="preserve">Классы страхования жизни </w:t>
      </w:r>
      <w:r w:rsidRPr="00A16659">
        <w:rPr>
          <w:rFonts w:ascii="Times New Roman" w:eastAsia="Times New Roman" w:hAnsi="Times New Roman"/>
          <w:sz w:val="28"/>
          <w:szCs w:val="28"/>
        </w:rPr>
        <w:t xml:space="preserve">(включая передачу и получение в перестрахование):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bCs/>
          <w:sz w:val="28"/>
          <w:szCs w:val="28"/>
        </w:rPr>
        <w:t>1.</w:t>
      </w:r>
      <w:r>
        <w:rPr>
          <w:rFonts w:ascii="Times New Roman" w:eastAsia="Times New Roman" w:hAnsi="Times New Roman"/>
          <w:sz w:val="28"/>
          <w:szCs w:val="28"/>
        </w:rPr>
        <w:t> </w:t>
      </w:r>
      <w:r w:rsidRPr="00A16659">
        <w:rPr>
          <w:rFonts w:ascii="Times New Roman" w:eastAsia="Times New Roman" w:hAnsi="Times New Roman"/>
          <w:sz w:val="28"/>
          <w:szCs w:val="28"/>
        </w:rPr>
        <w:t xml:space="preserve">Страхование жизни, аннуитеты и дополнительное страхование жизни, предусмотренные пунктами </w:t>
      </w:r>
      <w:r w:rsidRPr="00A16659">
        <w:rPr>
          <w:rFonts w:ascii="Times New Roman" w:hAnsi="Times New Roman"/>
          <w:sz w:val="28"/>
          <w:szCs w:val="28"/>
        </w:rPr>
        <w:t xml:space="preserve">а–г </w:t>
      </w:r>
      <w:r w:rsidRPr="00A16659">
        <w:rPr>
          <w:rFonts w:ascii="Times New Roman" w:eastAsia="Times New Roman" w:hAnsi="Times New Roman"/>
          <w:sz w:val="28"/>
          <w:szCs w:val="28"/>
        </w:rPr>
        <w:t xml:space="preserve">настоящего раздела, за исключением классов страхования, указанных в пунктах 2 и 3.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bCs/>
          <w:sz w:val="28"/>
          <w:szCs w:val="28"/>
        </w:rPr>
        <w:t>2.</w:t>
      </w:r>
      <w:r>
        <w:rPr>
          <w:rFonts w:ascii="Times New Roman" w:eastAsia="Times New Roman" w:hAnsi="Times New Roman"/>
          <w:sz w:val="28"/>
          <w:szCs w:val="28"/>
        </w:rPr>
        <w:t> </w:t>
      </w:r>
      <w:r w:rsidRPr="00A16659">
        <w:rPr>
          <w:rFonts w:ascii="Times New Roman" w:eastAsia="Times New Roman" w:hAnsi="Times New Roman"/>
          <w:sz w:val="28"/>
          <w:szCs w:val="28"/>
        </w:rPr>
        <w:t xml:space="preserve">Страхование брака, страхование рождения. </w:t>
      </w:r>
    </w:p>
    <w:p w:rsidR="00FA705A"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bCs/>
          <w:sz w:val="28"/>
          <w:szCs w:val="28"/>
        </w:rPr>
        <w:t>3.</w:t>
      </w:r>
      <w:r>
        <w:rPr>
          <w:rFonts w:ascii="Times New Roman" w:eastAsia="Times New Roman" w:hAnsi="Times New Roman"/>
          <w:sz w:val="28"/>
          <w:szCs w:val="28"/>
        </w:rPr>
        <w:t> </w:t>
      </w:r>
      <w:r w:rsidRPr="00A16659">
        <w:rPr>
          <w:rFonts w:ascii="Times New Roman" w:eastAsia="Times New Roman" w:hAnsi="Times New Roman"/>
          <w:sz w:val="28"/>
          <w:szCs w:val="28"/>
        </w:rPr>
        <w:t>Страхование жизни и аннуитеты, предусмотренные пунктами а и б настоящего раздела и связан</w:t>
      </w:r>
      <w:r>
        <w:rPr>
          <w:rFonts w:ascii="Times New Roman" w:eastAsia="Times New Roman" w:hAnsi="Times New Roman"/>
          <w:sz w:val="28"/>
          <w:szCs w:val="28"/>
        </w:rPr>
        <w:t xml:space="preserve">ные с инвестиционными фондами.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bCs/>
          <w:i/>
          <w:iCs/>
          <w:sz w:val="28"/>
          <w:szCs w:val="28"/>
        </w:rPr>
        <w:t>Общее страхование</w:t>
      </w:r>
      <w:r w:rsidRPr="00A16659">
        <w:rPr>
          <w:rFonts w:ascii="Times New Roman" w:eastAsia="Times New Roman" w:hAnsi="Times New Roman"/>
          <w:sz w:val="28"/>
          <w:szCs w:val="28"/>
        </w:rPr>
        <w:t xml:space="preserve">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bCs/>
          <w:sz w:val="28"/>
          <w:szCs w:val="28"/>
        </w:rPr>
        <w:t xml:space="preserve">Классы общего страхования: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bCs/>
          <w:sz w:val="28"/>
          <w:szCs w:val="28"/>
        </w:rPr>
        <w:t>1.</w:t>
      </w:r>
      <w:r>
        <w:rPr>
          <w:rFonts w:ascii="Times New Roman" w:eastAsia="Times New Roman" w:hAnsi="Times New Roman"/>
          <w:sz w:val="28"/>
          <w:szCs w:val="28"/>
        </w:rPr>
        <w:t> </w:t>
      </w:r>
      <w:r w:rsidRPr="00A16659">
        <w:rPr>
          <w:rFonts w:ascii="Times New Roman" w:eastAsia="Times New Roman" w:hAnsi="Times New Roman"/>
          <w:sz w:val="28"/>
          <w:szCs w:val="28"/>
        </w:rPr>
        <w:t xml:space="preserve">Страхование от несчастных случаев (в том числе от несчастных случаев на производстве и профессиональных заболеваний), по которому выдаются: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финансовые возмещения;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возмещения в натуральной форме;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комбинированные возмещения (финансовые и в натуральной форме);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возмещения за телесные повреждения, причиненные лицам во время перевозки.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bCs/>
          <w:sz w:val="28"/>
          <w:szCs w:val="28"/>
        </w:rPr>
        <w:t>2.</w:t>
      </w:r>
      <w:r>
        <w:rPr>
          <w:rFonts w:ascii="Times New Roman" w:eastAsia="Times New Roman" w:hAnsi="Times New Roman"/>
          <w:sz w:val="28"/>
          <w:szCs w:val="28"/>
        </w:rPr>
        <w:t> </w:t>
      </w:r>
      <w:r w:rsidRPr="00A16659">
        <w:rPr>
          <w:rFonts w:ascii="Times New Roman" w:eastAsia="Times New Roman" w:hAnsi="Times New Roman"/>
          <w:sz w:val="28"/>
          <w:szCs w:val="28"/>
        </w:rPr>
        <w:t xml:space="preserve">Страхование здоровья, по которому выдаются: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финансовые возмещения;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возмещения в натуральной форме;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комбинированные возмещения (финансовые и в натуральной форме).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bCs/>
          <w:sz w:val="28"/>
          <w:szCs w:val="28"/>
        </w:rPr>
        <w:t>3.</w:t>
      </w:r>
      <w:r>
        <w:rPr>
          <w:rFonts w:ascii="Times New Roman" w:eastAsia="Times New Roman" w:hAnsi="Times New Roman"/>
          <w:sz w:val="28"/>
          <w:szCs w:val="28"/>
        </w:rPr>
        <w:t> </w:t>
      </w:r>
      <w:r w:rsidRPr="00A16659">
        <w:rPr>
          <w:rFonts w:ascii="Times New Roman" w:eastAsia="Times New Roman" w:hAnsi="Times New Roman"/>
          <w:sz w:val="28"/>
          <w:szCs w:val="28"/>
        </w:rPr>
        <w:t xml:space="preserve">Страхование средств наземного транспорта (иного, чем железнодорожный), которое покрывает: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ущерб, причиненный средству наземного транспорта с мотором;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ущерб, причиненный средству наземного транспорта без мотора.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bCs/>
          <w:sz w:val="28"/>
          <w:szCs w:val="28"/>
        </w:rPr>
        <w:t>4.</w:t>
      </w:r>
      <w:r>
        <w:rPr>
          <w:rFonts w:ascii="Times New Roman" w:eastAsia="Times New Roman" w:hAnsi="Times New Roman"/>
          <w:sz w:val="28"/>
          <w:szCs w:val="28"/>
        </w:rPr>
        <w:t> </w:t>
      </w:r>
      <w:r w:rsidRPr="00A16659">
        <w:rPr>
          <w:rFonts w:ascii="Times New Roman" w:eastAsia="Times New Roman" w:hAnsi="Times New Roman"/>
          <w:sz w:val="28"/>
          <w:szCs w:val="28"/>
        </w:rPr>
        <w:t>Страхование средств железнодорожного транспорта, которое покрыва</w:t>
      </w:r>
      <w:r>
        <w:rPr>
          <w:rFonts w:ascii="Times New Roman" w:eastAsia="Times New Roman" w:hAnsi="Times New Roman"/>
          <w:sz w:val="28"/>
          <w:szCs w:val="28"/>
        </w:rPr>
        <w:t xml:space="preserve">ет </w:t>
      </w:r>
      <w:r w:rsidRPr="00A16659">
        <w:rPr>
          <w:rFonts w:ascii="Times New Roman" w:eastAsia="Times New Roman" w:hAnsi="Times New Roman"/>
          <w:sz w:val="28"/>
          <w:szCs w:val="28"/>
        </w:rPr>
        <w:t xml:space="preserve">ущерб, причиненный средству железнодорожного транспорта, который находится в движении либо перевозит груз или пассажиров.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Pr>
          <w:rFonts w:ascii="Times New Roman" w:eastAsia="Times New Roman" w:hAnsi="Times New Roman"/>
          <w:bCs/>
          <w:sz w:val="28"/>
          <w:szCs w:val="28"/>
        </w:rPr>
        <w:t>5. </w:t>
      </w:r>
      <w:r w:rsidRPr="00A16659">
        <w:rPr>
          <w:rFonts w:ascii="Times New Roman" w:eastAsia="Times New Roman" w:hAnsi="Times New Roman"/>
          <w:sz w:val="28"/>
          <w:szCs w:val="28"/>
        </w:rPr>
        <w:t xml:space="preserve">Страхование средств воздушного </w:t>
      </w:r>
      <w:r>
        <w:rPr>
          <w:rFonts w:ascii="Times New Roman" w:eastAsia="Times New Roman" w:hAnsi="Times New Roman"/>
          <w:sz w:val="28"/>
          <w:szCs w:val="28"/>
        </w:rPr>
        <w:t xml:space="preserve">транспорта, которое покрывает </w:t>
      </w:r>
      <w:r w:rsidRPr="00A16659">
        <w:rPr>
          <w:rFonts w:ascii="Times New Roman" w:eastAsia="Times New Roman" w:hAnsi="Times New Roman"/>
          <w:sz w:val="28"/>
          <w:szCs w:val="28"/>
        </w:rPr>
        <w:t xml:space="preserve">ущерб, причиненный средству воздушного транспорта.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Pr>
          <w:rFonts w:ascii="Times New Roman" w:eastAsia="Times New Roman" w:hAnsi="Times New Roman"/>
          <w:bCs/>
          <w:sz w:val="28"/>
          <w:szCs w:val="28"/>
        </w:rPr>
        <w:t>6. </w:t>
      </w:r>
      <w:r w:rsidRPr="00A16659">
        <w:rPr>
          <w:rFonts w:ascii="Times New Roman" w:eastAsia="Times New Roman" w:hAnsi="Times New Roman"/>
          <w:sz w:val="28"/>
          <w:szCs w:val="28"/>
        </w:rPr>
        <w:t xml:space="preserve">Страхование средств морского, озерного и речного транспорта, которое покрывает: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ущерб, причиненный средству морского транспорта;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ущерб, причиненный средству озерного транспорта;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ущерб, причиненный средству речного транспорта.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bCs/>
          <w:sz w:val="28"/>
          <w:szCs w:val="28"/>
        </w:rPr>
        <w:t>7.</w:t>
      </w:r>
      <w:r>
        <w:rPr>
          <w:rFonts w:ascii="Times New Roman" w:eastAsia="Times New Roman" w:hAnsi="Times New Roman"/>
          <w:sz w:val="28"/>
          <w:szCs w:val="28"/>
        </w:rPr>
        <w:t> </w:t>
      </w:r>
      <w:r w:rsidRPr="00A16659">
        <w:rPr>
          <w:rFonts w:ascii="Times New Roman" w:eastAsia="Times New Roman" w:hAnsi="Times New Roman"/>
          <w:sz w:val="28"/>
          <w:szCs w:val="28"/>
        </w:rPr>
        <w:t>Страхование перевозимого имуще</w:t>
      </w:r>
      <w:r>
        <w:rPr>
          <w:rFonts w:ascii="Times New Roman" w:eastAsia="Times New Roman" w:hAnsi="Times New Roman"/>
          <w:sz w:val="28"/>
          <w:szCs w:val="28"/>
        </w:rPr>
        <w:t xml:space="preserve">ства, которое покрывает </w:t>
      </w:r>
      <w:r w:rsidRPr="00A16659">
        <w:rPr>
          <w:rFonts w:ascii="Times New Roman" w:eastAsia="Times New Roman" w:hAnsi="Times New Roman"/>
          <w:sz w:val="28"/>
          <w:szCs w:val="28"/>
        </w:rPr>
        <w:t xml:space="preserve">ущерб, причиненный грузам, багажу и другому перевозимому имуществу.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bCs/>
          <w:sz w:val="28"/>
          <w:szCs w:val="28"/>
        </w:rPr>
        <w:t>8.</w:t>
      </w:r>
      <w:r>
        <w:rPr>
          <w:rFonts w:ascii="Times New Roman" w:eastAsia="Times New Roman" w:hAnsi="Times New Roman"/>
          <w:sz w:val="28"/>
          <w:szCs w:val="28"/>
        </w:rPr>
        <w:t> </w:t>
      </w:r>
      <w:r w:rsidRPr="00A16659">
        <w:rPr>
          <w:rFonts w:ascii="Times New Roman" w:eastAsia="Times New Roman" w:hAnsi="Times New Roman"/>
          <w:sz w:val="28"/>
          <w:szCs w:val="28"/>
        </w:rPr>
        <w:t xml:space="preserve">Страхование от пожара и других стихийных бедствий, которое покрывает: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ущерб, причиненный собственности и имуществу (иному, чем предусмотренное классами 3</w:t>
      </w:r>
      <w:r w:rsidRPr="00A16659">
        <w:rPr>
          <w:rFonts w:ascii="Times New Roman" w:eastAsia="Times New Roman" w:hAnsi="Times New Roman"/>
          <w:sz w:val="28"/>
          <w:szCs w:val="28"/>
        </w:rPr>
        <w:sym w:font="Symbol" w:char="F02D"/>
      </w:r>
      <w:r w:rsidRPr="00A16659">
        <w:rPr>
          <w:rFonts w:ascii="Times New Roman" w:eastAsia="Times New Roman" w:hAnsi="Times New Roman"/>
          <w:sz w:val="28"/>
          <w:szCs w:val="28"/>
        </w:rPr>
        <w:t xml:space="preserve">7):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пожаром;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взрывом;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бурей;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стихийными явлениями</w:t>
      </w:r>
      <w:r>
        <w:rPr>
          <w:rFonts w:ascii="Times New Roman" w:eastAsia="Times New Roman" w:hAnsi="Times New Roman"/>
          <w:sz w:val="28"/>
          <w:szCs w:val="28"/>
        </w:rPr>
        <w:t>,</w:t>
      </w:r>
      <w:r w:rsidRPr="00A16659">
        <w:rPr>
          <w:rFonts w:ascii="Times New Roman" w:eastAsia="Times New Roman" w:hAnsi="Times New Roman"/>
          <w:sz w:val="28"/>
          <w:szCs w:val="28"/>
        </w:rPr>
        <w:t xml:space="preserve"> иными, чем буря;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ядерной энергией;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оползнем.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Pr>
          <w:rFonts w:ascii="Times New Roman" w:eastAsia="Times New Roman" w:hAnsi="Times New Roman"/>
          <w:bCs/>
          <w:sz w:val="28"/>
          <w:szCs w:val="28"/>
        </w:rPr>
        <w:t>9. </w:t>
      </w:r>
      <w:r w:rsidRPr="00A16659">
        <w:rPr>
          <w:rFonts w:ascii="Times New Roman" w:eastAsia="Times New Roman" w:hAnsi="Times New Roman"/>
          <w:sz w:val="28"/>
          <w:szCs w:val="28"/>
        </w:rPr>
        <w:t>Иное страхование</w:t>
      </w:r>
      <w:r>
        <w:rPr>
          <w:rFonts w:ascii="Times New Roman" w:eastAsia="Times New Roman" w:hAnsi="Times New Roman"/>
          <w:sz w:val="28"/>
          <w:szCs w:val="28"/>
        </w:rPr>
        <w:t xml:space="preserve"> имущества, которое покрывает </w:t>
      </w:r>
      <w:r w:rsidRPr="00A16659">
        <w:rPr>
          <w:rFonts w:ascii="Times New Roman" w:eastAsia="Times New Roman" w:hAnsi="Times New Roman"/>
          <w:sz w:val="28"/>
          <w:szCs w:val="28"/>
        </w:rPr>
        <w:t>ущерб, причиненный собственности и имуществу (иному, чем предусмотренное классами 3</w:t>
      </w:r>
      <w:r w:rsidRPr="00A16659">
        <w:rPr>
          <w:rFonts w:ascii="Times New Roman" w:eastAsia="Times New Roman" w:hAnsi="Times New Roman"/>
          <w:sz w:val="28"/>
          <w:szCs w:val="28"/>
        </w:rPr>
        <w:sym w:font="Symbol" w:char="F02D"/>
      </w:r>
      <w:r w:rsidRPr="00A16659">
        <w:rPr>
          <w:rFonts w:ascii="Times New Roman" w:eastAsia="Times New Roman" w:hAnsi="Times New Roman"/>
          <w:sz w:val="28"/>
          <w:szCs w:val="28"/>
        </w:rPr>
        <w:t>7), в случае, когда данный ущерб нанесен кражей, градом или заморозками</w:t>
      </w:r>
      <w:r>
        <w:rPr>
          <w:rFonts w:ascii="Times New Roman" w:eastAsia="Times New Roman" w:hAnsi="Times New Roman"/>
          <w:sz w:val="28"/>
          <w:szCs w:val="28"/>
        </w:rPr>
        <w:t>, иными, чем предусмотренными</w:t>
      </w:r>
      <w:r w:rsidRPr="00A16659">
        <w:rPr>
          <w:rFonts w:ascii="Times New Roman" w:eastAsia="Times New Roman" w:hAnsi="Times New Roman"/>
          <w:sz w:val="28"/>
          <w:szCs w:val="28"/>
        </w:rPr>
        <w:t xml:space="preserve"> в пункте 8.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Pr>
          <w:rFonts w:ascii="Times New Roman" w:eastAsia="Times New Roman" w:hAnsi="Times New Roman"/>
          <w:bCs/>
          <w:sz w:val="28"/>
          <w:szCs w:val="28"/>
        </w:rPr>
        <w:t>10. </w:t>
      </w:r>
      <w:r w:rsidRPr="00A16659">
        <w:rPr>
          <w:rFonts w:ascii="Times New Roman" w:eastAsia="Times New Roman" w:hAnsi="Times New Roman"/>
          <w:sz w:val="28"/>
          <w:szCs w:val="28"/>
        </w:rPr>
        <w:t>Страхование автогражданской ответ</w:t>
      </w:r>
      <w:r>
        <w:rPr>
          <w:rFonts w:ascii="Times New Roman" w:eastAsia="Times New Roman" w:hAnsi="Times New Roman"/>
          <w:sz w:val="28"/>
          <w:szCs w:val="28"/>
        </w:rPr>
        <w:t xml:space="preserve">ственности, которое покрывает </w:t>
      </w:r>
      <w:r w:rsidRPr="00A16659">
        <w:rPr>
          <w:rFonts w:ascii="Times New Roman" w:eastAsia="Times New Roman" w:hAnsi="Times New Roman"/>
          <w:sz w:val="28"/>
          <w:szCs w:val="28"/>
        </w:rPr>
        <w:t xml:space="preserve">ущерб, причиненный в результате использования автотранспортного средства (включая ответственность перевозчика).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Pr>
          <w:rFonts w:ascii="Times New Roman" w:eastAsia="Times New Roman" w:hAnsi="Times New Roman"/>
          <w:bCs/>
          <w:sz w:val="28"/>
          <w:szCs w:val="28"/>
        </w:rPr>
        <w:t>11. </w:t>
      </w:r>
      <w:r>
        <w:rPr>
          <w:rFonts w:ascii="Times New Roman" w:eastAsia="Times New Roman" w:hAnsi="Times New Roman"/>
          <w:sz w:val="28"/>
          <w:szCs w:val="28"/>
        </w:rPr>
        <w:t>Страхование авиа</w:t>
      </w:r>
      <w:r w:rsidRPr="00A16659">
        <w:rPr>
          <w:rFonts w:ascii="Times New Roman" w:eastAsia="Times New Roman" w:hAnsi="Times New Roman"/>
          <w:sz w:val="28"/>
          <w:szCs w:val="28"/>
        </w:rPr>
        <w:t>гражданской отве</w:t>
      </w:r>
      <w:r>
        <w:rPr>
          <w:rFonts w:ascii="Times New Roman" w:eastAsia="Times New Roman" w:hAnsi="Times New Roman"/>
          <w:sz w:val="28"/>
          <w:szCs w:val="28"/>
        </w:rPr>
        <w:t xml:space="preserve">тственности, которое покрывает </w:t>
      </w:r>
      <w:r w:rsidRPr="00A16659">
        <w:rPr>
          <w:rFonts w:ascii="Times New Roman" w:eastAsia="Times New Roman" w:hAnsi="Times New Roman"/>
          <w:sz w:val="28"/>
          <w:szCs w:val="28"/>
        </w:rPr>
        <w:t xml:space="preserve">ущерб, причиненный в результате использования средств воздушного транспорта (включая ответственность перевозчика). </w:t>
      </w:r>
    </w:p>
    <w:p w:rsidR="00FA705A" w:rsidRPr="007643DB" w:rsidRDefault="00FA705A" w:rsidP="00B6308F">
      <w:pPr>
        <w:suppressAutoHyphens/>
        <w:spacing w:after="0" w:line="318" w:lineRule="exact"/>
        <w:ind w:firstLine="709"/>
        <w:jc w:val="both"/>
        <w:rPr>
          <w:rFonts w:ascii="Times New Roman" w:eastAsia="Times New Roman" w:hAnsi="Times New Roman"/>
          <w:spacing w:val="-4"/>
          <w:sz w:val="28"/>
          <w:szCs w:val="28"/>
        </w:rPr>
      </w:pPr>
      <w:r w:rsidRPr="007643DB">
        <w:rPr>
          <w:rFonts w:ascii="Times New Roman" w:eastAsia="Times New Roman" w:hAnsi="Times New Roman"/>
          <w:bCs/>
          <w:spacing w:val="-4"/>
          <w:sz w:val="28"/>
          <w:szCs w:val="28"/>
        </w:rPr>
        <w:t>12. </w:t>
      </w:r>
      <w:r w:rsidRPr="007643DB">
        <w:rPr>
          <w:rFonts w:ascii="Times New Roman" w:eastAsia="Times New Roman" w:hAnsi="Times New Roman"/>
          <w:spacing w:val="-4"/>
          <w:sz w:val="28"/>
          <w:szCs w:val="28"/>
        </w:rPr>
        <w:t xml:space="preserve">Страхование гражданской ответственности на море, озере, реке, которое покрывает ущерб, причиненный в результате использования средств морского, озерного, речного транспорта (включая ответственность перевозчика).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bCs/>
          <w:sz w:val="28"/>
          <w:szCs w:val="28"/>
        </w:rPr>
        <w:t>13.</w:t>
      </w:r>
      <w:r>
        <w:rPr>
          <w:rFonts w:ascii="Times New Roman" w:eastAsia="Times New Roman" w:hAnsi="Times New Roman"/>
          <w:sz w:val="28"/>
          <w:szCs w:val="28"/>
        </w:rPr>
        <w:t> </w:t>
      </w:r>
      <w:r w:rsidRPr="00A16659">
        <w:rPr>
          <w:rFonts w:ascii="Times New Roman" w:eastAsia="Times New Roman" w:hAnsi="Times New Roman"/>
          <w:sz w:val="28"/>
          <w:szCs w:val="28"/>
        </w:rPr>
        <w:t>Страхование общей гражданской ответ</w:t>
      </w:r>
      <w:r>
        <w:rPr>
          <w:rFonts w:ascii="Times New Roman" w:eastAsia="Times New Roman" w:hAnsi="Times New Roman"/>
          <w:sz w:val="28"/>
          <w:szCs w:val="28"/>
        </w:rPr>
        <w:t xml:space="preserve">ственности, которое покрывает </w:t>
      </w:r>
      <w:r w:rsidRPr="00A16659">
        <w:rPr>
          <w:rFonts w:ascii="Times New Roman" w:eastAsia="Times New Roman" w:hAnsi="Times New Roman"/>
          <w:sz w:val="28"/>
          <w:szCs w:val="28"/>
        </w:rPr>
        <w:t>ущерб от вреда, причиненного третьим лицам, иной, ч</w:t>
      </w:r>
      <w:r>
        <w:rPr>
          <w:rFonts w:ascii="Times New Roman" w:eastAsia="Times New Roman" w:hAnsi="Times New Roman"/>
          <w:sz w:val="28"/>
          <w:szCs w:val="28"/>
        </w:rPr>
        <w:t>ем указанный в пунктах</w:t>
      </w:r>
      <w:r w:rsidR="00787A0D">
        <w:rPr>
          <w:rFonts w:ascii="Times New Roman" w:eastAsia="Times New Roman" w:hAnsi="Times New Roman"/>
          <w:sz w:val="28"/>
          <w:szCs w:val="28"/>
        </w:rPr>
        <w:t> </w:t>
      </w:r>
      <w:r>
        <w:rPr>
          <w:rFonts w:ascii="Times New Roman" w:eastAsia="Times New Roman" w:hAnsi="Times New Roman"/>
          <w:sz w:val="28"/>
          <w:szCs w:val="28"/>
        </w:rPr>
        <w:t>10</w:t>
      </w:r>
      <w:r>
        <w:rPr>
          <w:rFonts w:ascii="Times New Roman" w:eastAsia="Times New Roman" w:hAnsi="Times New Roman"/>
          <w:sz w:val="28"/>
          <w:szCs w:val="28"/>
        </w:rPr>
        <w:sym w:font="Symbol" w:char="F02D"/>
      </w:r>
      <w:r w:rsidRPr="00A16659">
        <w:rPr>
          <w:rFonts w:ascii="Times New Roman" w:eastAsia="Times New Roman" w:hAnsi="Times New Roman"/>
          <w:sz w:val="28"/>
          <w:szCs w:val="28"/>
        </w:rPr>
        <w:t xml:space="preserve">12.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bCs/>
          <w:sz w:val="28"/>
          <w:szCs w:val="28"/>
        </w:rPr>
        <w:t>14.</w:t>
      </w:r>
      <w:r>
        <w:rPr>
          <w:rFonts w:ascii="Times New Roman" w:eastAsia="Times New Roman" w:hAnsi="Times New Roman"/>
          <w:sz w:val="28"/>
          <w:szCs w:val="28"/>
        </w:rPr>
        <w:t> </w:t>
      </w:r>
      <w:r w:rsidRPr="00A16659">
        <w:rPr>
          <w:rFonts w:ascii="Times New Roman" w:eastAsia="Times New Roman" w:hAnsi="Times New Roman"/>
          <w:sz w:val="28"/>
          <w:szCs w:val="28"/>
        </w:rPr>
        <w:t xml:space="preserve">Страхование кредитов, которое покрывает следующие риски: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неплатежеспособность;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экспортный кредит;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продажа в рассрочку;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ипотечный кредит;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сельскохозяйственный кредит.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bCs/>
          <w:sz w:val="28"/>
          <w:szCs w:val="28"/>
        </w:rPr>
        <w:t>15.</w:t>
      </w:r>
      <w:r>
        <w:rPr>
          <w:rFonts w:ascii="Times New Roman" w:eastAsia="Times New Roman" w:hAnsi="Times New Roman"/>
          <w:sz w:val="28"/>
          <w:szCs w:val="28"/>
        </w:rPr>
        <w:t> </w:t>
      </w:r>
      <w:r w:rsidRPr="00A16659">
        <w:rPr>
          <w:rFonts w:ascii="Times New Roman" w:eastAsia="Times New Roman" w:hAnsi="Times New Roman"/>
          <w:sz w:val="28"/>
          <w:szCs w:val="28"/>
        </w:rPr>
        <w:t xml:space="preserve">Страхование гарантий: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прямых;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косвенных.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bCs/>
          <w:sz w:val="28"/>
          <w:szCs w:val="28"/>
        </w:rPr>
        <w:t>16.</w:t>
      </w:r>
      <w:r>
        <w:rPr>
          <w:rFonts w:ascii="Times New Roman" w:eastAsia="Times New Roman" w:hAnsi="Times New Roman"/>
          <w:sz w:val="28"/>
          <w:szCs w:val="28"/>
        </w:rPr>
        <w:t> </w:t>
      </w:r>
      <w:r w:rsidRPr="00A16659">
        <w:rPr>
          <w:rFonts w:ascii="Times New Roman" w:eastAsia="Times New Roman" w:hAnsi="Times New Roman"/>
          <w:sz w:val="28"/>
          <w:szCs w:val="28"/>
        </w:rPr>
        <w:t xml:space="preserve">Страхование финансовых потерь, которое покрывает: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риск безработицы;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недостаточность доходов;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потери вследствие неблагоприятных метеорологических условий;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неполучение доходов;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риски, соответствующие текущим расходам;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непредвиденные коммерческие расходы;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потеря рыночной стоимости;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потери ренты или других аналогичных доходов;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косвенные коммерческие потери иные, чем ранее указанные;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некоммерческие финансовые потери;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другие финансовые потери согласно условиям договора страхования.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bCs/>
          <w:sz w:val="28"/>
          <w:szCs w:val="28"/>
        </w:rPr>
        <w:t>17.</w:t>
      </w:r>
      <w:r>
        <w:rPr>
          <w:rFonts w:ascii="Times New Roman" w:eastAsia="Times New Roman" w:hAnsi="Times New Roman"/>
          <w:sz w:val="28"/>
          <w:szCs w:val="28"/>
        </w:rPr>
        <w:t> </w:t>
      </w:r>
      <w:r w:rsidRPr="00A16659">
        <w:rPr>
          <w:rFonts w:ascii="Times New Roman" w:eastAsia="Times New Roman" w:hAnsi="Times New Roman"/>
          <w:sz w:val="28"/>
          <w:szCs w:val="28"/>
        </w:rPr>
        <w:t>Страхование право</w:t>
      </w:r>
      <w:r>
        <w:rPr>
          <w:rFonts w:ascii="Times New Roman" w:eastAsia="Times New Roman" w:hAnsi="Times New Roman"/>
          <w:sz w:val="28"/>
          <w:szCs w:val="28"/>
        </w:rPr>
        <w:t xml:space="preserve">вой защиты, которое покрывает </w:t>
      </w:r>
      <w:r w:rsidRPr="00A16659">
        <w:rPr>
          <w:rFonts w:ascii="Times New Roman" w:eastAsia="Times New Roman" w:hAnsi="Times New Roman"/>
          <w:sz w:val="28"/>
          <w:szCs w:val="28"/>
        </w:rPr>
        <w:t xml:space="preserve">юридические процессуальные расходы и другие расходы, такие как: возмещение ущерба, понесенного страхователем в гражданском или уголовном процессе, защита или представительство страхователя в уголовном, административном процессе или против жалобы, направленной против него.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bCs/>
          <w:sz w:val="28"/>
          <w:szCs w:val="28"/>
        </w:rPr>
        <w:t>18.</w:t>
      </w:r>
      <w:r>
        <w:rPr>
          <w:rFonts w:ascii="Times New Roman" w:eastAsia="Times New Roman" w:hAnsi="Times New Roman"/>
          <w:sz w:val="28"/>
          <w:szCs w:val="28"/>
        </w:rPr>
        <w:t> </w:t>
      </w:r>
      <w:r w:rsidRPr="00A16659">
        <w:rPr>
          <w:rFonts w:ascii="Times New Roman" w:eastAsia="Times New Roman" w:hAnsi="Times New Roman"/>
          <w:sz w:val="28"/>
          <w:szCs w:val="28"/>
        </w:rPr>
        <w:t>Страхование содействия лицам, находящимся в затруднении во вре</w:t>
      </w:r>
      <w:r>
        <w:rPr>
          <w:rFonts w:ascii="Times New Roman" w:eastAsia="Times New Roman" w:hAnsi="Times New Roman"/>
          <w:sz w:val="28"/>
          <w:szCs w:val="28"/>
        </w:rPr>
        <w:t>мя передвижений или в отсутствии</w:t>
      </w:r>
      <w:r w:rsidRPr="00A16659">
        <w:rPr>
          <w:rFonts w:ascii="Times New Roman" w:eastAsia="Times New Roman" w:hAnsi="Times New Roman"/>
          <w:sz w:val="28"/>
          <w:szCs w:val="28"/>
        </w:rPr>
        <w:t xml:space="preserve"> по месту жительства или по месту постоянного пребывания. </w:t>
      </w:r>
    </w:p>
    <w:p w:rsidR="00FA705A"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Риски, включенные в </w:t>
      </w:r>
      <w:r w:rsidR="00E3550C" w:rsidRPr="00A16659">
        <w:rPr>
          <w:rFonts w:ascii="Times New Roman" w:eastAsia="Times New Roman" w:hAnsi="Times New Roman"/>
          <w:sz w:val="28"/>
          <w:szCs w:val="28"/>
        </w:rPr>
        <w:t xml:space="preserve">какой-либо </w:t>
      </w:r>
      <w:r w:rsidRPr="00A16659">
        <w:rPr>
          <w:rFonts w:ascii="Times New Roman" w:eastAsia="Times New Roman" w:hAnsi="Times New Roman"/>
          <w:sz w:val="28"/>
          <w:szCs w:val="28"/>
        </w:rPr>
        <w:t>один класс, не могут быть включены в другой класс, за искл</w:t>
      </w:r>
      <w:r>
        <w:rPr>
          <w:rFonts w:ascii="Times New Roman" w:eastAsia="Times New Roman" w:hAnsi="Times New Roman"/>
          <w:sz w:val="28"/>
          <w:szCs w:val="28"/>
        </w:rPr>
        <w:t xml:space="preserve">ючением дополнительных рисков.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bCs/>
          <w:i/>
          <w:iCs/>
          <w:sz w:val="28"/>
          <w:szCs w:val="28"/>
        </w:rPr>
        <w:t>Дополнительные риски</w:t>
      </w:r>
      <w:r w:rsidRPr="00A16659">
        <w:rPr>
          <w:rFonts w:ascii="Times New Roman" w:eastAsia="Times New Roman" w:hAnsi="Times New Roman"/>
          <w:sz w:val="28"/>
          <w:szCs w:val="28"/>
        </w:rPr>
        <w:t xml:space="preserve">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Страховщик, имеющий право страховать основной риск по одному классу, может страховать риски, включенные в другой класс. При этом лицензией могут быть не предусмотрены данные риски, если они: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связаны с основным риском; </w:t>
      </w:r>
    </w:p>
    <w:p w:rsidR="00FA705A" w:rsidRPr="00A16659"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относятся к предмету, находящемуся в сфере действия основного риска; </w:t>
      </w:r>
    </w:p>
    <w:p w:rsidR="00FA705A" w:rsidRDefault="00FA705A" w:rsidP="00B6308F">
      <w:pPr>
        <w:suppressAutoHyphens/>
        <w:spacing w:after="0" w:line="318"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 xml:space="preserve">гарантированы договором, регулирующим основной риск. </w:t>
      </w:r>
    </w:p>
    <w:p w:rsidR="00FA705A" w:rsidRPr="00F94D71" w:rsidRDefault="00FA705A" w:rsidP="00B6308F">
      <w:pPr>
        <w:suppressAutoHyphens/>
        <w:spacing w:after="0" w:line="318" w:lineRule="exact"/>
        <w:ind w:firstLine="709"/>
        <w:jc w:val="both"/>
        <w:rPr>
          <w:rFonts w:ascii="Times New Roman" w:eastAsia="Times New Roman" w:hAnsi="Times New Roman"/>
          <w:i/>
          <w:sz w:val="28"/>
          <w:szCs w:val="28"/>
        </w:rPr>
      </w:pPr>
      <w:r w:rsidRPr="00F94D71">
        <w:rPr>
          <w:rFonts w:ascii="Times New Roman" w:eastAsia="Times New Roman" w:hAnsi="Times New Roman"/>
          <w:i/>
          <w:sz w:val="28"/>
          <w:szCs w:val="28"/>
        </w:rPr>
        <w:t xml:space="preserve">Обязательное и добровольное (факультативное) страхование </w:t>
      </w:r>
    </w:p>
    <w:p w:rsidR="00FA705A" w:rsidRDefault="00FA705A" w:rsidP="00B6308F">
      <w:pPr>
        <w:suppressAutoHyphens/>
        <w:spacing w:after="0" w:line="318" w:lineRule="exact"/>
        <w:ind w:firstLine="709"/>
        <w:jc w:val="both"/>
        <w:rPr>
          <w:rFonts w:ascii="Times New Roman" w:eastAsia="Times New Roman" w:hAnsi="Times New Roman"/>
          <w:sz w:val="28"/>
          <w:szCs w:val="28"/>
        </w:rPr>
      </w:pPr>
      <w:r w:rsidRPr="00F94D71">
        <w:rPr>
          <w:rFonts w:ascii="Times New Roman" w:eastAsia="Times New Roman" w:hAnsi="Times New Roman"/>
          <w:sz w:val="28"/>
          <w:szCs w:val="28"/>
        </w:rPr>
        <w:t>По способу осуществления различаются две формы страхования: обязательное и добровольное (факультативное).</w:t>
      </w:r>
    </w:p>
    <w:p w:rsidR="00802DB2" w:rsidRPr="001F5136" w:rsidRDefault="001F5136" w:rsidP="00B6308F">
      <w:pPr>
        <w:suppressAutoHyphens/>
        <w:autoSpaceDE w:val="0"/>
        <w:autoSpaceDN w:val="0"/>
        <w:adjustRightInd w:val="0"/>
        <w:spacing w:before="240" w:after="0" w:line="318" w:lineRule="exact"/>
        <w:ind w:firstLine="709"/>
        <w:jc w:val="both"/>
        <w:rPr>
          <w:rFonts w:ascii="Times New Roman" w:eastAsia="Times New Roman" w:hAnsi="Times New Roman"/>
          <w:b/>
          <w:sz w:val="28"/>
          <w:szCs w:val="28"/>
        </w:rPr>
      </w:pPr>
      <w:r>
        <w:rPr>
          <w:rFonts w:ascii="Times New Roman" w:eastAsia="Times New Roman" w:hAnsi="Times New Roman"/>
          <w:b/>
          <w:sz w:val="28"/>
          <w:szCs w:val="28"/>
        </w:rPr>
        <w:t xml:space="preserve">Российская Федерация. </w:t>
      </w:r>
      <w:r w:rsidR="00802DB2" w:rsidRPr="004674DD">
        <w:rPr>
          <w:rFonts w:ascii="Times New Roman" w:hAnsi="Times New Roman"/>
          <w:i/>
          <w:sz w:val="28"/>
          <w:szCs w:val="28"/>
        </w:rPr>
        <w:t>Виды страхования:</w:t>
      </w:r>
    </w:p>
    <w:p w:rsidR="00802DB2" w:rsidRPr="003418CD" w:rsidRDefault="00802DB2" w:rsidP="00B6308F">
      <w:pPr>
        <w:suppressAutoHyphens/>
        <w:autoSpaceDE w:val="0"/>
        <w:autoSpaceDN w:val="0"/>
        <w:adjustRightInd w:val="0"/>
        <w:spacing w:after="0" w:line="318" w:lineRule="exact"/>
        <w:ind w:firstLine="709"/>
        <w:jc w:val="both"/>
        <w:rPr>
          <w:rFonts w:ascii="Times New Roman" w:hAnsi="Times New Roman"/>
          <w:sz w:val="28"/>
          <w:szCs w:val="28"/>
        </w:rPr>
      </w:pPr>
      <w:r w:rsidRPr="003418CD">
        <w:rPr>
          <w:rFonts w:ascii="Times New Roman" w:hAnsi="Times New Roman"/>
          <w:sz w:val="28"/>
          <w:szCs w:val="28"/>
        </w:rPr>
        <w:t>страхование жизни на случай смерти, дожития до определенного возраста или срока либо наступления иного события;</w:t>
      </w:r>
    </w:p>
    <w:p w:rsidR="00802DB2" w:rsidRPr="003418CD" w:rsidRDefault="00802DB2" w:rsidP="00B6308F">
      <w:pPr>
        <w:suppressAutoHyphens/>
        <w:autoSpaceDE w:val="0"/>
        <w:autoSpaceDN w:val="0"/>
        <w:adjustRightInd w:val="0"/>
        <w:spacing w:after="0" w:line="318" w:lineRule="exact"/>
        <w:ind w:firstLine="709"/>
        <w:jc w:val="both"/>
        <w:rPr>
          <w:rFonts w:ascii="Times New Roman" w:hAnsi="Times New Roman"/>
          <w:sz w:val="28"/>
          <w:szCs w:val="28"/>
        </w:rPr>
      </w:pPr>
      <w:r w:rsidRPr="003418CD">
        <w:rPr>
          <w:rFonts w:ascii="Times New Roman" w:hAnsi="Times New Roman"/>
          <w:sz w:val="28"/>
          <w:szCs w:val="28"/>
        </w:rPr>
        <w:t>пенсионное страхование:</w:t>
      </w:r>
    </w:p>
    <w:p w:rsidR="00802DB2" w:rsidRPr="003418CD" w:rsidRDefault="00802DB2" w:rsidP="00B6308F">
      <w:pPr>
        <w:suppressAutoHyphens/>
        <w:autoSpaceDE w:val="0"/>
        <w:autoSpaceDN w:val="0"/>
        <w:adjustRightInd w:val="0"/>
        <w:spacing w:after="0" w:line="318" w:lineRule="exact"/>
        <w:ind w:firstLine="709"/>
        <w:jc w:val="both"/>
        <w:rPr>
          <w:rFonts w:ascii="Times New Roman" w:hAnsi="Times New Roman"/>
          <w:sz w:val="28"/>
          <w:szCs w:val="28"/>
        </w:rPr>
      </w:pPr>
      <w:r w:rsidRPr="003418CD">
        <w:rPr>
          <w:rFonts w:ascii="Times New Roman" w:hAnsi="Times New Roman"/>
          <w:sz w:val="28"/>
          <w:szCs w:val="28"/>
        </w:rPr>
        <w:t>страхование жизни с условием периодических страховых выплат (ренты, аннуитетов) и (или) с участием страхователя в инвестиционном доходе страховщика;</w:t>
      </w:r>
    </w:p>
    <w:p w:rsidR="00802DB2" w:rsidRPr="003418CD" w:rsidRDefault="00802DB2" w:rsidP="00B6308F">
      <w:pPr>
        <w:suppressAutoHyphens/>
        <w:autoSpaceDE w:val="0"/>
        <w:autoSpaceDN w:val="0"/>
        <w:adjustRightInd w:val="0"/>
        <w:spacing w:after="0" w:line="318" w:lineRule="exact"/>
        <w:ind w:firstLine="709"/>
        <w:jc w:val="both"/>
        <w:rPr>
          <w:rFonts w:ascii="Times New Roman" w:hAnsi="Times New Roman"/>
          <w:sz w:val="28"/>
          <w:szCs w:val="28"/>
        </w:rPr>
      </w:pPr>
      <w:r w:rsidRPr="003418CD">
        <w:rPr>
          <w:rFonts w:ascii="Times New Roman" w:hAnsi="Times New Roman"/>
          <w:sz w:val="28"/>
          <w:szCs w:val="28"/>
        </w:rPr>
        <w:t>страхование от несчастных случаев и болезней;</w:t>
      </w:r>
    </w:p>
    <w:p w:rsidR="00802DB2" w:rsidRPr="003418CD" w:rsidRDefault="00802DB2" w:rsidP="00B6308F">
      <w:pPr>
        <w:suppressAutoHyphens/>
        <w:autoSpaceDE w:val="0"/>
        <w:autoSpaceDN w:val="0"/>
        <w:adjustRightInd w:val="0"/>
        <w:spacing w:after="0" w:line="318" w:lineRule="exact"/>
        <w:ind w:firstLine="709"/>
        <w:jc w:val="both"/>
        <w:rPr>
          <w:rFonts w:ascii="Times New Roman" w:hAnsi="Times New Roman"/>
          <w:sz w:val="28"/>
          <w:szCs w:val="28"/>
        </w:rPr>
      </w:pPr>
      <w:r w:rsidRPr="003418CD">
        <w:rPr>
          <w:rFonts w:ascii="Times New Roman" w:hAnsi="Times New Roman"/>
          <w:sz w:val="28"/>
          <w:szCs w:val="28"/>
        </w:rPr>
        <w:t>медицинское страхование;</w:t>
      </w:r>
    </w:p>
    <w:p w:rsidR="00802DB2" w:rsidRPr="003418CD" w:rsidRDefault="00802DB2" w:rsidP="00B6308F">
      <w:pPr>
        <w:suppressAutoHyphens/>
        <w:autoSpaceDE w:val="0"/>
        <w:autoSpaceDN w:val="0"/>
        <w:adjustRightInd w:val="0"/>
        <w:spacing w:after="0" w:line="318" w:lineRule="exact"/>
        <w:ind w:firstLine="709"/>
        <w:jc w:val="both"/>
        <w:rPr>
          <w:rFonts w:ascii="Times New Roman" w:hAnsi="Times New Roman"/>
          <w:sz w:val="28"/>
          <w:szCs w:val="28"/>
        </w:rPr>
      </w:pPr>
      <w:r w:rsidRPr="003418CD">
        <w:rPr>
          <w:rFonts w:ascii="Times New Roman" w:hAnsi="Times New Roman"/>
          <w:sz w:val="28"/>
          <w:szCs w:val="28"/>
        </w:rPr>
        <w:t>страхование средств наземного транспорта (за исключением средств железнодорожного транспорта);</w:t>
      </w:r>
    </w:p>
    <w:p w:rsidR="00802DB2" w:rsidRPr="003418CD" w:rsidRDefault="00802DB2" w:rsidP="00B6308F">
      <w:pPr>
        <w:suppressAutoHyphens/>
        <w:autoSpaceDE w:val="0"/>
        <w:autoSpaceDN w:val="0"/>
        <w:adjustRightInd w:val="0"/>
        <w:spacing w:after="0" w:line="318" w:lineRule="exact"/>
        <w:ind w:firstLine="709"/>
        <w:jc w:val="both"/>
        <w:rPr>
          <w:rFonts w:ascii="Times New Roman" w:hAnsi="Times New Roman"/>
          <w:sz w:val="28"/>
          <w:szCs w:val="28"/>
        </w:rPr>
      </w:pPr>
      <w:r w:rsidRPr="003418CD">
        <w:rPr>
          <w:rFonts w:ascii="Times New Roman" w:hAnsi="Times New Roman"/>
          <w:sz w:val="28"/>
          <w:szCs w:val="28"/>
        </w:rPr>
        <w:t>страхование средств железнодорожного транспорта;</w:t>
      </w:r>
    </w:p>
    <w:p w:rsidR="00802DB2" w:rsidRPr="003418CD" w:rsidRDefault="00802DB2" w:rsidP="00B6308F">
      <w:pPr>
        <w:suppressAutoHyphens/>
        <w:autoSpaceDE w:val="0"/>
        <w:autoSpaceDN w:val="0"/>
        <w:adjustRightInd w:val="0"/>
        <w:spacing w:after="0" w:line="318" w:lineRule="exact"/>
        <w:ind w:firstLine="709"/>
        <w:jc w:val="both"/>
        <w:rPr>
          <w:rFonts w:ascii="Times New Roman" w:hAnsi="Times New Roman"/>
          <w:sz w:val="28"/>
          <w:szCs w:val="28"/>
        </w:rPr>
      </w:pPr>
      <w:r w:rsidRPr="003418CD">
        <w:rPr>
          <w:rFonts w:ascii="Times New Roman" w:hAnsi="Times New Roman"/>
          <w:sz w:val="28"/>
          <w:szCs w:val="28"/>
        </w:rPr>
        <w:t>страхование средств воздушного транспорта;</w:t>
      </w:r>
    </w:p>
    <w:p w:rsidR="00802DB2" w:rsidRPr="003418CD" w:rsidRDefault="00802DB2" w:rsidP="00B6308F">
      <w:pPr>
        <w:suppressAutoHyphens/>
        <w:autoSpaceDE w:val="0"/>
        <w:autoSpaceDN w:val="0"/>
        <w:adjustRightInd w:val="0"/>
        <w:spacing w:after="0" w:line="318" w:lineRule="exact"/>
        <w:ind w:firstLine="709"/>
        <w:jc w:val="both"/>
        <w:rPr>
          <w:rFonts w:ascii="Times New Roman" w:hAnsi="Times New Roman"/>
          <w:sz w:val="28"/>
          <w:szCs w:val="28"/>
        </w:rPr>
      </w:pPr>
      <w:r w:rsidRPr="003418CD">
        <w:rPr>
          <w:rFonts w:ascii="Times New Roman" w:hAnsi="Times New Roman"/>
          <w:sz w:val="28"/>
          <w:szCs w:val="28"/>
        </w:rPr>
        <w:t>страхование средств водного транспорта;</w:t>
      </w:r>
    </w:p>
    <w:p w:rsidR="00802DB2" w:rsidRPr="003418CD" w:rsidRDefault="00802DB2" w:rsidP="00B6308F">
      <w:pPr>
        <w:suppressAutoHyphens/>
        <w:autoSpaceDE w:val="0"/>
        <w:autoSpaceDN w:val="0"/>
        <w:adjustRightInd w:val="0"/>
        <w:spacing w:after="0" w:line="318" w:lineRule="exact"/>
        <w:ind w:firstLine="709"/>
        <w:jc w:val="both"/>
        <w:rPr>
          <w:rFonts w:ascii="Times New Roman" w:hAnsi="Times New Roman"/>
          <w:sz w:val="28"/>
          <w:szCs w:val="28"/>
        </w:rPr>
      </w:pPr>
      <w:r w:rsidRPr="003418CD">
        <w:rPr>
          <w:rFonts w:ascii="Times New Roman" w:hAnsi="Times New Roman"/>
          <w:sz w:val="28"/>
          <w:szCs w:val="28"/>
        </w:rPr>
        <w:t>страхование грузов;</w:t>
      </w:r>
    </w:p>
    <w:p w:rsidR="00802DB2" w:rsidRPr="003418CD" w:rsidRDefault="00802DB2" w:rsidP="00B6308F">
      <w:pPr>
        <w:suppressAutoHyphens/>
        <w:autoSpaceDE w:val="0"/>
        <w:autoSpaceDN w:val="0"/>
        <w:adjustRightInd w:val="0"/>
        <w:spacing w:after="0" w:line="318" w:lineRule="exact"/>
        <w:ind w:firstLine="709"/>
        <w:jc w:val="both"/>
        <w:rPr>
          <w:rFonts w:ascii="Times New Roman" w:hAnsi="Times New Roman"/>
          <w:sz w:val="28"/>
          <w:szCs w:val="28"/>
        </w:rPr>
      </w:pPr>
      <w:r w:rsidRPr="003418CD">
        <w:rPr>
          <w:rFonts w:ascii="Times New Roman" w:hAnsi="Times New Roman"/>
          <w:sz w:val="28"/>
          <w:szCs w:val="28"/>
        </w:rPr>
        <w:t>сельскохозяйственное страхование (страхование урожая, сельскохозяйственных культур, многолетних насаждений, животных);</w:t>
      </w:r>
    </w:p>
    <w:p w:rsidR="00802DB2" w:rsidRPr="003418CD" w:rsidRDefault="00802DB2" w:rsidP="00B6308F">
      <w:pPr>
        <w:suppressAutoHyphens/>
        <w:autoSpaceDE w:val="0"/>
        <w:autoSpaceDN w:val="0"/>
        <w:adjustRightInd w:val="0"/>
        <w:spacing w:after="0" w:line="318" w:lineRule="exact"/>
        <w:ind w:firstLine="709"/>
        <w:jc w:val="both"/>
        <w:rPr>
          <w:rFonts w:ascii="Times New Roman" w:hAnsi="Times New Roman"/>
          <w:sz w:val="28"/>
          <w:szCs w:val="28"/>
        </w:rPr>
      </w:pPr>
      <w:r w:rsidRPr="003418CD">
        <w:rPr>
          <w:rFonts w:ascii="Times New Roman" w:hAnsi="Times New Roman"/>
          <w:sz w:val="28"/>
          <w:szCs w:val="28"/>
        </w:rPr>
        <w:t>страхование имущества юридических лиц, за исключением транспортных средств и сельскохозяйственного страхования;</w:t>
      </w:r>
    </w:p>
    <w:p w:rsidR="00802DB2" w:rsidRPr="003418CD" w:rsidRDefault="00802DB2" w:rsidP="00B6308F">
      <w:pPr>
        <w:suppressAutoHyphens/>
        <w:autoSpaceDE w:val="0"/>
        <w:autoSpaceDN w:val="0"/>
        <w:adjustRightInd w:val="0"/>
        <w:spacing w:after="0" w:line="318" w:lineRule="exact"/>
        <w:ind w:firstLine="709"/>
        <w:jc w:val="both"/>
        <w:rPr>
          <w:rFonts w:ascii="Times New Roman" w:hAnsi="Times New Roman"/>
          <w:sz w:val="28"/>
          <w:szCs w:val="28"/>
        </w:rPr>
      </w:pPr>
      <w:r w:rsidRPr="003418CD">
        <w:rPr>
          <w:rFonts w:ascii="Times New Roman" w:hAnsi="Times New Roman"/>
          <w:sz w:val="28"/>
          <w:szCs w:val="28"/>
        </w:rPr>
        <w:t>страхование имущества граждан, за исключением транспортных средств;</w:t>
      </w:r>
    </w:p>
    <w:p w:rsidR="00802DB2" w:rsidRPr="003418CD" w:rsidRDefault="00802DB2" w:rsidP="00B6308F">
      <w:pPr>
        <w:suppressAutoHyphens/>
        <w:autoSpaceDE w:val="0"/>
        <w:autoSpaceDN w:val="0"/>
        <w:adjustRightInd w:val="0"/>
        <w:spacing w:after="0" w:line="318" w:lineRule="exact"/>
        <w:ind w:firstLine="709"/>
        <w:jc w:val="both"/>
        <w:rPr>
          <w:rFonts w:ascii="Times New Roman" w:hAnsi="Times New Roman"/>
          <w:sz w:val="28"/>
          <w:szCs w:val="28"/>
        </w:rPr>
      </w:pPr>
      <w:r w:rsidRPr="003418CD">
        <w:rPr>
          <w:rFonts w:ascii="Times New Roman" w:hAnsi="Times New Roman"/>
          <w:sz w:val="28"/>
          <w:szCs w:val="28"/>
        </w:rPr>
        <w:t>страхование гражданской ответственности владельцев автотранспортных средств;</w:t>
      </w:r>
    </w:p>
    <w:p w:rsidR="00802DB2" w:rsidRPr="003418CD" w:rsidRDefault="00802DB2" w:rsidP="00B6308F">
      <w:pPr>
        <w:suppressAutoHyphens/>
        <w:autoSpaceDE w:val="0"/>
        <w:autoSpaceDN w:val="0"/>
        <w:adjustRightInd w:val="0"/>
        <w:spacing w:after="0" w:line="318" w:lineRule="exact"/>
        <w:ind w:firstLine="709"/>
        <w:jc w:val="both"/>
        <w:rPr>
          <w:rFonts w:ascii="Times New Roman" w:hAnsi="Times New Roman"/>
          <w:sz w:val="28"/>
          <w:szCs w:val="28"/>
        </w:rPr>
      </w:pPr>
      <w:r w:rsidRPr="003418CD">
        <w:rPr>
          <w:rFonts w:ascii="Times New Roman" w:hAnsi="Times New Roman"/>
          <w:sz w:val="28"/>
          <w:szCs w:val="28"/>
        </w:rPr>
        <w:t>страхование гражданской ответственности владельцев средств воздушного транспорта;</w:t>
      </w:r>
    </w:p>
    <w:p w:rsidR="00802DB2" w:rsidRPr="003418CD" w:rsidRDefault="00802DB2" w:rsidP="00B6308F">
      <w:pPr>
        <w:suppressAutoHyphens/>
        <w:autoSpaceDE w:val="0"/>
        <w:autoSpaceDN w:val="0"/>
        <w:adjustRightInd w:val="0"/>
        <w:spacing w:after="0" w:line="318" w:lineRule="exact"/>
        <w:ind w:firstLine="709"/>
        <w:jc w:val="both"/>
        <w:rPr>
          <w:rFonts w:ascii="Times New Roman" w:hAnsi="Times New Roman"/>
          <w:sz w:val="28"/>
          <w:szCs w:val="28"/>
        </w:rPr>
      </w:pPr>
      <w:r w:rsidRPr="003418CD">
        <w:rPr>
          <w:rFonts w:ascii="Times New Roman" w:hAnsi="Times New Roman"/>
          <w:sz w:val="28"/>
          <w:szCs w:val="28"/>
        </w:rPr>
        <w:t>страхование гражданской ответственности владельцев средств водного транспорта;</w:t>
      </w:r>
    </w:p>
    <w:p w:rsidR="00802DB2" w:rsidRPr="003418CD" w:rsidRDefault="00802DB2" w:rsidP="00B6308F">
      <w:pPr>
        <w:suppressAutoHyphens/>
        <w:autoSpaceDE w:val="0"/>
        <w:autoSpaceDN w:val="0"/>
        <w:adjustRightInd w:val="0"/>
        <w:spacing w:after="0" w:line="318" w:lineRule="exact"/>
        <w:ind w:firstLine="709"/>
        <w:jc w:val="both"/>
        <w:rPr>
          <w:rFonts w:ascii="Times New Roman" w:hAnsi="Times New Roman"/>
          <w:sz w:val="28"/>
          <w:szCs w:val="28"/>
        </w:rPr>
      </w:pPr>
      <w:r w:rsidRPr="003418CD">
        <w:rPr>
          <w:rFonts w:ascii="Times New Roman" w:hAnsi="Times New Roman"/>
          <w:sz w:val="28"/>
          <w:szCs w:val="28"/>
        </w:rPr>
        <w:t>страхование гражданской ответственности владельцев средств железнодорожного транспорта;</w:t>
      </w:r>
    </w:p>
    <w:p w:rsidR="00802DB2" w:rsidRPr="003418CD" w:rsidRDefault="00802DB2" w:rsidP="00B6308F">
      <w:pPr>
        <w:suppressAutoHyphens/>
        <w:autoSpaceDE w:val="0"/>
        <w:autoSpaceDN w:val="0"/>
        <w:adjustRightInd w:val="0"/>
        <w:spacing w:after="0" w:line="318" w:lineRule="exact"/>
        <w:ind w:firstLine="709"/>
        <w:jc w:val="both"/>
        <w:rPr>
          <w:rFonts w:ascii="Times New Roman" w:hAnsi="Times New Roman"/>
          <w:sz w:val="28"/>
          <w:szCs w:val="28"/>
        </w:rPr>
      </w:pPr>
      <w:r w:rsidRPr="003418CD">
        <w:rPr>
          <w:rFonts w:ascii="Times New Roman" w:hAnsi="Times New Roman"/>
          <w:sz w:val="28"/>
          <w:szCs w:val="28"/>
        </w:rPr>
        <w:t>страхование гражданской ответственности организаций, эксплуатирующих опасные объекты;</w:t>
      </w:r>
    </w:p>
    <w:p w:rsidR="00802DB2" w:rsidRPr="003418CD" w:rsidRDefault="00802DB2" w:rsidP="00B6308F">
      <w:pPr>
        <w:suppressAutoHyphens/>
        <w:autoSpaceDE w:val="0"/>
        <w:autoSpaceDN w:val="0"/>
        <w:adjustRightInd w:val="0"/>
        <w:spacing w:after="0" w:line="318" w:lineRule="exact"/>
        <w:ind w:firstLine="709"/>
        <w:jc w:val="both"/>
        <w:rPr>
          <w:rFonts w:ascii="Times New Roman" w:hAnsi="Times New Roman"/>
          <w:sz w:val="28"/>
          <w:szCs w:val="28"/>
        </w:rPr>
      </w:pPr>
      <w:r w:rsidRPr="003418CD">
        <w:rPr>
          <w:rFonts w:ascii="Times New Roman" w:hAnsi="Times New Roman"/>
          <w:sz w:val="28"/>
          <w:szCs w:val="28"/>
        </w:rPr>
        <w:t>страхование гражданской ответственности за причинение вреда вследствие недостатков товаров, работ, услуг;</w:t>
      </w:r>
    </w:p>
    <w:p w:rsidR="00802DB2" w:rsidRPr="003418CD" w:rsidRDefault="00802DB2" w:rsidP="00B6308F">
      <w:pPr>
        <w:suppressAutoHyphens/>
        <w:autoSpaceDE w:val="0"/>
        <w:autoSpaceDN w:val="0"/>
        <w:adjustRightInd w:val="0"/>
        <w:spacing w:after="0" w:line="318" w:lineRule="exact"/>
        <w:ind w:firstLine="709"/>
        <w:jc w:val="both"/>
        <w:rPr>
          <w:rFonts w:ascii="Times New Roman" w:hAnsi="Times New Roman"/>
          <w:sz w:val="28"/>
          <w:szCs w:val="28"/>
        </w:rPr>
      </w:pPr>
      <w:r w:rsidRPr="003418CD">
        <w:rPr>
          <w:rFonts w:ascii="Times New Roman" w:hAnsi="Times New Roman"/>
          <w:sz w:val="28"/>
          <w:szCs w:val="28"/>
        </w:rPr>
        <w:t>страхование гражданской ответственности за причинение вреда третьим лицам;</w:t>
      </w:r>
    </w:p>
    <w:p w:rsidR="00802DB2" w:rsidRPr="003418CD" w:rsidRDefault="00802DB2" w:rsidP="00B6308F">
      <w:pPr>
        <w:suppressAutoHyphens/>
        <w:autoSpaceDE w:val="0"/>
        <w:autoSpaceDN w:val="0"/>
        <w:adjustRightInd w:val="0"/>
        <w:spacing w:after="0" w:line="318" w:lineRule="exact"/>
        <w:ind w:firstLine="709"/>
        <w:jc w:val="both"/>
        <w:rPr>
          <w:rFonts w:ascii="Times New Roman" w:hAnsi="Times New Roman"/>
          <w:sz w:val="28"/>
          <w:szCs w:val="28"/>
        </w:rPr>
      </w:pPr>
      <w:r w:rsidRPr="003418CD">
        <w:rPr>
          <w:rFonts w:ascii="Times New Roman" w:hAnsi="Times New Roman"/>
          <w:sz w:val="28"/>
          <w:szCs w:val="28"/>
        </w:rPr>
        <w:t>страхование гражданской ответственности за неисполнение или ненадлежащее исполнение обязательств по договору;</w:t>
      </w:r>
    </w:p>
    <w:p w:rsidR="00802DB2" w:rsidRPr="003418CD" w:rsidRDefault="00802DB2" w:rsidP="00B6308F">
      <w:pPr>
        <w:suppressAutoHyphens/>
        <w:autoSpaceDE w:val="0"/>
        <w:autoSpaceDN w:val="0"/>
        <w:adjustRightInd w:val="0"/>
        <w:spacing w:after="0" w:line="318" w:lineRule="exact"/>
        <w:ind w:firstLine="709"/>
        <w:jc w:val="both"/>
        <w:rPr>
          <w:rFonts w:ascii="Times New Roman" w:hAnsi="Times New Roman"/>
          <w:sz w:val="28"/>
          <w:szCs w:val="28"/>
        </w:rPr>
      </w:pPr>
      <w:r w:rsidRPr="003418CD">
        <w:rPr>
          <w:rFonts w:ascii="Times New Roman" w:hAnsi="Times New Roman"/>
          <w:sz w:val="28"/>
          <w:szCs w:val="28"/>
        </w:rPr>
        <w:t>страхование предпринимательских рисков;</w:t>
      </w:r>
    </w:p>
    <w:p w:rsidR="00802DB2" w:rsidRPr="003418CD" w:rsidRDefault="00802DB2" w:rsidP="00B6308F">
      <w:pPr>
        <w:suppressAutoHyphens/>
        <w:autoSpaceDE w:val="0"/>
        <w:autoSpaceDN w:val="0"/>
        <w:adjustRightInd w:val="0"/>
        <w:spacing w:after="0" w:line="318" w:lineRule="exact"/>
        <w:ind w:firstLine="709"/>
        <w:jc w:val="both"/>
        <w:rPr>
          <w:rFonts w:ascii="Times New Roman" w:hAnsi="Times New Roman"/>
          <w:sz w:val="28"/>
          <w:szCs w:val="28"/>
        </w:rPr>
      </w:pPr>
      <w:r w:rsidRPr="003418CD">
        <w:rPr>
          <w:rFonts w:ascii="Times New Roman" w:hAnsi="Times New Roman"/>
          <w:sz w:val="28"/>
          <w:szCs w:val="28"/>
        </w:rPr>
        <w:t>страхование финансовых рисков;</w:t>
      </w:r>
    </w:p>
    <w:p w:rsidR="00802DB2" w:rsidRDefault="00802DB2" w:rsidP="00B6308F">
      <w:pPr>
        <w:suppressAutoHyphens/>
        <w:autoSpaceDE w:val="0"/>
        <w:autoSpaceDN w:val="0"/>
        <w:adjustRightInd w:val="0"/>
        <w:spacing w:after="0" w:line="318" w:lineRule="exact"/>
        <w:ind w:firstLine="709"/>
        <w:jc w:val="both"/>
        <w:rPr>
          <w:rFonts w:ascii="Times New Roman" w:hAnsi="Times New Roman"/>
          <w:sz w:val="28"/>
          <w:szCs w:val="28"/>
        </w:rPr>
      </w:pPr>
      <w:r w:rsidRPr="003418CD">
        <w:rPr>
          <w:rFonts w:ascii="Times New Roman" w:hAnsi="Times New Roman"/>
          <w:sz w:val="28"/>
          <w:szCs w:val="28"/>
        </w:rPr>
        <w:t>иные виды страхования, предусмотренные федеральными законами о конкретных видах обязательного страхования.</w:t>
      </w:r>
    </w:p>
    <w:p w:rsidR="005466C6" w:rsidRPr="00B54C2C" w:rsidRDefault="005466C6" w:rsidP="00B6308F">
      <w:pPr>
        <w:suppressAutoHyphens/>
        <w:autoSpaceDE w:val="0"/>
        <w:autoSpaceDN w:val="0"/>
        <w:adjustRightInd w:val="0"/>
        <w:spacing w:after="0" w:line="318" w:lineRule="exact"/>
        <w:ind w:firstLine="709"/>
        <w:jc w:val="both"/>
        <w:rPr>
          <w:rFonts w:ascii="Times New Roman" w:hAnsi="Times New Roman"/>
          <w:sz w:val="28"/>
          <w:szCs w:val="28"/>
        </w:rPr>
      </w:pPr>
      <w:r w:rsidRPr="00B54C2C">
        <w:rPr>
          <w:rFonts w:ascii="Times New Roman" w:hAnsi="Times New Roman"/>
          <w:sz w:val="28"/>
          <w:szCs w:val="28"/>
        </w:rPr>
        <w:t xml:space="preserve">Добровольное страхование осуществляется на основании договора страхования и правил страхования, определяющих общие условия и порядок его осуществления. Правила страхования принимаются и утверждаются страховщиком или объединением страховщиков самостоятельно в соответствии </w:t>
      </w:r>
    </w:p>
    <w:p w:rsidR="005466C6" w:rsidRPr="00B54C2C" w:rsidRDefault="005466C6" w:rsidP="00B6308F">
      <w:pPr>
        <w:suppressAutoHyphens/>
        <w:autoSpaceDE w:val="0"/>
        <w:autoSpaceDN w:val="0"/>
        <w:adjustRightInd w:val="0"/>
        <w:spacing w:after="0" w:line="318" w:lineRule="exact"/>
        <w:jc w:val="both"/>
        <w:rPr>
          <w:rFonts w:ascii="Times New Roman" w:hAnsi="Times New Roman"/>
          <w:sz w:val="28"/>
          <w:szCs w:val="28"/>
        </w:rPr>
      </w:pPr>
      <w:r w:rsidRPr="00B54C2C">
        <w:rPr>
          <w:rFonts w:ascii="Times New Roman" w:hAnsi="Times New Roman"/>
          <w:sz w:val="28"/>
          <w:szCs w:val="28"/>
        </w:rPr>
        <w:t>с Гражданским кодексом Российск</w:t>
      </w:r>
      <w:r>
        <w:rPr>
          <w:rFonts w:ascii="Times New Roman" w:hAnsi="Times New Roman"/>
          <w:sz w:val="28"/>
          <w:szCs w:val="28"/>
        </w:rPr>
        <w:t xml:space="preserve">ой Федерации, Законом </w:t>
      </w:r>
      <w:r w:rsidR="00B6308F">
        <w:rPr>
          <w:rFonts w:ascii="Times New Roman" w:hAnsi="Times New Roman"/>
          <w:sz w:val="28"/>
          <w:szCs w:val="28"/>
        </w:rPr>
        <w:t>№ </w:t>
      </w:r>
      <w:r>
        <w:rPr>
          <w:rFonts w:ascii="Times New Roman" w:hAnsi="Times New Roman"/>
          <w:sz w:val="28"/>
          <w:szCs w:val="28"/>
        </w:rPr>
        <w:t xml:space="preserve">4015-1 </w:t>
      </w:r>
      <w:r w:rsidRPr="00B54C2C">
        <w:rPr>
          <w:rFonts w:ascii="Times New Roman" w:hAnsi="Times New Roman"/>
          <w:sz w:val="28"/>
          <w:szCs w:val="28"/>
        </w:rPr>
        <w:t>и федеральными законами и содержат положения о субъектах страхования, об объектах страхования, о страховых случаях, о страховых рисках, о порядке определения страховой суммы, страхового тарифа, страховой премии (страховых взносов), о порядке заключения, исполнения и прекращения договоров страхования, о правах и об обязанностях сторон, об определении размера убытков или ущерба, о порядке определения страховой выплаты, о сроке осуществления страховой выплаты, а также исчерпывающий перечень оснований отказа в страховой выплате и иные положения. При заключении договора добровольного страхования страховщик предлагает страхователю указать номер мобильного телефона и (или) адрес электронной почты для направления страхователю в случаях, предусмотренных Законом</w:t>
      </w:r>
      <w:r>
        <w:rPr>
          <w:rFonts w:ascii="Times New Roman" w:hAnsi="Times New Roman"/>
          <w:sz w:val="28"/>
          <w:szCs w:val="28"/>
        </w:rPr>
        <w:t xml:space="preserve"> </w:t>
      </w:r>
      <w:r w:rsidR="00B6308F">
        <w:rPr>
          <w:rFonts w:ascii="Times New Roman" w:hAnsi="Times New Roman"/>
          <w:sz w:val="28"/>
          <w:szCs w:val="28"/>
        </w:rPr>
        <w:t>№ </w:t>
      </w:r>
      <w:r w:rsidRPr="00B54C2C">
        <w:rPr>
          <w:rFonts w:ascii="Times New Roman" w:hAnsi="Times New Roman"/>
          <w:sz w:val="28"/>
          <w:szCs w:val="28"/>
        </w:rPr>
        <w:t>4015-1, информации об исполнении обязательств по договору страхования.</w:t>
      </w:r>
    </w:p>
    <w:p w:rsidR="005466C6" w:rsidRPr="00B54C2C" w:rsidRDefault="005466C6" w:rsidP="00B6308F">
      <w:pPr>
        <w:suppressAutoHyphens/>
        <w:autoSpaceDE w:val="0"/>
        <w:autoSpaceDN w:val="0"/>
        <w:adjustRightInd w:val="0"/>
        <w:spacing w:after="0" w:line="318" w:lineRule="exact"/>
        <w:ind w:firstLine="709"/>
        <w:jc w:val="both"/>
        <w:rPr>
          <w:rFonts w:ascii="Times New Roman" w:hAnsi="Times New Roman"/>
          <w:sz w:val="28"/>
          <w:szCs w:val="28"/>
        </w:rPr>
      </w:pPr>
      <w:r w:rsidRPr="00B54C2C">
        <w:rPr>
          <w:rFonts w:ascii="Times New Roman" w:hAnsi="Times New Roman"/>
          <w:sz w:val="28"/>
          <w:szCs w:val="28"/>
        </w:rPr>
        <w:t xml:space="preserve">Правила страхования (за исключением правил страхования, принимаемых </w:t>
      </w:r>
    </w:p>
    <w:p w:rsidR="005466C6" w:rsidRPr="00B54C2C" w:rsidRDefault="005466C6" w:rsidP="00B6308F">
      <w:pPr>
        <w:suppressAutoHyphens/>
        <w:autoSpaceDE w:val="0"/>
        <w:autoSpaceDN w:val="0"/>
        <w:adjustRightInd w:val="0"/>
        <w:spacing w:after="0" w:line="318" w:lineRule="exact"/>
        <w:jc w:val="both"/>
        <w:rPr>
          <w:rFonts w:ascii="Times New Roman" w:hAnsi="Times New Roman"/>
          <w:sz w:val="28"/>
          <w:szCs w:val="28"/>
        </w:rPr>
      </w:pPr>
      <w:r w:rsidRPr="00B54C2C">
        <w:rPr>
          <w:rFonts w:ascii="Times New Roman" w:hAnsi="Times New Roman"/>
          <w:sz w:val="28"/>
          <w:szCs w:val="28"/>
        </w:rPr>
        <w:t>в рамках международных систем страхования гражданской ответственности владельцев транспортных средств, к которым присоединилась Российская Федерация) также должны содержать исчерпывающий перечень сведений и документов, необходимых для заключения договоров страхования, оценки страховых рисков, определения размера убытков или ущерба, и, кроме того, сроки и порядок принятия решения об осуществлении страховой выплаты, а для договоров страхования жизни также порядок расчета выкупной суммы и начисления инвестиционного дохода, если договор предусматривает участие страхователя или иного лица, в пользу которого заключен договор страхования жизни, в инвестиционном доходе страховщика.</w:t>
      </w:r>
    </w:p>
    <w:p w:rsidR="005466C6" w:rsidRPr="00B54C2C" w:rsidRDefault="005466C6" w:rsidP="00B6308F">
      <w:pPr>
        <w:suppressAutoHyphens/>
        <w:autoSpaceDE w:val="0"/>
        <w:autoSpaceDN w:val="0"/>
        <w:adjustRightInd w:val="0"/>
        <w:spacing w:after="0" w:line="318" w:lineRule="exact"/>
        <w:ind w:firstLine="709"/>
        <w:jc w:val="both"/>
        <w:rPr>
          <w:rFonts w:ascii="Times New Roman" w:hAnsi="Times New Roman"/>
          <w:sz w:val="28"/>
          <w:szCs w:val="28"/>
        </w:rPr>
      </w:pPr>
      <w:r w:rsidRPr="00B54C2C">
        <w:rPr>
          <w:rFonts w:ascii="Times New Roman" w:hAnsi="Times New Roman"/>
          <w:sz w:val="28"/>
          <w:szCs w:val="28"/>
        </w:rPr>
        <w:t>Банк России вправе определять в своих нормативных актах минимальные (стандартные) требования к условиям и порядку осуществления отдельных видов добровольного страхования.</w:t>
      </w:r>
    </w:p>
    <w:p w:rsidR="005466C6" w:rsidRDefault="005466C6" w:rsidP="00B6308F">
      <w:pPr>
        <w:suppressAutoHyphens/>
        <w:autoSpaceDE w:val="0"/>
        <w:autoSpaceDN w:val="0"/>
        <w:adjustRightInd w:val="0"/>
        <w:spacing w:after="0" w:line="318" w:lineRule="exact"/>
        <w:ind w:firstLine="709"/>
        <w:jc w:val="both"/>
        <w:rPr>
          <w:rFonts w:ascii="Times New Roman" w:hAnsi="Times New Roman"/>
          <w:sz w:val="28"/>
          <w:szCs w:val="28"/>
        </w:rPr>
      </w:pPr>
      <w:r w:rsidRPr="00B54C2C">
        <w:rPr>
          <w:rFonts w:ascii="Times New Roman" w:hAnsi="Times New Roman"/>
          <w:sz w:val="28"/>
          <w:szCs w:val="28"/>
        </w:rPr>
        <w:t>По требованиям страхователей, застрахованных лиц, выгодоприобретателей, а также лиц, имеющих намерение заключить договор страхования, страховщики обязаны разъяснять положения</w:t>
      </w:r>
      <w:r>
        <w:rPr>
          <w:rFonts w:ascii="Times New Roman" w:hAnsi="Times New Roman"/>
          <w:sz w:val="28"/>
          <w:szCs w:val="28"/>
        </w:rPr>
        <w:t xml:space="preserve">, содержащиеся </w:t>
      </w:r>
      <w:r w:rsidRPr="00B54C2C">
        <w:rPr>
          <w:rFonts w:ascii="Times New Roman" w:hAnsi="Times New Roman"/>
          <w:sz w:val="28"/>
          <w:szCs w:val="28"/>
        </w:rPr>
        <w:t xml:space="preserve">в правилах страхования и договорах страхования, предоставлять информацию о размере вознаграждения, выплачиваемого страховому агенту, страховому брокеру по обязательному страхованию, расчеты изменения в течение срока действия договора страхования страховой суммы, расчеты страховой выплаты или выкупной суммы (если такие условия предусмотрены договором страхования жизни), информацию о способах начисления и об изменении размера инвестиционного дохода по договорам страхования жизни, заключаемым с условием участия страхователя или иного лица, в пользу которого заключен договор страхования жизни, в инвестиционном доходе </w:t>
      </w:r>
      <w:r w:rsidRPr="00D53012">
        <w:rPr>
          <w:rFonts w:ascii="Times New Roman" w:hAnsi="Times New Roman"/>
          <w:sz w:val="28"/>
          <w:szCs w:val="28"/>
        </w:rPr>
        <w:t>страховщика.</w:t>
      </w:r>
    </w:p>
    <w:p w:rsidR="004674DD" w:rsidRPr="0084701A" w:rsidRDefault="004674DD" w:rsidP="00B6308F">
      <w:pPr>
        <w:suppressAutoHyphens/>
        <w:spacing w:before="240" w:after="0" w:line="318" w:lineRule="exact"/>
        <w:ind w:firstLine="709"/>
        <w:jc w:val="both"/>
        <w:rPr>
          <w:rFonts w:ascii="Times New Roman" w:hAnsi="Times New Roman"/>
          <w:sz w:val="28"/>
          <w:szCs w:val="28"/>
        </w:rPr>
      </w:pPr>
      <w:r w:rsidRPr="004674DD">
        <w:rPr>
          <w:rFonts w:ascii="Times New Roman" w:hAnsi="Times New Roman"/>
          <w:b/>
          <w:sz w:val="28"/>
          <w:szCs w:val="28"/>
        </w:rPr>
        <w:t>Республика Таджикистан.</w:t>
      </w:r>
      <w:r>
        <w:rPr>
          <w:rFonts w:ascii="Times New Roman" w:hAnsi="Times New Roman"/>
          <w:sz w:val="28"/>
          <w:szCs w:val="28"/>
        </w:rPr>
        <w:t xml:space="preserve"> </w:t>
      </w:r>
      <w:r w:rsidRPr="004674DD">
        <w:rPr>
          <w:rFonts w:ascii="Times New Roman" w:hAnsi="Times New Roman"/>
          <w:i/>
          <w:sz w:val="28"/>
          <w:szCs w:val="28"/>
        </w:rPr>
        <w:t>Отрасль «страхование жизни» включает следующие классы в добровольной форме страхования</w:t>
      </w:r>
      <w:r w:rsidRPr="0084701A">
        <w:rPr>
          <w:rFonts w:ascii="Times New Roman" w:hAnsi="Times New Roman"/>
          <w:sz w:val="28"/>
          <w:szCs w:val="28"/>
        </w:rPr>
        <w:t>:</w:t>
      </w:r>
    </w:p>
    <w:p w:rsidR="004674DD" w:rsidRPr="0084701A" w:rsidRDefault="004674DD" w:rsidP="00B6308F">
      <w:pPr>
        <w:suppressAutoHyphens/>
        <w:spacing w:after="0" w:line="318" w:lineRule="exact"/>
        <w:ind w:firstLine="709"/>
        <w:jc w:val="both"/>
        <w:rPr>
          <w:rFonts w:ascii="Times New Roman" w:hAnsi="Times New Roman"/>
          <w:sz w:val="28"/>
          <w:szCs w:val="28"/>
        </w:rPr>
      </w:pPr>
      <w:r w:rsidRPr="0084701A">
        <w:rPr>
          <w:rFonts w:ascii="Times New Roman" w:hAnsi="Times New Roman"/>
          <w:sz w:val="28"/>
          <w:szCs w:val="28"/>
        </w:rPr>
        <w:t>страхование жизни:</w:t>
      </w:r>
    </w:p>
    <w:p w:rsidR="004674DD" w:rsidRPr="0084701A" w:rsidRDefault="004674DD" w:rsidP="00B6308F">
      <w:pPr>
        <w:suppressAutoHyphens/>
        <w:spacing w:after="0" w:line="318" w:lineRule="exact"/>
        <w:ind w:firstLine="709"/>
        <w:jc w:val="both"/>
        <w:rPr>
          <w:rFonts w:ascii="Times New Roman" w:hAnsi="Times New Roman"/>
          <w:sz w:val="28"/>
          <w:szCs w:val="28"/>
        </w:rPr>
      </w:pPr>
      <w:r w:rsidRPr="0084701A">
        <w:rPr>
          <w:rFonts w:ascii="Times New Roman" w:hAnsi="Times New Roman"/>
          <w:sz w:val="28"/>
          <w:szCs w:val="28"/>
        </w:rPr>
        <w:t>страхование к наступлению определенного события в жизни;</w:t>
      </w:r>
    </w:p>
    <w:p w:rsidR="004674DD" w:rsidRPr="0084701A" w:rsidRDefault="004674DD" w:rsidP="00B6308F">
      <w:pPr>
        <w:suppressAutoHyphens/>
        <w:spacing w:after="0" w:line="318" w:lineRule="exact"/>
        <w:ind w:firstLine="709"/>
        <w:jc w:val="both"/>
        <w:rPr>
          <w:rFonts w:ascii="Times New Roman" w:hAnsi="Times New Roman"/>
          <w:sz w:val="28"/>
          <w:szCs w:val="28"/>
        </w:rPr>
      </w:pPr>
      <w:r w:rsidRPr="0084701A">
        <w:rPr>
          <w:rFonts w:ascii="Times New Roman" w:hAnsi="Times New Roman"/>
          <w:sz w:val="28"/>
          <w:szCs w:val="28"/>
        </w:rPr>
        <w:t>аннуитетное страхование.</w:t>
      </w:r>
    </w:p>
    <w:p w:rsidR="004674DD" w:rsidRPr="004674DD" w:rsidRDefault="004674DD" w:rsidP="00B6308F">
      <w:pPr>
        <w:suppressAutoHyphens/>
        <w:spacing w:after="0" w:line="318" w:lineRule="exact"/>
        <w:ind w:firstLine="709"/>
        <w:jc w:val="both"/>
        <w:rPr>
          <w:rFonts w:ascii="Times New Roman" w:hAnsi="Times New Roman"/>
          <w:i/>
          <w:sz w:val="28"/>
          <w:szCs w:val="28"/>
        </w:rPr>
      </w:pPr>
      <w:r w:rsidRPr="004674DD">
        <w:rPr>
          <w:rFonts w:ascii="Times New Roman" w:hAnsi="Times New Roman"/>
          <w:i/>
          <w:sz w:val="28"/>
          <w:szCs w:val="28"/>
        </w:rPr>
        <w:t>Отрасль «общее страхование» включает следующие классы в добровольной форме страхования:</w:t>
      </w:r>
    </w:p>
    <w:p w:rsidR="004674DD" w:rsidRPr="0084701A" w:rsidRDefault="004674DD" w:rsidP="00B6308F">
      <w:pPr>
        <w:suppressAutoHyphens/>
        <w:spacing w:after="0" w:line="318" w:lineRule="exact"/>
        <w:ind w:firstLine="709"/>
        <w:jc w:val="both"/>
        <w:rPr>
          <w:rFonts w:ascii="Times New Roman" w:hAnsi="Times New Roman"/>
          <w:sz w:val="28"/>
          <w:szCs w:val="28"/>
        </w:rPr>
      </w:pPr>
      <w:r w:rsidRPr="0084701A">
        <w:rPr>
          <w:rFonts w:ascii="Times New Roman" w:hAnsi="Times New Roman"/>
          <w:sz w:val="28"/>
          <w:szCs w:val="28"/>
        </w:rPr>
        <w:t>страхование от несчастных случаев;</w:t>
      </w:r>
    </w:p>
    <w:p w:rsidR="004674DD" w:rsidRPr="0084701A" w:rsidRDefault="004674DD" w:rsidP="00B6308F">
      <w:pPr>
        <w:suppressAutoHyphens/>
        <w:spacing w:after="0" w:line="318" w:lineRule="exact"/>
        <w:ind w:firstLine="709"/>
        <w:jc w:val="both"/>
        <w:rPr>
          <w:rFonts w:ascii="Times New Roman" w:hAnsi="Times New Roman"/>
          <w:sz w:val="28"/>
          <w:szCs w:val="28"/>
        </w:rPr>
      </w:pPr>
      <w:r w:rsidRPr="0084701A">
        <w:rPr>
          <w:rFonts w:ascii="Times New Roman" w:hAnsi="Times New Roman"/>
          <w:sz w:val="28"/>
          <w:szCs w:val="28"/>
        </w:rPr>
        <w:t>страхование на случаи болезни;</w:t>
      </w:r>
    </w:p>
    <w:p w:rsidR="004674DD" w:rsidRPr="0084701A" w:rsidRDefault="004674DD" w:rsidP="00B6308F">
      <w:pPr>
        <w:suppressAutoHyphens/>
        <w:spacing w:after="0" w:line="318" w:lineRule="exact"/>
        <w:ind w:firstLine="709"/>
        <w:jc w:val="both"/>
        <w:rPr>
          <w:rFonts w:ascii="Times New Roman" w:hAnsi="Times New Roman"/>
          <w:sz w:val="28"/>
          <w:szCs w:val="28"/>
        </w:rPr>
      </w:pPr>
      <w:r w:rsidRPr="0084701A">
        <w:rPr>
          <w:rFonts w:ascii="Times New Roman" w:hAnsi="Times New Roman"/>
          <w:sz w:val="28"/>
          <w:szCs w:val="28"/>
        </w:rPr>
        <w:t>страхование автомобильного транспорта;</w:t>
      </w:r>
    </w:p>
    <w:p w:rsidR="004674DD" w:rsidRPr="0084701A" w:rsidRDefault="004674DD" w:rsidP="00B6308F">
      <w:pPr>
        <w:suppressAutoHyphens/>
        <w:spacing w:after="0" w:line="318" w:lineRule="exact"/>
        <w:ind w:firstLine="709"/>
        <w:jc w:val="both"/>
        <w:rPr>
          <w:rFonts w:ascii="Times New Roman" w:hAnsi="Times New Roman"/>
          <w:sz w:val="28"/>
          <w:szCs w:val="28"/>
        </w:rPr>
      </w:pPr>
      <w:r w:rsidRPr="0084701A">
        <w:rPr>
          <w:rFonts w:ascii="Times New Roman" w:hAnsi="Times New Roman"/>
          <w:sz w:val="28"/>
          <w:szCs w:val="28"/>
        </w:rPr>
        <w:t>страхование железнодорожного транспорта;</w:t>
      </w:r>
    </w:p>
    <w:p w:rsidR="004674DD" w:rsidRPr="0084701A" w:rsidRDefault="004674DD" w:rsidP="00B6308F">
      <w:pPr>
        <w:suppressAutoHyphens/>
        <w:spacing w:after="0" w:line="318" w:lineRule="exact"/>
        <w:ind w:firstLine="709"/>
        <w:jc w:val="both"/>
        <w:rPr>
          <w:rFonts w:ascii="Times New Roman" w:hAnsi="Times New Roman"/>
          <w:sz w:val="28"/>
          <w:szCs w:val="28"/>
        </w:rPr>
      </w:pPr>
      <w:r w:rsidRPr="0084701A">
        <w:rPr>
          <w:rFonts w:ascii="Times New Roman" w:hAnsi="Times New Roman"/>
          <w:sz w:val="28"/>
          <w:szCs w:val="28"/>
        </w:rPr>
        <w:t>страхование воздушного транспорта:</w:t>
      </w:r>
    </w:p>
    <w:p w:rsidR="004674DD" w:rsidRPr="0084701A" w:rsidRDefault="004674DD" w:rsidP="00B6308F">
      <w:pPr>
        <w:suppressAutoHyphens/>
        <w:spacing w:after="0" w:line="318" w:lineRule="exact"/>
        <w:ind w:firstLine="709"/>
        <w:jc w:val="both"/>
        <w:rPr>
          <w:rFonts w:ascii="Times New Roman" w:hAnsi="Times New Roman"/>
          <w:sz w:val="28"/>
          <w:szCs w:val="28"/>
        </w:rPr>
      </w:pPr>
      <w:r w:rsidRPr="0084701A">
        <w:rPr>
          <w:rFonts w:ascii="Times New Roman" w:hAnsi="Times New Roman"/>
          <w:sz w:val="28"/>
          <w:szCs w:val="28"/>
        </w:rPr>
        <w:t>страхование водного транспорта;</w:t>
      </w:r>
    </w:p>
    <w:p w:rsidR="004674DD" w:rsidRPr="0084701A" w:rsidRDefault="004674DD" w:rsidP="00B6308F">
      <w:pPr>
        <w:suppressAutoHyphens/>
        <w:spacing w:after="0" w:line="318" w:lineRule="exact"/>
        <w:ind w:firstLine="709"/>
        <w:jc w:val="both"/>
        <w:rPr>
          <w:rFonts w:ascii="Times New Roman" w:hAnsi="Times New Roman"/>
          <w:sz w:val="28"/>
          <w:szCs w:val="28"/>
        </w:rPr>
      </w:pPr>
      <w:r w:rsidRPr="0084701A">
        <w:rPr>
          <w:rFonts w:ascii="Times New Roman" w:hAnsi="Times New Roman"/>
          <w:sz w:val="28"/>
          <w:szCs w:val="28"/>
        </w:rPr>
        <w:t>страхование грузов;</w:t>
      </w:r>
    </w:p>
    <w:p w:rsidR="004674DD" w:rsidRPr="0084701A" w:rsidRDefault="004674DD" w:rsidP="00B6308F">
      <w:pPr>
        <w:suppressAutoHyphens/>
        <w:spacing w:after="0" w:line="318" w:lineRule="exact"/>
        <w:ind w:firstLine="709"/>
        <w:jc w:val="both"/>
        <w:rPr>
          <w:rFonts w:ascii="Times New Roman" w:hAnsi="Times New Roman"/>
          <w:sz w:val="28"/>
          <w:szCs w:val="28"/>
        </w:rPr>
      </w:pPr>
      <w:r w:rsidRPr="0084701A">
        <w:rPr>
          <w:rFonts w:ascii="Times New Roman" w:hAnsi="Times New Roman"/>
          <w:sz w:val="28"/>
          <w:szCs w:val="28"/>
        </w:rPr>
        <w:t>страхование имущества от ущерба, за исключением классов, указанных в абзацах третьем и седьмом настоящей части;</w:t>
      </w:r>
    </w:p>
    <w:p w:rsidR="004674DD" w:rsidRPr="0084701A" w:rsidRDefault="004674DD" w:rsidP="00B6308F">
      <w:pPr>
        <w:suppressAutoHyphens/>
        <w:spacing w:after="0" w:line="318" w:lineRule="exact"/>
        <w:ind w:firstLine="709"/>
        <w:jc w:val="both"/>
        <w:rPr>
          <w:rFonts w:ascii="Times New Roman" w:hAnsi="Times New Roman"/>
          <w:sz w:val="28"/>
          <w:szCs w:val="28"/>
        </w:rPr>
      </w:pPr>
      <w:r w:rsidRPr="0084701A">
        <w:rPr>
          <w:rFonts w:ascii="Times New Roman" w:hAnsi="Times New Roman"/>
          <w:sz w:val="28"/>
          <w:szCs w:val="28"/>
        </w:rPr>
        <w:t>страхование гражданско-правовой ответственности владельцев автомобильного транспорта:</w:t>
      </w:r>
    </w:p>
    <w:p w:rsidR="004674DD" w:rsidRPr="0084701A" w:rsidRDefault="004674DD" w:rsidP="00B6308F">
      <w:pPr>
        <w:suppressAutoHyphens/>
        <w:spacing w:after="0" w:line="318" w:lineRule="exact"/>
        <w:ind w:firstLine="709"/>
        <w:jc w:val="both"/>
        <w:rPr>
          <w:rFonts w:ascii="Times New Roman" w:hAnsi="Times New Roman"/>
          <w:sz w:val="28"/>
          <w:szCs w:val="28"/>
        </w:rPr>
      </w:pPr>
      <w:r w:rsidRPr="0084701A">
        <w:rPr>
          <w:rFonts w:ascii="Times New Roman" w:hAnsi="Times New Roman"/>
          <w:sz w:val="28"/>
          <w:szCs w:val="28"/>
        </w:rPr>
        <w:t>страхование гражданско-правовой ответственности владельцев воздушного транспорта;</w:t>
      </w:r>
    </w:p>
    <w:p w:rsidR="004674DD" w:rsidRPr="0084701A" w:rsidRDefault="004674DD" w:rsidP="00B6308F">
      <w:pPr>
        <w:suppressAutoHyphens/>
        <w:spacing w:after="0" w:line="318" w:lineRule="exact"/>
        <w:ind w:firstLine="709"/>
        <w:jc w:val="both"/>
        <w:rPr>
          <w:rFonts w:ascii="Times New Roman" w:hAnsi="Times New Roman"/>
          <w:sz w:val="28"/>
          <w:szCs w:val="28"/>
        </w:rPr>
      </w:pPr>
      <w:r w:rsidRPr="0084701A">
        <w:rPr>
          <w:rFonts w:ascii="Times New Roman" w:hAnsi="Times New Roman"/>
          <w:sz w:val="28"/>
          <w:szCs w:val="28"/>
        </w:rPr>
        <w:t>страхование гражданско-правовой ответственности владельцев водного транспорта;</w:t>
      </w:r>
    </w:p>
    <w:p w:rsidR="004674DD" w:rsidRPr="0084701A" w:rsidRDefault="004674DD" w:rsidP="00B6308F">
      <w:pPr>
        <w:suppressAutoHyphens/>
        <w:spacing w:after="0" w:line="318" w:lineRule="exact"/>
        <w:ind w:firstLine="709"/>
        <w:jc w:val="both"/>
        <w:rPr>
          <w:rFonts w:ascii="Times New Roman" w:hAnsi="Times New Roman"/>
          <w:sz w:val="28"/>
          <w:szCs w:val="28"/>
        </w:rPr>
      </w:pPr>
      <w:r w:rsidRPr="0084701A">
        <w:rPr>
          <w:rFonts w:ascii="Times New Roman" w:hAnsi="Times New Roman"/>
          <w:sz w:val="28"/>
          <w:szCs w:val="28"/>
        </w:rPr>
        <w:t>страхование гражданско-правовой ответственности, за исключением классов, указанных в абзацах девятом и одиннадцатом настоящей части;</w:t>
      </w:r>
    </w:p>
    <w:p w:rsidR="004674DD" w:rsidRPr="0084701A" w:rsidRDefault="004674DD" w:rsidP="00B6308F">
      <w:pPr>
        <w:suppressAutoHyphens/>
        <w:spacing w:after="0" w:line="318" w:lineRule="exact"/>
        <w:ind w:firstLine="709"/>
        <w:jc w:val="both"/>
        <w:rPr>
          <w:rFonts w:ascii="Times New Roman" w:hAnsi="Times New Roman"/>
          <w:sz w:val="28"/>
          <w:szCs w:val="28"/>
        </w:rPr>
      </w:pPr>
      <w:r w:rsidRPr="0084701A">
        <w:rPr>
          <w:rFonts w:ascii="Times New Roman" w:hAnsi="Times New Roman"/>
          <w:sz w:val="28"/>
          <w:szCs w:val="28"/>
        </w:rPr>
        <w:t>страхование займов;</w:t>
      </w:r>
    </w:p>
    <w:p w:rsidR="004674DD" w:rsidRPr="0084701A" w:rsidRDefault="004674DD" w:rsidP="00B6308F">
      <w:pPr>
        <w:suppressAutoHyphens/>
        <w:spacing w:after="0" w:line="318" w:lineRule="exact"/>
        <w:ind w:firstLine="709"/>
        <w:jc w:val="both"/>
        <w:rPr>
          <w:rFonts w:ascii="Times New Roman" w:hAnsi="Times New Roman"/>
          <w:sz w:val="28"/>
          <w:szCs w:val="28"/>
        </w:rPr>
      </w:pPr>
      <w:r w:rsidRPr="0084701A">
        <w:rPr>
          <w:rFonts w:ascii="Times New Roman" w:hAnsi="Times New Roman"/>
          <w:sz w:val="28"/>
          <w:szCs w:val="28"/>
        </w:rPr>
        <w:t>ипотечное страхование;</w:t>
      </w:r>
    </w:p>
    <w:p w:rsidR="004674DD" w:rsidRPr="0084701A" w:rsidRDefault="004674DD" w:rsidP="00B6308F">
      <w:pPr>
        <w:suppressAutoHyphens/>
        <w:spacing w:after="0" w:line="318" w:lineRule="exact"/>
        <w:ind w:firstLine="709"/>
        <w:jc w:val="both"/>
        <w:rPr>
          <w:rFonts w:ascii="Times New Roman" w:hAnsi="Times New Roman"/>
          <w:sz w:val="28"/>
          <w:szCs w:val="28"/>
        </w:rPr>
      </w:pPr>
      <w:r w:rsidRPr="0084701A">
        <w:rPr>
          <w:rFonts w:ascii="Times New Roman" w:hAnsi="Times New Roman"/>
          <w:sz w:val="28"/>
          <w:szCs w:val="28"/>
        </w:rPr>
        <w:t>страхование гарантий;</w:t>
      </w:r>
    </w:p>
    <w:p w:rsidR="004674DD" w:rsidRPr="0084701A" w:rsidRDefault="004674DD" w:rsidP="00B6308F">
      <w:pPr>
        <w:suppressAutoHyphens/>
        <w:spacing w:after="0" w:line="318" w:lineRule="exact"/>
        <w:ind w:firstLine="709"/>
        <w:jc w:val="both"/>
        <w:rPr>
          <w:rFonts w:ascii="Times New Roman" w:hAnsi="Times New Roman"/>
          <w:sz w:val="28"/>
          <w:szCs w:val="28"/>
        </w:rPr>
      </w:pPr>
      <w:r w:rsidRPr="0084701A">
        <w:rPr>
          <w:rFonts w:ascii="Times New Roman" w:hAnsi="Times New Roman"/>
          <w:sz w:val="28"/>
          <w:szCs w:val="28"/>
        </w:rPr>
        <w:t>страхование от прочих финансовых убытков;</w:t>
      </w:r>
    </w:p>
    <w:p w:rsidR="004674DD" w:rsidRDefault="004674DD"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страхование судебных расходов;</w:t>
      </w:r>
    </w:p>
    <w:p w:rsidR="004674DD" w:rsidRPr="0084701A" w:rsidRDefault="004674DD" w:rsidP="00B6308F">
      <w:pPr>
        <w:suppressAutoHyphens/>
        <w:spacing w:after="0" w:line="318" w:lineRule="exact"/>
        <w:ind w:firstLine="709"/>
        <w:jc w:val="both"/>
        <w:rPr>
          <w:rFonts w:ascii="Times New Roman" w:hAnsi="Times New Roman"/>
          <w:sz w:val="28"/>
          <w:szCs w:val="28"/>
        </w:rPr>
      </w:pPr>
      <w:r w:rsidRPr="009F3922">
        <w:rPr>
          <w:rFonts w:ascii="Times New Roman" w:hAnsi="Times New Roman"/>
          <w:sz w:val="28"/>
          <w:szCs w:val="28"/>
        </w:rPr>
        <w:t>другие классы страхования, предусмотренные в соответствии с законодательством Республики Таджикистан.</w:t>
      </w:r>
    </w:p>
    <w:p w:rsidR="004674DD" w:rsidRPr="004674DD" w:rsidRDefault="004674DD" w:rsidP="00B6308F">
      <w:pPr>
        <w:suppressAutoHyphens/>
        <w:spacing w:after="0" w:line="318" w:lineRule="exact"/>
        <w:ind w:firstLine="709"/>
        <w:jc w:val="both"/>
        <w:rPr>
          <w:rFonts w:ascii="Times New Roman" w:hAnsi="Times New Roman"/>
          <w:i/>
          <w:sz w:val="28"/>
          <w:szCs w:val="28"/>
        </w:rPr>
      </w:pPr>
      <w:r w:rsidRPr="004674DD">
        <w:rPr>
          <w:rFonts w:ascii="Times New Roman" w:hAnsi="Times New Roman"/>
          <w:i/>
          <w:sz w:val="28"/>
          <w:szCs w:val="28"/>
        </w:rPr>
        <w:t>Содержание классов страхования:</w:t>
      </w:r>
    </w:p>
    <w:p w:rsidR="004674DD" w:rsidRPr="00FD6147" w:rsidRDefault="004674DD" w:rsidP="00B6308F">
      <w:pPr>
        <w:suppressAutoHyphens/>
        <w:spacing w:after="0" w:line="318" w:lineRule="exact"/>
        <w:ind w:firstLine="709"/>
        <w:jc w:val="both"/>
        <w:rPr>
          <w:rFonts w:ascii="Times New Roman" w:hAnsi="Times New Roman"/>
          <w:sz w:val="28"/>
          <w:szCs w:val="28"/>
        </w:rPr>
      </w:pPr>
      <w:r w:rsidRPr="00FD6147">
        <w:rPr>
          <w:rFonts w:ascii="Times New Roman" w:hAnsi="Times New Roman"/>
          <w:sz w:val="28"/>
          <w:szCs w:val="28"/>
        </w:rPr>
        <w:t xml:space="preserve">страховая деятельность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деятельность страховой (перестраховочной) организации, связанная с заключением и исполнением договоров страхования (перестрахования), осуществляемая на основании лицензии органа страхового надзора в соответствии с требованиями законодательства Республики Таджикистан (в редакции </w:t>
      </w:r>
      <w:r>
        <w:rPr>
          <w:rFonts w:ascii="Times New Roman" w:hAnsi="Times New Roman"/>
          <w:sz w:val="28"/>
          <w:szCs w:val="28"/>
        </w:rPr>
        <w:t xml:space="preserve">от </w:t>
      </w:r>
      <w:r w:rsidRPr="00FD6147">
        <w:rPr>
          <w:rFonts w:ascii="Times New Roman" w:hAnsi="Times New Roman"/>
          <w:sz w:val="28"/>
          <w:szCs w:val="28"/>
        </w:rPr>
        <w:t>2</w:t>
      </w:r>
      <w:r>
        <w:rPr>
          <w:rFonts w:ascii="Times New Roman" w:hAnsi="Times New Roman"/>
          <w:sz w:val="28"/>
          <w:szCs w:val="28"/>
        </w:rPr>
        <w:t xml:space="preserve"> января 2018 года </w:t>
      </w:r>
      <w:r w:rsidR="00B6308F">
        <w:rPr>
          <w:rFonts w:ascii="Times New Roman" w:hAnsi="Times New Roman"/>
          <w:sz w:val="28"/>
          <w:szCs w:val="28"/>
        </w:rPr>
        <w:t>№ </w:t>
      </w:r>
      <w:r w:rsidRPr="00FD6147">
        <w:rPr>
          <w:rFonts w:ascii="Times New Roman" w:hAnsi="Times New Roman"/>
          <w:sz w:val="28"/>
          <w:szCs w:val="28"/>
        </w:rPr>
        <w:t>1487</w:t>
      </w:r>
      <w:r>
        <w:rPr>
          <w:rFonts w:ascii="Times New Roman" w:hAnsi="Times New Roman"/>
          <w:sz w:val="28"/>
          <w:szCs w:val="28"/>
        </w:rPr>
        <w:t xml:space="preserve"> </w:t>
      </w:r>
      <w:r w:rsidRPr="00FD6147">
        <w:rPr>
          <w:rFonts w:ascii="Times New Roman" w:hAnsi="Times New Roman"/>
          <w:sz w:val="28"/>
          <w:szCs w:val="28"/>
        </w:rPr>
        <w:t>Закона Р</w:t>
      </w:r>
      <w:r>
        <w:rPr>
          <w:rFonts w:ascii="Times New Roman" w:hAnsi="Times New Roman"/>
          <w:sz w:val="28"/>
          <w:szCs w:val="28"/>
        </w:rPr>
        <w:t xml:space="preserve">еспублики </w:t>
      </w:r>
      <w:r w:rsidRPr="00FD6147">
        <w:rPr>
          <w:rFonts w:ascii="Times New Roman" w:hAnsi="Times New Roman"/>
          <w:sz w:val="28"/>
          <w:szCs w:val="28"/>
        </w:rPr>
        <w:t>Т</w:t>
      </w:r>
      <w:r>
        <w:rPr>
          <w:rFonts w:ascii="Times New Roman" w:hAnsi="Times New Roman"/>
          <w:sz w:val="28"/>
          <w:szCs w:val="28"/>
        </w:rPr>
        <w:t xml:space="preserve">аджикистан </w:t>
      </w:r>
      <w:r w:rsidRPr="00FD6147">
        <w:rPr>
          <w:rFonts w:ascii="Times New Roman" w:hAnsi="Times New Roman"/>
          <w:sz w:val="28"/>
          <w:szCs w:val="28"/>
        </w:rPr>
        <w:t>от 23 июля 2016 года</w:t>
      </w:r>
      <w:r>
        <w:rPr>
          <w:rFonts w:ascii="Times New Roman" w:hAnsi="Times New Roman"/>
          <w:sz w:val="28"/>
          <w:szCs w:val="28"/>
        </w:rPr>
        <w:t xml:space="preserve"> </w:t>
      </w:r>
      <w:r w:rsidR="00B6308F">
        <w:rPr>
          <w:rFonts w:ascii="Times New Roman" w:hAnsi="Times New Roman"/>
          <w:sz w:val="28"/>
          <w:szCs w:val="28"/>
        </w:rPr>
        <w:t>№ </w:t>
      </w:r>
      <w:r w:rsidRPr="00FD6147">
        <w:rPr>
          <w:rFonts w:ascii="Times New Roman" w:hAnsi="Times New Roman"/>
          <w:sz w:val="28"/>
          <w:szCs w:val="28"/>
        </w:rPr>
        <w:t>1349</w:t>
      </w:r>
      <w:r>
        <w:rPr>
          <w:rFonts w:ascii="Times New Roman" w:hAnsi="Times New Roman"/>
          <w:sz w:val="28"/>
          <w:szCs w:val="28"/>
        </w:rPr>
        <w:t xml:space="preserve"> «</w:t>
      </w:r>
      <w:r w:rsidRPr="007E54AF">
        <w:rPr>
          <w:rFonts w:ascii="Times New Roman" w:hAnsi="Times New Roman"/>
          <w:sz w:val="28"/>
          <w:szCs w:val="28"/>
        </w:rPr>
        <w:t>О страховой деятельности</w:t>
      </w:r>
      <w:r>
        <w:rPr>
          <w:rFonts w:ascii="Times New Roman" w:hAnsi="Times New Roman"/>
          <w:sz w:val="28"/>
          <w:szCs w:val="28"/>
        </w:rPr>
        <w:t>»</w:t>
      </w:r>
      <w:r w:rsidRPr="00FD6147">
        <w:rPr>
          <w:rFonts w:ascii="Times New Roman" w:hAnsi="Times New Roman"/>
          <w:sz w:val="28"/>
          <w:szCs w:val="28"/>
        </w:rPr>
        <w:t>);</w:t>
      </w:r>
    </w:p>
    <w:p w:rsidR="004674DD" w:rsidRPr="00FD6147" w:rsidRDefault="004674DD" w:rsidP="00B6308F">
      <w:pPr>
        <w:suppressAutoHyphens/>
        <w:spacing w:after="0" w:line="318" w:lineRule="exact"/>
        <w:ind w:firstLine="709"/>
        <w:jc w:val="both"/>
        <w:rPr>
          <w:rFonts w:ascii="Times New Roman" w:hAnsi="Times New Roman"/>
          <w:sz w:val="28"/>
          <w:szCs w:val="28"/>
        </w:rPr>
      </w:pPr>
      <w:r w:rsidRPr="00FD6147">
        <w:rPr>
          <w:rFonts w:ascii="Times New Roman" w:hAnsi="Times New Roman"/>
          <w:sz w:val="28"/>
          <w:szCs w:val="28"/>
        </w:rPr>
        <w:t xml:space="preserve">орган страхового надзора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Национальный банк Таджикистана, осуществляющий функции по регулированию и надзору в сфере страховой деятельности (в редакции </w:t>
      </w:r>
      <w:r>
        <w:rPr>
          <w:rFonts w:ascii="Times New Roman" w:hAnsi="Times New Roman"/>
          <w:sz w:val="28"/>
          <w:szCs w:val="28"/>
        </w:rPr>
        <w:t xml:space="preserve">от </w:t>
      </w:r>
      <w:r w:rsidRPr="00FD6147">
        <w:rPr>
          <w:rFonts w:ascii="Times New Roman" w:hAnsi="Times New Roman"/>
          <w:sz w:val="28"/>
          <w:szCs w:val="28"/>
        </w:rPr>
        <w:t>2</w:t>
      </w:r>
      <w:r>
        <w:rPr>
          <w:rFonts w:ascii="Times New Roman" w:hAnsi="Times New Roman"/>
          <w:sz w:val="28"/>
          <w:szCs w:val="28"/>
        </w:rPr>
        <w:t xml:space="preserve"> января 2018 года </w:t>
      </w:r>
      <w:r w:rsidR="00B6308F">
        <w:rPr>
          <w:rFonts w:ascii="Times New Roman" w:hAnsi="Times New Roman"/>
          <w:sz w:val="28"/>
          <w:szCs w:val="28"/>
        </w:rPr>
        <w:t>№ </w:t>
      </w:r>
      <w:r w:rsidRPr="00FD6147">
        <w:rPr>
          <w:rFonts w:ascii="Times New Roman" w:hAnsi="Times New Roman"/>
          <w:sz w:val="28"/>
          <w:szCs w:val="28"/>
        </w:rPr>
        <w:t>1487</w:t>
      </w:r>
      <w:r>
        <w:rPr>
          <w:rFonts w:ascii="Times New Roman" w:hAnsi="Times New Roman"/>
          <w:sz w:val="28"/>
          <w:szCs w:val="28"/>
        </w:rPr>
        <w:t xml:space="preserve"> </w:t>
      </w:r>
      <w:r w:rsidRPr="00FD6147">
        <w:rPr>
          <w:rFonts w:ascii="Times New Roman" w:hAnsi="Times New Roman"/>
          <w:sz w:val="28"/>
          <w:szCs w:val="28"/>
        </w:rPr>
        <w:t>Закона Р</w:t>
      </w:r>
      <w:r>
        <w:rPr>
          <w:rFonts w:ascii="Times New Roman" w:hAnsi="Times New Roman"/>
          <w:sz w:val="28"/>
          <w:szCs w:val="28"/>
        </w:rPr>
        <w:t xml:space="preserve">еспублики </w:t>
      </w:r>
      <w:r w:rsidRPr="00FD6147">
        <w:rPr>
          <w:rFonts w:ascii="Times New Roman" w:hAnsi="Times New Roman"/>
          <w:sz w:val="28"/>
          <w:szCs w:val="28"/>
        </w:rPr>
        <w:t>Т</w:t>
      </w:r>
      <w:r>
        <w:rPr>
          <w:rFonts w:ascii="Times New Roman" w:hAnsi="Times New Roman"/>
          <w:sz w:val="28"/>
          <w:szCs w:val="28"/>
        </w:rPr>
        <w:t xml:space="preserve">аджикистан </w:t>
      </w:r>
      <w:r w:rsidRPr="00FD6147">
        <w:rPr>
          <w:rFonts w:ascii="Times New Roman" w:hAnsi="Times New Roman"/>
          <w:sz w:val="28"/>
          <w:szCs w:val="28"/>
        </w:rPr>
        <w:t>от 23 июля 2016 года</w:t>
      </w:r>
      <w:r>
        <w:rPr>
          <w:rFonts w:ascii="Times New Roman" w:hAnsi="Times New Roman"/>
          <w:sz w:val="28"/>
          <w:szCs w:val="28"/>
        </w:rPr>
        <w:t xml:space="preserve"> </w:t>
      </w:r>
      <w:r w:rsidR="00B6308F">
        <w:rPr>
          <w:rFonts w:ascii="Times New Roman" w:hAnsi="Times New Roman"/>
          <w:sz w:val="28"/>
          <w:szCs w:val="28"/>
        </w:rPr>
        <w:t>№ </w:t>
      </w:r>
      <w:r w:rsidRPr="00FD6147">
        <w:rPr>
          <w:rFonts w:ascii="Times New Roman" w:hAnsi="Times New Roman"/>
          <w:sz w:val="28"/>
          <w:szCs w:val="28"/>
        </w:rPr>
        <w:t>1349</w:t>
      </w:r>
      <w:r>
        <w:rPr>
          <w:rFonts w:ascii="Times New Roman" w:hAnsi="Times New Roman"/>
          <w:sz w:val="28"/>
          <w:szCs w:val="28"/>
        </w:rPr>
        <w:t xml:space="preserve"> «</w:t>
      </w:r>
      <w:r w:rsidRPr="007E54AF">
        <w:rPr>
          <w:rFonts w:ascii="Times New Roman" w:hAnsi="Times New Roman"/>
          <w:sz w:val="28"/>
          <w:szCs w:val="28"/>
        </w:rPr>
        <w:t>О страховой деятельности</w:t>
      </w:r>
      <w:r>
        <w:rPr>
          <w:rFonts w:ascii="Times New Roman" w:hAnsi="Times New Roman"/>
          <w:sz w:val="28"/>
          <w:szCs w:val="28"/>
        </w:rPr>
        <w:t>»</w:t>
      </w:r>
      <w:r w:rsidR="001F5136">
        <w:rPr>
          <w:rFonts w:ascii="Times New Roman" w:hAnsi="Times New Roman"/>
          <w:sz w:val="28"/>
          <w:szCs w:val="28"/>
        </w:rPr>
        <w:t>);</w:t>
      </w:r>
    </w:p>
    <w:p w:rsidR="004674DD" w:rsidRPr="00FD6147" w:rsidRDefault="004674DD" w:rsidP="00B6308F">
      <w:pPr>
        <w:suppressAutoHyphens/>
        <w:spacing w:after="0" w:line="318" w:lineRule="exact"/>
        <w:ind w:firstLine="709"/>
        <w:jc w:val="both"/>
        <w:rPr>
          <w:rFonts w:ascii="Times New Roman" w:hAnsi="Times New Roman"/>
          <w:sz w:val="28"/>
          <w:szCs w:val="28"/>
        </w:rPr>
      </w:pPr>
      <w:r w:rsidRPr="00FD6147">
        <w:rPr>
          <w:rFonts w:ascii="Times New Roman" w:hAnsi="Times New Roman"/>
          <w:sz w:val="28"/>
          <w:szCs w:val="28"/>
        </w:rPr>
        <w:t xml:space="preserve">страхование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отношения по защите законных имущественных интересов физических и юридических лиц при наступлении определенных страховых случаев за счет денежных фондов, формируемых страховыми организациями из уплаченных страховых премий (страховых взносов), а также за счет иных средств страховых организаций;</w:t>
      </w:r>
    </w:p>
    <w:p w:rsidR="004674DD" w:rsidRPr="00FD6147" w:rsidRDefault="004674DD"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 xml:space="preserve">объект страхования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не противоречащие законодательству Республики Таджикистан имущественные и личные неимущественные интересы страхователя, предусмотренные в договоре страхования;</w:t>
      </w:r>
    </w:p>
    <w:p w:rsidR="004674DD" w:rsidRPr="00FD6147" w:rsidRDefault="004674DD" w:rsidP="00B6308F">
      <w:pPr>
        <w:suppressAutoHyphens/>
        <w:spacing w:after="0" w:line="318" w:lineRule="exact"/>
        <w:ind w:firstLine="709"/>
        <w:jc w:val="both"/>
        <w:rPr>
          <w:rFonts w:ascii="Times New Roman" w:hAnsi="Times New Roman"/>
          <w:sz w:val="28"/>
          <w:szCs w:val="28"/>
        </w:rPr>
      </w:pPr>
      <w:r w:rsidRPr="00FD6147">
        <w:rPr>
          <w:rFonts w:ascii="Times New Roman" w:hAnsi="Times New Roman"/>
          <w:sz w:val="28"/>
          <w:szCs w:val="28"/>
        </w:rPr>
        <w:t>профессиональ</w:t>
      </w:r>
      <w:r>
        <w:rPr>
          <w:rFonts w:ascii="Times New Roman" w:hAnsi="Times New Roman"/>
          <w:sz w:val="28"/>
          <w:szCs w:val="28"/>
        </w:rPr>
        <w:t xml:space="preserve">ные участники страхового рынка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страховые (перестраховочные) организации, страховой брокер, актуарная и аджастерская организации, страховой сюрвейер, осуществляющие деятельность на основании лицензии органа страхового надзора (в редакции </w:t>
      </w:r>
      <w:r>
        <w:rPr>
          <w:rFonts w:ascii="Times New Roman" w:hAnsi="Times New Roman"/>
          <w:sz w:val="28"/>
          <w:szCs w:val="28"/>
        </w:rPr>
        <w:t xml:space="preserve">от </w:t>
      </w:r>
      <w:r w:rsidRPr="00FD6147">
        <w:rPr>
          <w:rFonts w:ascii="Times New Roman" w:hAnsi="Times New Roman"/>
          <w:sz w:val="28"/>
          <w:szCs w:val="28"/>
        </w:rPr>
        <w:t>2</w:t>
      </w:r>
      <w:r>
        <w:rPr>
          <w:rFonts w:ascii="Times New Roman" w:hAnsi="Times New Roman"/>
          <w:sz w:val="28"/>
          <w:szCs w:val="28"/>
        </w:rPr>
        <w:t xml:space="preserve"> января 2018 года </w:t>
      </w:r>
      <w:r w:rsidR="00B6308F">
        <w:rPr>
          <w:rFonts w:ascii="Times New Roman" w:hAnsi="Times New Roman"/>
          <w:sz w:val="28"/>
          <w:szCs w:val="28"/>
        </w:rPr>
        <w:t>№ </w:t>
      </w:r>
      <w:r w:rsidRPr="00FD6147">
        <w:rPr>
          <w:rFonts w:ascii="Times New Roman" w:hAnsi="Times New Roman"/>
          <w:sz w:val="28"/>
          <w:szCs w:val="28"/>
        </w:rPr>
        <w:t>1487</w:t>
      </w:r>
      <w:r>
        <w:rPr>
          <w:rFonts w:ascii="Times New Roman" w:hAnsi="Times New Roman"/>
          <w:sz w:val="28"/>
          <w:szCs w:val="28"/>
        </w:rPr>
        <w:t xml:space="preserve"> </w:t>
      </w:r>
      <w:r w:rsidRPr="00FD6147">
        <w:rPr>
          <w:rFonts w:ascii="Times New Roman" w:hAnsi="Times New Roman"/>
          <w:sz w:val="28"/>
          <w:szCs w:val="28"/>
        </w:rPr>
        <w:t>Закона Р</w:t>
      </w:r>
      <w:r>
        <w:rPr>
          <w:rFonts w:ascii="Times New Roman" w:hAnsi="Times New Roman"/>
          <w:sz w:val="28"/>
          <w:szCs w:val="28"/>
        </w:rPr>
        <w:t xml:space="preserve">еспублики </w:t>
      </w:r>
      <w:r w:rsidRPr="00FD6147">
        <w:rPr>
          <w:rFonts w:ascii="Times New Roman" w:hAnsi="Times New Roman"/>
          <w:sz w:val="28"/>
          <w:szCs w:val="28"/>
        </w:rPr>
        <w:t>Т</w:t>
      </w:r>
      <w:r>
        <w:rPr>
          <w:rFonts w:ascii="Times New Roman" w:hAnsi="Times New Roman"/>
          <w:sz w:val="28"/>
          <w:szCs w:val="28"/>
        </w:rPr>
        <w:t xml:space="preserve">аджикистан </w:t>
      </w:r>
      <w:r w:rsidRPr="00FD6147">
        <w:rPr>
          <w:rFonts w:ascii="Times New Roman" w:hAnsi="Times New Roman"/>
          <w:sz w:val="28"/>
          <w:szCs w:val="28"/>
        </w:rPr>
        <w:t>от 23 июля 2016 года</w:t>
      </w:r>
      <w:r>
        <w:rPr>
          <w:rFonts w:ascii="Times New Roman" w:hAnsi="Times New Roman"/>
          <w:sz w:val="28"/>
          <w:szCs w:val="28"/>
        </w:rPr>
        <w:t xml:space="preserve"> </w:t>
      </w:r>
      <w:r w:rsidR="00B6308F">
        <w:rPr>
          <w:rFonts w:ascii="Times New Roman" w:hAnsi="Times New Roman"/>
          <w:sz w:val="28"/>
          <w:szCs w:val="28"/>
        </w:rPr>
        <w:t>№ </w:t>
      </w:r>
      <w:r w:rsidRPr="00FD6147">
        <w:rPr>
          <w:rFonts w:ascii="Times New Roman" w:hAnsi="Times New Roman"/>
          <w:sz w:val="28"/>
          <w:szCs w:val="28"/>
        </w:rPr>
        <w:t>1349</w:t>
      </w:r>
      <w:r>
        <w:rPr>
          <w:rFonts w:ascii="Times New Roman" w:hAnsi="Times New Roman"/>
          <w:sz w:val="28"/>
          <w:szCs w:val="28"/>
        </w:rPr>
        <w:t xml:space="preserve"> «</w:t>
      </w:r>
      <w:r w:rsidRPr="007E54AF">
        <w:rPr>
          <w:rFonts w:ascii="Times New Roman" w:hAnsi="Times New Roman"/>
          <w:sz w:val="28"/>
          <w:szCs w:val="28"/>
        </w:rPr>
        <w:t>О страховой деятельности</w:t>
      </w:r>
      <w:r>
        <w:rPr>
          <w:rFonts w:ascii="Times New Roman" w:hAnsi="Times New Roman"/>
          <w:sz w:val="28"/>
          <w:szCs w:val="28"/>
        </w:rPr>
        <w:t>»</w:t>
      </w:r>
      <w:r w:rsidRPr="00FD6147">
        <w:rPr>
          <w:rFonts w:ascii="Times New Roman" w:hAnsi="Times New Roman"/>
          <w:sz w:val="28"/>
          <w:szCs w:val="28"/>
        </w:rPr>
        <w:t>);</w:t>
      </w:r>
    </w:p>
    <w:p w:rsidR="004674DD" w:rsidRPr="00FD6147" w:rsidRDefault="004674DD" w:rsidP="00B6308F">
      <w:pPr>
        <w:suppressAutoHyphens/>
        <w:spacing w:after="0" w:line="318" w:lineRule="exact"/>
        <w:ind w:firstLine="709"/>
        <w:jc w:val="both"/>
        <w:rPr>
          <w:rFonts w:ascii="Times New Roman" w:hAnsi="Times New Roman"/>
          <w:sz w:val="28"/>
          <w:szCs w:val="28"/>
        </w:rPr>
      </w:pPr>
      <w:r w:rsidRPr="00FD6147">
        <w:rPr>
          <w:rFonts w:ascii="Times New Roman" w:hAnsi="Times New Roman"/>
          <w:sz w:val="28"/>
          <w:szCs w:val="28"/>
        </w:rPr>
        <w:t xml:space="preserve">обязательное государственное страхование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страхование, финансируемое за счет государственного бюджета;</w:t>
      </w:r>
    </w:p>
    <w:p w:rsidR="004674DD" w:rsidRPr="00FD6147" w:rsidRDefault="004674DD"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 xml:space="preserve">общее страхование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личное, имущественное стра</w:t>
      </w:r>
      <w:r w:rsidR="001F5136">
        <w:rPr>
          <w:rFonts w:ascii="Times New Roman" w:hAnsi="Times New Roman"/>
          <w:sz w:val="28"/>
          <w:szCs w:val="28"/>
        </w:rPr>
        <w:t>хование, страхование гражданско-</w:t>
      </w:r>
      <w:r w:rsidRPr="00FD6147">
        <w:rPr>
          <w:rFonts w:ascii="Times New Roman" w:hAnsi="Times New Roman"/>
          <w:sz w:val="28"/>
          <w:szCs w:val="28"/>
        </w:rPr>
        <w:t>правовой ответственности и другие виды страхования, не относящиеся к отрасли страхования жизни;</w:t>
      </w:r>
    </w:p>
    <w:p w:rsidR="004674DD" w:rsidRPr="00FD6147" w:rsidRDefault="004674DD"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 xml:space="preserve">страхование жизни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вид страхования, предусматривающий осуществление страховой выплаты в случаях смерти застрахованного лица или в период его жизни, до окончания срока страхования, либо указанного в договоре страхования возраста;</w:t>
      </w:r>
    </w:p>
    <w:p w:rsidR="004674DD" w:rsidRPr="00FD6147" w:rsidRDefault="004674DD" w:rsidP="00B6308F">
      <w:pPr>
        <w:suppressAutoHyphens/>
        <w:spacing w:after="0" w:line="318" w:lineRule="exact"/>
        <w:ind w:firstLine="709"/>
        <w:jc w:val="both"/>
        <w:rPr>
          <w:rFonts w:ascii="Times New Roman" w:hAnsi="Times New Roman"/>
          <w:sz w:val="28"/>
          <w:szCs w:val="28"/>
        </w:rPr>
      </w:pPr>
      <w:r w:rsidRPr="00FD6147">
        <w:rPr>
          <w:rFonts w:ascii="Times New Roman" w:hAnsi="Times New Roman"/>
          <w:sz w:val="28"/>
          <w:szCs w:val="28"/>
        </w:rPr>
        <w:t>страхование к наступлению</w:t>
      </w:r>
      <w:r>
        <w:rPr>
          <w:rFonts w:ascii="Times New Roman" w:hAnsi="Times New Roman"/>
          <w:sz w:val="28"/>
          <w:szCs w:val="28"/>
        </w:rPr>
        <w:t xml:space="preserve"> определенного события в жизни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вид накопительного страхования, предусматривающий осуществление страховой выплаты в установленной сумме в случаях наступления заранее оговоренного </w:t>
      </w:r>
      <w:r w:rsidRPr="007643DB">
        <w:rPr>
          <w:rFonts w:ascii="Times New Roman" w:hAnsi="Times New Roman"/>
          <w:spacing w:val="-2"/>
          <w:sz w:val="28"/>
          <w:szCs w:val="28"/>
        </w:rPr>
        <w:t>события в жизни (бракосочетания или рождения ребенка) застрахованного лица</w:t>
      </w:r>
      <w:r w:rsidRPr="00FD6147">
        <w:rPr>
          <w:rFonts w:ascii="Times New Roman" w:hAnsi="Times New Roman"/>
          <w:sz w:val="28"/>
          <w:szCs w:val="28"/>
        </w:rPr>
        <w:t>;</w:t>
      </w:r>
    </w:p>
    <w:p w:rsidR="004674DD" w:rsidRPr="00FD6147" w:rsidRDefault="004674DD" w:rsidP="00B6308F">
      <w:pPr>
        <w:suppressAutoHyphens/>
        <w:spacing w:after="0" w:line="318" w:lineRule="exact"/>
        <w:ind w:firstLine="709"/>
        <w:jc w:val="both"/>
        <w:rPr>
          <w:rFonts w:ascii="Times New Roman" w:hAnsi="Times New Roman"/>
          <w:sz w:val="28"/>
          <w:szCs w:val="28"/>
        </w:rPr>
      </w:pPr>
      <w:r w:rsidRPr="00FD6147">
        <w:rPr>
          <w:rFonts w:ascii="Times New Roman" w:hAnsi="Times New Roman"/>
          <w:sz w:val="28"/>
          <w:szCs w:val="28"/>
        </w:rPr>
        <w:t>стр</w:t>
      </w:r>
      <w:r>
        <w:rPr>
          <w:rFonts w:ascii="Times New Roman" w:hAnsi="Times New Roman"/>
          <w:sz w:val="28"/>
          <w:szCs w:val="28"/>
        </w:rPr>
        <w:t xml:space="preserve">ахование от несчастного случая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вид страхования, предусматривающий осуществление страховой выплаты в установленной сумме и (или) в размере частичной или полной компенсации</w:t>
      </w:r>
      <w:r w:rsidR="00147971">
        <w:rPr>
          <w:rFonts w:ascii="Times New Roman" w:hAnsi="Times New Roman"/>
          <w:sz w:val="28"/>
          <w:szCs w:val="28"/>
        </w:rPr>
        <w:t>;</w:t>
      </w:r>
    </w:p>
    <w:p w:rsidR="004674DD" w:rsidRPr="00FD6147" w:rsidRDefault="004674DD" w:rsidP="00B6308F">
      <w:pPr>
        <w:suppressAutoHyphens/>
        <w:spacing w:after="0" w:line="318" w:lineRule="exact"/>
        <w:ind w:firstLine="709"/>
        <w:jc w:val="both"/>
        <w:rPr>
          <w:rFonts w:ascii="Times New Roman" w:hAnsi="Times New Roman"/>
          <w:sz w:val="28"/>
          <w:szCs w:val="28"/>
        </w:rPr>
      </w:pPr>
      <w:r w:rsidRPr="00FD6147">
        <w:rPr>
          <w:rFonts w:ascii="Times New Roman" w:hAnsi="Times New Roman"/>
          <w:sz w:val="28"/>
          <w:szCs w:val="28"/>
        </w:rPr>
        <w:t>застрахованных расходов в случаях смерти, профессионального заболевания, частичной или полной утраты трудоспособности или причинения вреда здоровью застрахованного лица в результате несчастного случая;</w:t>
      </w:r>
    </w:p>
    <w:p w:rsidR="004674DD" w:rsidRPr="00FD6147" w:rsidRDefault="004674DD"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 xml:space="preserve">страхование на случай болезни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вид страхования, предусматривающий осуществление страховой выплаты в установленной сумме и (или) в размере частичной или полной компенсации расходов застрахованного лица в связи с заболеванием или иным расстройством здоровья;</w:t>
      </w:r>
    </w:p>
    <w:p w:rsidR="004674DD" w:rsidRPr="00FD6147" w:rsidRDefault="004674DD" w:rsidP="00B6308F">
      <w:pPr>
        <w:suppressAutoHyphens/>
        <w:spacing w:after="0" w:line="318" w:lineRule="exact"/>
        <w:ind w:firstLine="709"/>
        <w:jc w:val="both"/>
        <w:rPr>
          <w:rFonts w:ascii="Times New Roman" w:hAnsi="Times New Roman"/>
          <w:sz w:val="28"/>
          <w:szCs w:val="28"/>
        </w:rPr>
      </w:pPr>
      <w:r w:rsidRPr="00FD6147">
        <w:rPr>
          <w:rFonts w:ascii="Times New Roman" w:hAnsi="Times New Roman"/>
          <w:sz w:val="28"/>
          <w:szCs w:val="28"/>
        </w:rPr>
        <w:t>ст</w:t>
      </w:r>
      <w:r>
        <w:rPr>
          <w:rFonts w:ascii="Times New Roman" w:hAnsi="Times New Roman"/>
          <w:sz w:val="28"/>
          <w:szCs w:val="28"/>
        </w:rPr>
        <w:t xml:space="preserve">рахование транспортных средств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вид страхования, предусматривающий осуществление страховой выплаты в размере частичной или полной компенсации ущерба, нанес</w:t>
      </w:r>
      <w:r>
        <w:rPr>
          <w:rFonts w:ascii="Times New Roman" w:hAnsi="Times New Roman"/>
          <w:sz w:val="28"/>
          <w:szCs w:val="28"/>
        </w:rPr>
        <w:t>е</w:t>
      </w:r>
      <w:r w:rsidRPr="00FD6147">
        <w:rPr>
          <w:rFonts w:ascii="Times New Roman" w:hAnsi="Times New Roman"/>
          <w:sz w:val="28"/>
          <w:szCs w:val="28"/>
        </w:rPr>
        <w:t>нного имущественным интересам лица, связанным с владением, пользованием, распоряжением транспортным средством, включая кражу или угон, а также вследствие вреда, повреждения или его уничтожения;</w:t>
      </w:r>
    </w:p>
    <w:p w:rsidR="004674DD" w:rsidRPr="00FD6147" w:rsidRDefault="004674DD"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 xml:space="preserve">страхование грузов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вид страхования, предусматривающий осуществление в размере частичной или полной компенсации страховых возмещений ущерба, нанесенного имущественным интересам лица, связанным с владением, пользованием, распоряжением грузом, включая багажа, товаров и всех прочих видов продукции вследствие их повреждения, уничтожения, пропажи, независимо от способа транспортировки;</w:t>
      </w:r>
    </w:p>
    <w:p w:rsidR="004674DD" w:rsidRPr="00FD6147" w:rsidRDefault="004674DD"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 xml:space="preserve">страхование имущества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вид страхования, предусматривающий осуществление страховых возмещений в размере частичной или полной компенсации ущерба, нанесенного имущественным интересам лица, связанным с владением, пользованием, распоряжением имуществом вследствие его повреждения, уничтожения или кражи;</w:t>
      </w:r>
    </w:p>
    <w:p w:rsidR="004674DD" w:rsidRPr="00FD6147" w:rsidRDefault="004674DD" w:rsidP="00B6308F">
      <w:pPr>
        <w:suppressAutoHyphens/>
        <w:spacing w:after="0" w:line="318" w:lineRule="exact"/>
        <w:ind w:firstLine="709"/>
        <w:jc w:val="both"/>
        <w:rPr>
          <w:rFonts w:ascii="Times New Roman" w:hAnsi="Times New Roman"/>
          <w:sz w:val="28"/>
          <w:szCs w:val="28"/>
        </w:rPr>
      </w:pPr>
      <w:r w:rsidRPr="00FD6147">
        <w:rPr>
          <w:rFonts w:ascii="Times New Roman" w:hAnsi="Times New Roman"/>
          <w:sz w:val="28"/>
          <w:szCs w:val="28"/>
        </w:rPr>
        <w:t>страхование гражд</w:t>
      </w:r>
      <w:r>
        <w:rPr>
          <w:rFonts w:ascii="Times New Roman" w:hAnsi="Times New Roman"/>
          <w:sz w:val="28"/>
          <w:szCs w:val="28"/>
        </w:rPr>
        <w:t xml:space="preserve">анско-правовой ответственности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вид страхования, предусматривающий осуществление страховых возмещений (страховых выплат) в размере частичной или полной компенсации ущерба, нанесенного имущественным интересам лица, связанным с его обязанностью возместить ущерб, нанесенный третьим лицам, вследствие страхования всех рисков;</w:t>
      </w:r>
    </w:p>
    <w:p w:rsidR="004674DD" w:rsidRPr="00FD6147" w:rsidRDefault="004674DD" w:rsidP="00B6308F">
      <w:pPr>
        <w:suppressAutoHyphens/>
        <w:spacing w:after="0" w:line="318" w:lineRule="exact"/>
        <w:ind w:firstLine="709"/>
        <w:jc w:val="both"/>
        <w:rPr>
          <w:rFonts w:ascii="Times New Roman" w:hAnsi="Times New Roman"/>
          <w:sz w:val="28"/>
          <w:szCs w:val="28"/>
        </w:rPr>
      </w:pPr>
      <w:r w:rsidRPr="00FD6147">
        <w:rPr>
          <w:rFonts w:ascii="Times New Roman" w:hAnsi="Times New Roman"/>
          <w:sz w:val="28"/>
          <w:szCs w:val="28"/>
        </w:rPr>
        <w:t>страхование гражданско-правовой ответственности в</w:t>
      </w:r>
      <w:r>
        <w:rPr>
          <w:rFonts w:ascii="Times New Roman" w:hAnsi="Times New Roman"/>
          <w:sz w:val="28"/>
          <w:szCs w:val="28"/>
        </w:rPr>
        <w:t xml:space="preserve">ладельцев транспортных средств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вид страхования, предусматривающий осуществление страховых возмещений (страховых выплат) в размере частичной или полной компенсации ущерба, нанесенного имущественным интересам лица, связанным с его обязанностью возместить ущерб, нанесенный третьим лицам, в связи с использованием им транспортного средства, включая гражданско-правовую ответственность перевозчика;</w:t>
      </w:r>
    </w:p>
    <w:p w:rsidR="004674DD" w:rsidRPr="00FD6147" w:rsidRDefault="004674DD" w:rsidP="00B6308F">
      <w:pPr>
        <w:suppressAutoHyphens/>
        <w:spacing w:after="0" w:line="318" w:lineRule="exact"/>
        <w:ind w:firstLine="709"/>
        <w:jc w:val="both"/>
        <w:rPr>
          <w:rFonts w:ascii="Times New Roman" w:hAnsi="Times New Roman"/>
          <w:sz w:val="28"/>
          <w:szCs w:val="28"/>
        </w:rPr>
      </w:pPr>
      <w:r w:rsidRPr="00FD6147">
        <w:rPr>
          <w:rFonts w:ascii="Times New Roman" w:hAnsi="Times New Roman"/>
          <w:sz w:val="28"/>
          <w:szCs w:val="28"/>
        </w:rPr>
        <w:t>с</w:t>
      </w:r>
      <w:r>
        <w:rPr>
          <w:rFonts w:ascii="Times New Roman" w:hAnsi="Times New Roman"/>
          <w:sz w:val="28"/>
          <w:szCs w:val="28"/>
        </w:rPr>
        <w:t xml:space="preserve">трахование займов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вид страхования, предусматривающий выплату страховых возмещений при возникновении убытков кредитора в результате неисполнения страхователем (заемщиком) обязательств перед кредитором;</w:t>
      </w:r>
    </w:p>
    <w:p w:rsidR="004674DD" w:rsidRPr="00FD6147" w:rsidRDefault="004674DD" w:rsidP="00B6308F">
      <w:pPr>
        <w:suppressAutoHyphens/>
        <w:spacing w:after="0" w:line="318" w:lineRule="exact"/>
        <w:ind w:firstLine="709"/>
        <w:jc w:val="both"/>
        <w:rPr>
          <w:rFonts w:ascii="Times New Roman" w:hAnsi="Times New Roman"/>
          <w:sz w:val="28"/>
          <w:szCs w:val="28"/>
        </w:rPr>
      </w:pPr>
      <w:r>
        <w:rPr>
          <w:rFonts w:ascii="Times New Roman" w:hAnsi="Times New Roman"/>
          <w:sz w:val="28"/>
          <w:szCs w:val="28"/>
        </w:rPr>
        <w:t xml:space="preserve">ипотечное страхование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вид страхования, предусматривающий частичную или полную выплату страховых возмещений ущерба, нанесенного в результате неисполнения заемщиком взятых на себя обязательств по договору ипотечного жилищного займа;</w:t>
      </w:r>
    </w:p>
    <w:p w:rsidR="004674DD" w:rsidRPr="00FD6147" w:rsidRDefault="004674DD" w:rsidP="00B6308F">
      <w:pPr>
        <w:suppressAutoHyphens/>
        <w:spacing w:after="0" w:line="316" w:lineRule="exact"/>
        <w:ind w:firstLine="709"/>
        <w:jc w:val="both"/>
        <w:rPr>
          <w:rFonts w:ascii="Times New Roman" w:hAnsi="Times New Roman"/>
          <w:sz w:val="28"/>
          <w:szCs w:val="28"/>
        </w:rPr>
      </w:pPr>
      <w:r>
        <w:rPr>
          <w:rFonts w:ascii="Times New Roman" w:hAnsi="Times New Roman"/>
          <w:sz w:val="28"/>
          <w:szCs w:val="28"/>
        </w:rPr>
        <w:t xml:space="preserve">страхование гарантий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вид страхования, предусматривающий осуществление страховых возмещений в размере частичной или полной компенсации ущерба, нанесенного имущественным интересам лица, предоставившего гарантию, в результате исполнения взят</w:t>
      </w:r>
      <w:r w:rsidR="00CF7ADD">
        <w:rPr>
          <w:rFonts w:ascii="Times New Roman" w:hAnsi="Times New Roman"/>
          <w:sz w:val="28"/>
          <w:szCs w:val="28"/>
        </w:rPr>
        <w:t>ой</w:t>
      </w:r>
      <w:r w:rsidRPr="00FD6147">
        <w:rPr>
          <w:rFonts w:ascii="Times New Roman" w:hAnsi="Times New Roman"/>
          <w:sz w:val="28"/>
          <w:szCs w:val="28"/>
        </w:rPr>
        <w:t xml:space="preserve"> на себя гарантии или поручительства;</w:t>
      </w:r>
    </w:p>
    <w:p w:rsidR="004674DD" w:rsidRPr="00FD6147" w:rsidRDefault="004674DD" w:rsidP="00B6308F">
      <w:pPr>
        <w:suppressAutoHyphens/>
        <w:spacing w:after="0" w:line="316" w:lineRule="exact"/>
        <w:ind w:firstLine="709"/>
        <w:jc w:val="both"/>
        <w:rPr>
          <w:rFonts w:ascii="Times New Roman" w:hAnsi="Times New Roman"/>
          <w:sz w:val="28"/>
          <w:szCs w:val="28"/>
        </w:rPr>
      </w:pPr>
      <w:r w:rsidRPr="00FD6147">
        <w:rPr>
          <w:rFonts w:ascii="Times New Roman" w:hAnsi="Times New Roman"/>
          <w:sz w:val="28"/>
          <w:szCs w:val="28"/>
        </w:rPr>
        <w:t>страховани</w:t>
      </w:r>
      <w:r>
        <w:rPr>
          <w:rFonts w:ascii="Times New Roman" w:hAnsi="Times New Roman"/>
          <w:sz w:val="28"/>
          <w:szCs w:val="28"/>
        </w:rPr>
        <w:t xml:space="preserve">е от прочих финансовых убытков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вид страхования, предусматривающий осуществление страховых возмещений при возникновении убытков в результате потери работы, дохода, природных стихийных бедствий, непредвиденных расходов, потери рыночной стоимости и других убытков в результате осуществления финансово-хозяйственной деятельности;</w:t>
      </w:r>
    </w:p>
    <w:p w:rsidR="004674DD" w:rsidRPr="00FD6147" w:rsidRDefault="004674DD" w:rsidP="00B6308F">
      <w:pPr>
        <w:suppressAutoHyphens/>
        <w:spacing w:after="0" w:line="316" w:lineRule="exact"/>
        <w:ind w:firstLine="709"/>
        <w:jc w:val="both"/>
        <w:rPr>
          <w:rFonts w:ascii="Times New Roman" w:hAnsi="Times New Roman"/>
          <w:sz w:val="28"/>
          <w:szCs w:val="28"/>
        </w:rPr>
      </w:pPr>
      <w:r>
        <w:rPr>
          <w:rFonts w:ascii="Times New Roman" w:hAnsi="Times New Roman"/>
          <w:sz w:val="28"/>
          <w:szCs w:val="28"/>
        </w:rPr>
        <w:t xml:space="preserve">страхование судебных расходов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вид страхования, предусматривающий осуществление страховых возмещений при потерях страхователя (застрахованного) в результате понесенных им расходов в связи с судебным разбирательством;</w:t>
      </w:r>
    </w:p>
    <w:p w:rsidR="004674DD" w:rsidRPr="00FD6147" w:rsidRDefault="004674DD" w:rsidP="00B6308F">
      <w:pPr>
        <w:suppressAutoHyphens/>
        <w:spacing w:after="0" w:line="316" w:lineRule="exact"/>
        <w:ind w:firstLine="709"/>
        <w:jc w:val="both"/>
        <w:rPr>
          <w:rFonts w:ascii="Times New Roman" w:hAnsi="Times New Roman"/>
          <w:sz w:val="28"/>
          <w:szCs w:val="28"/>
        </w:rPr>
      </w:pPr>
      <w:r>
        <w:rPr>
          <w:rFonts w:ascii="Times New Roman" w:hAnsi="Times New Roman"/>
          <w:sz w:val="28"/>
          <w:szCs w:val="28"/>
        </w:rPr>
        <w:t xml:space="preserve">личное страхование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страхование имущественных интересов физического лица, касающиеся его жизни, здоровья, трудоспособности и иных, связанных с личностью как сам</w:t>
      </w:r>
      <w:r w:rsidR="00CF7ADD">
        <w:rPr>
          <w:rFonts w:ascii="Times New Roman" w:hAnsi="Times New Roman"/>
          <w:sz w:val="28"/>
          <w:szCs w:val="28"/>
        </w:rPr>
        <w:t>ого страхователя, так и другого названного в договоре</w:t>
      </w:r>
      <w:r w:rsidRPr="00FD6147">
        <w:rPr>
          <w:rFonts w:ascii="Times New Roman" w:hAnsi="Times New Roman"/>
          <w:sz w:val="28"/>
          <w:szCs w:val="28"/>
        </w:rPr>
        <w:t xml:space="preserve"> лица (застрахованного);</w:t>
      </w:r>
    </w:p>
    <w:p w:rsidR="004674DD" w:rsidRPr="00FD6147" w:rsidRDefault="004674DD" w:rsidP="00B6308F">
      <w:pPr>
        <w:suppressAutoHyphens/>
        <w:spacing w:after="0" w:line="316" w:lineRule="exact"/>
        <w:ind w:firstLine="709"/>
        <w:jc w:val="both"/>
        <w:rPr>
          <w:rFonts w:ascii="Times New Roman" w:hAnsi="Times New Roman"/>
          <w:sz w:val="28"/>
          <w:szCs w:val="28"/>
        </w:rPr>
      </w:pPr>
      <w:r w:rsidRPr="00FD6147">
        <w:rPr>
          <w:rFonts w:ascii="Times New Roman" w:hAnsi="Times New Roman"/>
          <w:sz w:val="28"/>
          <w:szCs w:val="28"/>
        </w:rPr>
        <w:t>страхова</w:t>
      </w:r>
      <w:r>
        <w:rPr>
          <w:rFonts w:ascii="Times New Roman" w:hAnsi="Times New Roman"/>
          <w:sz w:val="28"/>
          <w:szCs w:val="28"/>
        </w:rPr>
        <w:t xml:space="preserve">я организация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юридическое лицо, осуществляющее страховую деятельность на основании соответствующей лицензии органа страхового надзора (в редакции </w:t>
      </w:r>
      <w:r>
        <w:rPr>
          <w:rFonts w:ascii="Times New Roman" w:hAnsi="Times New Roman"/>
          <w:sz w:val="28"/>
          <w:szCs w:val="28"/>
        </w:rPr>
        <w:t xml:space="preserve">от </w:t>
      </w:r>
      <w:r w:rsidRPr="00FD6147">
        <w:rPr>
          <w:rFonts w:ascii="Times New Roman" w:hAnsi="Times New Roman"/>
          <w:sz w:val="28"/>
          <w:szCs w:val="28"/>
        </w:rPr>
        <w:t>2</w:t>
      </w:r>
      <w:r>
        <w:rPr>
          <w:rFonts w:ascii="Times New Roman" w:hAnsi="Times New Roman"/>
          <w:sz w:val="28"/>
          <w:szCs w:val="28"/>
        </w:rPr>
        <w:t xml:space="preserve"> января 2018 года </w:t>
      </w:r>
      <w:r w:rsidR="00B6308F">
        <w:rPr>
          <w:rFonts w:ascii="Times New Roman" w:hAnsi="Times New Roman"/>
          <w:sz w:val="28"/>
          <w:szCs w:val="28"/>
        </w:rPr>
        <w:t>№ </w:t>
      </w:r>
      <w:r w:rsidRPr="00FD6147">
        <w:rPr>
          <w:rFonts w:ascii="Times New Roman" w:hAnsi="Times New Roman"/>
          <w:sz w:val="28"/>
          <w:szCs w:val="28"/>
        </w:rPr>
        <w:t>1487</w:t>
      </w:r>
      <w:r>
        <w:rPr>
          <w:rFonts w:ascii="Times New Roman" w:hAnsi="Times New Roman"/>
          <w:sz w:val="28"/>
          <w:szCs w:val="28"/>
        </w:rPr>
        <w:t xml:space="preserve"> </w:t>
      </w:r>
      <w:r w:rsidRPr="00FD6147">
        <w:rPr>
          <w:rFonts w:ascii="Times New Roman" w:hAnsi="Times New Roman"/>
          <w:sz w:val="28"/>
          <w:szCs w:val="28"/>
        </w:rPr>
        <w:t>Закона Р</w:t>
      </w:r>
      <w:r>
        <w:rPr>
          <w:rFonts w:ascii="Times New Roman" w:hAnsi="Times New Roman"/>
          <w:sz w:val="28"/>
          <w:szCs w:val="28"/>
        </w:rPr>
        <w:t xml:space="preserve">еспублики </w:t>
      </w:r>
      <w:r w:rsidRPr="00FD6147">
        <w:rPr>
          <w:rFonts w:ascii="Times New Roman" w:hAnsi="Times New Roman"/>
          <w:sz w:val="28"/>
          <w:szCs w:val="28"/>
        </w:rPr>
        <w:t>Т</w:t>
      </w:r>
      <w:r>
        <w:rPr>
          <w:rFonts w:ascii="Times New Roman" w:hAnsi="Times New Roman"/>
          <w:sz w:val="28"/>
          <w:szCs w:val="28"/>
        </w:rPr>
        <w:t xml:space="preserve">аджикистан </w:t>
      </w:r>
      <w:r w:rsidRPr="00FD6147">
        <w:rPr>
          <w:rFonts w:ascii="Times New Roman" w:hAnsi="Times New Roman"/>
          <w:sz w:val="28"/>
          <w:szCs w:val="28"/>
        </w:rPr>
        <w:t>от 23 июля 2016 года</w:t>
      </w:r>
      <w:r>
        <w:rPr>
          <w:rFonts w:ascii="Times New Roman" w:hAnsi="Times New Roman"/>
          <w:sz w:val="28"/>
          <w:szCs w:val="28"/>
        </w:rPr>
        <w:t xml:space="preserve"> </w:t>
      </w:r>
      <w:r w:rsidR="00B6308F">
        <w:rPr>
          <w:rFonts w:ascii="Times New Roman" w:hAnsi="Times New Roman"/>
          <w:sz w:val="28"/>
          <w:szCs w:val="28"/>
        </w:rPr>
        <w:t>№ </w:t>
      </w:r>
      <w:r w:rsidRPr="00FD6147">
        <w:rPr>
          <w:rFonts w:ascii="Times New Roman" w:hAnsi="Times New Roman"/>
          <w:sz w:val="28"/>
          <w:szCs w:val="28"/>
        </w:rPr>
        <w:t>1349</w:t>
      </w:r>
      <w:r>
        <w:rPr>
          <w:rFonts w:ascii="Times New Roman" w:hAnsi="Times New Roman"/>
          <w:sz w:val="28"/>
          <w:szCs w:val="28"/>
        </w:rPr>
        <w:t xml:space="preserve"> «</w:t>
      </w:r>
      <w:r w:rsidRPr="007E54AF">
        <w:rPr>
          <w:rFonts w:ascii="Times New Roman" w:hAnsi="Times New Roman"/>
          <w:sz w:val="28"/>
          <w:szCs w:val="28"/>
        </w:rPr>
        <w:t>О страховой деятельности</w:t>
      </w:r>
      <w:r>
        <w:rPr>
          <w:rFonts w:ascii="Times New Roman" w:hAnsi="Times New Roman"/>
          <w:sz w:val="28"/>
          <w:szCs w:val="28"/>
        </w:rPr>
        <w:t>»</w:t>
      </w:r>
      <w:r w:rsidRPr="00FD6147">
        <w:rPr>
          <w:rFonts w:ascii="Times New Roman" w:hAnsi="Times New Roman"/>
          <w:sz w:val="28"/>
          <w:szCs w:val="28"/>
        </w:rPr>
        <w:t>);</w:t>
      </w:r>
    </w:p>
    <w:p w:rsidR="004674DD" w:rsidRPr="00FD6147" w:rsidRDefault="004674DD" w:rsidP="00B6308F">
      <w:pPr>
        <w:suppressAutoHyphens/>
        <w:spacing w:after="0" w:line="316" w:lineRule="exact"/>
        <w:ind w:firstLine="709"/>
        <w:jc w:val="both"/>
        <w:rPr>
          <w:rFonts w:ascii="Times New Roman" w:hAnsi="Times New Roman"/>
          <w:sz w:val="28"/>
          <w:szCs w:val="28"/>
        </w:rPr>
      </w:pPr>
      <w:r>
        <w:rPr>
          <w:rFonts w:ascii="Times New Roman" w:hAnsi="Times New Roman"/>
          <w:sz w:val="28"/>
          <w:szCs w:val="28"/>
        </w:rPr>
        <w:t xml:space="preserve">цедент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страховая организация, уступившая часть застрахованного риска в перестрахование;</w:t>
      </w:r>
    </w:p>
    <w:p w:rsidR="004674DD" w:rsidRPr="00FD6147" w:rsidRDefault="004674DD" w:rsidP="00B6308F">
      <w:pPr>
        <w:suppressAutoHyphens/>
        <w:spacing w:after="0" w:line="316" w:lineRule="exact"/>
        <w:ind w:firstLine="709"/>
        <w:jc w:val="both"/>
        <w:rPr>
          <w:rFonts w:ascii="Times New Roman" w:hAnsi="Times New Roman"/>
          <w:sz w:val="28"/>
          <w:szCs w:val="28"/>
        </w:rPr>
      </w:pPr>
      <w:r>
        <w:rPr>
          <w:rFonts w:ascii="Times New Roman" w:hAnsi="Times New Roman"/>
          <w:sz w:val="28"/>
          <w:szCs w:val="28"/>
        </w:rPr>
        <w:t xml:space="preserve">страхователь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физическое или юридическое лицо, заключившее договор страхования со страховой организацией;</w:t>
      </w:r>
    </w:p>
    <w:p w:rsidR="004674DD" w:rsidRPr="00FD6147" w:rsidRDefault="004674DD" w:rsidP="00B6308F">
      <w:pPr>
        <w:suppressAutoHyphens/>
        <w:spacing w:after="0" w:line="316" w:lineRule="exact"/>
        <w:ind w:firstLine="709"/>
        <w:jc w:val="both"/>
        <w:rPr>
          <w:rFonts w:ascii="Times New Roman" w:hAnsi="Times New Roman"/>
          <w:sz w:val="28"/>
          <w:szCs w:val="28"/>
        </w:rPr>
      </w:pPr>
      <w:r>
        <w:rPr>
          <w:rFonts w:ascii="Times New Roman" w:hAnsi="Times New Roman"/>
          <w:sz w:val="28"/>
          <w:szCs w:val="28"/>
        </w:rPr>
        <w:t xml:space="preserve">застрахованное лицо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физическое лицо, в пользу которого заключен договор личного страхования, либо физическое или юридическое лицо, ответственность которого застрахована по договорам страхования гражданско-правовой ответственности;</w:t>
      </w:r>
    </w:p>
    <w:p w:rsidR="004674DD" w:rsidRPr="00FD6147" w:rsidRDefault="004674DD" w:rsidP="00B6308F">
      <w:pPr>
        <w:suppressAutoHyphens/>
        <w:spacing w:after="0" w:line="316" w:lineRule="exact"/>
        <w:ind w:firstLine="709"/>
        <w:jc w:val="both"/>
        <w:rPr>
          <w:rFonts w:ascii="Times New Roman" w:hAnsi="Times New Roman"/>
          <w:sz w:val="28"/>
          <w:szCs w:val="28"/>
        </w:rPr>
      </w:pPr>
      <w:r>
        <w:rPr>
          <w:rFonts w:ascii="Times New Roman" w:hAnsi="Times New Roman"/>
          <w:sz w:val="28"/>
          <w:szCs w:val="28"/>
        </w:rPr>
        <w:t xml:space="preserve">выгодоприобретатель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физическое или юридическое лицо, назначенное страхователем в страховом договоре для получения страховой выплаты (страховых возмещений), занесенное в страховой полис;</w:t>
      </w:r>
    </w:p>
    <w:p w:rsidR="004674DD" w:rsidRPr="00FD6147" w:rsidRDefault="004674DD" w:rsidP="00B6308F">
      <w:pPr>
        <w:suppressAutoHyphens/>
        <w:spacing w:after="0" w:line="316" w:lineRule="exact"/>
        <w:ind w:firstLine="709"/>
        <w:jc w:val="both"/>
        <w:rPr>
          <w:rFonts w:ascii="Times New Roman" w:hAnsi="Times New Roman"/>
          <w:sz w:val="28"/>
          <w:szCs w:val="28"/>
        </w:rPr>
      </w:pPr>
      <w:r>
        <w:rPr>
          <w:rFonts w:ascii="Times New Roman" w:hAnsi="Times New Roman"/>
          <w:sz w:val="28"/>
          <w:szCs w:val="28"/>
        </w:rPr>
        <w:t xml:space="preserve">перестрахование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деятельность одной страховой (перестраховочной) организации по защите имущественных интересов другой страховой организации (перестрахователя), связанных с принятием последним по договору страхования (основному договору) обязательств по страховой выплате;</w:t>
      </w:r>
    </w:p>
    <w:p w:rsidR="004674DD" w:rsidRPr="00FD6147" w:rsidRDefault="004674DD" w:rsidP="00B6308F">
      <w:pPr>
        <w:suppressAutoHyphens/>
        <w:spacing w:after="0" w:line="316" w:lineRule="exact"/>
        <w:ind w:firstLine="709"/>
        <w:jc w:val="both"/>
        <w:rPr>
          <w:rFonts w:ascii="Times New Roman" w:hAnsi="Times New Roman"/>
          <w:sz w:val="28"/>
          <w:szCs w:val="28"/>
        </w:rPr>
      </w:pPr>
      <w:r>
        <w:rPr>
          <w:rFonts w:ascii="Times New Roman" w:hAnsi="Times New Roman"/>
          <w:sz w:val="28"/>
          <w:szCs w:val="28"/>
        </w:rPr>
        <w:t xml:space="preserve">факультативное перестрахование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перестрахование, при котором перестрахователь вправе передать перестраховочной организации в перестрахование обязательство или его часть по страховой выплате (страховому возмещению) по заключенному основному договору, перестраховочная организация вправе перестраховать указан</w:t>
      </w:r>
      <w:r w:rsidR="00CF7ADD">
        <w:rPr>
          <w:rFonts w:ascii="Times New Roman" w:hAnsi="Times New Roman"/>
          <w:sz w:val="28"/>
          <w:szCs w:val="28"/>
        </w:rPr>
        <w:t>ное обязательство или его часть</w:t>
      </w:r>
      <w:r w:rsidRPr="00FD6147">
        <w:rPr>
          <w:rFonts w:ascii="Times New Roman" w:hAnsi="Times New Roman"/>
          <w:sz w:val="28"/>
          <w:szCs w:val="28"/>
        </w:rPr>
        <w:t xml:space="preserve"> либо отказать в его перестраховании;</w:t>
      </w:r>
    </w:p>
    <w:p w:rsidR="004674DD" w:rsidRPr="00FD6147" w:rsidRDefault="004674DD" w:rsidP="00B6308F">
      <w:pPr>
        <w:suppressAutoHyphens/>
        <w:spacing w:after="0" w:line="316" w:lineRule="exact"/>
        <w:ind w:firstLine="709"/>
        <w:jc w:val="both"/>
        <w:rPr>
          <w:rFonts w:ascii="Times New Roman" w:hAnsi="Times New Roman"/>
          <w:sz w:val="28"/>
          <w:szCs w:val="28"/>
        </w:rPr>
      </w:pPr>
      <w:r>
        <w:rPr>
          <w:rFonts w:ascii="Times New Roman" w:hAnsi="Times New Roman"/>
          <w:sz w:val="28"/>
          <w:szCs w:val="28"/>
        </w:rPr>
        <w:t xml:space="preserve">облигаторное перестрахование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перестрахование, при котором перестрахователь обязан передать перестраховочной организации в перестрахование обязательство или его часть по страховой выплате (страховому возмещению) по заключенному основному договору и перестраховочная организация обязана перестраховать указанное обязательство или его часть;</w:t>
      </w:r>
    </w:p>
    <w:p w:rsidR="004674DD" w:rsidRPr="00FD6147" w:rsidRDefault="004674DD" w:rsidP="00B6308F">
      <w:pPr>
        <w:suppressAutoHyphens/>
        <w:spacing w:after="0" w:line="316" w:lineRule="exact"/>
        <w:ind w:firstLine="709"/>
        <w:jc w:val="both"/>
        <w:rPr>
          <w:rFonts w:ascii="Times New Roman" w:hAnsi="Times New Roman"/>
          <w:sz w:val="28"/>
          <w:szCs w:val="28"/>
        </w:rPr>
      </w:pPr>
      <w:r>
        <w:rPr>
          <w:rFonts w:ascii="Times New Roman" w:hAnsi="Times New Roman"/>
          <w:sz w:val="28"/>
          <w:szCs w:val="28"/>
        </w:rPr>
        <w:t xml:space="preserve">перестраховочная организация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юридическое лицо, осуществляющее деятельность по заключению и исполнению договоров перестрахования на основании соответствующей лицензии органа страхового надзора (в редакции </w:t>
      </w:r>
      <w:r>
        <w:rPr>
          <w:rFonts w:ascii="Times New Roman" w:hAnsi="Times New Roman"/>
          <w:sz w:val="28"/>
          <w:szCs w:val="28"/>
        </w:rPr>
        <w:t xml:space="preserve">от </w:t>
      </w:r>
      <w:r w:rsidRPr="00FD6147">
        <w:rPr>
          <w:rFonts w:ascii="Times New Roman" w:hAnsi="Times New Roman"/>
          <w:sz w:val="28"/>
          <w:szCs w:val="28"/>
        </w:rPr>
        <w:t>2</w:t>
      </w:r>
      <w:r>
        <w:rPr>
          <w:rFonts w:ascii="Times New Roman" w:hAnsi="Times New Roman"/>
          <w:sz w:val="28"/>
          <w:szCs w:val="28"/>
        </w:rPr>
        <w:t xml:space="preserve"> января 2018 года </w:t>
      </w:r>
      <w:r w:rsidR="00B6308F">
        <w:rPr>
          <w:rFonts w:ascii="Times New Roman" w:hAnsi="Times New Roman"/>
          <w:sz w:val="28"/>
          <w:szCs w:val="28"/>
        </w:rPr>
        <w:t>№ </w:t>
      </w:r>
      <w:r w:rsidRPr="00FD6147">
        <w:rPr>
          <w:rFonts w:ascii="Times New Roman" w:hAnsi="Times New Roman"/>
          <w:sz w:val="28"/>
          <w:szCs w:val="28"/>
        </w:rPr>
        <w:t>1487</w:t>
      </w:r>
      <w:r>
        <w:rPr>
          <w:rFonts w:ascii="Times New Roman" w:hAnsi="Times New Roman"/>
          <w:sz w:val="28"/>
          <w:szCs w:val="28"/>
        </w:rPr>
        <w:t xml:space="preserve"> </w:t>
      </w:r>
      <w:r w:rsidRPr="00FD6147">
        <w:rPr>
          <w:rFonts w:ascii="Times New Roman" w:hAnsi="Times New Roman"/>
          <w:sz w:val="28"/>
          <w:szCs w:val="28"/>
        </w:rPr>
        <w:t>Закона Р</w:t>
      </w:r>
      <w:r>
        <w:rPr>
          <w:rFonts w:ascii="Times New Roman" w:hAnsi="Times New Roman"/>
          <w:sz w:val="28"/>
          <w:szCs w:val="28"/>
        </w:rPr>
        <w:t xml:space="preserve">еспублики </w:t>
      </w:r>
      <w:r w:rsidRPr="00FD6147">
        <w:rPr>
          <w:rFonts w:ascii="Times New Roman" w:hAnsi="Times New Roman"/>
          <w:sz w:val="28"/>
          <w:szCs w:val="28"/>
        </w:rPr>
        <w:t>Т</w:t>
      </w:r>
      <w:r>
        <w:rPr>
          <w:rFonts w:ascii="Times New Roman" w:hAnsi="Times New Roman"/>
          <w:sz w:val="28"/>
          <w:szCs w:val="28"/>
        </w:rPr>
        <w:t xml:space="preserve">аджикистан </w:t>
      </w:r>
      <w:r w:rsidRPr="00FD6147">
        <w:rPr>
          <w:rFonts w:ascii="Times New Roman" w:hAnsi="Times New Roman"/>
          <w:sz w:val="28"/>
          <w:szCs w:val="28"/>
        </w:rPr>
        <w:t>от 23 июля 2016</w:t>
      </w:r>
      <w:r w:rsidR="00787A0D">
        <w:rPr>
          <w:rFonts w:ascii="Times New Roman" w:hAnsi="Times New Roman"/>
          <w:sz w:val="28"/>
          <w:szCs w:val="28"/>
        </w:rPr>
        <w:t> </w:t>
      </w:r>
      <w:r w:rsidRPr="00FD6147">
        <w:rPr>
          <w:rFonts w:ascii="Times New Roman" w:hAnsi="Times New Roman"/>
          <w:sz w:val="28"/>
          <w:szCs w:val="28"/>
        </w:rPr>
        <w:t>года</w:t>
      </w:r>
      <w:r>
        <w:rPr>
          <w:rFonts w:ascii="Times New Roman" w:hAnsi="Times New Roman"/>
          <w:sz w:val="28"/>
          <w:szCs w:val="28"/>
        </w:rPr>
        <w:t xml:space="preserve"> </w:t>
      </w:r>
      <w:r w:rsidR="00B6308F">
        <w:rPr>
          <w:rFonts w:ascii="Times New Roman" w:hAnsi="Times New Roman"/>
          <w:sz w:val="28"/>
          <w:szCs w:val="28"/>
        </w:rPr>
        <w:t>№ </w:t>
      </w:r>
      <w:r w:rsidRPr="00FD6147">
        <w:rPr>
          <w:rFonts w:ascii="Times New Roman" w:hAnsi="Times New Roman"/>
          <w:sz w:val="28"/>
          <w:szCs w:val="28"/>
        </w:rPr>
        <w:t>1349</w:t>
      </w:r>
      <w:r>
        <w:rPr>
          <w:rFonts w:ascii="Times New Roman" w:hAnsi="Times New Roman"/>
          <w:sz w:val="28"/>
          <w:szCs w:val="28"/>
        </w:rPr>
        <w:t xml:space="preserve"> «</w:t>
      </w:r>
      <w:r w:rsidRPr="007E54AF">
        <w:rPr>
          <w:rFonts w:ascii="Times New Roman" w:hAnsi="Times New Roman"/>
          <w:sz w:val="28"/>
          <w:szCs w:val="28"/>
        </w:rPr>
        <w:t>О страховой деятельности</w:t>
      </w:r>
      <w:r>
        <w:rPr>
          <w:rFonts w:ascii="Times New Roman" w:hAnsi="Times New Roman"/>
          <w:sz w:val="28"/>
          <w:szCs w:val="28"/>
        </w:rPr>
        <w:t>»</w:t>
      </w:r>
      <w:r w:rsidRPr="00FD6147">
        <w:rPr>
          <w:rFonts w:ascii="Times New Roman" w:hAnsi="Times New Roman"/>
          <w:sz w:val="28"/>
          <w:szCs w:val="28"/>
        </w:rPr>
        <w:t>);</w:t>
      </w:r>
    </w:p>
    <w:p w:rsidR="004674DD" w:rsidRPr="00FD6147" w:rsidRDefault="004674DD" w:rsidP="00B6308F">
      <w:pPr>
        <w:suppressAutoHyphens/>
        <w:spacing w:after="0" w:line="316" w:lineRule="exact"/>
        <w:ind w:firstLine="709"/>
        <w:jc w:val="both"/>
        <w:rPr>
          <w:rFonts w:ascii="Times New Roman" w:hAnsi="Times New Roman"/>
          <w:sz w:val="28"/>
          <w:szCs w:val="28"/>
        </w:rPr>
      </w:pPr>
      <w:r>
        <w:rPr>
          <w:rFonts w:ascii="Times New Roman" w:hAnsi="Times New Roman"/>
          <w:sz w:val="28"/>
          <w:szCs w:val="28"/>
        </w:rPr>
        <w:t xml:space="preserve">перестрахователь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страховая (перестраховочная) организация, передающая на определенных договором перестрахования условиях часть страхового риска, принятого им на себя по договору страхования, другой страховой (перестраховочной) организации;</w:t>
      </w:r>
    </w:p>
    <w:p w:rsidR="004674DD" w:rsidRPr="00FD6147" w:rsidRDefault="004674DD" w:rsidP="00B6308F">
      <w:pPr>
        <w:suppressAutoHyphens/>
        <w:spacing w:after="0" w:line="316" w:lineRule="exact"/>
        <w:ind w:firstLine="709"/>
        <w:jc w:val="both"/>
        <w:rPr>
          <w:rFonts w:ascii="Times New Roman" w:hAnsi="Times New Roman"/>
          <w:sz w:val="28"/>
          <w:szCs w:val="28"/>
        </w:rPr>
      </w:pPr>
      <w:r w:rsidRPr="00FD6147">
        <w:rPr>
          <w:rFonts w:ascii="Times New Roman" w:hAnsi="Times New Roman"/>
          <w:sz w:val="28"/>
          <w:szCs w:val="28"/>
        </w:rPr>
        <w:t>состра</w:t>
      </w:r>
      <w:r>
        <w:rPr>
          <w:rFonts w:ascii="Times New Roman" w:hAnsi="Times New Roman"/>
          <w:sz w:val="28"/>
          <w:szCs w:val="28"/>
        </w:rPr>
        <w:t xml:space="preserve">хование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деятельность по страхованию, предусматривающая в отношении объекта страхования заключение несколькими страховыми организациями и страхователем договора страхования, на основании которого страховые риски, размер страховой суммы, страховая премия (страховой взнос) распределяются между страховыми организациями в установленной таким договором доле;</w:t>
      </w:r>
    </w:p>
    <w:p w:rsidR="004674DD" w:rsidRPr="00FD6147" w:rsidRDefault="004674DD" w:rsidP="00B6308F">
      <w:pPr>
        <w:suppressAutoHyphens/>
        <w:spacing w:after="0" w:line="316" w:lineRule="exact"/>
        <w:ind w:firstLine="709"/>
        <w:jc w:val="both"/>
        <w:rPr>
          <w:rFonts w:ascii="Times New Roman" w:hAnsi="Times New Roman"/>
          <w:sz w:val="28"/>
          <w:szCs w:val="28"/>
        </w:rPr>
      </w:pPr>
      <w:r>
        <w:rPr>
          <w:rFonts w:ascii="Times New Roman" w:hAnsi="Times New Roman"/>
          <w:sz w:val="28"/>
          <w:szCs w:val="28"/>
        </w:rPr>
        <w:t xml:space="preserve">взаимное страхование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страхование физическими и юридическими лицами своего имущества, иных имущественных и неимущественных личных интересов на взаимной основе путем образования обществ взаимного страхования и объединения в них необходимых для этого средств;</w:t>
      </w:r>
    </w:p>
    <w:p w:rsidR="004674DD" w:rsidRPr="00FD6147" w:rsidRDefault="004674DD" w:rsidP="00B6308F">
      <w:pPr>
        <w:suppressAutoHyphens/>
        <w:spacing w:after="0" w:line="316" w:lineRule="exact"/>
        <w:ind w:firstLine="709"/>
        <w:jc w:val="both"/>
        <w:rPr>
          <w:rFonts w:ascii="Times New Roman" w:hAnsi="Times New Roman"/>
          <w:sz w:val="28"/>
          <w:szCs w:val="28"/>
        </w:rPr>
      </w:pPr>
      <w:r>
        <w:rPr>
          <w:rFonts w:ascii="Times New Roman" w:hAnsi="Times New Roman"/>
          <w:sz w:val="28"/>
          <w:szCs w:val="28"/>
        </w:rPr>
        <w:t xml:space="preserve">общество взаимного страхования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некоммерческая организация, осуществляющая страхование имущества и иных имущественных интересов своих членов;</w:t>
      </w:r>
    </w:p>
    <w:p w:rsidR="004674DD" w:rsidRPr="007643DB" w:rsidRDefault="004674DD" w:rsidP="00B6308F">
      <w:pPr>
        <w:suppressAutoHyphens/>
        <w:spacing w:after="0" w:line="316" w:lineRule="exact"/>
        <w:ind w:firstLine="709"/>
        <w:jc w:val="both"/>
        <w:rPr>
          <w:rFonts w:ascii="Times New Roman" w:hAnsi="Times New Roman"/>
          <w:spacing w:val="-2"/>
          <w:sz w:val="28"/>
          <w:szCs w:val="28"/>
        </w:rPr>
      </w:pPr>
      <w:r w:rsidRPr="007643DB">
        <w:rPr>
          <w:rFonts w:ascii="Times New Roman" w:hAnsi="Times New Roman"/>
          <w:spacing w:val="-4"/>
          <w:sz w:val="28"/>
          <w:szCs w:val="28"/>
        </w:rPr>
        <w:t xml:space="preserve">групповое страхование </w:t>
      </w:r>
      <w:r w:rsidRPr="007643DB">
        <w:rPr>
          <w:rStyle w:val="hps"/>
          <w:rFonts w:ascii="Times New Roman" w:hAnsi="Times New Roman"/>
          <w:color w:val="000000"/>
          <w:spacing w:val="-4"/>
          <w:sz w:val="28"/>
          <w:szCs w:val="28"/>
        </w:rPr>
        <w:sym w:font="Symbol" w:char="F02D"/>
      </w:r>
      <w:r w:rsidRPr="007643DB">
        <w:rPr>
          <w:rFonts w:ascii="Times New Roman" w:hAnsi="Times New Roman"/>
          <w:spacing w:val="-4"/>
          <w:sz w:val="28"/>
          <w:szCs w:val="28"/>
        </w:rPr>
        <w:t xml:space="preserve"> страхование по одному договору страхования, где </w:t>
      </w:r>
      <w:r w:rsidRPr="007643DB">
        <w:rPr>
          <w:rFonts w:ascii="Times New Roman" w:hAnsi="Times New Roman"/>
          <w:spacing w:val="-2"/>
          <w:sz w:val="28"/>
          <w:szCs w:val="28"/>
        </w:rPr>
        <w:t>может быть застрахована жизнь, здоровье и (или) имущество нескольких лиц;</w:t>
      </w:r>
    </w:p>
    <w:p w:rsidR="004674DD" w:rsidRPr="00FD6147" w:rsidRDefault="004674DD" w:rsidP="00B6308F">
      <w:pPr>
        <w:suppressAutoHyphens/>
        <w:spacing w:after="0" w:line="316" w:lineRule="exact"/>
        <w:ind w:firstLine="709"/>
        <w:jc w:val="both"/>
        <w:rPr>
          <w:rFonts w:ascii="Times New Roman" w:hAnsi="Times New Roman"/>
          <w:sz w:val="28"/>
          <w:szCs w:val="28"/>
        </w:rPr>
      </w:pPr>
      <w:r>
        <w:rPr>
          <w:rFonts w:ascii="Times New Roman" w:hAnsi="Times New Roman"/>
          <w:sz w:val="28"/>
          <w:szCs w:val="28"/>
        </w:rPr>
        <w:t xml:space="preserve">накопительное страхование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страхование, содержащее элементы сбережения и накопления денежных средств, и предусматривающее осуществление страховой выплаты при наступлении страхового случая, в том числе по истечении установленного договором страхования периода, либо иного события, предусмотренного договором страхования, в зависимости от того, какое из них наступит первым на определенный период времени;</w:t>
      </w:r>
    </w:p>
    <w:p w:rsidR="004674DD" w:rsidRPr="00FD6147" w:rsidRDefault="004674DD" w:rsidP="00B6308F">
      <w:pPr>
        <w:suppressAutoHyphens/>
        <w:spacing w:after="0" w:line="316" w:lineRule="exact"/>
        <w:ind w:firstLine="709"/>
        <w:jc w:val="both"/>
        <w:rPr>
          <w:rFonts w:ascii="Times New Roman" w:hAnsi="Times New Roman"/>
          <w:sz w:val="28"/>
          <w:szCs w:val="28"/>
        </w:rPr>
      </w:pPr>
      <w:r>
        <w:rPr>
          <w:rFonts w:ascii="Times New Roman" w:hAnsi="Times New Roman"/>
          <w:sz w:val="28"/>
          <w:szCs w:val="28"/>
        </w:rPr>
        <w:t xml:space="preserve">страховой риск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предполагаемое событие, на случай наступления которого проводится страхование;</w:t>
      </w:r>
    </w:p>
    <w:p w:rsidR="004674DD" w:rsidRPr="00FD6147" w:rsidRDefault="004674DD" w:rsidP="00B6308F">
      <w:pPr>
        <w:suppressAutoHyphens/>
        <w:spacing w:after="0" w:line="316" w:lineRule="exact"/>
        <w:ind w:firstLine="709"/>
        <w:jc w:val="both"/>
        <w:rPr>
          <w:rFonts w:ascii="Times New Roman" w:hAnsi="Times New Roman"/>
          <w:sz w:val="28"/>
          <w:szCs w:val="28"/>
        </w:rPr>
      </w:pPr>
      <w:r>
        <w:rPr>
          <w:rFonts w:ascii="Times New Roman" w:hAnsi="Times New Roman"/>
          <w:sz w:val="28"/>
          <w:szCs w:val="28"/>
        </w:rPr>
        <w:t xml:space="preserve">страховой тариф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стоимость единицы страхового покрытия;</w:t>
      </w:r>
    </w:p>
    <w:p w:rsidR="004674DD" w:rsidRPr="00FD6147" w:rsidRDefault="004674DD" w:rsidP="00B6308F">
      <w:pPr>
        <w:suppressAutoHyphens/>
        <w:spacing w:after="0" w:line="316" w:lineRule="exact"/>
        <w:ind w:firstLine="709"/>
        <w:jc w:val="both"/>
        <w:rPr>
          <w:rFonts w:ascii="Times New Roman" w:hAnsi="Times New Roman"/>
          <w:sz w:val="28"/>
          <w:szCs w:val="28"/>
        </w:rPr>
      </w:pPr>
      <w:r>
        <w:rPr>
          <w:rFonts w:ascii="Times New Roman" w:hAnsi="Times New Roman"/>
          <w:sz w:val="28"/>
          <w:szCs w:val="28"/>
        </w:rPr>
        <w:t xml:space="preserve">страховая тайна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ставшие известными в ходе страховой деятельности страховой (перестраховочной) организации и лицу, осуществляющему страховое посредничество (агенту, брокеру), коммерческая тайна страхователя, застрахованного лица или выгодоприобретателя, либо иное сведение о страхователе, застрахованном лице или выгодоприобретателе;</w:t>
      </w:r>
    </w:p>
    <w:p w:rsidR="004674DD" w:rsidRPr="00FD6147" w:rsidRDefault="004674DD" w:rsidP="00B6308F">
      <w:pPr>
        <w:suppressAutoHyphens/>
        <w:spacing w:after="0" w:line="316" w:lineRule="exact"/>
        <w:ind w:firstLine="709"/>
        <w:jc w:val="both"/>
        <w:rPr>
          <w:rFonts w:ascii="Times New Roman" w:hAnsi="Times New Roman"/>
          <w:sz w:val="28"/>
          <w:szCs w:val="28"/>
        </w:rPr>
      </w:pPr>
      <w:r>
        <w:rPr>
          <w:rFonts w:ascii="Times New Roman" w:hAnsi="Times New Roman"/>
          <w:sz w:val="28"/>
          <w:szCs w:val="28"/>
        </w:rPr>
        <w:t xml:space="preserve">страховая выплата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сумма денег, выплачиваемая страховой (перестраховочной) организацией страхователю (выгодоприобретателю) в пределах страховой суммы в связи с наступлением страхового случая;</w:t>
      </w:r>
    </w:p>
    <w:p w:rsidR="004674DD" w:rsidRPr="00FD6147" w:rsidRDefault="004674DD" w:rsidP="00B6308F">
      <w:pPr>
        <w:suppressAutoHyphens/>
        <w:spacing w:after="0" w:line="316" w:lineRule="exact"/>
        <w:ind w:firstLine="709"/>
        <w:jc w:val="both"/>
        <w:rPr>
          <w:rFonts w:ascii="Times New Roman" w:hAnsi="Times New Roman"/>
          <w:sz w:val="28"/>
          <w:szCs w:val="28"/>
        </w:rPr>
      </w:pPr>
      <w:r w:rsidRPr="00FD6147">
        <w:rPr>
          <w:rFonts w:ascii="Times New Roman" w:hAnsi="Times New Roman"/>
          <w:sz w:val="28"/>
          <w:szCs w:val="28"/>
        </w:rPr>
        <w:t>стра</w:t>
      </w:r>
      <w:r>
        <w:rPr>
          <w:rFonts w:ascii="Times New Roman" w:hAnsi="Times New Roman"/>
          <w:sz w:val="28"/>
          <w:szCs w:val="28"/>
        </w:rPr>
        <w:t xml:space="preserve">ховая премия (страховой взнос)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обусловленная договором плата, которую страхователь обязан уплатить страховой (перестраховочной) организации в порядке и сроки, установленные договором страхования;</w:t>
      </w:r>
    </w:p>
    <w:p w:rsidR="004674DD" w:rsidRPr="00FD6147" w:rsidRDefault="004674DD" w:rsidP="00B6308F">
      <w:pPr>
        <w:suppressAutoHyphens/>
        <w:spacing w:after="0" w:line="316" w:lineRule="exact"/>
        <w:ind w:firstLine="709"/>
        <w:jc w:val="both"/>
        <w:rPr>
          <w:rFonts w:ascii="Times New Roman" w:hAnsi="Times New Roman"/>
          <w:sz w:val="28"/>
          <w:szCs w:val="28"/>
        </w:rPr>
      </w:pPr>
      <w:r>
        <w:rPr>
          <w:rFonts w:ascii="Times New Roman" w:hAnsi="Times New Roman"/>
          <w:sz w:val="28"/>
          <w:szCs w:val="28"/>
        </w:rPr>
        <w:t xml:space="preserve">страховая сумма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сумма денег, на которую застрахован объект страхования, и которая представляет собой предельный объем ответственности страховой (перестраховочной) организации при наступлении страхового случая;</w:t>
      </w:r>
    </w:p>
    <w:p w:rsidR="004674DD" w:rsidRPr="00FD6147" w:rsidRDefault="004674DD" w:rsidP="00B6308F">
      <w:pPr>
        <w:suppressAutoHyphens/>
        <w:spacing w:after="0" w:line="316" w:lineRule="exact"/>
        <w:ind w:firstLine="709"/>
        <w:jc w:val="both"/>
        <w:rPr>
          <w:rFonts w:ascii="Times New Roman" w:hAnsi="Times New Roman"/>
          <w:sz w:val="28"/>
          <w:szCs w:val="28"/>
        </w:rPr>
      </w:pPr>
      <w:r>
        <w:rPr>
          <w:rFonts w:ascii="Times New Roman" w:hAnsi="Times New Roman"/>
          <w:sz w:val="28"/>
          <w:szCs w:val="28"/>
        </w:rPr>
        <w:t xml:space="preserve">страховой случай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событие, при наступлении которого в силу закона или договора страхования страховая (перестраховочная) организация обязана произвести страховую выплату (страховое возмещение);</w:t>
      </w:r>
    </w:p>
    <w:p w:rsidR="004674DD" w:rsidRPr="00FD6147" w:rsidRDefault="004674DD" w:rsidP="00B6308F">
      <w:pPr>
        <w:suppressAutoHyphens/>
        <w:spacing w:after="0" w:line="316" w:lineRule="exact"/>
        <w:ind w:firstLine="709"/>
        <w:jc w:val="both"/>
        <w:rPr>
          <w:rFonts w:ascii="Times New Roman" w:hAnsi="Times New Roman"/>
          <w:sz w:val="28"/>
          <w:szCs w:val="28"/>
        </w:rPr>
      </w:pPr>
      <w:r>
        <w:rPr>
          <w:rFonts w:ascii="Times New Roman" w:hAnsi="Times New Roman"/>
          <w:sz w:val="28"/>
          <w:szCs w:val="28"/>
        </w:rPr>
        <w:t xml:space="preserve">страховое возмещение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сумма, выплачиваемая страховой (перестраховочной) организацией по договору страхования в покрытие ущерба, нанесенного застрахованному имуществу, при наступлении страхового случая;</w:t>
      </w:r>
    </w:p>
    <w:p w:rsidR="004674DD" w:rsidRPr="00FD6147" w:rsidRDefault="004674DD" w:rsidP="00B6308F">
      <w:pPr>
        <w:suppressAutoHyphens/>
        <w:spacing w:after="0" w:line="316" w:lineRule="exact"/>
        <w:ind w:firstLine="709"/>
        <w:jc w:val="both"/>
        <w:rPr>
          <w:rFonts w:ascii="Times New Roman" w:hAnsi="Times New Roman"/>
          <w:sz w:val="28"/>
          <w:szCs w:val="28"/>
        </w:rPr>
      </w:pPr>
      <w:r>
        <w:rPr>
          <w:rFonts w:ascii="Times New Roman" w:hAnsi="Times New Roman"/>
          <w:sz w:val="28"/>
          <w:szCs w:val="28"/>
        </w:rPr>
        <w:t xml:space="preserve">страховые резервы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обязательства страховой (перестраховочной) организации по договорам страхования (перестрахования), оцениваемые на основании актуарных расчетов;</w:t>
      </w:r>
    </w:p>
    <w:p w:rsidR="004674DD" w:rsidRPr="00FD6147" w:rsidRDefault="004674DD" w:rsidP="00B6308F">
      <w:pPr>
        <w:suppressAutoHyphens/>
        <w:spacing w:after="0" w:line="316" w:lineRule="exact"/>
        <w:ind w:firstLine="709"/>
        <w:jc w:val="both"/>
        <w:rPr>
          <w:rFonts w:ascii="Times New Roman" w:hAnsi="Times New Roman"/>
          <w:sz w:val="28"/>
          <w:szCs w:val="28"/>
        </w:rPr>
      </w:pPr>
      <w:r>
        <w:rPr>
          <w:rFonts w:ascii="Times New Roman" w:hAnsi="Times New Roman"/>
          <w:sz w:val="28"/>
          <w:szCs w:val="28"/>
        </w:rPr>
        <w:t xml:space="preserve">страховой агент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физическое или юридическое лицо, осуществляющее деятельность по организации заключения договора страхования от имени и по поручению страховой (перестраховочной) организации;</w:t>
      </w:r>
    </w:p>
    <w:p w:rsidR="004674DD" w:rsidRPr="00FD6147" w:rsidRDefault="004674DD" w:rsidP="00B6308F">
      <w:pPr>
        <w:suppressAutoHyphens/>
        <w:spacing w:after="0" w:line="316" w:lineRule="exact"/>
        <w:ind w:firstLine="709"/>
        <w:jc w:val="both"/>
        <w:rPr>
          <w:rFonts w:ascii="Times New Roman" w:hAnsi="Times New Roman"/>
          <w:sz w:val="28"/>
          <w:szCs w:val="28"/>
        </w:rPr>
      </w:pPr>
      <w:r>
        <w:rPr>
          <w:rFonts w:ascii="Times New Roman" w:hAnsi="Times New Roman"/>
          <w:sz w:val="28"/>
          <w:szCs w:val="28"/>
        </w:rPr>
        <w:t xml:space="preserve">страховой брокер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физическое или юридическое лицо, осуществляющее на основании договора деятельность об оказании услуг страхового брокера по совершению юридических и иных действий по заключению, изменению, расторжению и исполнению договоров страхования по поручению физических или юридических лиц (страхователей) от своего имени, но за счет этих лиц, либо совершению юридических и иных действий по заключению, изменению, расторжению и исполнению договоров страхования (перестрахования) от имени и за счет страхователей (перестрахователей) или страховых (перестраховочных) организаций, а также консультационную деятельность по вопросам страхования;</w:t>
      </w:r>
    </w:p>
    <w:p w:rsidR="004674DD" w:rsidRPr="00FD6147" w:rsidRDefault="004674DD" w:rsidP="00B6308F">
      <w:pPr>
        <w:suppressAutoHyphens/>
        <w:spacing w:after="0" w:line="316" w:lineRule="exact"/>
        <w:ind w:firstLine="709"/>
        <w:jc w:val="both"/>
        <w:rPr>
          <w:rFonts w:ascii="Times New Roman" w:hAnsi="Times New Roman"/>
          <w:sz w:val="28"/>
          <w:szCs w:val="28"/>
        </w:rPr>
      </w:pPr>
      <w:r>
        <w:rPr>
          <w:rFonts w:ascii="Times New Roman" w:hAnsi="Times New Roman"/>
          <w:sz w:val="28"/>
          <w:szCs w:val="28"/>
        </w:rPr>
        <w:t xml:space="preserve">актуарий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физическое лицо, осуществляющее деятельность по экономико-математическим расчетам на профессиональной основе в соответствии с трудовым или гражданско-правовым договором;</w:t>
      </w:r>
    </w:p>
    <w:p w:rsidR="007643DB" w:rsidRDefault="004674DD" w:rsidP="00B6308F">
      <w:pPr>
        <w:suppressAutoHyphens/>
        <w:spacing w:after="0" w:line="316" w:lineRule="exact"/>
        <w:ind w:firstLine="709"/>
        <w:jc w:val="both"/>
        <w:rPr>
          <w:rFonts w:ascii="Times New Roman" w:hAnsi="Times New Roman"/>
          <w:sz w:val="28"/>
          <w:szCs w:val="28"/>
        </w:rPr>
      </w:pPr>
      <w:r>
        <w:rPr>
          <w:rFonts w:ascii="Times New Roman" w:hAnsi="Times New Roman"/>
          <w:sz w:val="28"/>
          <w:szCs w:val="28"/>
        </w:rPr>
        <w:t xml:space="preserve">актуарная организация </w:t>
      </w:r>
      <w:r w:rsidRPr="00AF11CE">
        <w:rPr>
          <w:rStyle w:val="hps"/>
          <w:rFonts w:ascii="Times New Roman" w:hAnsi="Times New Roman"/>
          <w:color w:val="000000"/>
          <w:sz w:val="28"/>
          <w:szCs w:val="28"/>
        </w:rPr>
        <w:sym w:font="Symbol" w:char="F02D"/>
      </w:r>
      <w:r w:rsidRPr="00FD6147">
        <w:rPr>
          <w:rFonts w:ascii="Times New Roman" w:hAnsi="Times New Roman"/>
          <w:sz w:val="28"/>
          <w:szCs w:val="28"/>
        </w:rPr>
        <w:t xml:space="preserve"> юридическое лицо, имеющее специалистов, обладающих разрешительным документом, выданным органом страхового надзора и осуществляющее деятельность по проведению экономико-математических расчетов объемов обязательств, ставок страховых премий (взносов) по договорам страхования и перестрахования, а также производящее оценку прибыльности и доходности проводимых и планируемых к проведению видов страхования страховой (перестраховочной) организации в целях обеспечения необходимого уровня платежеспособности и финансовой устойчивости страховой (перестраховочной) </w:t>
      </w:r>
      <w:r w:rsidRPr="001C3E1F">
        <w:rPr>
          <w:rFonts w:ascii="Times New Roman" w:hAnsi="Times New Roman"/>
          <w:sz w:val="28"/>
          <w:szCs w:val="28"/>
        </w:rPr>
        <w:t>организации.</w:t>
      </w:r>
    </w:p>
    <w:p w:rsidR="005C1AE7" w:rsidRDefault="007643DB" w:rsidP="00001A9E">
      <w:pPr>
        <w:pStyle w:val="3"/>
      </w:pPr>
      <w:r>
        <w:br w:type="page"/>
      </w:r>
      <w:bookmarkStart w:id="44" w:name="_Toc527548700"/>
      <w:r w:rsidR="005C1AE7" w:rsidRPr="007643DB">
        <w:t>Приложение 6</w:t>
      </w:r>
      <w:bookmarkEnd w:id="44"/>
    </w:p>
    <w:p w:rsidR="00001A9E" w:rsidRDefault="00001A9E" w:rsidP="00001A9E"/>
    <w:p w:rsidR="00001A9E" w:rsidRDefault="00001A9E" w:rsidP="00001A9E"/>
    <w:p w:rsidR="00001A9E" w:rsidRDefault="00001A9E" w:rsidP="00001A9E"/>
    <w:p w:rsidR="00001A9E" w:rsidRDefault="00001A9E" w:rsidP="00001A9E"/>
    <w:p w:rsidR="00001A9E" w:rsidRDefault="00001A9E" w:rsidP="00001A9E"/>
    <w:p w:rsidR="00001A9E" w:rsidRDefault="00001A9E" w:rsidP="00001A9E"/>
    <w:p w:rsidR="00001A9E" w:rsidRDefault="00001A9E" w:rsidP="00001A9E"/>
    <w:p w:rsidR="00001A9E" w:rsidRDefault="00001A9E" w:rsidP="00001A9E"/>
    <w:p w:rsidR="00001A9E" w:rsidRDefault="00001A9E" w:rsidP="00001A9E"/>
    <w:p w:rsidR="00001A9E" w:rsidRPr="00001A9E" w:rsidRDefault="00001A9E" w:rsidP="00001A9E"/>
    <w:p w:rsidR="007643DB" w:rsidRDefault="005C1AE7" w:rsidP="00001A9E">
      <w:pPr>
        <w:pStyle w:val="5"/>
        <w:rPr>
          <w:lang w:eastAsia="ru-RU"/>
        </w:rPr>
      </w:pPr>
      <w:r w:rsidRPr="007643DB">
        <w:rPr>
          <w:lang w:eastAsia="ru-RU"/>
        </w:rPr>
        <w:t>Обязательное страхование</w:t>
      </w:r>
    </w:p>
    <w:p w:rsidR="005E305F" w:rsidRPr="00415B6F" w:rsidRDefault="007643DB" w:rsidP="00147971">
      <w:pPr>
        <w:suppressAutoHyphens/>
        <w:spacing w:after="0"/>
        <w:ind w:firstLine="709"/>
        <w:jc w:val="both"/>
        <w:rPr>
          <w:rFonts w:ascii="Times New Roman" w:hAnsi="Times New Roman"/>
          <w:sz w:val="28"/>
          <w:szCs w:val="28"/>
        </w:rPr>
      </w:pPr>
      <w:r>
        <w:rPr>
          <w:rFonts w:ascii="Times New Roman" w:hAnsi="Times New Roman"/>
          <w:b/>
          <w:sz w:val="28"/>
          <w:szCs w:val="28"/>
          <w:lang w:eastAsia="ru-RU"/>
        </w:rPr>
        <w:br w:type="page"/>
      </w:r>
      <w:r w:rsidR="005E305F" w:rsidRPr="005E305F">
        <w:rPr>
          <w:rFonts w:ascii="Times New Roman" w:eastAsia="Times New Roman" w:hAnsi="Times New Roman"/>
          <w:b/>
          <w:sz w:val="28"/>
          <w:szCs w:val="28"/>
        </w:rPr>
        <w:t>Республика Армения.</w:t>
      </w:r>
      <w:r w:rsidR="005E305F">
        <w:rPr>
          <w:rFonts w:ascii="Times New Roman" w:eastAsia="Times New Roman" w:hAnsi="Times New Roman"/>
          <w:sz w:val="28"/>
          <w:szCs w:val="28"/>
        </w:rPr>
        <w:t xml:space="preserve"> </w:t>
      </w:r>
      <w:r w:rsidR="005E305F" w:rsidRPr="00415B6F">
        <w:rPr>
          <w:rFonts w:ascii="Times New Roman" w:hAnsi="Times New Roman"/>
          <w:sz w:val="28"/>
          <w:szCs w:val="28"/>
        </w:rPr>
        <w:t>В июне 2010 года по решению Центрального банка Республики Армения было основано Армянское бюро автостраховщиков (далее – Бюро), целью которого является защита интересов пострадавших лиц, обеспечение стабильности и развития ОСАГО. Центральный банк Армении совместно с Бюро продолж</w:t>
      </w:r>
      <w:r w:rsidR="005E305F">
        <w:rPr>
          <w:rFonts w:ascii="Times New Roman" w:hAnsi="Times New Roman"/>
          <w:sz w:val="28"/>
          <w:szCs w:val="28"/>
        </w:rPr>
        <w:t>ает</w:t>
      </w:r>
      <w:r w:rsidR="005E305F" w:rsidRPr="00415B6F">
        <w:rPr>
          <w:rFonts w:ascii="Times New Roman" w:hAnsi="Times New Roman"/>
          <w:sz w:val="28"/>
          <w:szCs w:val="28"/>
        </w:rPr>
        <w:t xml:space="preserve"> работу в страховой сфере, особенно для повышения эффективности страхового возмещения.</w:t>
      </w:r>
    </w:p>
    <w:p w:rsidR="005E305F" w:rsidRDefault="007C3E2A"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Система бонус-м</w:t>
      </w:r>
      <w:r w:rsidR="005E305F" w:rsidRPr="00415B6F">
        <w:rPr>
          <w:rFonts w:ascii="Times New Roman" w:hAnsi="Times New Roman"/>
          <w:sz w:val="28"/>
          <w:szCs w:val="28"/>
        </w:rPr>
        <w:t>алус широко используется в международной практике и предназначена для дифференциации страховых взносов в зависимости от уровня рисков каждого страхователя. Факторы рисков страхователя перечислены в Законе от 9 июня 2010 года</w:t>
      </w:r>
      <w:r w:rsidR="005E305F">
        <w:rPr>
          <w:rFonts w:ascii="Times New Roman" w:hAnsi="Times New Roman"/>
          <w:sz w:val="28"/>
          <w:szCs w:val="28"/>
        </w:rPr>
        <w:t xml:space="preserve"> </w:t>
      </w:r>
      <w:r w:rsidR="00B6308F">
        <w:rPr>
          <w:rFonts w:ascii="Times New Roman" w:hAnsi="Times New Roman"/>
          <w:sz w:val="28"/>
          <w:szCs w:val="28"/>
        </w:rPr>
        <w:t>№ </w:t>
      </w:r>
      <w:r w:rsidR="005E305F" w:rsidRPr="00415B6F">
        <w:rPr>
          <w:rFonts w:ascii="Times New Roman" w:hAnsi="Times New Roman"/>
          <w:sz w:val="28"/>
          <w:szCs w:val="28"/>
        </w:rPr>
        <w:t>ЗР-63 «Об обязательном</w:t>
      </w:r>
      <w:r w:rsidR="005E305F" w:rsidRPr="00FF3663">
        <w:rPr>
          <w:rFonts w:ascii="Times New Roman" w:hAnsi="Times New Roman"/>
          <w:sz w:val="28"/>
          <w:szCs w:val="28"/>
        </w:rPr>
        <w:t xml:space="preserve"> страховании ответственности за использование автотранспортных средств», </w:t>
      </w:r>
      <w:r w:rsidR="005E305F">
        <w:rPr>
          <w:rFonts w:ascii="Times New Roman" w:hAnsi="Times New Roman"/>
          <w:sz w:val="28"/>
          <w:szCs w:val="28"/>
        </w:rPr>
        <w:br/>
      </w:r>
      <w:r w:rsidR="005E305F" w:rsidRPr="00FF3663">
        <w:rPr>
          <w:rFonts w:ascii="Times New Roman" w:hAnsi="Times New Roman"/>
          <w:sz w:val="28"/>
          <w:szCs w:val="28"/>
        </w:rPr>
        <w:t>а система основана на водительской и страховой истории страхователей. Кон</w:t>
      </w:r>
      <w:r>
        <w:rPr>
          <w:rFonts w:ascii="Times New Roman" w:hAnsi="Times New Roman"/>
          <w:sz w:val="28"/>
          <w:szCs w:val="28"/>
        </w:rPr>
        <w:t>цепция данной системы (система бонус-м</w:t>
      </w:r>
      <w:r w:rsidR="005E305F" w:rsidRPr="00FF3663">
        <w:rPr>
          <w:rFonts w:ascii="Times New Roman" w:hAnsi="Times New Roman"/>
          <w:sz w:val="28"/>
          <w:szCs w:val="28"/>
        </w:rPr>
        <w:t>алус)</w:t>
      </w:r>
      <w:r w:rsidR="005E305F">
        <w:rPr>
          <w:rFonts w:ascii="Times New Roman" w:hAnsi="Times New Roman"/>
          <w:sz w:val="28"/>
          <w:szCs w:val="28"/>
        </w:rPr>
        <w:t xml:space="preserve"> была разработана в 2010 </w:t>
      </w:r>
      <w:r w:rsidR="005E305F" w:rsidRPr="00FF3663">
        <w:rPr>
          <w:rFonts w:ascii="Times New Roman" w:hAnsi="Times New Roman"/>
          <w:sz w:val="28"/>
          <w:szCs w:val="28"/>
        </w:rPr>
        <w:t xml:space="preserve">году, а сама система вступила в силу с января 2013 года и применятся для расчета страховой премии, которую платит клиент в зависимости от его истории страховых случаев. </w:t>
      </w:r>
    </w:p>
    <w:p w:rsidR="00CF7ADD" w:rsidRDefault="007A0F07" w:rsidP="00787A0D">
      <w:pPr>
        <w:suppressAutoHyphens/>
        <w:spacing w:before="240" w:after="0" w:line="240" w:lineRule="auto"/>
        <w:ind w:firstLine="709"/>
        <w:jc w:val="both"/>
        <w:rPr>
          <w:rFonts w:ascii="Times New Roman" w:hAnsi="Times New Roman"/>
          <w:sz w:val="28"/>
          <w:szCs w:val="28"/>
        </w:rPr>
      </w:pPr>
      <w:r>
        <w:rPr>
          <w:rFonts w:ascii="Times New Roman" w:hAnsi="Times New Roman"/>
          <w:b/>
          <w:sz w:val="28"/>
          <w:szCs w:val="28"/>
        </w:rPr>
        <w:t>Республика Беларусь</w:t>
      </w:r>
      <w:r w:rsidR="005E305F">
        <w:rPr>
          <w:rFonts w:ascii="Times New Roman" w:hAnsi="Times New Roman"/>
          <w:sz w:val="28"/>
          <w:szCs w:val="28"/>
        </w:rPr>
        <w:t xml:space="preserve"> </w:t>
      </w:r>
    </w:p>
    <w:p w:rsidR="005E305F" w:rsidRPr="00610B63" w:rsidRDefault="005E305F" w:rsidP="00E52D62">
      <w:pPr>
        <w:suppressAutoHyphens/>
        <w:spacing w:after="0" w:line="240" w:lineRule="auto"/>
        <w:ind w:firstLine="709"/>
        <w:jc w:val="both"/>
        <w:rPr>
          <w:rFonts w:ascii="Times New Roman" w:hAnsi="Times New Roman"/>
          <w:i/>
          <w:sz w:val="28"/>
          <w:szCs w:val="28"/>
        </w:rPr>
      </w:pPr>
      <w:r w:rsidRPr="00610B63">
        <w:rPr>
          <w:rFonts w:ascii="Times New Roman" w:hAnsi="Times New Roman"/>
          <w:i/>
          <w:sz w:val="28"/>
          <w:szCs w:val="28"/>
        </w:rPr>
        <w:t>Обязательное страхование строений, принадлежащих гражданам</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Страховщик – Белорусское республиканское унитарное страховое предприятие «Белгосстрах» (далее – Белгосстрах).</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Страхователи – дееспособные физические лица, в том числе иностранные граждане и лица без гражданства, которым принадлежат на праве собственности и постоянно используются ими, членами их семей или иными лицами с согласия собственника для проживания и хозяйственных нужд строения, зарегистрированные в установленном законодательством порядке.</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Объект обязательного страхования – имущественные интересы граждан Республики Беларусь, иностранных граждан и лиц без гражданства, связанные с утратой (гибелью) или повреждением строений, зарегистрированных в порядке, установленном законодательством, принадлежащих им на праве собственности и постоянно используемых ими, членами их семей или иными лицами с согласия собственника для проживания и хозяйственных нужд.</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Обязательному страхованию не подлежат:</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ветхие строения;</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строения, принадлежащие гражданам, место пребывания которых неизвестно;</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садовые домики (дачи);</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строения в населенных пунктах, которые используются гражданами периодически под садовые домики (дачи);</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хозяйственные (подсобные и дворовые) постройки, гаражи, расположенные отдельно от строения, подлежащего обязательному страхованию;</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квартиры в многоквартирных жилых домах.</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Страховые случаи: утрата (гибель) или повреждение строений в результате сильного ветра (в том числе шквала, смерча, урагана), града, сильного дождя, сильного снегопада, сильного мороза, сильной жары и других опасных явлений природы, которые по своей интенсивности (силе), масштабу распространения и (или) продолжительности могут причинить вред строениям, в результате высокого уровня воды (при половодьях, паводках, заторах, зажорах), выхода подпочвенных вод, просадки грунта, обвала, оползня, землетрясения, удара молнии, пожара, взрыва, аварии отопительной системы, водопроводных и канализационных сетей, падения летательных аппаратов, а также случаи, когда для прекращения распространения пожара либо в связи с внезапной угрозой стихийного бедствия, указанного в настоящем пункте, было необходимо разобрать строения или перенести их в другое место.</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 xml:space="preserve">Обязательное страхование строений, принадлежащих гражданам, осуществляется непосредственно на основании Положения о страховой деятельности, договор страхования между страхователем и страховщиком не заключается. </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Белгосстрах ежегодн</w:t>
      </w:r>
      <w:r w:rsidR="007A0F07">
        <w:rPr>
          <w:rFonts w:ascii="Times New Roman" w:hAnsi="Times New Roman"/>
          <w:sz w:val="28"/>
          <w:szCs w:val="28"/>
        </w:rPr>
        <w:t>о по состоянию на 1 января про</w:t>
      </w:r>
      <w:r w:rsidRPr="005267A2">
        <w:rPr>
          <w:rFonts w:ascii="Times New Roman" w:hAnsi="Times New Roman"/>
          <w:sz w:val="28"/>
          <w:szCs w:val="28"/>
        </w:rPr>
        <w:t>водит учет строений, подлежащих обязательному страхованию, а также определяет их страховую стоимость.</w:t>
      </w:r>
    </w:p>
    <w:p w:rsidR="005E305F" w:rsidRPr="00E10A78" w:rsidRDefault="005E305F" w:rsidP="00E52D62">
      <w:pPr>
        <w:suppressAutoHyphens/>
        <w:spacing w:before="240" w:after="240" w:line="260" w:lineRule="exact"/>
        <w:ind w:left="1304" w:hanging="1304"/>
        <w:jc w:val="both"/>
        <w:rPr>
          <w:rFonts w:ascii="Times New Roman" w:hAnsi="Times New Roman"/>
          <w:i/>
          <w:sz w:val="26"/>
          <w:szCs w:val="26"/>
        </w:rPr>
      </w:pPr>
      <w:r>
        <w:rPr>
          <w:rFonts w:ascii="Times New Roman" w:hAnsi="Times New Roman"/>
          <w:i/>
          <w:sz w:val="26"/>
          <w:szCs w:val="26"/>
        </w:rPr>
        <w:t>Справочно: </w:t>
      </w:r>
      <w:r w:rsidR="007A0F07">
        <w:rPr>
          <w:rFonts w:ascii="Times New Roman" w:hAnsi="Times New Roman"/>
          <w:i/>
          <w:sz w:val="26"/>
          <w:szCs w:val="26"/>
        </w:rPr>
        <w:t>д</w:t>
      </w:r>
      <w:r w:rsidRPr="00E10A78">
        <w:rPr>
          <w:rFonts w:ascii="Times New Roman" w:hAnsi="Times New Roman"/>
          <w:i/>
          <w:sz w:val="26"/>
          <w:szCs w:val="26"/>
        </w:rPr>
        <w:t>окументы и информацию об объектах недвижимости, зарегистрированных в Едином государственном регистре недвижимого имущества, прав на него и сделок с ним, необходимые для учета объектов обязательного страхования строений, принадлежащих гражданам, страховщику предоставляют организации, осуществляющие государственную регистрацию недвижимого имущества, прав на него и сделок с ним.</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 xml:space="preserve">При проведении учета строений, подлежащих обязательному страхованию, и начислении страховых взносов Белгосстрахом устанавливаются собственники строений, которым ежегодно до 1 мая страховщик нарочным (курьером) либо заказным почтовым отправлением направляет уведомление об обязательном страховании строений в текущем году. Данное уведомление содержит сведения о местонахождении строений, подлежащих обязательному страхованию, перечне страховых случаев, сроке страхования, страховой стоимости строений, страховой сумме по всем строениям, страховом тарифе (страховой </w:t>
      </w:r>
      <w:r>
        <w:rPr>
          <w:rFonts w:ascii="Times New Roman" w:hAnsi="Times New Roman"/>
          <w:sz w:val="28"/>
          <w:szCs w:val="28"/>
        </w:rPr>
        <w:t>тариф установлен в размере 0,14</w:t>
      </w:r>
      <w:r w:rsidR="006B50A1">
        <w:rPr>
          <w:rFonts w:ascii="Times New Roman" w:hAnsi="Times New Roman"/>
          <w:sz w:val="28"/>
          <w:szCs w:val="28"/>
        </w:rPr>
        <w:t> %</w:t>
      </w:r>
      <w:r w:rsidRPr="005267A2">
        <w:rPr>
          <w:rFonts w:ascii="Times New Roman" w:hAnsi="Times New Roman"/>
          <w:sz w:val="28"/>
          <w:szCs w:val="28"/>
        </w:rPr>
        <w:t>), сумме начисленного страхового взноса и сроке его уплаты, условиях прекращения страхования.</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После получения соответствующего уведомления страхователь должен до 1 ноября текущего года уплатить страховой взнос.</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Нормативные правовые акты, регулирующие обязательное страхование строений, принадлежащих гражданам:</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глава 12 Положения о страховой деятельности;</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Указ Президента Республики Бела</w:t>
      </w:r>
      <w:r>
        <w:rPr>
          <w:rFonts w:ascii="Times New Roman" w:hAnsi="Times New Roman"/>
          <w:sz w:val="28"/>
          <w:szCs w:val="28"/>
        </w:rPr>
        <w:t xml:space="preserve">русь от 25 августа 2006 года </w:t>
      </w:r>
      <w:r w:rsidR="00B6308F">
        <w:rPr>
          <w:rFonts w:ascii="Times New Roman" w:hAnsi="Times New Roman"/>
          <w:sz w:val="28"/>
          <w:szCs w:val="28"/>
        </w:rPr>
        <w:t>№ </w:t>
      </w:r>
      <w:r>
        <w:rPr>
          <w:rFonts w:ascii="Times New Roman" w:hAnsi="Times New Roman"/>
          <w:sz w:val="28"/>
          <w:szCs w:val="28"/>
        </w:rPr>
        <w:t xml:space="preserve">531 </w:t>
      </w:r>
      <w:r>
        <w:rPr>
          <w:rFonts w:ascii="Times New Roman" w:hAnsi="Times New Roman"/>
          <w:sz w:val="28"/>
          <w:szCs w:val="28"/>
        </w:rPr>
        <w:br/>
        <w:t>«</w:t>
      </w:r>
      <w:r w:rsidRPr="00601E8D">
        <w:rPr>
          <w:rFonts w:ascii="Times New Roman" w:hAnsi="Times New Roman"/>
          <w:sz w:val="28"/>
          <w:szCs w:val="28"/>
        </w:rPr>
        <w:t>Об установлении размеров страховых тарифов, страховых взносов, лимитов ответственности по отдельным видам обязательного страхования</w:t>
      </w:r>
      <w:r>
        <w:rPr>
          <w:rFonts w:ascii="Times New Roman" w:hAnsi="Times New Roman"/>
          <w:sz w:val="28"/>
          <w:szCs w:val="28"/>
        </w:rPr>
        <w:t>»</w:t>
      </w:r>
      <w:r w:rsidRPr="005267A2">
        <w:rPr>
          <w:rFonts w:ascii="Times New Roman" w:hAnsi="Times New Roman"/>
          <w:sz w:val="28"/>
          <w:szCs w:val="28"/>
        </w:rPr>
        <w:t>.</w:t>
      </w:r>
    </w:p>
    <w:p w:rsidR="005E305F" w:rsidRPr="00601E8D" w:rsidRDefault="005E305F" w:rsidP="00E52D62">
      <w:pPr>
        <w:suppressAutoHyphens/>
        <w:spacing w:after="0" w:line="240" w:lineRule="auto"/>
        <w:ind w:firstLine="709"/>
        <w:jc w:val="both"/>
        <w:rPr>
          <w:rFonts w:ascii="Times New Roman" w:hAnsi="Times New Roman"/>
          <w:i/>
          <w:sz w:val="28"/>
          <w:szCs w:val="28"/>
        </w:rPr>
      </w:pPr>
      <w:r w:rsidRPr="00601E8D">
        <w:rPr>
          <w:rFonts w:ascii="Times New Roman" w:hAnsi="Times New Roman"/>
          <w:i/>
          <w:sz w:val="28"/>
          <w:szCs w:val="28"/>
        </w:rPr>
        <w:t xml:space="preserve">Обязательное страхование гражданской ответственности </w:t>
      </w:r>
      <w:r w:rsidR="007A0F07">
        <w:rPr>
          <w:rFonts w:ascii="Times New Roman" w:hAnsi="Times New Roman"/>
          <w:i/>
          <w:sz w:val="28"/>
          <w:szCs w:val="28"/>
        </w:rPr>
        <w:t>владельцев транспортных средств</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Обязательное страхование гражданской ответственности владельцев транспортных средств вправе осуществлять государственные страховые организации и (или) страховые организации, в уставных фондах которых более 50</w:t>
      </w:r>
      <w:r w:rsidR="006B50A1">
        <w:rPr>
          <w:rFonts w:ascii="Times New Roman" w:hAnsi="Times New Roman"/>
          <w:sz w:val="28"/>
          <w:szCs w:val="28"/>
        </w:rPr>
        <w:t> %</w:t>
      </w:r>
      <w:r w:rsidRPr="005267A2">
        <w:rPr>
          <w:rFonts w:ascii="Times New Roman" w:hAnsi="Times New Roman"/>
          <w:sz w:val="28"/>
          <w:szCs w:val="28"/>
        </w:rPr>
        <w:t xml:space="preserve"> долей (простых (обыкновенных) или иных голосующих акций) находятся в собственности Республики Беларусь и (или) ее административно-территориальных единиц.</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В Республике Беларусь заключаются в письменной форме следующие виды договоров обязательного страхования гражданской ответственности владельцев транспортных средств:</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 xml:space="preserve">договор внутреннего страхования (заключается с владельцем транспортного средства </w:t>
      </w:r>
      <w:r w:rsidRPr="00601E8D">
        <w:rPr>
          <w:rFonts w:ascii="Times New Roman" w:hAnsi="Times New Roman"/>
          <w:sz w:val="28"/>
          <w:szCs w:val="28"/>
        </w:rPr>
        <w:t>–</w:t>
      </w:r>
      <w:r w:rsidRPr="005267A2">
        <w:rPr>
          <w:rFonts w:ascii="Times New Roman" w:hAnsi="Times New Roman"/>
          <w:sz w:val="28"/>
          <w:szCs w:val="28"/>
        </w:rPr>
        <w:t xml:space="preserve"> резидентом Республики Беларусь или владельцем транспортного средства – нерезидентом Республики Беларусь, временно находящимся на территории Республики Беларусь, либо от его имени с водителем по всем транспортным средствам, используемым в дорожном движении на территории Республики Беларусь);</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договор комплексного внутреннего страхования (включает обязательное страхование гражданской ответственности владельца транспортного средства и его транспортного средства на случай причинения вреда в результате дорожно-транспортного происшествия, заключается с вла</w:t>
      </w:r>
      <w:r>
        <w:rPr>
          <w:rFonts w:ascii="Times New Roman" w:hAnsi="Times New Roman"/>
          <w:sz w:val="28"/>
          <w:szCs w:val="28"/>
        </w:rPr>
        <w:t xml:space="preserve">дельцем транспортного средства </w:t>
      </w:r>
      <w:r w:rsidRPr="005267A2">
        <w:rPr>
          <w:rFonts w:ascii="Times New Roman" w:hAnsi="Times New Roman"/>
          <w:sz w:val="28"/>
          <w:szCs w:val="28"/>
        </w:rPr>
        <w:t>– резидентом Республики Беларусь);</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договор пограничного страхования (заключается с владельцем транспортного средства – нерезидентом Республики Беларусь или от его имени с водителем, не имеющим договора внутреннего страхования либо договора страхования «Зеленая карта», действительного на территории Республики Беларусь, по транспортному средству, въезжающему на территорию Республики Беларусь);</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договор страхования «Зеленая карта» (заключается с владельцем транспортного средства или от его имени с водителем по транспортному средству, зарегистрированному в Республике Беларусь и выезжающему за ее пределы для его использования в дорожном движении государства – члена системы «Зеленая карта», а также с владельцем транспортного средства по транспортному средству, зарегистрированному в государстве, не являющемся членом системы «Зеленая карта», с уполномоченной организацией которого Белорусское бюро по транспортному страхованию заключило соглашение об обязательном страховании гражданской ответственности владельцев транспортных средств).</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Договор обязательного страхования гражданской ответственности владельцев транспортных средств, заключенный владельцем транспортного средства, распространяется на всех лиц, управляющих данным транспортным средством, за исключением случая противоправного завладения этим транспортным средством.</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Размеры страховых взносов по обязательному страхованию гражданской ответственности владельцев транспортных средств, корректирующие коэффициенты к ним, а также правила применения системы скидок и надбавок к страховым взносам по обязательному страхованию гражданской ответственности владельцев транспортных средств по договорам внутреннего страхования (договорам комплексного внутреннего страхования) исходя из аварийности использования транспортного средства установлены Указом Президента Республик</w:t>
      </w:r>
      <w:r>
        <w:rPr>
          <w:rFonts w:ascii="Times New Roman" w:hAnsi="Times New Roman"/>
          <w:sz w:val="28"/>
          <w:szCs w:val="28"/>
        </w:rPr>
        <w:t xml:space="preserve">и Беларусь от 25 августа 2006 года </w:t>
      </w:r>
      <w:r w:rsidR="00B6308F">
        <w:rPr>
          <w:rFonts w:ascii="Times New Roman" w:hAnsi="Times New Roman"/>
          <w:sz w:val="28"/>
          <w:szCs w:val="28"/>
        </w:rPr>
        <w:t>№ </w:t>
      </w:r>
      <w:r w:rsidRPr="005267A2">
        <w:rPr>
          <w:rFonts w:ascii="Times New Roman" w:hAnsi="Times New Roman"/>
          <w:sz w:val="28"/>
          <w:szCs w:val="28"/>
        </w:rPr>
        <w:t>531</w:t>
      </w:r>
      <w:r>
        <w:rPr>
          <w:rFonts w:ascii="Times New Roman" w:hAnsi="Times New Roman"/>
          <w:sz w:val="28"/>
          <w:szCs w:val="28"/>
        </w:rPr>
        <w:t xml:space="preserve"> </w:t>
      </w:r>
      <w:r>
        <w:rPr>
          <w:rFonts w:ascii="Times New Roman" w:hAnsi="Times New Roman"/>
          <w:sz w:val="28"/>
          <w:szCs w:val="28"/>
        </w:rPr>
        <w:br/>
      </w:r>
      <w:r w:rsidRPr="001A71D2">
        <w:rPr>
          <w:rFonts w:ascii="Times New Roman" w:hAnsi="Times New Roman"/>
          <w:sz w:val="28"/>
          <w:szCs w:val="28"/>
        </w:rPr>
        <w:t>«Об установлении размеров страховых тарифов, страховых взносов, лимитов ответственности по отдельным видам обязательного страхования».</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В целях проведения в Республике Беларусь обязательного страхования гражданской ответственности владельцев транспортных средств создано Белорусское бюро по транспортному страхованию, которое осуществляет свою деятельность в соответствии с Уставом, утвержденным Указом Президента Республи</w:t>
      </w:r>
      <w:r>
        <w:rPr>
          <w:rFonts w:ascii="Times New Roman" w:hAnsi="Times New Roman"/>
          <w:sz w:val="28"/>
          <w:szCs w:val="28"/>
        </w:rPr>
        <w:t xml:space="preserve">ки Беларусь от 1 декабря 1999 года </w:t>
      </w:r>
      <w:r w:rsidR="00B6308F">
        <w:rPr>
          <w:rFonts w:ascii="Times New Roman" w:hAnsi="Times New Roman"/>
          <w:sz w:val="28"/>
          <w:szCs w:val="28"/>
        </w:rPr>
        <w:t>№ </w:t>
      </w:r>
      <w:r w:rsidRPr="005267A2">
        <w:rPr>
          <w:rFonts w:ascii="Times New Roman" w:hAnsi="Times New Roman"/>
          <w:sz w:val="28"/>
          <w:szCs w:val="28"/>
        </w:rPr>
        <w:t>701</w:t>
      </w:r>
      <w:r>
        <w:rPr>
          <w:rFonts w:ascii="Times New Roman" w:hAnsi="Times New Roman"/>
          <w:sz w:val="28"/>
          <w:szCs w:val="28"/>
        </w:rPr>
        <w:t xml:space="preserve"> «</w:t>
      </w:r>
      <w:r w:rsidRPr="008B567B">
        <w:rPr>
          <w:rFonts w:ascii="Times New Roman" w:hAnsi="Times New Roman"/>
          <w:sz w:val="28"/>
          <w:szCs w:val="28"/>
        </w:rPr>
        <w:t>Об утверждении Устава Белорусского бюро по транспортному страхованию</w:t>
      </w:r>
      <w:r>
        <w:rPr>
          <w:rFonts w:ascii="Times New Roman" w:hAnsi="Times New Roman"/>
          <w:sz w:val="28"/>
          <w:szCs w:val="28"/>
        </w:rPr>
        <w:t>»</w:t>
      </w:r>
      <w:r w:rsidRPr="005267A2">
        <w:rPr>
          <w:rFonts w:ascii="Times New Roman" w:hAnsi="Times New Roman"/>
          <w:sz w:val="28"/>
          <w:szCs w:val="28"/>
        </w:rPr>
        <w:t>.</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Нормативные правовые акты, регулирующие обязательное страхование гражданской ответственности владельцев транспортных средств:</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глава 13 Положения о страховой деятельности;</w:t>
      </w:r>
    </w:p>
    <w:p w:rsidR="005E305F"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Указ Президента Республи</w:t>
      </w:r>
      <w:r>
        <w:rPr>
          <w:rFonts w:ascii="Times New Roman" w:hAnsi="Times New Roman"/>
          <w:sz w:val="28"/>
          <w:szCs w:val="28"/>
        </w:rPr>
        <w:t xml:space="preserve">ки Беларусь от 1 декабря 1999 года </w:t>
      </w:r>
      <w:r w:rsidR="00B6308F">
        <w:rPr>
          <w:rFonts w:ascii="Times New Roman" w:hAnsi="Times New Roman"/>
          <w:sz w:val="28"/>
          <w:szCs w:val="28"/>
        </w:rPr>
        <w:t>№ </w:t>
      </w:r>
      <w:r>
        <w:rPr>
          <w:rFonts w:ascii="Times New Roman" w:hAnsi="Times New Roman"/>
          <w:sz w:val="28"/>
          <w:szCs w:val="28"/>
        </w:rPr>
        <w:t xml:space="preserve">701 </w:t>
      </w:r>
      <w:r>
        <w:rPr>
          <w:rFonts w:ascii="Times New Roman" w:hAnsi="Times New Roman"/>
          <w:sz w:val="28"/>
          <w:szCs w:val="28"/>
        </w:rPr>
        <w:br/>
      </w:r>
      <w:r w:rsidRPr="005267A2">
        <w:rPr>
          <w:rFonts w:ascii="Times New Roman" w:hAnsi="Times New Roman"/>
          <w:sz w:val="28"/>
          <w:szCs w:val="28"/>
        </w:rPr>
        <w:t>«Об утверждении Устава Белорусского бюро по транспортному страхованию»;</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Указ Президента Республик</w:t>
      </w:r>
      <w:r>
        <w:rPr>
          <w:rFonts w:ascii="Times New Roman" w:hAnsi="Times New Roman"/>
          <w:sz w:val="28"/>
          <w:szCs w:val="28"/>
        </w:rPr>
        <w:t xml:space="preserve">и Беларусь от 25 августа 2006 года </w:t>
      </w:r>
      <w:r w:rsidR="00B6308F">
        <w:rPr>
          <w:rFonts w:ascii="Times New Roman" w:hAnsi="Times New Roman"/>
          <w:sz w:val="28"/>
          <w:szCs w:val="28"/>
        </w:rPr>
        <w:t>№ </w:t>
      </w:r>
      <w:r w:rsidRPr="005267A2">
        <w:rPr>
          <w:rFonts w:ascii="Times New Roman" w:hAnsi="Times New Roman"/>
          <w:sz w:val="28"/>
          <w:szCs w:val="28"/>
        </w:rPr>
        <w:t>531</w:t>
      </w:r>
      <w:r>
        <w:rPr>
          <w:rFonts w:ascii="Times New Roman" w:hAnsi="Times New Roman"/>
          <w:sz w:val="28"/>
          <w:szCs w:val="28"/>
        </w:rPr>
        <w:t xml:space="preserve"> </w:t>
      </w:r>
      <w:r>
        <w:rPr>
          <w:rFonts w:ascii="Times New Roman" w:hAnsi="Times New Roman"/>
          <w:sz w:val="28"/>
          <w:szCs w:val="28"/>
        </w:rPr>
        <w:br/>
      </w:r>
      <w:r w:rsidRPr="001A71D2">
        <w:rPr>
          <w:rFonts w:ascii="Times New Roman" w:hAnsi="Times New Roman"/>
          <w:sz w:val="28"/>
          <w:szCs w:val="28"/>
        </w:rPr>
        <w:t>«Об установлении размеров страховых тарифов, страховых взносов, лимитов ответственности по отдельным в</w:t>
      </w:r>
      <w:r>
        <w:rPr>
          <w:rFonts w:ascii="Times New Roman" w:hAnsi="Times New Roman"/>
          <w:sz w:val="28"/>
          <w:szCs w:val="28"/>
        </w:rPr>
        <w:t>идам обязательного страхования»;</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Положение о фонде страховых гарантий по обязательному страхованию гражданской ответственности владельцев транспортных средств Белорусского бюро по транспортному страхованию, утвержденное постановлением Совета Министров Республ</w:t>
      </w:r>
      <w:r>
        <w:rPr>
          <w:rFonts w:ascii="Times New Roman" w:hAnsi="Times New Roman"/>
          <w:sz w:val="28"/>
          <w:szCs w:val="28"/>
        </w:rPr>
        <w:t xml:space="preserve">ики Беларусь от 4 ноября 2006 года </w:t>
      </w:r>
      <w:r w:rsidR="00B6308F">
        <w:rPr>
          <w:rFonts w:ascii="Times New Roman" w:hAnsi="Times New Roman"/>
          <w:sz w:val="28"/>
          <w:szCs w:val="28"/>
        </w:rPr>
        <w:t>№ </w:t>
      </w:r>
      <w:r w:rsidRPr="005267A2">
        <w:rPr>
          <w:rFonts w:ascii="Times New Roman" w:hAnsi="Times New Roman"/>
          <w:sz w:val="28"/>
          <w:szCs w:val="28"/>
        </w:rPr>
        <w:t>1462</w:t>
      </w:r>
      <w:r>
        <w:rPr>
          <w:rFonts w:ascii="Times New Roman" w:hAnsi="Times New Roman"/>
          <w:sz w:val="28"/>
          <w:szCs w:val="28"/>
        </w:rPr>
        <w:t xml:space="preserve"> «</w:t>
      </w:r>
      <w:r w:rsidRPr="008B567B">
        <w:rPr>
          <w:rFonts w:ascii="Times New Roman" w:hAnsi="Times New Roman"/>
          <w:sz w:val="28"/>
          <w:szCs w:val="28"/>
        </w:rPr>
        <w:t>О мерах по реализации Указа Президента Республик</w:t>
      </w:r>
      <w:r>
        <w:rPr>
          <w:rFonts w:ascii="Times New Roman" w:hAnsi="Times New Roman"/>
          <w:sz w:val="28"/>
          <w:szCs w:val="28"/>
        </w:rPr>
        <w:t>и Беларусь от 25 августа 2006 года</w:t>
      </w:r>
      <w:r w:rsidRPr="008B567B">
        <w:rPr>
          <w:rFonts w:ascii="Times New Roman" w:hAnsi="Times New Roman"/>
          <w:sz w:val="28"/>
          <w:szCs w:val="28"/>
        </w:rPr>
        <w:t xml:space="preserve"> </w:t>
      </w:r>
      <w:r>
        <w:rPr>
          <w:rFonts w:ascii="Times New Roman" w:hAnsi="Times New Roman"/>
          <w:sz w:val="28"/>
          <w:szCs w:val="28"/>
        </w:rPr>
        <w:br/>
      </w:r>
      <w:r w:rsidR="00B6308F">
        <w:rPr>
          <w:rFonts w:ascii="Times New Roman" w:hAnsi="Times New Roman"/>
          <w:sz w:val="28"/>
          <w:szCs w:val="28"/>
        </w:rPr>
        <w:t>№ </w:t>
      </w:r>
      <w:r w:rsidRPr="008B567B">
        <w:rPr>
          <w:rFonts w:ascii="Times New Roman" w:hAnsi="Times New Roman"/>
          <w:sz w:val="28"/>
          <w:szCs w:val="28"/>
        </w:rPr>
        <w:t>530</w:t>
      </w:r>
      <w:r>
        <w:rPr>
          <w:rFonts w:ascii="Times New Roman" w:hAnsi="Times New Roman"/>
          <w:sz w:val="28"/>
          <w:szCs w:val="28"/>
        </w:rPr>
        <w:t>»</w:t>
      </w:r>
      <w:r w:rsidRPr="005267A2">
        <w:rPr>
          <w:rFonts w:ascii="Times New Roman" w:hAnsi="Times New Roman"/>
          <w:sz w:val="28"/>
          <w:szCs w:val="28"/>
        </w:rPr>
        <w:t>;</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приказы Белорусского бюро по транспортному страхованию:</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от 12 о</w:t>
      </w:r>
      <w:r>
        <w:rPr>
          <w:rFonts w:ascii="Times New Roman" w:hAnsi="Times New Roman"/>
          <w:sz w:val="28"/>
          <w:szCs w:val="28"/>
        </w:rPr>
        <w:t xml:space="preserve">ктября 2000 года </w:t>
      </w:r>
      <w:r w:rsidR="00B6308F">
        <w:rPr>
          <w:rFonts w:ascii="Times New Roman" w:hAnsi="Times New Roman"/>
          <w:sz w:val="28"/>
          <w:szCs w:val="28"/>
        </w:rPr>
        <w:t>№ </w:t>
      </w:r>
      <w:r w:rsidRPr="005267A2">
        <w:rPr>
          <w:rFonts w:ascii="Times New Roman" w:hAnsi="Times New Roman"/>
          <w:sz w:val="28"/>
          <w:szCs w:val="28"/>
        </w:rPr>
        <w:t>27-од «Об утверждении Инструкции о порядке проведения обязательного страхования гражданской ответственности владельцев транспортных средств»;</w:t>
      </w:r>
    </w:p>
    <w:p w:rsidR="005E305F" w:rsidRPr="005267A2" w:rsidRDefault="005E305F"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от 11 августа 2004 года </w:t>
      </w:r>
      <w:r w:rsidR="00B6308F">
        <w:rPr>
          <w:rFonts w:ascii="Times New Roman" w:hAnsi="Times New Roman"/>
          <w:sz w:val="28"/>
          <w:szCs w:val="28"/>
        </w:rPr>
        <w:t>№ </w:t>
      </w:r>
      <w:r w:rsidRPr="005267A2">
        <w:rPr>
          <w:rFonts w:ascii="Times New Roman" w:hAnsi="Times New Roman"/>
          <w:sz w:val="28"/>
          <w:szCs w:val="28"/>
        </w:rPr>
        <w:t>29-од «Об утверждении Правил определения размера вреда, причиненного жизни или здоровью потерпевшего в результате дорожно-транспортного происшествия, для целей обязательного страхования гражданской ответственности владельцев транспортных средств»;</w:t>
      </w:r>
    </w:p>
    <w:p w:rsidR="005E305F" w:rsidRPr="005267A2" w:rsidRDefault="005E305F"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от 14 сентября 2004 года </w:t>
      </w:r>
      <w:r w:rsidR="00B6308F">
        <w:rPr>
          <w:rFonts w:ascii="Times New Roman" w:hAnsi="Times New Roman"/>
          <w:sz w:val="28"/>
          <w:szCs w:val="28"/>
        </w:rPr>
        <w:t>№ </w:t>
      </w:r>
      <w:r w:rsidRPr="005267A2">
        <w:rPr>
          <w:rFonts w:ascii="Times New Roman" w:hAnsi="Times New Roman"/>
          <w:sz w:val="28"/>
          <w:szCs w:val="28"/>
        </w:rPr>
        <w:t>30-од «Об утверждении Правил определения размера вреда, причиненного транспортному средству в результате дорожно-транспортного происшествия, для целей обязательного страхования гражданской ответственности владельцев транспортных средств»;</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от 24 февраля 2010 г</w:t>
      </w:r>
      <w:r>
        <w:rPr>
          <w:rFonts w:ascii="Times New Roman" w:hAnsi="Times New Roman"/>
          <w:sz w:val="28"/>
          <w:szCs w:val="28"/>
        </w:rPr>
        <w:t xml:space="preserve">ода </w:t>
      </w:r>
      <w:r w:rsidR="00B6308F">
        <w:rPr>
          <w:rFonts w:ascii="Times New Roman" w:hAnsi="Times New Roman"/>
          <w:sz w:val="28"/>
          <w:szCs w:val="28"/>
        </w:rPr>
        <w:t>№ </w:t>
      </w:r>
      <w:r w:rsidRPr="005267A2">
        <w:rPr>
          <w:rFonts w:ascii="Times New Roman" w:hAnsi="Times New Roman"/>
          <w:sz w:val="28"/>
          <w:szCs w:val="28"/>
        </w:rPr>
        <w:t>5-од «Об утверждении форм бланков страхового свидетельства, страхового полиса, страхового сертификата, удостоверяющих заключение договоров обязательного страхования гражданской ответственности владельцев транспортных средств»;</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от 25 февраля 2010 г</w:t>
      </w:r>
      <w:r>
        <w:rPr>
          <w:rFonts w:ascii="Times New Roman" w:hAnsi="Times New Roman"/>
          <w:sz w:val="28"/>
          <w:szCs w:val="28"/>
        </w:rPr>
        <w:t xml:space="preserve">ода </w:t>
      </w:r>
      <w:r w:rsidR="00B6308F">
        <w:rPr>
          <w:rFonts w:ascii="Times New Roman" w:hAnsi="Times New Roman"/>
          <w:sz w:val="28"/>
          <w:szCs w:val="28"/>
        </w:rPr>
        <w:t>№ </w:t>
      </w:r>
      <w:r w:rsidRPr="005267A2">
        <w:rPr>
          <w:rFonts w:ascii="Times New Roman" w:hAnsi="Times New Roman"/>
          <w:sz w:val="28"/>
          <w:szCs w:val="28"/>
        </w:rPr>
        <w:t>6-од «Об утверждении формы бланка извещения о дорожно-транспортном происшествии и Инструкции о порядке его заполнения»;</w:t>
      </w:r>
    </w:p>
    <w:p w:rsidR="005E305F" w:rsidRPr="005267A2" w:rsidRDefault="005E305F"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от 20 июня 2014 года </w:t>
      </w:r>
      <w:r w:rsidR="00B6308F">
        <w:rPr>
          <w:rFonts w:ascii="Times New Roman" w:hAnsi="Times New Roman"/>
          <w:sz w:val="28"/>
          <w:szCs w:val="28"/>
        </w:rPr>
        <w:t>№ </w:t>
      </w:r>
      <w:r w:rsidRPr="005267A2">
        <w:rPr>
          <w:rFonts w:ascii="Times New Roman" w:hAnsi="Times New Roman"/>
          <w:sz w:val="28"/>
          <w:szCs w:val="28"/>
        </w:rPr>
        <w:t>18-од «Об утверждении Правил определения размера вреда, причиненного имуществу (за исключением транспортного средства) потерпевшего в результате дорожно-транспортного происшествия, для целей обязательного страхования гражданской ответственности владельцев транспортных средств».</w:t>
      </w:r>
    </w:p>
    <w:p w:rsidR="005E305F" w:rsidRPr="008B567B" w:rsidRDefault="005E305F" w:rsidP="00E52D62">
      <w:pPr>
        <w:suppressAutoHyphens/>
        <w:spacing w:after="0" w:line="240" w:lineRule="auto"/>
        <w:ind w:firstLine="709"/>
        <w:jc w:val="both"/>
        <w:rPr>
          <w:rFonts w:ascii="Times New Roman" w:hAnsi="Times New Roman"/>
          <w:i/>
          <w:sz w:val="28"/>
          <w:szCs w:val="28"/>
        </w:rPr>
      </w:pPr>
      <w:r w:rsidRPr="008B567B">
        <w:rPr>
          <w:rFonts w:ascii="Times New Roman" w:hAnsi="Times New Roman"/>
          <w:i/>
          <w:sz w:val="28"/>
          <w:szCs w:val="28"/>
        </w:rPr>
        <w:t>Обязательное страхование гражданской ответственност</w:t>
      </w:r>
      <w:r w:rsidR="007A0F07">
        <w:rPr>
          <w:rFonts w:ascii="Times New Roman" w:hAnsi="Times New Roman"/>
          <w:i/>
          <w:sz w:val="28"/>
          <w:szCs w:val="28"/>
        </w:rPr>
        <w:t>и перевозчика перед пассажирами</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8B567B">
        <w:rPr>
          <w:rFonts w:ascii="Times New Roman" w:hAnsi="Times New Roman"/>
          <w:sz w:val="28"/>
          <w:szCs w:val="28"/>
        </w:rPr>
        <w:t>Страховщик –</w:t>
      </w:r>
      <w:r w:rsidRPr="005267A2">
        <w:rPr>
          <w:rFonts w:ascii="Times New Roman" w:hAnsi="Times New Roman"/>
          <w:sz w:val="28"/>
          <w:szCs w:val="28"/>
        </w:rPr>
        <w:t xml:space="preserve"> государственные страховые организации.</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Страхователи – юридическое лицо или индивидуальный предприниматель, зарегистрированные в Республике Беларусь и осуществляющие в установленном порядке перевозку пассажиров и багажа с использованием для этих целей транспортного средства (далее – перевозчики).</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Объект обязательного страхования гражданской ответственности перевозчика перед пассажирами – имущественные интересы страхователя, связанные с риском гражданской ответственности, которая может наступить вследствие причинения вреда жизни, здоровью пассажира и (или) утраты, недостачи или повреждения (порчи) его багажа.</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Обязательное страхование гражданской ответственности перевозчика перед пассажирами осуществляется на основании договора страхования, заключаемого перевозчиком со страховщиком и действующего как на территории Республики Беларусь, так и за ее пределами (за исключением перевозок в международном воздушном, железнодорожном сообщениях, в отношении которых договор страхования действует только на территории Республики Беларусь).</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Перевозчик обязан страховать свою гражданскую ответственность перед пассажирами до осуществления перевозок и заключать договоры страхования на весь период осуществления им деятельности по перевозке пассажиров и багажа, но не более чем на один год.</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Размеры страховых взносов установлены Указом Президента Республик</w:t>
      </w:r>
      <w:r>
        <w:rPr>
          <w:rFonts w:ascii="Times New Roman" w:hAnsi="Times New Roman"/>
          <w:sz w:val="28"/>
          <w:szCs w:val="28"/>
        </w:rPr>
        <w:t xml:space="preserve">и Беларусь от 25 августа 2006 года </w:t>
      </w:r>
      <w:r w:rsidR="00B6308F">
        <w:rPr>
          <w:rFonts w:ascii="Times New Roman" w:hAnsi="Times New Roman"/>
          <w:sz w:val="28"/>
          <w:szCs w:val="28"/>
        </w:rPr>
        <w:t>№ </w:t>
      </w:r>
      <w:r w:rsidRPr="005267A2">
        <w:rPr>
          <w:rFonts w:ascii="Times New Roman" w:hAnsi="Times New Roman"/>
          <w:sz w:val="28"/>
          <w:szCs w:val="28"/>
        </w:rPr>
        <w:t xml:space="preserve">531 </w:t>
      </w:r>
      <w:r w:rsidRPr="001A71D2">
        <w:rPr>
          <w:rFonts w:ascii="Times New Roman" w:hAnsi="Times New Roman"/>
          <w:sz w:val="28"/>
          <w:szCs w:val="28"/>
        </w:rPr>
        <w:t>«Об установлении размеров страховых тарифов, страховых взносов, лимитов ответственности по отдельным в</w:t>
      </w:r>
      <w:r>
        <w:rPr>
          <w:rFonts w:ascii="Times New Roman" w:hAnsi="Times New Roman"/>
          <w:sz w:val="28"/>
          <w:szCs w:val="28"/>
        </w:rPr>
        <w:t xml:space="preserve">идам обязательного страхования» </w:t>
      </w:r>
      <w:r w:rsidRPr="005267A2">
        <w:rPr>
          <w:rFonts w:ascii="Times New Roman" w:hAnsi="Times New Roman"/>
          <w:sz w:val="28"/>
          <w:szCs w:val="28"/>
        </w:rPr>
        <w:t>на одно транспортное средство дифференцированно в зависимости от вида транспортных средств у перевозчика и срока страхования.</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Страховая сумма при обязательном страховании гражданской ответственности перевозчика перед пассажирами за вред, причиненный жизни или здоровью потерпевшего при наступлении страхового случая, устанавливается в размере 5</w:t>
      </w:r>
      <w:r w:rsidR="00787A0D">
        <w:rPr>
          <w:rFonts w:ascii="Times New Roman" w:hAnsi="Times New Roman"/>
          <w:sz w:val="28"/>
          <w:szCs w:val="28"/>
        </w:rPr>
        <w:t> </w:t>
      </w:r>
      <w:r w:rsidRPr="005267A2">
        <w:rPr>
          <w:rFonts w:ascii="Times New Roman" w:hAnsi="Times New Roman"/>
          <w:sz w:val="28"/>
          <w:szCs w:val="28"/>
        </w:rPr>
        <w:t>000 евро, а за утрату, недостачу или повреждение (порчу) его багажа – в размере 1</w:t>
      </w:r>
      <w:r w:rsidR="00787A0D">
        <w:rPr>
          <w:rFonts w:ascii="Times New Roman" w:hAnsi="Times New Roman"/>
          <w:sz w:val="28"/>
          <w:szCs w:val="28"/>
        </w:rPr>
        <w:t> </w:t>
      </w:r>
      <w:r w:rsidRPr="005267A2">
        <w:rPr>
          <w:rFonts w:ascii="Times New Roman" w:hAnsi="Times New Roman"/>
          <w:sz w:val="28"/>
          <w:szCs w:val="28"/>
        </w:rPr>
        <w:t>000 евро.</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Размер выплаты потерпевшему страхового возмещения зависит от степени тяжести вреда, причиненного его жизни или здоровью, и установлен Положением о страховой деятельности.</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Нормативные правовые акты, регулирующие обязательное страхование гражданской ответственности перевозчика перед пассажирами:</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глава 14 Положения о страховой деятельности;</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Указ Президента Республики Бела</w:t>
      </w:r>
      <w:r>
        <w:rPr>
          <w:rFonts w:ascii="Times New Roman" w:hAnsi="Times New Roman"/>
          <w:sz w:val="28"/>
          <w:szCs w:val="28"/>
        </w:rPr>
        <w:t xml:space="preserve">русь от 25 августа 2006 года </w:t>
      </w:r>
      <w:r w:rsidR="00B6308F">
        <w:rPr>
          <w:rFonts w:ascii="Times New Roman" w:hAnsi="Times New Roman"/>
          <w:sz w:val="28"/>
          <w:szCs w:val="28"/>
        </w:rPr>
        <w:t>№ </w:t>
      </w:r>
      <w:r w:rsidRPr="005267A2">
        <w:rPr>
          <w:rFonts w:ascii="Times New Roman" w:hAnsi="Times New Roman"/>
          <w:sz w:val="28"/>
          <w:szCs w:val="28"/>
        </w:rPr>
        <w:t xml:space="preserve">531 </w:t>
      </w:r>
      <w:r>
        <w:rPr>
          <w:rFonts w:ascii="Times New Roman" w:hAnsi="Times New Roman"/>
          <w:sz w:val="28"/>
          <w:szCs w:val="28"/>
        </w:rPr>
        <w:br/>
      </w:r>
      <w:r w:rsidRPr="001A71D2">
        <w:rPr>
          <w:rFonts w:ascii="Times New Roman" w:hAnsi="Times New Roman"/>
          <w:sz w:val="28"/>
          <w:szCs w:val="28"/>
        </w:rPr>
        <w:t>«Об установлении размеров страховых тарифов, страховых взносов, лимитов ответственности по отдельным в</w:t>
      </w:r>
      <w:r>
        <w:rPr>
          <w:rFonts w:ascii="Times New Roman" w:hAnsi="Times New Roman"/>
          <w:sz w:val="28"/>
          <w:szCs w:val="28"/>
        </w:rPr>
        <w:t>идам обязательного страхования»</w:t>
      </w:r>
      <w:r w:rsidRPr="005267A2">
        <w:rPr>
          <w:rFonts w:ascii="Times New Roman" w:hAnsi="Times New Roman"/>
          <w:sz w:val="28"/>
          <w:szCs w:val="28"/>
        </w:rPr>
        <w:t>.</w:t>
      </w:r>
    </w:p>
    <w:p w:rsidR="005E305F" w:rsidRPr="008B567B" w:rsidRDefault="005E305F" w:rsidP="00E52D62">
      <w:pPr>
        <w:suppressAutoHyphens/>
        <w:spacing w:after="0" w:line="240" w:lineRule="auto"/>
        <w:ind w:firstLine="709"/>
        <w:jc w:val="both"/>
        <w:rPr>
          <w:rFonts w:ascii="Times New Roman" w:hAnsi="Times New Roman"/>
          <w:i/>
          <w:sz w:val="28"/>
          <w:szCs w:val="28"/>
        </w:rPr>
      </w:pPr>
      <w:r w:rsidRPr="008B567B">
        <w:rPr>
          <w:rFonts w:ascii="Times New Roman" w:hAnsi="Times New Roman"/>
          <w:i/>
          <w:sz w:val="28"/>
          <w:szCs w:val="28"/>
        </w:rPr>
        <w:t>Обязательное медицинское страхование иностранных граждан и лиц без гражданства, временно пребывающих или временно пр</w:t>
      </w:r>
      <w:r w:rsidR="007A0F07">
        <w:rPr>
          <w:rFonts w:ascii="Times New Roman" w:hAnsi="Times New Roman"/>
          <w:i/>
          <w:sz w:val="28"/>
          <w:szCs w:val="28"/>
        </w:rPr>
        <w:t>оживающих в Республике Беларусь</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Обязательное медицинское страхование иностранных граждан и лиц без гражданства, временно пребывающих или временно проживающих в Республике Беларусь</w:t>
      </w:r>
      <w:r w:rsidR="007A0F07">
        <w:rPr>
          <w:rFonts w:ascii="Times New Roman" w:hAnsi="Times New Roman"/>
          <w:sz w:val="28"/>
          <w:szCs w:val="28"/>
        </w:rPr>
        <w:t>,</w:t>
      </w:r>
      <w:r w:rsidRPr="005267A2">
        <w:rPr>
          <w:rFonts w:ascii="Times New Roman" w:hAnsi="Times New Roman"/>
          <w:sz w:val="28"/>
          <w:szCs w:val="28"/>
        </w:rPr>
        <w:t xml:space="preserve"> осуществляют Белгосстрах и Белорусское республиканское унитарное предприятие экспортно-импортного страхования «Белэксимгарант».</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Иностранные граждане, временно пребывающие или временно проживающие в Республике Беларусь, обязаны иметь договор обязательного медицинского страхования иностранных граждан и лиц без гражданства, временно пребывающих или временно проживающих в Республике Беларусь (далее – договор обязательного медицинского страхования), или договор медицинского страхования, заключенный с иностранной страховой организацией на случай оказания им медицинскими учреждениями скорой медицинской помощи (далее – договор медицинского страхования).</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Договор медицинского страхования должен:</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содержать наименование иностранной страховой организации и указание на место ее нахождения, телефоны иностранной страховой организации или международного ассистанса, а также фамилию, собственное имя, отчество (при его наличии) иностранного гражданина;</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распространять свое действие на территорию Республики Беларусь;</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действовать в течение периода временного пребывания или временного проживания иностранного гражданина в Республике Беларусь;</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предусматривать страховую сумму не ниже 10</w:t>
      </w:r>
      <w:r w:rsidR="00787A0D">
        <w:rPr>
          <w:rFonts w:ascii="Times New Roman" w:hAnsi="Times New Roman"/>
          <w:sz w:val="28"/>
          <w:szCs w:val="28"/>
        </w:rPr>
        <w:t> </w:t>
      </w:r>
      <w:r w:rsidRPr="005267A2">
        <w:rPr>
          <w:rFonts w:ascii="Times New Roman" w:hAnsi="Times New Roman"/>
          <w:sz w:val="28"/>
          <w:szCs w:val="28"/>
        </w:rPr>
        <w:t>000 евро.</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Наличие договора медицинского страхования может подтверждаться страховым полисом, страховой карточкой или иным документом, содержащим вышеуказанную информацию о договоре медицинского страхования (далее – документ, подтверждающий наличие договора медицинского страхования).</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Наличие договора обязательного медицинского страхования подтверждается страховым полисом.</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 xml:space="preserve">Страховой полис либо документ, подтверждающий наличие договора медицинского страхования, представляется в органы выдачи въездных виз для рассмотрения ходатайства о выдаче визы. </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В случае невозможности представления в орган выдачи въездных виз страхового полиса либо документа, подтверждающего наличие договора медицинского страхования, соответствующего установленным критериям, договор обязательного медицинского страхования заключается иностранным гражд</w:t>
      </w:r>
      <w:r w:rsidR="007A0F07">
        <w:rPr>
          <w:rFonts w:ascii="Times New Roman" w:hAnsi="Times New Roman"/>
          <w:sz w:val="28"/>
          <w:szCs w:val="28"/>
        </w:rPr>
        <w:t>анином в пункте пропуска через г</w:t>
      </w:r>
      <w:r w:rsidRPr="005267A2">
        <w:rPr>
          <w:rFonts w:ascii="Times New Roman" w:hAnsi="Times New Roman"/>
          <w:sz w:val="28"/>
          <w:szCs w:val="28"/>
        </w:rPr>
        <w:t>осударственную границу Республики Беларусь, расположенном в международных аэропортах.</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 xml:space="preserve">Иностранные граждане, которым разрешен безвизовый въезд в Республику Беларусь в соответствии с ее законодательством, предъявляют страховой полис, страховую карточку сотруднику органа пограничной службы при въезде на территорию Республики Беларусь. </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При отсутствии у иностранных граждан документов, подтверждающих наличие договора обязательного медицинского страхования либо договора медицинского страхования, соответствующего критериям, установленным критериям, и их отказе заключить договор обязательного медицинского страх</w:t>
      </w:r>
      <w:r w:rsidR="007A0F07">
        <w:rPr>
          <w:rFonts w:ascii="Times New Roman" w:hAnsi="Times New Roman"/>
          <w:sz w:val="28"/>
          <w:szCs w:val="28"/>
        </w:rPr>
        <w:t>ования в пункте пропуска через г</w:t>
      </w:r>
      <w:r w:rsidRPr="005267A2">
        <w:rPr>
          <w:rFonts w:ascii="Times New Roman" w:hAnsi="Times New Roman"/>
          <w:sz w:val="28"/>
          <w:szCs w:val="28"/>
        </w:rPr>
        <w:t>осударственную границу Республики Беларусь, расположенном в международных аэропортах, этим иностранным гражданам отказывается во въезде в Республику Беларусь в порядке, определенном законодательными актами.</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 xml:space="preserve">Положением о страховой деятельности определен перечень </w:t>
      </w:r>
      <w:r>
        <w:rPr>
          <w:rFonts w:ascii="Times New Roman" w:hAnsi="Times New Roman"/>
          <w:sz w:val="28"/>
          <w:szCs w:val="28"/>
        </w:rPr>
        <w:t xml:space="preserve">лиц, </w:t>
      </w:r>
      <w:r>
        <w:rPr>
          <w:rFonts w:ascii="Times New Roman" w:hAnsi="Times New Roman"/>
          <w:sz w:val="28"/>
          <w:szCs w:val="28"/>
        </w:rPr>
        <w:br/>
      </w:r>
      <w:r w:rsidRPr="005267A2">
        <w:rPr>
          <w:rFonts w:ascii="Times New Roman" w:hAnsi="Times New Roman"/>
          <w:sz w:val="28"/>
          <w:szCs w:val="28"/>
        </w:rPr>
        <w:t>не подлежащих обязательному медицинскому страхованию.</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Объектом обязательного медицинского страхования являются имущественные интересы, связанные с причинением вреда жизни или здоровью застрахованного лица, а также с затратами медицинских учреждений по оказанию ему скорой медицинской помощи.</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Страховым случаем признается расстройство здоровья застрахованного лица вследствие внезапного заболевания или несчастного случая, наступившего в период действия договора обязательного медицинского страхования, что потребовало оказания скорой медицинской помощи и повлекло затраты медицинских учреждений по ее оказанию.</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Перечень заболеваний (состояний), при которых требуется оказание скорой медицинской помощи иностранным гражданам, установлен постановлением Совета Министров Р</w:t>
      </w:r>
      <w:r>
        <w:rPr>
          <w:rFonts w:ascii="Times New Roman" w:hAnsi="Times New Roman"/>
          <w:sz w:val="28"/>
          <w:szCs w:val="28"/>
        </w:rPr>
        <w:t xml:space="preserve">еспублики Беларусь от 4 ноября 2006 года </w:t>
      </w:r>
      <w:r w:rsidR="00B6308F">
        <w:rPr>
          <w:rFonts w:ascii="Times New Roman" w:hAnsi="Times New Roman"/>
          <w:sz w:val="28"/>
          <w:szCs w:val="28"/>
        </w:rPr>
        <w:t>№ </w:t>
      </w:r>
      <w:r w:rsidRPr="005267A2">
        <w:rPr>
          <w:rFonts w:ascii="Times New Roman" w:hAnsi="Times New Roman"/>
          <w:sz w:val="28"/>
          <w:szCs w:val="28"/>
        </w:rPr>
        <w:t>1462 «О мерах по реализации Указа Президента Республик</w:t>
      </w:r>
      <w:r>
        <w:rPr>
          <w:rFonts w:ascii="Times New Roman" w:hAnsi="Times New Roman"/>
          <w:sz w:val="28"/>
          <w:szCs w:val="28"/>
        </w:rPr>
        <w:t xml:space="preserve">и Беларусь от 25 августа 2006 года </w:t>
      </w:r>
      <w:r w:rsidR="00B6308F">
        <w:rPr>
          <w:rFonts w:ascii="Times New Roman" w:hAnsi="Times New Roman"/>
          <w:sz w:val="28"/>
          <w:szCs w:val="28"/>
        </w:rPr>
        <w:t>№ </w:t>
      </w:r>
      <w:r w:rsidRPr="005267A2">
        <w:rPr>
          <w:rFonts w:ascii="Times New Roman" w:hAnsi="Times New Roman"/>
          <w:sz w:val="28"/>
          <w:szCs w:val="28"/>
        </w:rPr>
        <w:t>530</w:t>
      </w:r>
      <w:r w:rsidR="00294C9B">
        <w:rPr>
          <w:rFonts w:ascii="Times New Roman" w:hAnsi="Times New Roman"/>
          <w:sz w:val="28"/>
          <w:szCs w:val="28"/>
        </w:rPr>
        <w:t xml:space="preserve"> «О страховой деятельности</w:t>
      </w:r>
      <w:r w:rsidRPr="005267A2">
        <w:rPr>
          <w:rFonts w:ascii="Times New Roman" w:hAnsi="Times New Roman"/>
          <w:sz w:val="28"/>
          <w:szCs w:val="28"/>
        </w:rPr>
        <w:t>».</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Страховая сумма по обязательному медицинскому страхованию иностранных граждан и лиц без гражданства, временно пребывающих или временно проживающих в Республике Беларусь, возмещению медицинским учреждениям затрат по оказанию ими скорой медицинской помощи иностранным гражданам составляет 10</w:t>
      </w:r>
      <w:r>
        <w:rPr>
          <w:rFonts w:ascii="Times New Roman" w:hAnsi="Times New Roman"/>
          <w:sz w:val="28"/>
          <w:szCs w:val="28"/>
        </w:rPr>
        <w:t xml:space="preserve"> </w:t>
      </w:r>
      <w:r w:rsidRPr="005267A2">
        <w:rPr>
          <w:rFonts w:ascii="Times New Roman" w:hAnsi="Times New Roman"/>
          <w:sz w:val="28"/>
          <w:szCs w:val="28"/>
        </w:rPr>
        <w:t>000 евро.</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При наступлении страхового случая страховщик возмещает медицинским учреждениям стоимость оказанной ими скорой медицинской помощи, а также расходы на транспортировку (эвакуацию), связанную с оказанием этой помощи.</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Если угроза жизни иностранного гражданина или здоровью окружающих устранена и возможна его транспортировка (эвакуация), оплата оказанной дальнейшей плановой медицинской помощи производится иностранным гражданином или направляющей (приглашающей) стороной в соответствии с утвержденным в установленном порядке прейскурантом на медицинские услуги, оказываемые медицинскими учреждениями иностранным гражданам.</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Вопрос об оплате затрат медицинского учреждения в случаях, когда стоимость скорой медицинской помощи превышает размер страховой суммы либо заболевание (состояние) требует продолжения лечения после устранения непосредственной угрозы жизни застрахованного лица или здоровью окружающих, решается застрахованным лицом, лицами, пригласившими иностранных граждан в Республику Беларусь, либо иными гражданами и юридическими лицами, представляющими интересы застрахованного лица, по согласованию с медицинским учреждением.</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 xml:space="preserve">В целях предоставления полного комплекса ассистанс-услуг по организации оказания медицинской помощи иностранным гражданам, временно пребывающим или временно проживающим в Республике Беларусь, в 2014 году создано </w:t>
      </w:r>
      <w:r>
        <w:rPr>
          <w:rFonts w:ascii="Times New Roman" w:hAnsi="Times New Roman"/>
          <w:sz w:val="28"/>
          <w:szCs w:val="28"/>
        </w:rPr>
        <w:t>ЗАО</w:t>
      </w:r>
      <w:r w:rsidRPr="005267A2">
        <w:rPr>
          <w:rFonts w:ascii="Times New Roman" w:hAnsi="Times New Roman"/>
          <w:sz w:val="28"/>
          <w:szCs w:val="28"/>
        </w:rPr>
        <w:t xml:space="preserve"> «Ваш Ассистанс».</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Нормативные правовые акты, регулирующие обязательное медицинское страхование иностранных граждан и лиц без гражданства, временно пребывающих или временно проживающих в Республике Беларусь:</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глава 15 Положения о страховой деятельности;</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Указ Президента Республик</w:t>
      </w:r>
      <w:r>
        <w:rPr>
          <w:rFonts w:ascii="Times New Roman" w:hAnsi="Times New Roman"/>
          <w:sz w:val="28"/>
          <w:szCs w:val="28"/>
        </w:rPr>
        <w:t xml:space="preserve">и Беларусь от 25 августа 2006 года </w:t>
      </w:r>
      <w:r w:rsidR="00B6308F">
        <w:rPr>
          <w:rFonts w:ascii="Times New Roman" w:hAnsi="Times New Roman"/>
          <w:sz w:val="28"/>
          <w:szCs w:val="28"/>
        </w:rPr>
        <w:t>№ </w:t>
      </w:r>
      <w:r w:rsidRPr="005267A2">
        <w:rPr>
          <w:rFonts w:ascii="Times New Roman" w:hAnsi="Times New Roman"/>
          <w:sz w:val="28"/>
          <w:szCs w:val="28"/>
        </w:rPr>
        <w:t>531</w:t>
      </w:r>
      <w:r>
        <w:rPr>
          <w:rFonts w:ascii="Times New Roman" w:hAnsi="Times New Roman"/>
          <w:sz w:val="28"/>
          <w:szCs w:val="28"/>
        </w:rPr>
        <w:t xml:space="preserve"> «Об </w:t>
      </w:r>
      <w:r w:rsidRPr="00DB0988">
        <w:rPr>
          <w:rFonts w:ascii="Times New Roman" w:hAnsi="Times New Roman"/>
          <w:sz w:val="28"/>
          <w:szCs w:val="28"/>
        </w:rPr>
        <w:t>установлении размеров страховых тарифов, страховых взносов, лимитов ответственности по отдельным видам обязательного страхования</w:t>
      </w:r>
      <w:r w:rsidR="00294C9B">
        <w:rPr>
          <w:rFonts w:ascii="Times New Roman" w:hAnsi="Times New Roman"/>
          <w:sz w:val="28"/>
          <w:szCs w:val="28"/>
        </w:rPr>
        <w:t>»;</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постановление Совета Министров Республи</w:t>
      </w:r>
      <w:r>
        <w:rPr>
          <w:rFonts w:ascii="Times New Roman" w:hAnsi="Times New Roman"/>
          <w:sz w:val="28"/>
          <w:szCs w:val="28"/>
        </w:rPr>
        <w:t xml:space="preserve">ки Беларусь от 4 ноября 2006 года </w:t>
      </w:r>
      <w:r w:rsidR="00B6308F">
        <w:rPr>
          <w:rFonts w:ascii="Times New Roman" w:hAnsi="Times New Roman"/>
          <w:sz w:val="28"/>
          <w:szCs w:val="28"/>
        </w:rPr>
        <w:t>№ </w:t>
      </w:r>
      <w:r w:rsidRPr="005267A2">
        <w:rPr>
          <w:rFonts w:ascii="Times New Roman" w:hAnsi="Times New Roman"/>
          <w:sz w:val="28"/>
          <w:szCs w:val="28"/>
        </w:rPr>
        <w:t>1462 «О мерах по реализации Указа Президента Республик</w:t>
      </w:r>
      <w:r>
        <w:rPr>
          <w:rFonts w:ascii="Times New Roman" w:hAnsi="Times New Roman"/>
          <w:sz w:val="28"/>
          <w:szCs w:val="28"/>
        </w:rPr>
        <w:t xml:space="preserve">и Беларусь от 25 августа 2006 года </w:t>
      </w:r>
      <w:r w:rsidR="00B6308F">
        <w:rPr>
          <w:rFonts w:ascii="Times New Roman" w:hAnsi="Times New Roman"/>
          <w:sz w:val="28"/>
          <w:szCs w:val="28"/>
        </w:rPr>
        <w:t>№ </w:t>
      </w:r>
      <w:r w:rsidRPr="005267A2">
        <w:rPr>
          <w:rFonts w:ascii="Times New Roman" w:hAnsi="Times New Roman"/>
          <w:sz w:val="28"/>
          <w:szCs w:val="28"/>
        </w:rPr>
        <w:t>530</w:t>
      </w:r>
      <w:r>
        <w:rPr>
          <w:rFonts w:ascii="Times New Roman" w:hAnsi="Times New Roman"/>
          <w:sz w:val="28"/>
          <w:szCs w:val="28"/>
        </w:rPr>
        <w:t xml:space="preserve"> «О страховой деятельности»</w:t>
      </w:r>
      <w:r w:rsidRPr="005267A2">
        <w:rPr>
          <w:rFonts w:ascii="Times New Roman" w:hAnsi="Times New Roman"/>
          <w:sz w:val="28"/>
          <w:szCs w:val="28"/>
        </w:rPr>
        <w:t xml:space="preserve"> (утвержден Перечень заболеваний (состояний), при которых требуется оказание скорой медицинской помощи иностранным гражданам и лицам без гражданства, временно пребывающим или временно проживающим в Республике Беларусь).</w:t>
      </w:r>
    </w:p>
    <w:p w:rsidR="005E305F" w:rsidRPr="00B65240" w:rsidRDefault="005E305F" w:rsidP="00E52D62">
      <w:pPr>
        <w:suppressAutoHyphens/>
        <w:spacing w:after="0" w:line="240" w:lineRule="auto"/>
        <w:ind w:firstLine="709"/>
        <w:jc w:val="both"/>
        <w:rPr>
          <w:rFonts w:ascii="Times New Roman" w:hAnsi="Times New Roman"/>
          <w:i/>
          <w:sz w:val="28"/>
          <w:szCs w:val="28"/>
        </w:rPr>
      </w:pPr>
      <w:r w:rsidRPr="00B65240">
        <w:rPr>
          <w:rFonts w:ascii="Times New Roman" w:hAnsi="Times New Roman"/>
          <w:i/>
          <w:sz w:val="28"/>
          <w:szCs w:val="28"/>
        </w:rPr>
        <w:t>Обязательное страхование от несчастных случаев на производстве</w:t>
      </w:r>
      <w:r w:rsidR="007A0F07">
        <w:rPr>
          <w:rFonts w:ascii="Times New Roman" w:hAnsi="Times New Roman"/>
          <w:i/>
          <w:sz w:val="28"/>
          <w:szCs w:val="28"/>
        </w:rPr>
        <w:t xml:space="preserve"> и профессиональных заболеваний</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Страховщиком по обязательному страхованию от несчастных случаев на производстве и профессиональных заболеваний является Белгосстрах.</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Страхователи – организации (включая иностранные), их обособленные подразделения, а также физические лица, которые в соответствии с законодательством предоставляют работу гражданам Республики Беларусь, иностранным гражданам, лицам без гражданства, проживающим в Республике Беларусь, или привлекают к работе таких граждан, или обеспечивают их деятельность.</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Обязательному страхованию от несчастных случаев на производстве и профессиональных заболеваний подлежат жизнь и здоровье граждан:</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работающих на основании трудовых договоров (контрактов);</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являющихся лицами, назначенными на высшие государственные должности, депутатами Палаты представителей Национального собрания Республики Беларусь, членами Совета Республики Национального собрания Республики Беларусь, осуществляющими свои полномочия на профессиональной основе, председателями местных Советов депутатов, а также судьями;</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работающих на основании гражданско-правовых договоров, предметом которых являются выполнение работ, оказание услуг или создание объектов интеллектуальной собственности, в местах, предоставленных страхователем;</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выполняющих оплачиваемые работы на основе членства (участия) в организациях любых организационно-правовых форм;</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являющихся главами крестьянских (фермерских) хозяйств, а также руководителями организаций – единственными собственниками их имущества;</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являющихся в соответствии со статьей 30 Кодекса Республики Беларусь об образовании обучающимися (за исключением курсантов и слушателей) и привлекаемых к работам в организациях в период прохождения практики, производственного обучения, стажировки, а также являющихся клиническими ординаторами;</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содержащихся в организациях уголовно-исполнительной системы, находящихся в лечебно-трудовых профилакториях и привлекаемых к выполнению оплачиваемых работ.</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Страховые выплаты производятся за счет средств обязательного страхования от несчастных случаев на производстве и профессиональных заболеваний, формируемых страховщиком, и состоят:</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1)</w:t>
      </w:r>
      <w:r w:rsidR="00787A0D">
        <w:rPr>
          <w:rFonts w:ascii="Times New Roman" w:hAnsi="Times New Roman"/>
          <w:sz w:val="28"/>
          <w:szCs w:val="28"/>
        </w:rPr>
        <w:t> </w:t>
      </w:r>
      <w:r w:rsidRPr="005267A2">
        <w:rPr>
          <w:rFonts w:ascii="Times New Roman" w:hAnsi="Times New Roman"/>
          <w:sz w:val="28"/>
          <w:szCs w:val="28"/>
        </w:rPr>
        <w:t>из возмещения Фонду социальной защиты населения Министерства труда и социальной защиты произведенных расходов на выплату пенсий по инвалидности и по случаю потери кормильца в связи с несчастными случаями на производстве и профессиональными заболеваниями, если случаи возмещ</w:t>
      </w:r>
      <w:r>
        <w:rPr>
          <w:rFonts w:ascii="Times New Roman" w:hAnsi="Times New Roman"/>
          <w:sz w:val="28"/>
          <w:szCs w:val="28"/>
        </w:rPr>
        <w:t xml:space="preserve">ения вреда разрешены начиная с </w:t>
      </w:r>
      <w:r w:rsidR="007A0F07">
        <w:rPr>
          <w:rFonts w:ascii="Times New Roman" w:hAnsi="Times New Roman"/>
          <w:sz w:val="28"/>
          <w:szCs w:val="28"/>
        </w:rPr>
        <w:t>1 июля 1999 года</w:t>
      </w:r>
      <w:r w:rsidRPr="005267A2">
        <w:rPr>
          <w:rFonts w:ascii="Times New Roman" w:hAnsi="Times New Roman"/>
          <w:sz w:val="28"/>
          <w:szCs w:val="28"/>
        </w:rPr>
        <w:t>;</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2)</w:t>
      </w:r>
      <w:r w:rsidR="00787A0D">
        <w:rPr>
          <w:rFonts w:ascii="Times New Roman" w:hAnsi="Times New Roman"/>
          <w:sz w:val="28"/>
          <w:szCs w:val="28"/>
        </w:rPr>
        <w:t> </w:t>
      </w:r>
      <w:r w:rsidRPr="005267A2">
        <w:rPr>
          <w:rFonts w:ascii="Times New Roman" w:hAnsi="Times New Roman"/>
          <w:sz w:val="28"/>
          <w:szCs w:val="28"/>
        </w:rPr>
        <w:t>из пособия по временной нетрудоспособности, назначаемого в связи со страховым случаем;</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3)</w:t>
      </w:r>
      <w:r w:rsidR="00787A0D">
        <w:rPr>
          <w:rFonts w:ascii="Times New Roman" w:hAnsi="Times New Roman"/>
          <w:sz w:val="28"/>
          <w:szCs w:val="28"/>
        </w:rPr>
        <w:t> </w:t>
      </w:r>
      <w:r w:rsidRPr="005267A2">
        <w:rPr>
          <w:rFonts w:ascii="Times New Roman" w:hAnsi="Times New Roman"/>
          <w:sz w:val="28"/>
          <w:szCs w:val="28"/>
        </w:rPr>
        <w:t>из доплат до среднемесячного заработка застрахованного, временно переведенного в связи с повреждением здоровья в результате страхового случая на более легкую нижеоплачиваемую работу до восстановления трудоспособности или установления ее стойкой утраты;</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4)</w:t>
      </w:r>
      <w:r w:rsidR="00787A0D">
        <w:rPr>
          <w:rFonts w:ascii="Times New Roman" w:hAnsi="Times New Roman"/>
          <w:sz w:val="28"/>
          <w:szCs w:val="28"/>
        </w:rPr>
        <w:t> </w:t>
      </w:r>
      <w:r w:rsidRPr="005267A2">
        <w:rPr>
          <w:rFonts w:ascii="Times New Roman" w:hAnsi="Times New Roman"/>
          <w:sz w:val="28"/>
          <w:szCs w:val="28"/>
        </w:rPr>
        <w:t>из единовременной страховой выплаты застрахованному либо лицам, имеющим право на ее получение в случае смерти застрахованного;</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5)</w:t>
      </w:r>
      <w:r w:rsidR="00787A0D">
        <w:rPr>
          <w:rFonts w:ascii="Times New Roman" w:hAnsi="Times New Roman"/>
          <w:sz w:val="28"/>
          <w:szCs w:val="28"/>
        </w:rPr>
        <w:t> </w:t>
      </w:r>
      <w:r w:rsidRPr="005267A2">
        <w:rPr>
          <w:rFonts w:ascii="Times New Roman" w:hAnsi="Times New Roman"/>
          <w:sz w:val="28"/>
          <w:szCs w:val="28"/>
        </w:rPr>
        <w:t>из ежемесячной страховой выплаты застрахованному либо лицам, имеющим право на получение такой выплаты в случае смерти застрахованного;</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6)</w:t>
      </w:r>
      <w:r w:rsidR="00787A0D">
        <w:rPr>
          <w:rFonts w:ascii="Times New Roman" w:hAnsi="Times New Roman"/>
          <w:sz w:val="28"/>
          <w:szCs w:val="28"/>
        </w:rPr>
        <w:t> </w:t>
      </w:r>
      <w:r w:rsidRPr="005267A2">
        <w:rPr>
          <w:rFonts w:ascii="Times New Roman" w:hAnsi="Times New Roman"/>
          <w:sz w:val="28"/>
          <w:szCs w:val="28"/>
        </w:rPr>
        <w:t>из оплаты дополнительных расходов, связанных с повреждением зд</w:t>
      </w:r>
      <w:r w:rsidR="007A0F07">
        <w:rPr>
          <w:rFonts w:ascii="Times New Roman" w:hAnsi="Times New Roman"/>
          <w:sz w:val="28"/>
          <w:szCs w:val="28"/>
        </w:rPr>
        <w:t>оровья застрахованного</w:t>
      </w:r>
      <w:r w:rsidRPr="005267A2">
        <w:rPr>
          <w:rFonts w:ascii="Times New Roman" w:hAnsi="Times New Roman"/>
          <w:sz w:val="28"/>
          <w:szCs w:val="28"/>
        </w:rPr>
        <w:t>:</w:t>
      </w:r>
    </w:p>
    <w:p w:rsidR="005E305F" w:rsidRPr="005267A2" w:rsidRDefault="007A0F07"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на </w:t>
      </w:r>
      <w:r w:rsidR="005E305F" w:rsidRPr="005267A2">
        <w:rPr>
          <w:rFonts w:ascii="Times New Roman" w:hAnsi="Times New Roman"/>
          <w:sz w:val="28"/>
          <w:szCs w:val="28"/>
        </w:rPr>
        <w:t>репатриацию застрахованного к месту жительства или лечения, реабилитации на территории Республики Беларусь;</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медицинскую помощь и реабилитацию застрахованного, а также медицинскую помощь застрахова</w:t>
      </w:r>
      <w:r w:rsidR="007A0F07">
        <w:rPr>
          <w:rFonts w:ascii="Times New Roman" w:hAnsi="Times New Roman"/>
          <w:sz w:val="28"/>
          <w:szCs w:val="28"/>
        </w:rPr>
        <w:t>нному, оказываемую на территориях</w:t>
      </w:r>
      <w:r w:rsidRPr="005267A2">
        <w:rPr>
          <w:rFonts w:ascii="Times New Roman" w:hAnsi="Times New Roman"/>
          <w:sz w:val="28"/>
          <w:szCs w:val="28"/>
        </w:rPr>
        <w:t xml:space="preserve"> государств – участников </w:t>
      </w:r>
      <w:r>
        <w:rPr>
          <w:rFonts w:ascii="Times New Roman" w:hAnsi="Times New Roman"/>
          <w:sz w:val="28"/>
          <w:szCs w:val="28"/>
        </w:rPr>
        <w:t>СНГ</w:t>
      </w:r>
      <w:r w:rsidRPr="005267A2">
        <w:rPr>
          <w:rFonts w:ascii="Times New Roman" w:hAnsi="Times New Roman"/>
          <w:sz w:val="28"/>
          <w:szCs w:val="28"/>
        </w:rPr>
        <w:t>, в случае отсутствия возможности оказания ему необходимой медицинской помощи в Республике Беларусь;</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приобретение лекарственных средств, изделий медицинского назначения и индивидуального ухода;</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дополнительное питание застрахованного;</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посторонний (специальный медицинский и бытовой) уход за застрахованным;</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санаторно-курортное лечение застрахованного на территории Республики Беларусь, включая оплату лечения, проживания и питания застрахованного, а в необходимых случаях оплату проживания и питания сопровождающего его лица, на весь период этого лечения;</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обеспечение застрахованного техническими средствами социальной реабилитации и сопутствующими им изделиями, их ремонт;</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 xml:space="preserve">проезд застрахованного, а в необходимых случаях проезд сопровождающего его лица для получения застрахованным медицинской помощи, освидетельствования (переосвидетельствования) на </w:t>
      </w:r>
      <w:r w:rsidR="003A1BFD" w:rsidRPr="003A1BFD">
        <w:rPr>
          <w:rFonts w:ascii="Times New Roman" w:hAnsi="Times New Roman"/>
          <w:sz w:val="28"/>
          <w:szCs w:val="28"/>
        </w:rPr>
        <w:t>медико-реабилитационн</w:t>
      </w:r>
      <w:r w:rsidR="003A1BFD">
        <w:rPr>
          <w:rFonts w:ascii="Times New Roman" w:hAnsi="Times New Roman"/>
          <w:sz w:val="28"/>
          <w:szCs w:val="28"/>
        </w:rPr>
        <w:t>ой</w:t>
      </w:r>
      <w:r w:rsidR="003A1BFD" w:rsidRPr="003A1BFD">
        <w:rPr>
          <w:rFonts w:ascii="Times New Roman" w:hAnsi="Times New Roman"/>
          <w:sz w:val="28"/>
          <w:szCs w:val="28"/>
        </w:rPr>
        <w:t xml:space="preserve"> экспертн</w:t>
      </w:r>
      <w:r w:rsidR="003A1BFD">
        <w:rPr>
          <w:rFonts w:ascii="Times New Roman" w:hAnsi="Times New Roman"/>
          <w:sz w:val="28"/>
          <w:szCs w:val="28"/>
        </w:rPr>
        <w:t>ой комиссии</w:t>
      </w:r>
      <w:r w:rsidRPr="005267A2">
        <w:rPr>
          <w:rFonts w:ascii="Times New Roman" w:hAnsi="Times New Roman"/>
          <w:sz w:val="28"/>
          <w:szCs w:val="28"/>
        </w:rPr>
        <w:t>, санаторно-курортного лечения, заказа, примерки, получения, ремонта, замены технических средств социальной реабилитации;</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получение образования;</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создание рабочего места для застрахованного, получившего инвалидность вследствие несчастного случая на производстве или профессионального заболевания;</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7)</w:t>
      </w:r>
      <w:r w:rsidR="00787A0D">
        <w:rPr>
          <w:rFonts w:ascii="Times New Roman" w:hAnsi="Times New Roman"/>
          <w:sz w:val="28"/>
          <w:szCs w:val="28"/>
        </w:rPr>
        <w:t> </w:t>
      </w:r>
      <w:r w:rsidRPr="005267A2">
        <w:rPr>
          <w:rFonts w:ascii="Times New Roman" w:hAnsi="Times New Roman"/>
          <w:sz w:val="28"/>
          <w:szCs w:val="28"/>
        </w:rPr>
        <w:t>из расходов на погребение умершего застрахованного, смерть которого наступила в результате страхового случая.</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Обязательное страхование от несчастных случаев на производстве и профессиональных заболеваний осуществляется в силу закона, договор страхования между страхователем и страховщиком не заключается.</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Размеры страховых взносов определяются страхователем исходя:</w:t>
      </w:r>
    </w:p>
    <w:p w:rsidR="005E305F" w:rsidRPr="005267A2" w:rsidRDefault="003418D2"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 xml:space="preserve">из </w:t>
      </w:r>
      <w:r w:rsidR="005E305F" w:rsidRPr="005267A2">
        <w:rPr>
          <w:rFonts w:ascii="Times New Roman" w:hAnsi="Times New Roman"/>
          <w:sz w:val="28"/>
          <w:szCs w:val="28"/>
        </w:rPr>
        <w:t>страховых тарифов, утвержденных Указом Президента Республик</w:t>
      </w:r>
      <w:r w:rsidR="005E305F">
        <w:rPr>
          <w:rFonts w:ascii="Times New Roman" w:hAnsi="Times New Roman"/>
          <w:sz w:val="28"/>
          <w:szCs w:val="28"/>
        </w:rPr>
        <w:t xml:space="preserve">и Беларусь от 25 августа 2006 года </w:t>
      </w:r>
      <w:r w:rsidR="00B6308F">
        <w:rPr>
          <w:rFonts w:ascii="Times New Roman" w:hAnsi="Times New Roman"/>
          <w:sz w:val="28"/>
          <w:szCs w:val="28"/>
        </w:rPr>
        <w:t>№ </w:t>
      </w:r>
      <w:r w:rsidR="005E305F" w:rsidRPr="005267A2">
        <w:rPr>
          <w:rFonts w:ascii="Times New Roman" w:hAnsi="Times New Roman"/>
          <w:sz w:val="28"/>
          <w:szCs w:val="28"/>
        </w:rPr>
        <w:t>531</w:t>
      </w:r>
      <w:r w:rsidR="005E305F">
        <w:rPr>
          <w:rFonts w:ascii="Times New Roman" w:hAnsi="Times New Roman"/>
          <w:sz w:val="28"/>
          <w:szCs w:val="28"/>
        </w:rPr>
        <w:t xml:space="preserve"> «</w:t>
      </w:r>
      <w:r w:rsidR="005E305F" w:rsidRPr="00DB0988">
        <w:rPr>
          <w:rFonts w:ascii="Times New Roman" w:hAnsi="Times New Roman"/>
          <w:sz w:val="28"/>
          <w:szCs w:val="28"/>
        </w:rPr>
        <w:t>Об установлении размеров страховых тарифов, страховых взносов, лимитов ответственности по отдельным видам обязательного страхования</w:t>
      </w:r>
      <w:r w:rsidR="005E305F">
        <w:rPr>
          <w:rFonts w:ascii="Times New Roman" w:hAnsi="Times New Roman"/>
          <w:sz w:val="28"/>
          <w:szCs w:val="28"/>
        </w:rPr>
        <w:t>»</w:t>
      </w:r>
      <w:r w:rsidR="005E305F" w:rsidRPr="005267A2">
        <w:rPr>
          <w:rFonts w:ascii="Times New Roman" w:hAnsi="Times New Roman"/>
          <w:sz w:val="28"/>
          <w:szCs w:val="28"/>
        </w:rPr>
        <w:t>;</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скидки (надбавки) к страховому тарифу, установленной страховщиком в порядке, определенном Указом Президентом Республик</w:t>
      </w:r>
      <w:r>
        <w:rPr>
          <w:rFonts w:ascii="Times New Roman" w:hAnsi="Times New Roman"/>
          <w:sz w:val="28"/>
          <w:szCs w:val="28"/>
        </w:rPr>
        <w:t xml:space="preserve">и Беларусь </w:t>
      </w:r>
      <w:r>
        <w:rPr>
          <w:rFonts w:ascii="Times New Roman" w:hAnsi="Times New Roman"/>
          <w:sz w:val="28"/>
          <w:szCs w:val="28"/>
        </w:rPr>
        <w:br/>
        <w:t xml:space="preserve">от 25 августа 2006 года </w:t>
      </w:r>
      <w:r w:rsidR="00B6308F">
        <w:rPr>
          <w:rFonts w:ascii="Times New Roman" w:hAnsi="Times New Roman"/>
          <w:sz w:val="28"/>
          <w:szCs w:val="28"/>
        </w:rPr>
        <w:t>№ </w:t>
      </w:r>
      <w:r w:rsidRPr="005267A2">
        <w:rPr>
          <w:rFonts w:ascii="Times New Roman" w:hAnsi="Times New Roman"/>
          <w:sz w:val="28"/>
          <w:szCs w:val="28"/>
        </w:rPr>
        <w:t>531</w:t>
      </w:r>
      <w:r>
        <w:rPr>
          <w:rFonts w:ascii="Times New Roman" w:hAnsi="Times New Roman"/>
          <w:sz w:val="28"/>
          <w:szCs w:val="28"/>
        </w:rPr>
        <w:t xml:space="preserve"> «</w:t>
      </w:r>
      <w:r w:rsidRPr="00DB0988">
        <w:rPr>
          <w:rFonts w:ascii="Times New Roman" w:hAnsi="Times New Roman"/>
          <w:sz w:val="28"/>
          <w:szCs w:val="28"/>
        </w:rPr>
        <w:t>Об установлении размеров страховых тарифов, страховых взносов, лимитов ответственности по отдельным видам обязательного страхования</w:t>
      </w:r>
      <w:r>
        <w:rPr>
          <w:rFonts w:ascii="Times New Roman" w:hAnsi="Times New Roman"/>
          <w:sz w:val="28"/>
          <w:szCs w:val="28"/>
        </w:rPr>
        <w:t>»</w:t>
      </w:r>
      <w:r w:rsidRPr="005267A2">
        <w:rPr>
          <w:rFonts w:ascii="Times New Roman" w:hAnsi="Times New Roman"/>
          <w:sz w:val="28"/>
          <w:szCs w:val="28"/>
        </w:rPr>
        <w:t xml:space="preserve">; </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льготы к страховому тарифу в случаях, установленных законодательством.</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Нормативные правовые акты, регулирующие обязательное страхование от несчастных случаев на производстве и профессиональных заболеваний:</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глава 16 Положения о страховой деятельности;</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Указ Президента Республик</w:t>
      </w:r>
      <w:r>
        <w:rPr>
          <w:rFonts w:ascii="Times New Roman" w:hAnsi="Times New Roman"/>
          <w:sz w:val="28"/>
          <w:szCs w:val="28"/>
        </w:rPr>
        <w:t xml:space="preserve">и Беларусь от 25 августа 2006 года </w:t>
      </w:r>
      <w:r w:rsidR="00B6308F">
        <w:rPr>
          <w:rFonts w:ascii="Times New Roman" w:hAnsi="Times New Roman"/>
          <w:sz w:val="28"/>
          <w:szCs w:val="28"/>
        </w:rPr>
        <w:t>№ </w:t>
      </w:r>
      <w:r w:rsidRPr="005267A2">
        <w:rPr>
          <w:rFonts w:ascii="Times New Roman" w:hAnsi="Times New Roman"/>
          <w:sz w:val="28"/>
          <w:szCs w:val="28"/>
        </w:rPr>
        <w:t>531</w:t>
      </w:r>
      <w:r>
        <w:rPr>
          <w:rFonts w:ascii="Times New Roman" w:hAnsi="Times New Roman"/>
          <w:sz w:val="28"/>
          <w:szCs w:val="28"/>
        </w:rPr>
        <w:t xml:space="preserve"> «Об </w:t>
      </w:r>
      <w:r w:rsidRPr="00DB0988">
        <w:rPr>
          <w:rFonts w:ascii="Times New Roman" w:hAnsi="Times New Roman"/>
          <w:sz w:val="28"/>
          <w:szCs w:val="28"/>
        </w:rPr>
        <w:t>установлении размеров страховых тарифов, страховых взносов, лимитов ответственности по отдельным видам обязательного страхования</w:t>
      </w:r>
      <w:r>
        <w:rPr>
          <w:rFonts w:ascii="Times New Roman" w:hAnsi="Times New Roman"/>
          <w:sz w:val="28"/>
          <w:szCs w:val="28"/>
        </w:rPr>
        <w:t>»</w:t>
      </w:r>
      <w:r w:rsidRPr="005267A2">
        <w:rPr>
          <w:rFonts w:ascii="Times New Roman" w:hAnsi="Times New Roman"/>
          <w:sz w:val="28"/>
          <w:szCs w:val="28"/>
        </w:rPr>
        <w:t>;</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постановления Совета Министров Республики Беларусь:</w:t>
      </w:r>
    </w:p>
    <w:p w:rsidR="005E305F" w:rsidRPr="005267A2" w:rsidRDefault="005E305F"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от 10 октября 2003 года </w:t>
      </w:r>
      <w:r w:rsidR="00B6308F">
        <w:rPr>
          <w:rFonts w:ascii="Times New Roman" w:hAnsi="Times New Roman"/>
          <w:sz w:val="28"/>
          <w:szCs w:val="28"/>
        </w:rPr>
        <w:t>№ </w:t>
      </w:r>
      <w:r w:rsidRPr="005267A2">
        <w:rPr>
          <w:rFonts w:ascii="Times New Roman" w:hAnsi="Times New Roman"/>
          <w:sz w:val="28"/>
          <w:szCs w:val="28"/>
        </w:rPr>
        <w:t>1294 «Об утверждении Положения о регистрации (перерегистрации) на Белорусском республиканском унитарном страховом предприятии «Белгосстрах» страхователей по обязательному страхованию от несчастных случаев на производстве и профессиональных заболеваний»;</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от 10 октября 2003</w:t>
      </w:r>
      <w:r>
        <w:rPr>
          <w:rFonts w:ascii="Times New Roman" w:hAnsi="Times New Roman"/>
          <w:sz w:val="28"/>
          <w:szCs w:val="28"/>
        </w:rPr>
        <w:t xml:space="preserve"> года </w:t>
      </w:r>
      <w:r w:rsidR="00B6308F">
        <w:rPr>
          <w:rFonts w:ascii="Times New Roman" w:hAnsi="Times New Roman"/>
          <w:sz w:val="28"/>
          <w:szCs w:val="28"/>
        </w:rPr>
        <w:t>№ </w:t>
      </w:r>
      <w:r w:rsidRPr="005267A2">
        <w:rPr>
          <w:rFonts w:ascii="Times New Roman" w:hAnsi="Times New Roman"/>
          <w:sz w:val="28"/>
          <w:szCs w:val="28"/>
        </w:rPr>
        <w:t>1297 «Об утверждении Положения о порядке уплаты страховщику страховых взносов по обязательному страхованию от несчастных случаев на производстве и профессиональных заболеваний»;</w:t>
      </w:r>
    </w:p>
    <w:p w:rsidR="005E305F" w:rsidRPr="005267A2" w:rsidRDefault="005E305F"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от 10 октября 2003 года </w:t>
      </w:r>
      <w:r w:rsidR="00B6308F">
        <w:rPr>
          <w:rFonts w:ascii="Times New Roman" w:hAnsi="Times New Roman"/>
          <w:sz w:val="28"/>
          <w:szCs w:val="28"/>
        </w:rPr>
        <w:t>№ </w:t>
      </w:r>
      <w:r w:rsidRPr="005267A2">
        <w:rPr>
          <w:rFonts w:ascii="Times New Roman" w:hAnsi="Times New Roman"/>
          <w:sz w:val="28"/>
          <w:szCs w:val="28"/>
        </w:rPr>
        <w:t>1298 «Об утверждении Положения о порядке осуществления страховых выплат по обязательному страхованию от несчастных случаев на производстве и профессиональных заболеваний лицам, имеющим право на их получение и выехавшим на постоянное место жительства за пределы Республики Беларусь»;</w:t>
      </w:r>
    </w:p>
    <w:p w:rsidR="005E305F" w:rsidRPr="005267A2" w:rsidRDefault="005E305F"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от 10 октября 2003 года </w:t>
      </w:r>
      <w:r w:rsidR="00B6308F">
        <w:rPr>
          <w:rFonts w:ascii="Times New Roman" w:hAnsi="Times New Roman"/>
          <w:sz w:val="28"/>
          <w:szCs w:val="28"/>
        </w:rPr>
        <w:t>№ </w:t>
      </w:r>
      <w:r w:rsidRPr="005267A2">
        <w:rPr>
          <w:rFonts w:ascii="Times New Roman" w:hAnsi="Times New Roman"/>
          <w:sz w:val="28"/>
          <w:szCs w:val="28"/>
        </w:rPr>
        <w:t>1303 «Об утверждении Положения о порядке оплаты расходов на погребение умершего застрахованного по обязательному страхованию от несчастных случаев на производстве и профессиональных заболеваний, смерть которого наступила в результате страхового случая»;</w:t>
      </w:r>
    </w:p>
    <w:p w:rsidR="005E305F" w:rsidRPr="005267A2" w:rsidRDefault="005E305F"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от 4 ноября 2006 года </w:t>
      </w:r>
      <w:r w:rsidR="00B6308F">
        <w:rPr>
          <w:rFonts w:ascii="Times New Roman" w:hAnsi="Times New Roman"/>
          <w:sz w:val="28"/>
          <w:szCs w:val="28"/>
        </w:rPr>
        <w:t>№ </w:t>
      </w:r>
      <w:r w:rsidRPr="005267A2">
        <w:rPr>
          <w:rFonts w:ascii="Times New Roman" w:hAnsi="Times New Roman"/>
          <w:sz w:val="28"/>
          <w:szCs w:val="28"/>
        </w:rPr>
        <w:t>1462 «О мерах по реализации Указа Президента Республик</w:t>
      </w:r>
      <w:r w:rsidR="00294C9B">
        <w:rPr>
          <w:rFonts w:ascii="Times New Roman" w:hAnsi="Times New Roman"/>
          <w:sz w:val="28"/>
          <w:szCs w:val="28"/>
        </w:rPr>
        <w:t>и Беларусь от 25 августа 2006 года</w:t>
      </w:r>
      <w:r>
        <w:rPr>
          <w:rFonts w:ascii="Times New Roman" w:hAnsi="Times New Roman"/>
          <w:sz w:val="28"/>
          <w:szCs w:val="28"/>
        </w:rPr>
        <w:t xml:space="preserve"> </w:t>
      </w:r>
      <w:r w:rsidR="00B6308F">
        <w:rPr>
          <w:rFonts w:ascii="Times New Roman" w:hAnsi="Times New Roman"/>
          <w:sz w:val="28"/>
          <w:szCs w:val="28"/>
        </w:rPr>
        <w:t>№ </w:t>
      </w:r>
      <w:r w:rsidRPr="005267A2">
        <w:rPr>
          <w:rFonts w:ascii="Times New Roman" w:hAnsi="Times New Roman"/>
          <w:sz w:val="28"/>
          <w:szCs w:val="28"/>
        </w:rPr>
        <w:t>530» (утверждено Положение о порядке истребования сведений и (или) документов, необходимых для принятия решения о назначении страховых выплат по обязательному страхованию от несчастных случаев на производстве и профессиональных заболеваний);</w:t>
      </w:r>
    </w:p>
    <w:p w:rsidR="005E305F" w:rsidRPr="005267A2" w:rsidRDefault="005E305F"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от 25 апреля 2014 года </w:t>
      </w:r>
      <w:r w:rsidR="00B6308F">
        <w:rPr>
          <w:rFonts w:ascii="Times New Roman" w:hAnsi="Times New Roman"/>
          <w:sz w:val="28"/>
          <w:szCs w:val="28"/>
        </w:rPr>
        <w:t>№ </w:t>
      </w:r>
      <w:r w:rsidRPr="005267A2">
        <w:rPr>
          <w:rFonts w:ascii="Times New Roman" w:hAnsi="Times New Roman"/>
          <w:sz w:val="28"/>
          <w:szCs w:val="28"/>
        </w:rPr>
        <w:t>393 «Об утверждении Положения о порядке обеспечения пособиями по временной нетрудоспособности в связи с несчастными случаями на производстве и профессиональными заболеваниями»;</w:t>
      </w:r>
    </w:p>
    <w:p w:rsidR="005E305F" w:rsidRPr="005267A2" w:rsidRDefault="005E305F"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от 30 июня 2014 года </w:t>
      </w:r>
      <w:r w:rsidR="00B6308F">
        <w:rPr>
          <w:rFonts w:ascii="Times New Roman" w:hAnsi="Times New Roman"/>
          <w:sz w:val="28"/>
          <w:szCs w:val="28"/>
        </w:rPr>
        <w:t>№ </w:t>
      </w:r>
      <w:r w:rsidRPr="005267A2">
        <w:rPr>
          <w:rFonts w:ascii="Times New Roman" w:hAnsi="Times New Roman"/>
          <w:sz w:val="28"/>
          <w:szCs w:val="28"/>
        </w:rPr>
        <w:t>637 «Об утверждении Положения о порядке оплаты дополнительных расходов, связанных с повреждением здоровья застрахованного, по обязательному страхованию от несчастных случаев на производстве и профессиональных заболеваний, внесении изменений и дополнений в некоторые постановления Совета Министров Республики Беларусь и признании утратившими силу некоторых постановлений Совета Министров Республики Бел</w:t>
      </w:r>
      <w:r w:rsidR="00B3050A">
        <w:rPr>
          <w:rFonts w:ascii="Times New Roman" w:hAnsi="Times New Roman"/>
          <w:sz w:val="28"/>
          <w:szCs w:val="28"/>
        </w:rPr>
        <w:t>арусь и их отдельных положений».</w:t>
      </w:r>
    </w:p>
    <w:p w:rsidR="005E305F" w:rsidRDefault="005E305F"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П</w:t>
      </w:r>
      <w:r w:rsidRPr="00D64CC7">
        <w:rPr>
          <w:rFonts w:ascii="Times New Roman" w:hAnsi="Times New Roman"/>
          <w:sz w:val="28"/>
          <w:szCs w:val="28"/>
        </w:rPr>
        <w:t>остановление Министерства финансов Республики Беларусь от 15 июля 2008 года</w:t>
      </w:r>
      <w:r>
        <w:rPr>
          <w:rFonts w:ascii="Times New Roman" w:hAnsi="Times New Roman"/>
          <w:sz w:val="28"/>
          <w:szCs w:val="28"/>
        </w:rPr>
        <w:t xml:space="preserve"> </w:t>
      </w:r>
      <w:r w:rsidR="00B6308F">
        <w:rPr>
          <w:rFonts w:ascii="Times New Roman" w:hAnsi="Times New Roman"/>
          <w:sz w:val="28"/>
          <w:szCs w:val="28"/>
        </w:rPr>
        <w:t>№ </w:t>
      </w:r>
      <w:r w:rsidRPr="00D64CC7">
        <w:rPr>
          <w:rFonts w:ascii="Times New Roman" w:hAnsi="Times New Roman"/>
          <w:sz w:val="28"/>
          <w:szCs w:val="28"/>
        </w:rPr>
        <w:t>117 «О мерах по реализации постановления Совета Министров Республики Беларусь от 31 мая 2008 года</w:t>
      </w:r>
      <w:r>
        <w:rPr>
          <w:rFonts w:ascii="Times New Roman" w:hAnsi="Times New Roman"/>
          <w:sz w:val="28"/>
          <w:szCs w:val="28"/>
        </w:rPr>
        <w:t xml:space="preserve"> </w:t>
      </w:r>
      <w:r w:rsidR="00B6308F">
        <w:rPr>
          <w:rFonts w:ascii="Times New Roman" w:hAnsi="Times New Roman"/>
          <w:sz w:val="28"/>
          <w:szCs w:val="28"/>
        </w:rPr>
        <w:t>№ </w:t>
      </w:r>
      <w:r w:rsidRPr="00D64CC7">
        <w:rPr>
          <w:rFonts w:ascii="Times New Roman" w:hAnsi="Times New Roman"/>
          <w:sz w:val="28"/>
          <w:szCs w:val="28"/>
        </w:rPr>
        <w:t xml:space="preserve">783 «О внесении дополнений и изменений в некоторые постановления Совета </w:t>
      </w:r>
      <w:r w:rsidR="003418D2">
        <w:rPr>
          <w:rFonts w:ascii="Times New Roman" w:hAnsi="Times New Roman"/>
          <w:sz w:val="28"/>
          <w:szCs w:val="28"/>
        </w:rPr>
        <w:t>Министров Республики Беларусь</w:t>
      </w:r>
      <w:r>
        <w:rPr>
          <w:rFonts w:ascii="Times New Roman" w:hAnsi="Times New Roman"/>
          <w:sz w:val="28"/>
          <w:szCs w:val="28"/>
        </w:rPr>
        <w:t>».</w:t>
      </w:r>
    </w:p>
    <w:p w:rsidR="005E305F" w:rsidRPr="005267A2" w:rsidRDefault="005E305F"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П</w:t>
      </w:r>
      <w:r w:rsidRPr="00D64CC7">
        <w:rPr>
          <w:rFonts w:ascii="Times New Roman" w:hAnsi="Times New Roman"/>
          <w:sz w:val="28"/>
          <w:szCs w:val="28"/>
        </w:rPr>
        <w:t>остановление Министерства здравоохранения Республики Беларусь, Министерства труда и социальной защиты Республики Беларусь от 24 марта 2009 года</w:t>
      </w:r>
      <w:r>
        <w:rPr>
          <w:rFonts w:ascii="Times New Roman" w:hAnsi="Times New Roman"/>
          <w:sz w:val="28"/>
          <w:szCs w:val="28"/>
        </w:rPr>
        <w:t xml:space="preserve"> </w:t>
      </w:r>
      <w:r w:rsidR="00B6308F">
        <w:rPr>
          <w:rFonts w:ascii="Times New Roman" w:hAnsi="Times New Roman"/>
          <w:sz w:val="28"/>
          <w:szCs w:val="28"/>
        </w:rPr>
        <w:t>№ </w:t>
      </w:r>
      <w:r w:rsidRPr="00D64CC7">
        <w:rPr>
          <w:rFonts w:ascii="Times New Roman" w:hAnsi="Times New Roman"/>
          <w:sz w:val="28"/>
          <w:szCs w:val="28"/>
        </w:rPr>
        <w:t>29/42 «Об утверждении перечня (списка) профессиональных заболеваний и признании утратившим силу постановления Министерства здравоохранения Республики Беларусь и Министерства социальной защиты Республики Белар</w:t>
      </w:r>
      <w:r>
        <w:rPr>
          <w:rFonts w:ascii="Times New Roman" w:hAnsi="Times New Roman"/>
          <w:sz w:val="28"/>
          <w:szCs w:val="28"/>
        </w:rPr>
        <w:t xml:space="preserve">усь от 29 мая 2001 года </w:t>
      </w:r>
      <w:r w:rsidR="00B6308F">
        <w:rPr>
          <w:rFonts w:ascii="Times New Roman" w:hAnsi="Times New Roman"/>
          <w:sz w:val="28"/>
          <w:szCs w:val="28"/>
        </w:rPr>
        <w:t>№ </w:t>
      </w:r>
      <w:r>
        <w:rPr>
          <w:rFonts w:ascii="Times New Roman" w:hAnsi="Times New Roman"/>
          <w:sz w:val="28"/>
          <w:szCs w:val="28"/>
        </w:rPr>
        <w:t>40/6».</w:t>
      </w:r>
    </w:p>
    <w:p w:rsidR="005E305F" w:rsidRPr="007727FF" w:rsidRDefault="005E305F" w:rsidP="00E52D62">
      <w:pPr>
        <w:suppressAutoHyphens/>
        <w:spacing w:after="0" w:line="240" w:lineRule="auto"/>
        <w:ind w:firstLine="709"/>
        <w:jc w:val="both"/>
        <w:rPr>
          <w:rFonts w:ascii="Times New Roman" w:hAnsi="Times New Roman"/>
          <w:i/>
          <w:sz w:val="28"/>
          <w:szCs w:val="28"/>
        </w:rPr>
      </w:pPr>
      <w:r w:rsidRPr="004372F8">
        <w:rPr>
          <w:rFonts w:ascii="Times New Roman" w:hAnsi="Times New Roman"/>
          <w:i/>
          <w:sz w:val="28"/>
          <w:szCs w:val="28"/>
        </w:rPr>
        <w:t>Обязательное страхование ответственности коммерческих организаций, осуществляющих риэлтерскую деятельность, за причинение вр</w:t>
      </w:r>
      <w:r w:rsidR="003418D2">
        <w:rPr>
          <w:rFonts w:ascii="Times New Roman" w:hAnsi="Times New Roman"/>
          <w:i/>
          <w:sz w:val="28"/>
          <w:szCs w:val="28"/>
        </w:rPr>
        <w:t>еда в связи с ее осуществлением</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Страховщиком по обязательному страхованию ответственности коммерческих организаций, осуществляющих риэлтерскую деятельность, за причинение вреда в связи с ее осуществлением, является Белгосстрах.</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Страхователи – коммерческие организации, осуществляющие риэлтерскую деятельность.</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Выгодоприобретателями по договору обязательного страхования ответственности коммерческих организаций, осуществляющих риэлтерскую деятельность, за причинение вреда в св</w:t>
      </w:r>
      <w:r>
        <w:rPr>
          <w:rFonts w:ascii="Times New Roman" w:hAnsi="Times New Roman"/>
          <w:sz w:val="28"/>
          <w:szCs w:val="28"/>
        </w:rPr>
        <w:t xml:space="preserve">язи с ее осуществлением (далее </w:t>
      </w:r>
      <w:r w:rsidRPr="005267A2">
        <w:rPr>
          <w:rFonts w:ascii="Times New Roman" w:hAnsi="Times New Roman"/>
          <w:sz w:val="28"/>
          <w:szCs w:val="28"/>
        </w:rPr>
        <w:t xml:space="preserve">– договор обязательного страхования ответственности) являются потребители услуг </w:t>
      </w:r>
      <w:r>
        <w:rPr>
          <w:rFonts w:ascii="Times New Roman" w:hAnsi="Times New Roman"/>
          <w:sz w:val="28"/>
          <w:szCs w:val="28"/>
        </w:rPr>
        <w:t xml:space="preserve">риэлтерской организации (далее </w:t>
      </w:r>
      <w:r w:rsidRPr="005267A2">
        <w:rPr>
          <w:rFonts w:ascii="Times New Roman" w:hAnsi="Times New Roman"/>
          <w:sz w:val="28"/>
          <w:szCs w:val="28"/>
        </w:rPr>
        <w:t>– потребители).</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Объектом обязательного страхования ответственности являются имущественные интересы страхователя, связанные с причинением вреда потребителю в связи с осуществлением риэлтерской деятельности (неисполнение или ненадлежащее исполнение обязательств по договору на оказание риэлтерских услуг).</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Страховым случаем является неисполнение или ненадлежащее исполнение страхователем обязательств по договору на оказание риэлтерских услуг, повлекшее причинение вреда потребителю.</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Страховым случаем не являются события, указанные в договоре на оказание риэлтерских услуг как обстоятельства непреодолимой силы (форс-мажорные).</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 xml:space="preserve">Страховая сумма по договору обязательного страхования ответственности в течение всего срока его действия не может быть менее </w:t>
      </w:r>
      <w:r w:rsidR="003418D2">
        <w:rPr>
          <w:rFonts w:ascii="Times New Roman" w:hAnsi="Times New Roman"/>
          <w:sz w:val="28"/>
          <w:szCs w:val="28"/>
        </w:rPr>
        <w:br/>
      </w:r>
      <w:r w:rsidRPr="005267A2">
        <w:rPr>
          <w:rFonts w:ascii="Times New Roman" w:hAnsi="Times New Roman"/>
          <w:sz w:val="28"/>
          <w:szCs w:val="28"/>
        </w:rPr>
        <w:t>10</w:t>
      </w:r>
      <w:r w:rsidR="003418D2">
        <w:rPr>
          <w:rFonts w:ascii="Times New Roman" w:hAnsi="Times New Roman"/>
          <w:sz w:val="28"/>
          <w:szCs w:val="28"/>
        </w:rPr>
        <w:t xml:space="preserve"> </w:t>
      </w:r>
      <w:r w:rsidRPr="005267A2">
        <w:rPr>
          <w:rFonts w:ascii="Times New Roman" w:hAnsi="Times New Roman"/>
          <w:sz w:val="28"/>
          <w:szCs w:val="28"/>
        </w:rPr>
        <w:t>000-кратного размера базовой величины.</w:t>
      </w:r>
    </w:p>
    <w:p w:rsidR="005E305F" w:rsidRPr="00E10A78" w:rsidRDefault="003418D2" w:rsidP="00E52D62">
      <w:pPr>
        <w:suppressAutoHyphens/>
        <w:spacing w:before="240" w:after="240" w:line="260" w:lineRule="exact"/>
        <w:ind w:left="1276" w:hanging="1276"/>
        <w:jc w:val="both"/>
        <w:rPr>
          <w:rFonts w:ascii="Times New Roman" w:hAnsi="Times New Roman"/>
          <w:i/>
          <w:sz w:val="26"/>
          <w:szCs w:val="26"/>
        </w:rPr>
      </w:pPr>
      <w:r>
        <w:rPr>
          <w:rFonts w:ascii="Times New Roman" w:hAnsi="Times New Roman"/>
          <w:i/>
          <w:sz w:val="26"/>
          <w:szCs w:val="26"/>
        </w:rPr>
        <w:t>Справочно:</w:t>
      </w:r>
      <w:r w:rsidR="005E305F">
        <w:rPr>
          <w:rFonts w:ascii="Times New Roman" w:hAnsi="Times New Roman"/>
          <w:i/>
          <w:sz w:val="26"/>
          <w:szCs w:val="26"/>
        </w:rPr>
        <w:t> </w:t>
      </w:r>
      <w:r>
        <w:rPr>
          <w:rFonts w:ascii="Times New Roman" w:hAnsi="Times New Roman"/>
          <w:i/>
          <w:sz w:val="26"/>
          <w:szCs w:val="26"/>
        </w:rPr>
        <w:t>д</w:t>
      </w:r>
      <w:r w:rsidR="005E305F" w:rsidRPr="00E10A78">
        <w:rPr>
          <w:rFonts w:ascii="Times New Roman" w:hAnsi="Times New Roman"/>
          <w:i/>
          <w:sz w:val="26"/>
          <w:szCs w:val="26"/>
        </w:rPr>
        <w:t xml:space="preserve">о 1 января 2017 года размер базовой величины составлял </w:t>
      </w:r>
      <w:r w:rsidR="005E305F" w:rsidRPr="00EE3B00">
        <w:rPr>
          <w:rFonts w:ascii="Times New Roman" w:hAnsi="Times New Roman"/>
          <w:i/>
          <w:sz w:val="26"/>
          <w:szCs w:val="26"/>
        </w:rPr>
        <w:t>627 рублей</w:t>
      </w:r>
      <w:r w:rsidR="005E305F" w:rsidRPr="00EE3B00">
        <w:rPr>
          <w:rStyle w:val="a5"/>
          <w:rFonts w:ascii="Times New Roman" w:hAnsi="Times New Roman"/>
          <w:i/>
          <w:sz w:val="26"/>
          <w:szCs w:val="26"/>
        </w:rPr>
        <w:footnoteReference w:id="42"/>
      </w:r>
      <w:r w:rsidR="005E305F" w:rsidRPr="00EE3B00">
        <w:rPr>
          <w:rFonts w:ascii="Times New Roman" w:hAnsi="Times New Roman"/>
          <w:i/>
          <w:sz w:val="26"/>
          <w:szCs w:val="26"/>
        </w:rPr>
        <w:t>,</w:t>
      </w:r>
      <w:r w:rsidR="005E305F" w:rsidRPr="00E10A78">
        <w:rPr>
          <w:rFonts w:ascii="Times New Roman" w:hAnsi="Times New Roman"/>
          <w:i/>
          <w:sz w:val="26"/>
          <w:szCs w:val="26"/>
        </w:rPr>
        <w:t xml:space="preserve"> в 2017 году размер базовой величины составлял</w:t>
      </w:r>
      <w:r w:rsidR="005E305F">
        <w:rPr>
          <w:rFonts w:ascii="Times New Roman" w:hAnsi="Times New Roman"/>
          <w:i/>
          <w:sz w:val="26"/>
          <w:szCs w:val="26"/>
        </w:rPr>
        <w:t xml:space="preserve"> </w:t>
      </w:r>
      <w:r w:rsidR="005E305F" w:rsidRPr="00E10A78">
        <w:rPr>
          <w:rFonts w:ascii="Times New Roman" w:hAnsi="Times New Roman"/>
          <w:i/>
          <w:sz w:val="26"/>
          <w:szCs w:val="26"/>
        </w:rPr>
        <w:t>670 рубле</w:t>
      </w:r>
      <w:r w:rsidR="005E305F" w:rsidRPr="00EE3B00">
        <w:rPr>
          <w:rFonts w:ascii="Times New Roman" w:hAnsi="Times New Roman"/>
          <w:i/>
          <w:sz w:val="26"/>
          <w:szCs w:val="26"/>
        </w:rPr>
        <w:t>й</w:t>
      </w:r>
      <w:r w:rsidR="005E305F" w:rsidRPr="00EE3B00">
        <w:rPr>
          <w:rStyle w:val="a5"/>
          <w:rFonts w:ascii="Times New Roman" w:hAnsi="Times New Roman"/>
          <w:i/>
          <w:sz w:val="26"/>
          <w:szCs w:val="26"/>
        </w:rPr>
        <w:footnoteReference w:id="43"/>
      </w:r>
      <w:r w:rsidR="005E305F" w:rsidRPr="00EE3B00">
        <w:rPr>
          <w:rFonts w:ascii="Times New Roman" w:hAnsi="Times New Roman"/>
          <w:i/>
          <w:sz w:val="26"/>
          <w:szCs w:val="26"/>
        </w:rPr>
        <w:t>.</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Страховой взнос по договору обязательного страхования ответственности рассчитывается страховщиком в соответствии со страховым тарифом, установленным Указом Президента Республики Беларусь от 25 августа 2006</w:t>
      </w:r>
      <w:r w:rsidR="00787A0D">
        <w:rPr>
          <w:rFonts w:ascii="Times New Roman" w:hAnsi="Times New Roman"/>
          <w:sz w:val="28"/>
          <w:szCs w:val="28"/>
        </w:rPr>
        <w:t> </w:t>
      </w:r>
      <w:r w:rsidRPr="005267A2">
        <w:rPr>
          <w:rFonts w:ascii="Times New Roman" w:hAnsi="Times New Roman"/>
          <w:sz w:val="28"/>
          <w:szCs w:val="28"/>
        </w:rPr>
        <w:t>г</w:t>
      </w:r>
      <w:r>
        <w:rPr>
          <w:rFonts w:ascii="Times New Roman" w:hAnsi="Times New Roman"/>
          <w:sz w:val="28"/>
          <w:szCs w:val="28"/>
        </w:rPr>
        <w:t xml:space="preserve">ода </w:t>
      </w:r>
      <w:r w:rsidR="00B6308F">
        <w:rPr>
          <w:rFonts w:ascii="Times New Roman" w:hAnsi="Times New Roman"/>
          <w:sz w:val="28"/>
          <w:szCs w:val="28"/>
        </w:rPr>
        <w:t>№ </w:t>
      </w:r>
      <w:r w:rsidRPr="005267A2">
        <w:rPr>
          <w:rFonts w:ascii="Times New Roman" w:hAnsi="Times New Roman"/>
          <w:sz w:val="28"/>
          <w:szCs w:val="28"/>
        </w:rPr>
        <w:t xml:space="preserve">531 </w:t>
      </w:r>
      <w:r>
        <w:rPr>
          <w:rFonts w:ascii="Times New Roman" w:hAnsi="Times New Roman"/>
          <w:sz w:val="28"/>
          <w:szCs w:val="28"/>
        </w:rPr>
        <w:t>«</w:t>
      </w:r>
      <w:r w:rsidRPr="00A80BF9">
        <w:rPr>
          <w:rFonts w:ascii="Times New Roman" w:hAnsi="Times New Roman"/>
          <w:sz w:val="28"/>
          <w:szCs w:val="28"/>
        </w:rPr>
        <w:t>Об установлении размеров страховых тарифов, страховых взносов, лимитов ответственности по отдельным видам обязательного страхования</w:t>
      </w:r>
      <w:r>
        <w:rPr>
          <w:rFonts w:ascii="Times New Roman" w:hAnsi="Times New Roman"/>
          <w:sz w:val="28"/>
          <w:szCs w:val="28"/>
        </w:rPr>
        <w:t xml:space="preserve">» </w:t>
      </w:r>
      <w:r w:rsidRPr="005267A2">
        <w:rPr>
          <w:rFonts w:ascii="Times New Roman" w:hAnsi="Times New Roman"/>
          <w:sz w:val="28"/>
          <w:szCs w:val="28"/>
        </w:rPr>
        <w:t>в размере 1,75</w:t>
      </w:r>
      <w:r w:rsidR="006B50A1">
        <w:rPr>
          <w:rFonts w:ascii="Times New Roman" w:hAnsi="Times New Roman"/>
          <w:sz w:val="28"/>
          <w:szCs w:val="28"/>
        </w:rPr>
        <w:t> %</w:t>
      </w:r>
      <w:r w:rsidRPr="005267A2">
        <w:rPr>
          <w:rFonts w:ascii="Times New Roman" w:hAnsi="Times New Roman"/>
          <w:sz w:val="28"/>
          <w:szCs w:val="28"/>
        </w:rPr>
        <w:t>, и страховой суммой.</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Договор обязательного страхования ответственности заключается на один год.</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Нормативные правовые акты, регулирующие обязательное страхование ответственности коммерческих организаций, осуществляющих риэлтерскую деятельность, за причинение вреда в связи с ее осуществлением:</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глава 17 Положения о страховой деятельности;</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Указ Президента Республики Беларусь от 25 авгу</w:t>
      </w:r>
      <w:r>
        <w:rPr>
          <w:rFonts w:ascii="Times New Roman" w:hAnsi="Times New Roman"/>
          <w:sz w:val="28"/>
          <w:szCs w:val="28"/>
        </w:rPr>
        <w:t xml:space="preserve">ста 2006 года </w:t>
      </w:r>
      <w:r w:rsidR="00B6308F">
        <w:rPr>
          <w:rFonts w:ascii="Times New Roman" w:hAnsi="Times New Roman"/>
          <w:sz w:val="28"/>
          <w:szCs w:val="28"/>
        </w:rPr>
        <w:t>№ </w:t>
      </w:r>
      <w:r w:rsidRPr="005267A2">
        <w:rPr>
          <w:rFonts w:ascii="Times New Roman" w:hAnsi="Times New Roman"/>
          <w:sz w:val="28"/>
          <w:szCs w:val="28"/>
        </w:rPr>
        <w:t>531</w:t>
      </w:r>
      <w:r>
        <w:rPr>
          <w:rFonts w:ascii="Times New Roman" w:hAnsi="Times New Roman"/>
          <w:sz w:val="28"/>
          <w:szCs w:val="28"/>
        </w:rPr>
        <w:t xml:space="preserve"> «Об </w:t>
      </w:r>
      <w:r w:rsidRPr="00A80BF9">
        <w:rPr>
          <w:rFonts w:ascii="Times New Roman" w:hAnsi="Times New Roman"/>
          <w:sz w:val="28"/>
          <w:szCs w:val="28"/>
        </w:rPr>
        <w:t>установлении размеров страховых тарифов, страховых взносов, лимитов ответственности по отдельным видам обязательного страхования</w:t>
      </w:r>
      <w:r>
        <w:rPr>
          <w:rFonts w:ascii="Times New Roman" w:hAnsi="Times New Roman"/>
          <w:sz w:val="28"/>
          <w:szCs w:val="28"/>
        </w:rPr>
        <w:t>»</w:t>
      </w:r>
      <w:r w:rsidRPr="005267A2">
        <w:rPr>
          <w:rFonts w:ascii="Times New Roman" w:hAnsi="Times New Roman"/>
          <w:sz w:val="28"/>
          <w:szCs w:val="28"/>
        </w:rPr>
        <w:t>;</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 xml:space="preserve">постановление Министерства финансов Республики Беларусь от </w:t>
      </w:r>
      <w:r>
        <w:rPr>
          <w:rFonts w:ascii="Times New Roman" w:hAnsi="Times New Roman"/>
          <w:sz w:val="28"/>
          <w:szCs w:val="28"/>
        </w:rPr>
        <w:t>6 </w:t>
      </w:r>
      <w:r w:rsidRPr="005267A2">
        <w:rPr>
          <w:rFonts w:ascii="Times New Roman" w:hAnsi="Times New Roman"/>
          <w:sz w:val="28"/>
          <w:szCs w:val="28"/>
        </w:rPr>
        <w:t>сентября 2006 г</w:t>
      </w:r>
      <w:r>
        <w:rPr>
          <w:rFonts w:ascii="Times New Roman" w:hAnsi="Times New Roman"/>
          <w:sz w:val="28"/>
          <w:szCs w:val="28"/>
        </w:rPr>
        <w:t xml:space="preserve">ода </w:t>
      </w:r>
      <w:r w:rsidR="00B6308F">
        <w:rPr>
          <w:rFonts w:ascii="Times New Roman" w:hAnsi="Times New Roman"/>
          <w:sz w:val="28"/>
          <w:szCs w:val="28"/>
        </w:rPr>
        <w:t>№ </w:t>
      </w:r>
      <w:r w:rsidRPr="005267A2">
        <w:rPr>
          <w:rFonts w:ascii="Times New Roman" w:hAnsi="Times New Roman"/>
          <w:sz w:val="28"/>
          <w:szCs w:val="28"/>
        </w:rPr>
        <w:t>109 «О мерах по реализации Указа Президента Республики</w:t>
      </w:r>
      <w:r>
        <w:rPr>
          <w:rFonts w:ascii="Times New Roman" w:hAnsi="Times New Roman"/>
          <w:sz w:val="28"/>
          <w:szCs w:val="28"/>
        </w:rPr>
        <w:t xml:space="preserve"> Беларусь от 25 августа 2006 года </w:t>
      </w:r>
      <w:r w:rsidR="00B6308F">
        <w:rPr>
          <w:rFonts w:ascii="Times New Roman" w:hAnsi="Times New Roman"/>
          <w:sz w:val="28"/>
          <w:szCs w:val="28"/>
        </w:rPr>
        <w:t>№ </w:t>
      </w:r>
      <w:r w:rsidR="00294C9B">
        <w:rPr>
          <w:rFonts w:ascii="Times New Roman" w:hAnsi="Times New Roman"/>
          <w:sz w:val="28"/>
          <w:szCs w:val="28"/>
        </w:rPr>
        <w:t>530 «О страховой деятельности</w:t>
      </w:r>
      <w:r>
        <w:rPr>
          <w:rFonts w:ascii="Times New Roman" w:hAnsi="Times New Roman"/>
          <w:sz w:val="28"/>
          <w:szCs w:val="28"/>
        </w:rPr>
        <w:t>»</w:t>
      </w:r>
      <w:r w:rsidRPr="005267A2">
        <w:rPr>
          <w:rFonts w:ascii="Times New Roman" w:hAnsi="Times New Roman"/>
          <w:sz w:val="28"/>
          <w:szCs w:val="28"/>
        </w:rPr>
        <w:t>.</w:t>
      </w:r>
    </w:p>
    <w:p w:rsidR="005E305F" w:rsidRPr="002C7DCA" w:rsidRDefault="005E305F" w:rsidP="00E52D62">
      <w:pPr>
        <w:suppressAutoHyphens/>
        <w:spacing w:after="0" w:line="240" w:lineRule="auto"/>
        <w:ind w:firstLine="709"/>
        <w:jc w:val="both"/>
        <w:rPr>
          <w:rFonts w:ascii="Times New Roman" w:hAnsi="Times New Roman"/>
          <w:i/>
          <w:sz w:val="28"/>
          <w:szCs w:val="28"/>
        </w:rPr>
      </w:pPr>
      <w:r w:rsidRPr="002C7DCA">
        <w:rPr>
          <w:rFonts w:ascii="Times New Roman" w:hAnsi="Times New Roman"/>
          <w:i/>
          <w:sz w:val="28"/>
          <w:szCs w:val="28"/>
        </w:rPr>
        <w:t>Обязательное страхование с государственной поддержкой урожая сельскохозяй</w:t>
      </w:r>
      <w:r w:rsidR="003418D2">
        <w:rPr>
          <w:rFonts w:ascii="Times New Roman" w:hAnsi="Times New Roman"/>
          <w:i/>
          <w:sz w:val="28"/>
          <w:szCs w:val="28"/>
        </w:rPr>
        <w:t>ственных культур, скота и птицы</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Страховщиком по обязательному страхованию с государственной поддержкой урожая сельскохозяйственных культур, скота и птицы (далее – обязательное страхование сельскохозяйственной продукции) является Белгосстрах.</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Страхователи – юридические лица, основными видами деятельности которых являются выращивание (производство) сельскохозяйственных культур, скота и птицы, обработка льна-долгунца, а также юридические лица, обособленные подразделения которых выращивают (производят) сельскохозяйственные культуры, скот и птицу, осуществляют обработку льна-долгунца, имеют отдельный баланс и (или) текущий (расчетный) банковский счет либо иной счет в банке в части этой деятельности.</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Объектом обязательного страхования сельскохозяйственной продукции являются имущественные интересы страхователя, связанные:</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 гибелью принятых на страхование сельскохозяйственных культур;</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гибелью (падежом), вынужденным убоем (уничтожением) принятых на страхование скота и птицы.</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Перечень сельскохозяйственных культур, скота и птицы, подлежащих обязательному страхованию, ежегодно утверждается Президентом Республики Беларусь.</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Страховыми случаями по обязательному страхованию сельскохозяйственной продукции являются:</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по страхованию урожая сельскохозяйственных культур – гибель сельскохозяйственных культур в результате пожара, вымокания, выпревания, вымерзания, засухи, заморозка, иных опасных гидрометеорологических явлений;</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страхованию скота и птицы – гибель (падеж), вынужденный убой (уничтожение) в результате инфекционных заболеваний, включенных в перечень, утверждаемый Министерством сельского хозяйства и продовольствия, пожара, взрыва, опасных гидрометеорологических явлений, разрушения (повреждения) мест содержания скота и птицы, а также вынужденный убой (уничтожение) скота и птицы по распоряжению специалиста ветеринарной службы в связи с проведением мероприятий по борьбе с эпизоотией, за исключением гриппа птиц.</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Страховой взнос по договору обязательного страхования сельскохозяйственной продукции рассчитывается страховщиком по каждому виду сельскохозяйственной культуры, скота и птицы отдельно путем умножения страховой суммы по этому виду сельскохозяйственной культуры, скота и птицы на страховой тариф.</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Страховые тарифы по обязательному страхованию сельскохозяйственной продукции ежегодно утверждаются Президентом Республики Беларусь и применяются для расчета сумм страховых взносов по договорам обязательного страхования сельскохозяйственной продукции, заключаемым в течение календарного года, на который установлены страховые тарифы.</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Страховой взнос уплачивается в безналичной форме в следующем порядке:</w:t>
      </w:r>
    </w:p>
    <w:p w:rsidR="005E305F" w:rsidRPr="005267A2" w:rsidRDefault="005E305F"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5</w:t>
      </w:r>
      <w:r w:rsidR="006B50A1">
        <w:rPr>
          <w:rFonts w:ascii="Times New Roman" w:hAnsi="Times New Roman"/>
          <w:sz w:val="28"/>
          <w:szCs w:val="28"/>
        </w:rPr>
        <w:t> %</w:t>
      </w:r>
      <w:r w:rsidRPr="005267A2">
        <w:rPr>
          <w:rFonts w:ascii="Times New Roman" w:hAnsi="Times New Roman"/>
          <w:sz w:val="28"/>
          <w:szCs w:val="28"/>
        </w:rPr>
        <w:t xml:space="preserve"> рассчитанного страхового взноса – страхователем единовременно при заключении договора обязательного страхования сельскохозяйственной продукции, а при невозможности уплаты страхователем 5</w:t>
      </w:r>
      <w:r w:rsidR="006B50A1">
        <w:rPr>
          <w:rFonts w:ascii="Times New Roman" w:hAnsi="Times New Roman"/>
          <w:sz w:val="28"/>
          <w:szCs w:val="28"/>
        </w:rPr>
        <w:t> %</w:t>
      </w:r>
      <w:r>
        <w:rPr>
          <w:rFonts w:ascii="Times New Roman" w:hAnsi="Times New Roman"/>
          <w:sz w:val="28"/>
          <w:szCs w:val="28"/>
        </w:rPr>
        <w:t xml:space="preserve"> </w:t>
      </w:r>
      <w:r w:rsidRPr="005267A2">
        <w:rPr>
          <w:rFonts w:ascii="Times New Roman" w:hAnsi="Times New Roman"/>
          <w:sz w:val="28"/>
          <w:szCs w:val="28"/>
        </w:rPr>
        <w:t>рассчитанного страхового взноса в установленные законодательством сроки в связи с отсутствием у него денежных средств для осуществления расчетов либо наличием обязательств по платежам, на которые в соответствии с актами законодательства установлена более высокая очередность, – иным лицом на основании заключенного в установленном актами законодательства порядке договора перевода долга;</w:t>
      </w:r>
    </w:p>
    <w:p w:rsidR="005E305F" w:rsidRPr="005267A2" w:rsidRDefault="005E305F"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95</w:t>
      </w:r>
      <w:r w:rsidR="006B50A1">
        <w:rPr>
          <w:rFonts w:ascii="Times New Roman" w:hAnsi="Times New Roman"/>
          <w:sz w:val="28"/>
          <w:szCs w:val="28"/>
        </w:rPr>
        <w:t> %</w:t>
      </w:r>
      <w:r w:rsidRPr="005267A2">
        <w:rPr>
          <w:rFonts w:ascii="Times New Roman" w:hAnsi="Times New Roman"/>
          <w:sz w:val="28"/>
          <w:szCs w:val="28"/>
        </w:rPr>
        <w:t xml:space="preserve"> рассчитанного страхового взноса – страховщику в порядке, установленном постановлением Совета Министров Республики Беларусь </w:t>
      </w:r>
      <w:r>
        <w:rPr>
          <w:rFonts w:ascii="Times New Roman" w:hAnsi="Times New Roman"/>
          <w:sz w:val="28"/>
          <w:szCs w:val="28"/>
        </w:rPr>
        <w:t xml:space="preserve">от 30 августа 2007 года </w:t>
      </w:r>
      <w:r w:rsidR="00B6308F">
        <w:rPr>
          <w:rFonts w:ascii="Times New Roman" w:hAnsi="Times New Roman"/>
          <w:sz w:val="28"/>
          <w:szCs w:val="28"/>
        </w:rPr>
        <w:t>№ </w:t>
      </w:r>
      <w:r w:rsidRPr="005267A2">
        <w:rPr>
          <w:rFonts w:ascii="Times New Roman" w:hAnsi="Times New Roman"/>
          <w:sz w:val="28"/>
          <w:szCs w:val="28"/>
        </w:rPr>
        <w:t>1118</w:t>
      </w:r>
      <w:r>
        <w:rPr>
          <w:rFonts w:ascii="Times New Roman" w:hAnsi="Times New Roman"/>
          <w:sz w:val="28"/>
          <w:szCs w:val="28"/>
        </w:rPr>
        <w:t xml:space="preserve"> «</w:t>
      </w:r>
      <w:r w:rsidRPr="00021294">
        <w:rPr>
          <w:rFonts w:ascii="Times New Roman" w:hAnsi="Times New Roman"/>
          <w:sz w:val="28"/>
          <w:szCs w:val="28"/>
        </w:rPr>
        <w:t>О порядке уплаты 95</w:t>
      </w:r>
      <w:r w:rsidR="006B50A1">
        <w:rPr>
          <w:rFonts w:ascii="Times New Roman" w:hAnsi="Times New Roman"/>
          <w:sz w:val="28"/>
          <w:szCs w:val="28"/>
        </w:rPr>
        <w:t> %</w:t>
      </w:r>
      <w:r w:rsidRPr="00021294">
        <w:rPr>
          <w:rFonts w:ascii="Times New Roman" w:hAnsi="Times New Roman"/>
          <w:sz w:val="28"/>
          <w:szCs w:val="28"/>
        </w:rPr>
        <w:t xml:space="preserve"> страхового взноса по договору обязательного страхования сельскохозяйственных культур, скота и птицы за счет средств республиканского фонда поддержки производителей сельскохозяйственной продукции, продовольствия и аграрной науки</w:t>
      </w:r>
      <w:r>
        <w:rPr>
          <w:rFonts w:ascii="Times New Roman" w:hAnsi="Times New Roman"/>
          <w:sz w:val="28"/>
          <w:szCs w:val="28"/>
        </w:rPr>
        <w:t>»</w:t>
      </w:r>
      <w:r w:rsidRPr="005267A2">
        <w:rPr>
          <w:rFonts w:ascii="Times New Roman" w:hAnsi="Times New Roman"/>
          <w:sz w:val="28"/>
          <w:szCs w:val="28"/>
        </w:rPr>
        <w:t>, за счет средств, предусмотренных в республиканском бюджете на сельское хозяйство, рыбохозяйственную деятельность.</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Договор обязательного страхования сельскохозяйственной продукции должен быть заключен:</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по страхованию урожая сельскохозяйственных культур:</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яровых культур – не позднее 20 календарных дней со дня завершения сева (посадки);</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озимых культур – не позднее 1 декабря года, в котором производится сев (посадка) озимых культур, при условии соответствия сроков сева (посадки) озимых культур оптимальным рекомендованным срокам;</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культур, выращиваемых в защищенном грунте, – не позднее дня начала производственного цикла сева (посадки);</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при передаче страхователю на любом законном основании посевных площадей культуры, урожай которой подлежит обязательному страхованию, после окончания вышеуказанных сроков, – в течение 20 календарных дней со дня перехода посевных площадей такой культуры к страхователю;</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по страхованию скота и птицы – не позднее 20 января текущего года либо в случае, если:</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подлежащие обязательному страхованию скот и птица на указанную дату у страхователя отсутствуют, но в текущем году будут им приобретены (иным образом получены), – в течение 30 календарных дней со дня поступления к страхователю таких скота и птицы;</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страхователь начал осуществлять деятельность по выращиванию скота и птицы, подлежащих обязательному страхованию, после указанной даты, – в течение 30 календарных дней со дня начала осуществления деятельности по выращиванию скота и птицы, подлежащих обязательному страхованию;</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названные скот и птица на начало осуществления деятельности по выращиванию скота и птицы у страхователя отсутствуют, –</w:t>
      </w:r>
      <w:r>
        <w:rPr>
          <w:rFonts w:ascii="Times New Roman" w:hAnsi="Times New Roman"/>
          <w:sz w:val="28"/>
          <w:szCs w:val="28"/>
        </w:rPr>
        <w:t xml:space="preserve"> в течение 30 </w:t>
      </w:r>
      <w:r w:rsidRPr="005267A2">
        <w:rPr>
          <w:rFonts w:ascii="Times New Roman" w:hAnsi="Times New Roman"/>
          <w:sz w:val="28"/>
          <w:szCs w:val="28"/>
        </w:rPr>
        <w:t>календарных дней со дня поступления к страхователю таких скота и птицы.</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Нормативные правовые акты, регулирующие обязательное страхование с государственной поддержкой урожая сельскохозяйственных культур, скота и птицы:</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глава 18 Положения о страховой деятельности;</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Указ Президента Республ</w:t>
      </w:r>
      <w:r>
        <w:rPr>
          <w:rFonts w:ascii="Times New Roman" w:hAnsi="Times New Roman"/>
          <w:sz w:val="28"/>
          <w:szCs w:val="28"/>
        </w:rPr>
        <w:t xml:space="preserve">ики Беларусь от 30 марта 2016 года </w:t>
      </w:r>
      <w:r w:rsidR="00B6308F">
        <w:rPr>
          <w:rFonts w:ascii="Times New Roman" w:hAnsi="Times New Roman"/>
          <w:sz w:val="28"/>
          <w:szCs w:val="28"/>
        </w:rPr>
        <w:t>№ </w:t>
      </w:r>
      <w:r w:rsidRPr="005267A2">
        <w:rPr>
          <w:rFonts w:ascii="Times New Roman" w:hAnsi="Times New Roman"/>
          <w:sz w:val="28"/>
          <w:szCs w:val="28"/>
        </w:rPr>
        <w:t xml:space="preserve">115 </w:t>
      </w:r>
      <w:r>
        <w:rPr>
          <w:rFonts w:ascii="Times New Roman" w:hAnsi="Times New Roman"/>
          <w:sz w:val="28"/>
          <w:szCs w:val="28"/>
        </w:rPr>
        <w:br/>
      </w:r>
      <w:r w:rsidRPr="005267A2">
        <w:rPr>
          <w:rFonts w:ascii="Times New Roman" w:hAnsi="Times New Roman"/>
          <w:sz w:val="28"/>
          <w:szCs w:val="28"/>
        </w:rPr>
        <w:t>«О страховании урожая сельскохозяйственны</w:t>
      </w:r>
      <w:r>
        <w:rPr>
          <w:rFonts w:ascii="Times New Roman" w:hAnsi="Times New Roman"/>
          <w:sz w:val="28"/>
          <w:szCs w:val="28"/>
        </w:rPr>
        <w:t>х культур, скота и птицы в 2016 </w:t>
      </w:r>
      <w:r w:rsidRPr="005267A2">
        <w:rPr>
          <w:rFonts w:ascii="Times New Roman" w:hAnsi="Times New Roman"/>
          <w:sz w:val="28"/>
          <w:szCs w:val="28"/>
        </w:rPr>
        <w:t>году»;</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постановление Совета Министров Республики Беларусь от 30 августа 2007 г</w:t>
      </w:r>
      <w:r>
        <w:rPr>
          <w:rFonts w:ascii="Times New Roman" w:hAnsi="Times New Roman"/>
          <w:sz w:val="28"/>
          <w:szCs w:val="28"/>
        </w:rPr>
        <w:t xml:space="preserve">ода </w:t>
      </w:r>
      <w:r w:rsidR="00B6308F">
        <w:rPr>
          <w:rFonts w:ascii="Times New Roman" w:hAnsi="Times New Roman"/>
          <w:sz w:val="28"/>
          <w:szCs w:val="28"/>
        </w:rPr>
        <w:t>№ </w:t>
      </w:r>
      <w:r w:rsidRPr="005267A2">
        <w:rPr>
          <w:rFonts w:ascii="Times New Roman" w:hAnsi="Times New Roman"/>
          <w:sz w:val="28"/>
          <w:szCs w:val="28"/>
        </w:rPr>
        <w:t>1118 «О порядке уплаты 95 процентов страхового взноса по договору обязательного страхования с государственной поддержкой урожая сельскохозяйственных культур, скота и птицы за счет средств республиканского бюджета, предусмотренных на развитие сельскохозяйственного производства, рыбоводства и переработки сельскохозяйственной продукции»;</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постановление Министерства сельского хозяйства и продовольствия Респуб</w:t>
      </w:r>
      <w:r>
        <w:rPr>
          <w:rFonts w:ascii="Times New Roman" w:hAnsi="Times New Roman"/>
          <w:sz w:val="28"/>
          <w:szCs w:val="28"/>
        </w:rPr>
        <w:t xml:space="preserve">лики Беларусь от 11 июля 2014 года </w:t>
      </w:r>
      <w:r w:rsidR="00B6308F">
        <w:rPr>
          <w:rFonts w:ascii="Times New Roman" w:hAnsi="Times New Roman"/>
          <w:sz w:val="28"/>
          <w:szCs w:val="28"/>
        </w:rPr>
        <w:t>№ </w:t>
      </w:r>
      <w:r w:rsidRPr="005267A2">
        <w:rPr>
          <w:rFonts w:ascii="Times New Roman" w:hAnsi="Times New Roman"/>
          <w:sz w:val="28"/>
          <w:szCs w:val="28"/>
        </w:rPr>
        <w:t>34 «Об утверждении Инструкции о порядке расчета затрат на пересев сельскохозяйственных культур, погибших в результате наступления страхового случая»;</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постановления Министерства финансов Республики Беларусь:</w:t>
      </w:r>
    </w:p>
    <w:p w:rsidR="00294C9B" w:rsidRDefault="005E305F" w:rsidP="00294C9B">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от 30 августа 2007 года </w:t>
      </w:r>
      <w:r w:rsidR="00B6308F">
        <w:rPr>
          <w:rFonts w:ascii="Times New Roman" w:hAnsi="Times New Roman"/>
          <w:sz w:val="28"/>
          <w:szCs w:val="28"/>
        </w:rPr>
        <w:t>№ </w:t>
      </w:r>
      <w:r w:rsidRPr="005267A2">
        <w:rPr>
          <w:rFonts w:ascii="Times New Roman" w:hAnsi="Times New Roman"/>
          <w:sz w:val="28"/>
          <w:szCs w:val="28"/>
        </w:rPr>
        <w:t>127 «Об утверждении Инструкции о порядке расчета страховой стоимости продукции сельскохозяйственных культур, подлежащих обязательному страхованию с государственной поддержкой урожая сельскохозяйственных культур, скота и птицы»;</w:t>
      </w:r>
      <w:r w:rsidR="00294C9B" w:rsidRPr="00294C9B">
        <w:rPr>
          <w:rFonts w:ascii="Times New Roman" w:hAnsi="Times New Roman"/>
          <w:sz w:val="28"/>
          <w:szCs w:val="28"/>
        </w:rPr>
        <w:t xml:space="preserve"> </w:t>
      </w:r>
    </w:p>
    <w:p w:rsidR="00294C9B" w:rsidRPr="005267A2" w:rsidRDefault="00294C9B" w:rsidP="00294C9B">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от 30 августа 2007 года № </w:t>
      </w:r>
      <w:r w:rsidRPr="005267A2">
        <w:rPr>
          <w:rFonts w:ascii="Times New Roman" w:hAnsi="Times New Roman"/>
          <w:sz w:val="28"/>
          <w:szCs w:val="28"/>
        </w:rPr>
        <w:t>128 «Об утверждении Инструкции о порядке расчета ущерба в случае гибели сельскохозяйственных культур по обязательному страхованию с государственной поддержкой урожая сельскохозяйственных культур, скота и птицы»;</w:t>
      </w:r>
    </w:p>
    <w:p w:rsidR="005E305F" w:rsidRPr="005267A2" w:rsidRDefault="005E305F" w:rsidP="00E52D62">
      <w:pPr>
        <w:suppressAutoHyphens/>
        <w:spacing w:after="0" w:line="240" w:lineRule="auto"/>
        <w:ind w:firstLine="709"/>
        <w:jc w:val="both"/>
        <w:rPr>
          <w:rFonts w:ascii="Times New Roman" w:hAnsi="Times New Roman"/>
          <w:sz w:val="28"/>
          <w:szCs w:val="28"/>
        </w:rPr>
      </w:pPr>
    </w:p>
    <w:p w:rsidR="005E305F" w:rsidRPr="005267A2" w:rsidRDefault="005E305F"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от 14 мая 2007 года </w:t>
      </w:r>
      <w:r w:rsidR="00B6308F">
        <w:rPr>
          <w:rFonts w:ascii="Times New Roman" w:hAnsi="Times New Roman"/>
          <w:sz w:val="28"/>
          <w:szCs w:val="28"/>
        </w:rPr>
        <w:t>№ </w:t>
      </w:r>
      <w:r w:rsidRPr="005267A2">
        <w:rPr>
          <w:rFonts w:ascii="Times New Roman" w:hAnsi="Times New Roman"/>
          <w:sz w:val="28"/>
          <w:szCs w:val="28"/>
        </w:rPr>
        <w:t>75 «Об утверждении форм заявления, договоров, акта о страховом случае по обязательному страхованию с государственной поддержкой урожая сельскохозяйственных культур, скота и птицы».</w:t>
      </w:r>
    </w:p>
    <w:p w:rsidR="005E305F" w:rsidRPr="002C7DCA" w:rsidRDefault="005E305F" w:rsidP="00E52D62">
      <w:pPr>
        <w:suppressAutoHyphens/>
        <w:spacing w:after="0" w:line="240" w:lineRule="auto"/>
        <w:ind w:firstLine="709"/>
        <w:jc w:val="both"/>
        <w:rPr>
          <w:rFonts w:ascii="Times New Roman" w:hAnsi="Times New Roman"/>
          <w:i/>
          <w:sz w:val="28"/>
          <w:szCs w:val="28"/>
        </w:rPr>
      </w:pPr>
      <w:r w:rsidRPr="002C7DCA">
        <w:rPr>
          <w:rFonts w:ascii="Times New Roman" w:hAnsi="Times New Roman"/>
          <w:i/>
          <w:sz w:val="28"/>
          <w:szCs w:val="28"/>
        </w:rPr>
        <w:t xml:space="preserve">Обязательное страхование гражданской ответственности временных (антикризисных) управляющих в производстве по делу об экономической </w:t>
      </w:r>
      <w:r w:rsidR="003418D2">
        <w:rPr>
          <w:rFonts w:ascii="Times New Roman" w:hAnsi="Times New Roman"/>
          <w:i/>
          <w:sz w:val="28"/>
          <w:szCs w:val="28"/>
        </w:rPr>
        <w:t>несостоятельности (банкротстве)</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Обязательное страхование гражданской ответственности временных (антикризисных) управляющих в производстве по делу об экономической несостоятельности (банкротстве) вправе осуществлять государственные страховые организации и (или) страховые организации, в уставных фондах которых более 50</w:t>
      </w:r>
      <w:r w:rsidR="006B50A1">
        <w:rPr>
          <w:rFonts w:ascii="Times New Roman" w:hAnsi="Times New Roman"/>
          <w:sz w:val="28"/>
          <w:szCs w:val="28"/>
        </w:rPr>
        <w:t> %</w:t>
      </w:r>
      <w:r w:rsidRPr="005267A2">
        <w:rPr>
          <w:rFonts w:ascii="Times New Roman" w:hAnsi="Times New Roman"/>
          <w:sz w:val="28"/>
          <w:szCs w:val="28"/>
        </w:rPr>
        <w:t xml:space="preserve"> долей (простых (обыкновенных) или иных голосующих акций) находятся в собственности Республики Беларусь и (или) ее административно-территориальных единиц.</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Страхователи – юридические лица и индивидуальные предприниматели, осуществляющие деятельность временного (антикризисного) управляющего в производстве по делу об экономической несостоятельности (банкротстве).</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Объектом обязательного страхования являются не противоречащие законодательству имущественные интересы страхователя, связанные с риском его гражданской ответственности, которая может наступить по его вине вследствие причинения имущественного вреда должнику, кредиторам.</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Страховым случаем является факт причинения имущественного вреда должнику, кредиторам по вине временного (антикризисного) управляющего.</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Страховая сумма по договору обязательного страхования гражданской ответственности временных (антикризисных) управляющих (далее – договор обязательного страхования) в течение всего срока его действия не может быть менее 3</w:t>
      </w:r>
      <w:r>
        <w:rPr>
          <w:rFonts w:ascii="Times New Roman" w:hAnsi="Times New Roman"/>
          <w:sz w:val="28"/>
          <w:szCs w:val="28"/>
        </w:rPr>
        <w:t xml:space="preserve"> </w:t>
      </w:r>
      <w:r w:rsidRPr="005267A2">
        <w:rPr>
          <w:rFonts w:ascii="Times New Roman" w:hAnsi="Times New Roman"/>
          <w:sz w:val="28"/>
          <w:szCs w:val="28"/>
        </w:rPr>
        <w:t>000-кратного размера базовой величины.</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Страховой взнос по договору обязательного страхования рассчитывается страховщиком в соответствии со страховым тарифом, установленным Указом Президента Республик</w:t>
      </w:r>
      <w:r>
        <w:rPr>
          <w:rFonts w:ascii="Times New Roman" w:hAnsi="Times New Roman"/>
          <w:sz w:val="28"/>
          <w:szCs w:val="28"/>
        </w:rPr>
        <w:t xml:space="preserve">и Беларусь от 25 августа 2006 года </w:t>
      </w:r>
      <w:r w:rsidR="00B6308F">
        <w:rPr>
          <w:rFonts w:ascii="Times New Roman" w:hAnsi="Times New Roman"/>
          <w:sz w:val="28"/>
          <w:szCs w:val="28"/>
        </w:rPr>
        <w:t>№ </w:t>
      </w:r>
      <w:r w:rsidRPr="005267A2">
        <w:rPr>
          <w:rFonts w:ascii="Times New Roman" w:hAnsi="Times New Roman"/>
          <w:sz w:val="28"/>
          <w:szCs w:val="28"/>
        </w:rPr>
        <w:t xml:space="preserve">531 </w:t>
      </w:r>
      <w:r>
        <w:rPr>
          <w:rFonts w:ascii="Times New Roman" w:hAnsi="Times New Roman"/>
          <w:sz w:val="28"/>
          <w:szCs w:val="28"/>
        </w:rPr>
        <w:br/>
        <w:t>«</w:t>
      </w:r>
      <w:r w:rsidRPr="00021294">
        <w:rPr>
          <w:rFonts w:ascii="Times New Roman" w:hAnsi="Times New Roman"/>
          <w:sz w:val="28"/>
          <w:szCs w:val="28"/>
        </w:rPr>
        <w:t>Об установлении размеров страховых тарифов, страховых взносов, лимитов ответственности по отдельным видам обязательного страхования</w:t>
      </w:r>
      <w:r>
        <w:rPr>
          <w:rFonts w:ascii="Times New Roman" w:hAnsi="Times New Roman"/>
          <w:sz w:val="28"/>
          <w:szCs w:val="28"/>
        </w:rPr>
        <w:t xml:space="preserve">» </w:t>
      </w:r>
      <w:r w:rsidRPr="005267A2">
        <w:rPr>
          <w:rFonts w:ascii="Times New Roman" w:hAnsi="Times New Roman"/>
          <w:sz w:val="28"/>
          <w:szCs w:val="28"/>
        </w:rPr>
        <w:t xml:space="preserve">в размере </w:t>
      </w:r>
      <w:r>
        <w:rPr>
          <w:rFonts w:ascii="Times New Roman" w:hAnsi="Times New Roman"/>
          <w:sz w:val="28"/>
          <w:szCs w:val="28"/>
        </w:rPr>
        <w:br/>
      </w:r>
      <w:r w:rsidRPr="005267A2">
        <w:rPr>
          <w:rFonts w:ascii="Times New Roman" w:hAnsi="Times New Roman"/>
          <w:sz w:val="28"/>
          <w:szCs w:val="28"/>
        </w:rPr>
        <w:t>0,8</w:t>
      </w:r>
      <w:r w:rsidR="006B50A1">
        <w:rPr>
          <w:rFonts w:ascii="Times New Roman" w:hAnsi="Times New Roman"/>
          <w:sz w:val="28"/>
          <w:szCs w:val="28"/>
        </w:rPr>
        <w:t> %</w:t>
      </w:r>
      <w:r w:rsidRPr="005267A2">
        <w:rPr>
          <w:rFonts w:ascii="Times New Roman" w:hAnsi="Times New Roman"/>
          <w:sz w:val="28"/>
          <w:szCs w:val="28"/>
        </w:rPr>
        <w:t>, и страховой суммой.</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 xml:space="preserve">Договор обязательного страхования ежегодно заключается сроком на </w:t>
      </w:r>
      <w:r w:rsidR="000E273D">
        <w:rPr>
          <w:rFonts w:ascii="Times New Roman" w:hAnsi="Times New Roman"/>
          <w:sz w:val="28"/>
          <w:szCs w:val="28"/>
        </w:rPr>
        <w:t xml:space="preserve">один </w:t>
      </w:r>
      <w:r w:rsidRPr="005267A2">
        <w:rPr>
          <w:rFonts w:ascii="Times New Roman" w:hAnsi="Times New Roman"/>
          <w:sz w:val="28"/>
          <w:szCs w:val="28"/>
        </w:rPr>
        <w:t>год.</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Нормативные правовые акты, регулирующие обязательное страхование гражданской ответственности временных (антикризисных) управляющих в производстве по делу об экономической несостоятельности (банкротстве):</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глава 19 Положения о страховой деятельности;</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Указ Президента Республик</w:t>
      </w:r>
      <w:r>
        <w:rPr>
          <w:rFonts w:ascii="Times New Roman" w:hAnsi="Times New Roman"/>
          <w:sz w:val="28"/>
          <w:szCs w:val="28"/>
        </w:rPr>
        <w:t xml:space="preserve">и Беларусь от 25 августа 2006 года </w:t>
      </w:r>
      <w:r w:rsidR="00B6308F">
        <w:rPr>
          <w:rFonts w:ascii="Times New Roman" w:hAnsi="Times New Roman"/>
          <w:sz w:val="28"/>
          <w:szCs w:val="28"/>
        </w:rPr>
        <w:t>№ </w:t>
      </w:r>
      <w:r w:rsidRPr="005267A2">
        <w:rPr>
          <w:rFonts w:ascii="Times New Roman" w:hAnsi="Times New Roman"/>
          <w:sz w:val="28"/>
          <w:szCs w:val="28"/>
        </w:rPr>
        <w:t>531</w:t>
      </w:r>
      <w:r>
        <w:rPr>
          <w:rFonts w:ascii="Times New Roman" w:hAnsi="Times New Roman"/>
          <w:sz w:val="28"/>
          <w:szCs w:val="28"/>
        </w:rPr>
        <w:t xml:space="preserve"> «Об </w:t>
      </w:r>
      <w:r w:rsidRPr="00021294">
        <w:rPr>
          <w:rFonts w:ascii="Times New Roman" w:hAnsi="Times New Roman"/>
          <w:sz w:val="28"/>
          <w:szCs w:val="28"/>
        </w:rPr>
        <w:t>установлении размеров страховых тарифов, страховых взносов, лимитов ответственности по отдельным видам обязательного страхования</w:t>
      </w:r>
      <w:r>
        <w:rPr>
          <w:rFonts w:ascii="Times New Roman" w:hAnsi="Times New Roman"/>
          <w:sz w:val="28"/>
          <w:szCs w:val="28"/>
        </w:rPr>
        <w:t>»</w:t>
      </w:r>
      <w:r w:rsidRPr="005267A2">
        <w:rPr>
          <w:rFonts w:ascii="Times New Roman" w:hAnsi="Times New Roman"/>
          <w:sz w:val="28"/>
          <w:szCs w:val="28"/>
        </w:rPr>
        <w:t>;</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 xml:space="preserve">постановление Министерства финансов Республики Беларусь от </w:t>
      </w:r>
      <w:r>
        <w:rPr>
          <w:rFonts w:ascii="Times New Roman" w:hAnsi="Times New Roman"/>
          <w:sz w:val="28"/>
          <w:szCs w:val="28"/>
        </w:rPr>
        <w:t xml:space="preserve">6 июня 2014 года </w:t>
      </w:r>
      <w:r w:rsidR="00B6308F">
        <w:rPr>
          <w:rFonts w:ascii="Times New Roman" w:hAnsi="Times New Roman"/>
          <w:sz w:val="28"/>
          <w:szCs w:val="28"/>
        </w:rPr>
        <w:t>№ </w:t>
      </w:r>
      <w:r w:rsidRPr="005267A2">
        <w:rPr>
          <w:rFonts w:ascii="Times New Roman" w:hAnsi="Times New Roman"/>
          <w:sz w:val="28"/>
          <w:szCs w:val="28"/>
        </w:rPr>
        <w:t>29 «Об установлении форм некоторых документов и бланков документов по видам обязательного страхования и признании утратившими силу некоторых постановлений Министерства финансов Республики Беларусь и отдельных структурных элементов постановлений Министерства финансов Республики Беларусь».</w:t>
      </w:r>
    </w:p>
    <w:p w:rsidR="005E305F" w:rsidRPr="005C498F" w:rsidRDefault="005E305F" w:rsidP="00E52D62">
      <w:pPr>
        <w:suppressAutoHyphens/>
        <w:spacing w:after="0" w:line="240" w:lineRule="auto"/>
        <w:ind w:firstLine="709"/>
        <w:jc w:val="both"/>
        <w:rPr>
          <w:rFonts w:ascii="Times New Roman" w:hAnsi="Times New Roman"/>
          <w:i/>
          <w:sz w:val="28"/>
          <w:szCs w:val="28"/>
        </w:rPr>
      </w:pPr>
      <w:r w:rsidRPr="005C498F">
        <w:rPr>
          <w:rFonts w:ascii="Times New Roman" w:hAnsi="Times New Roman"/>
          <w:i/>
          <w:sz w:val="28"/>
          <w:szCs w:val="28"/>
        </w:rPr>
        <w:t>Обязательное страхование гражданской ответственности юридических лиц и индивидуальных предпринимателей за вред, причиненный деятельностью, связанной с э</w:t>
      </w:r>
      <w:r w:rsidR="003418D2">
        <w:rPr>
          <w:rFonts w:ascii="Times New Roman" w:hAnsi="Times New Roman"/>
          <w:i/>
          <w:sz w:val="28"/>
          <w:szCs w:val="28"/>
        </w:rPr>
        <w:t>ксплуатацией отдельных объектов</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Страхователем по обязательному страхованию гражданской ответственности юридических лиц и индивидуальных предпринимателей за вред, причиненный деятельностью, связанной с эксплуатацией отдельных объектов, является Белгосстрах.</w:t>
      </w:r>
    </w:p>
    <w:p w:rsidR="005E305F" w:rsidRPr="005267A2" w:rsidRDefault="005E305F" w:rsidP="00E52D62">
      <w:pPr>
        <w:suppressAutoHyphens/>
        <w:spacing w:after="0" w:line="315" w:lineRule="exact"/>
        <w:ind w:firstLine="709"/>
        <w:jc w:val="both"/>
        <w:rPr>
          <w:rFonts w:ascii="Times New Roman" w:hAnsi="Times New Roman"/>
          <w:sz w:val="28"/>
          <w:szCs w:val="28"/>
        </w:rPr>
      </w:pPr>
      <w:r w:rsidRPr="005267A2">
        <w:rPr>
          <w:rFonts w:ascii="Times New Roman" w:hAnsi="Times New Roman"/>
          <w:sz w:val="28"/>
          <w:szCs w:val="28"/>
        </w:rPr>
        <w:t xml:space="preserve">Перечень отдельных объектов, в отношении которых ответственность за вред, причиненный деятельностью, связанной с их эксплуатацией, подлежит обязательному страхованию (далее – перечень объектов), определен Положением о страховой деятельности и включает объекты, эксплуатация которых сопряжена с высокими рисками в части причинения вреда жизни, здоровью и имуществу третьих лиц в случае возникновения на них чрезвычайной ситуации техногенного характера. К таким объектам относятся здания и сооружения с массовым пребыванием людей, опасные производственные, радиационные объекты и иные объекты, создающие повышенную опасность для окружающих. </w:t>
      </w:r>
    </w:p>
    <w:p w:rsidR="005E305F" w:rsidRPr="005267A2" w:rsidRDefault="005E305F" w:rsidP="00E52D62">
      <w:pPr>
        <w:suppressAutoHyphens/>
        <w:spacing w:after="0" w:line="315" w:lineRule="exact"/>
        <w:ind w:firstLine="709"/>
        <w:jc w:val="both"/>
        <w:rPr>
          <w:rFonts w:ascii="Times New Roman" w:hAnsi="Times New Roman"/>
          <w:sz w:val="28"/>
          <w:szCs w:val="28"/>
        </w:rPr>
      </w:pPr>
      <w:r w:rsidRPr="005267A2">
        <w:rPr>
          <w:rFonts w:ascii="Times New Roman" w:hAnsi="Times New Roman"/>
          <w:sz w:val="28"/>
          <w:szCs w:val="28"/>
        </w:rPr>
        <w:t>Страхователь – юридическое лицо, индивидуальный предприниматель, осуществляющие в соответствии с актами законодательства деятельность, связанную с эксплуатацией объектов, указанных в перечне объектов, принадлежащих им на праве собственности, хозяйственного ведения, оперативного управления либо на ином законном основании.</w:t>
      </w:r>
    </w:p>
    <w:p w:rsidR="005E305F" w:rsidRPr="005267A2" w:rsidRDefault="005E305F" w:rsidP="00E52D62">
      <w:pPr>
        <w:suppressAutoHyphens/>
        <w:spacing w:after="0" w:line="315" w:lineRule="exact"/>
        <w:ind w:firstLine="709"/>
        <w:jc w:val="both"/>
        <w:rPr>
          <w:rFonts w:ascii="Times New Roman" w:hAnsi="Times New Roman"/>
          <w:sz w:val="28"/>
          <w:szCs w:val="28"/>
        </w:rPr>
      </w:pPr>
      <w:r w:rsidRPr="005267A2">
        <w:rPr>
          <w:rFonts w:ascii="Times New Roman" w:hAnsi="Times New Roman"/>
          <w:sz w:val="28"/>
          <w:szCs w:val="28"/>
        </w:rPr>
        <w:t>Объектами обязательного страхования являются не противоречащие актам законодательства имущественные интересы страхователя, связанные с риском возникновения обязательств вследствие причинения вреда жизни, здоровью и (или) имуществу потерпевшего при осуществлении страхователем данной деятельности.</w:t>
      </w:r>
    </w:p>
    <w:p w:rsidR="005E305F" w:rsidRPr="005267A2" w:rsidRDefault="005E305F" w:rsidP="00E52D62">
      <w:pPr>
        <w:suppressAutoHyphens/>
        <w:spacing w:after="0" w:line="315" w:lineRule="exact"/>
        <w:ind w:firstLine="709"/>
        <w:jc w:val="both"/>
        <w:rPr>
          <w:rFonts w:ascii="Times New Roman" w:hAnsi="Times New Roman"/>
          <w:sz w:val="28"/>
          <w:szCs w:val="28"/>
        </w:rPr>
      </w:pPr>
      <w:r w:rsidRPr="005267A2">
        <w:rPr>
          <w:rFonts w:ascii="Times New Roman" w:hAnsi="Times New Roman"/>
          <w:sz w:val="28"/>
          <w:szCs w:val="28"/>
        </w:rPr>
        <w:t>Страховым случаем является факт причинения вреда жизни, здоровью и (или) имуществу потерпевшего в результате возникновения чрезвычайной ситуации техногенного характера при осуществлении страхователем деятельности, связанной с эксплуатацией отдельных объектов.</w:t>
      </w:r>
    </w:p>
    <w:p w:rsidR="005E305F" w:rsidRPr="005267A2" w:rsidRDefault="005E305F" w:rsidP="00E52D62">
      <w:pPr>
        <w:suppressAutoHyphens/>
        <w:spacing w:after="0" w:line="315" w:lineRule="exact"/>
        <w:ind w:firstLine="709"/>
        <w:jc w:val="both"/>
        <w:rPr>
          <w:rFonts w:ascii="Times New Roman" w:hAnsi="Times New Roman"/>
          <w:sz w:val="28"/>
          <w:szCs w:val="28"/>
        </w:rPr>
      </w:pPr>
      <w:r w:rsidRPr="005267A2">
        <w:rPr>
          <w:rFonts w:ascii="Times New Roman" w:hAnsi="Times New Roman"/>
          <w:sz w:val="28"/>
          <w:szCs w:val="28"/>
        </w:rPr>
        <w:t>Договор страхования заключается в отношении объектов, указанных в перечне объектов, эксплуатируемых страхователем на территории Республики Беларусь и расположенных по одному адресу. В случае расположения объектов по разным адресам заключается отдельный договор страхования в отношении объектов, расположенных по каждому адресу.</w:t>
      </w:r>
    </w:p>
    <w:p w:rsidR="005E305F" w:rsidRPr="005267A2" w:rsidRDefault="005E305F" w:rsidP="00E52D62">
      <w:pPr>
        <w:suppressAutoHyphens/>
        <w:spacing w:after="0" w:line="315" w:lineRule="exact"/>
        <w:ind w:firstLine="709"/>
        <w:jc w:val="both"/>
        <w:rPr>
          <w:rFonts w:ascii="Times New Roman" w:hAnsi="Times New Roman"/>
          <w:sz w:val="28"/>
          <w:szCs w:val="28"/>
        </w:rPr>
      </w:pPr>
      <w:r w:rsidRPr="005267A2">
        <w:rPr>
          <w:rFonts w:ascii="Times New Roman" w:hAnsi="Times New Roman"/>
          <w:sz w:val="28"/>
          <w:szCs w:val="28"/>
        </w:rPr>
        <w:t>Республиканскими органами государственного управления и иными государственны</w:t>
      </w:r>
      <w:r w:rsidR="002C5801">
        <w:rPr>
          <w:rFonts w:ascii="Times New Roman" w:hAnsi="Times New Roman"/>
          <w:sz w:val="28"/>
          <w:szCs w:val="28"/>
        </w:rPr>
        <w:t>ми организациями, подчиненными п</w:t>
      </w:r>
      <w:r w:rsidRPr="005267A2">
        <w:rPr>
          <w:rFonts w:ascii="Times New Roman" w:hAnsi="Times New Roman"/>
          <w:sz w:val="28"/>
          <w:szCs w:val="28"/>
        </w:rPr>
        <w:t xml:space="preserve">равительству Республики Беларусь, местными исполнительными и распорядительными органами ежегодно до 25 января </w:t>
      </w:r>
      <w:r>
        <w:rPr>
          <w:rFonts w:ascii="Times New Roman" w:hAnsi="Times New Roman"/>
          <w:sz w:val="28"/>
          <w:szCs w:val="28"/>
        </w:rPr>
        <w:t xml:space="preserve">каждого года </w:t>
      </w:r>
      <w:r w:rsidRPr="005267A2">
        <w:rPr>
          <w:rFonts w:ascii="Times New Roman" w:hAnsi="Times New Roman"/>
          <w:sz w:val="28"/>
          <w:szCs w:val="28"/>
        </w:rPr>
        <w:t>представляется в Белгосстрах перечень объектов, подлежащих обязательному страхованию.</w:t>
      </w:r>
    </w:p>
    <w:p w:rsidR="005E305F" w:rsidRPr="005267A2" w:rsidRDefault="005E305F" w:rsidP="00E52D62">
      <w:pPr>
        <w:suppressAutoHyphens/>
        <w:spacing w:after="0" w:line="315" w:lineRule="exact"/>
        <w:ind w:firstLine="709"/>
        <w:jc w:val="both"/>
        <w:rPr>
          <w:rFonts w:ascii="Times New Roman" w:hAnsi="Times New Roman"/>
          <w:sz w:val="28"/>
          <w:szCs w:val="28"/>
        </w:rPr>
      </w:pPr>
      <w:r w:rsidRPr="005267A2">
        <w:rPr>
          <w:rFonts w:ascii="Times New Roman" w:hAnsi="Times New Roman"/>
          <w:sz w:val="28"/>
          <w:szCs w:val="28"/>
        </w:rPr>
        <w:t xml:space="preserve">Договор страхования заключается ежегодно сроком на </w:t>
      </w:r>
      <w:r w:rsidR="000E273D">
        <w:rPr>
          <w:rFonts w:ascii="Times New Roman" w:hAnsi="Times New Roman"/>
          <w:sz w:val="28"/>
          <w:szCs w:val="28"/>
        </w:rPr>
        <w:t>один</w:t>
      </w:r>
      <w:r w:rsidRPr="005267A2">
        <w:rPr>
          <w:rFonts w:ascii="Times New Roman" w:hAnsi="Times New Roman"/>
          <w:sz w:val="28"/>
          <w:szCs w:val="28"/>
        </w:rPr>
        <w:t xml:space="preserve"> год.</w:t>
      </w:r>
    </w:p>
    <w:p w:rsidR="005E305F" w:rsidRPr="005267A2" w:rsidRDefault="005E305F" w:rsidP="00E52D62">
      <w:pPr>
        <w:suppressAutoHyphens/>
        <w:spacing w:after="0" w:line="315" w:lineRule="exact"/>
        <w:ind w:firstLine="709"/>
        <w:jc w:val="both"/>
        <w:rPr>
          <w:rFonts w:ascii="Times New Roman" w:hAnsi="Times New Roman"/>
          <w:sz w:val="28"/>
          <w:szCs w:val="28"/>
        </w:rPr>
      </w:pPr>
      <w:r w:rsidRPr="005267A2">
        <w:rPr>
          <w:rFonts w:ascii="Times New Roman" w:hAnsi="Times New Roman"/>
          <w:sz w:val="28"/>
          <w:szCs w:val="28"/>
        </w:rPr>
        <w:t>Размеры и порядок определения лимитов ответственности, в пределах которых страховщик обязан при наступлении в течение срока действия договора страхования страхового случая возместить потерпевшим вред, причиненный их жизни, здоровью и (или) имуществу, а также размеры и порядок расчета страховых взносов по договору страхования установлены Указом Пре</w:t>
      </w:r>
      <w:r>
        <w:rPr>
          <w:rFonts w:ascii="Times New Roman" w:hAnsi="Times New Roman"/>
          <w:sz w:val="28"/>
          <w:szCs w:val="28"/>
        </w:rPr>
        <w:t xml:space="preserve">зидента Республики Беларусь от 25 августа 2006 года </w:t>
      </w:r>
      <w:r w:rsidR="00B6308F">
        <w:rPr>
          <w:rFonts w:ascii="Times New Roman" w:hAnsi="Times New Roman"/>
          <w:sz w:val="28"/>
          <w:szCs w:val="28"/>
        </w:rPr>
        <w:t>№ </w:t>
      </w:r>
      <w:r w:rsidRPr="005267A2">
        <w:rPr>
          <w:rFonts w:ascii="Times New Roman" w:hAnsi="Times New Roman"/>
          <w:sz w:val="28"/>
          <w:szCs w:val="28"/>
        </w:rPr>
        <w:t>530</w:t>
      </w:r>
      <w:r>
        <w:rPr>
          <w:rFonts w:ascii="Times New Roman" w:hAnsi="Times New Roman"/>
          <w:sz w:val="28"/>
          <w:szCs w:val="28"/>
        </w:rPr>
        <w:t xml:space="preserve"> «О страховой деятельности»</w:t>
      </w:r>
      <w:r w:rsidRPr="005267A2">
        <w:rPr>
          <w:rFonts w:ascii="Times New Roman" w:hAnsi="Times New Roman"/>
          <w:sz w:val="28"/>
          <w:szCs w:val="28"/>
        </w:rPr>
        <w:t>.</w:t>
      </w:r>
    </w:p>
    <w:p w:rsidR="005E305F" w:rsidRPr="005267A2" w:rsidRDefault="005E305F" w:rsidP="00E52D62">
      <w:pPr>
        <w:suppressAutoHyphens/>
        <w:spacing w:after="0" w:line="315" w:lineRule="exact"/>
        <w:ind w:firstLine="709"/>
        <w:jc w:val="both"/>
        <w:rPr>
          <w:rFonts w:ascii="Times New Roman" w:hAnsi="Times New Roman"/>
          <w:sz w:val="28"/>
          <w:szCs w:val="28"/>
        </w:rPr>
      </w:pPr>
      <w:r w:rsidRPr="005267A2">
        <w:rPr>
          <w:rFonts w:ascii="Times New Roman" w:hAnsi="Times New Roman"/>
          <w:sz w:val="28"/>
          <w:szCs w:val="28"/>
        </w:rPr>
        <w:t>Размеры годовых страховых взносов установлены Указом Президента Республик</w:t>
      </w:r>
      <w:r w:rsidR="002C5801">
        <w:rPr>
          <w:rFonts w:ascii="Times New Roman" w:hAnsi="Times New Roman"/>
          <w:sz w:val="28"/>
          <w:szCs w:val="28"/>
        </w:rPr>
        <w:t>и Беларусь от 25 августа 2006 года</w:t>
      </w:r>
      <w:r>
        <w:rPr>
          <w:rFonts w:ascii="Times New Roman" w:hAnsi="Times New Roman"/>
          <w:sz w:val="28"/>
          <w:szCs w:val="28"/>
        </w:rPr>
        <w:t xml:space="preserve"> </w:t>
      </w:r>
      <w:r w:rsidR="00B6308F">
        <w:rPr>
          <w:rFonts w:ascii="Times New Roman" w:hAnsi="Times New Roman"/>
          <w:sz w:val="28"/>
          <w:szCs w:val="28"/>
        </w:rPr>
        <w:t>№ </w:t>
      </w:r>
      <w:r w:rsidRPr="005267A2">
        <w:rPr>
          <w:rFonts w:ascii="Times New Roman" w:hAnsi="Times New Roman"/>
          <w:sz w:val="28"/>
          <w:szCs w:val="28"/>
        </w:rPr>
        <w:t>531</w:t>
      </w:r>
      <w:r>
        <w:rPr>
          <w:rFonts w:ascii="Times New Roman" w:hAnsi="Times New Roman"/>
          <w:sz w:val="28"/>
          <w:szCs w:val="28"/>
        </w:rPr>
        <w:t xml:space="preserve"> «</w:t>
      </w:r>
      <w:r w:rsidRPr="00B547D6">
        <w:rPr>
          <w:rFonts w:ascii="Times New Roman" w:hAnsi="Times New Roman"/>
          <w:sz w:val="28"/>
          <w:szCs w:val="28"/>
        </w:rPr>
        <w:t>Об установлении размеров страховых тарифов, страховых взносов, лимитов ответственности по отдельным видам обязательного страхования</w:t>
      </w:r>
      <w:r>
        <w:rPr>
          <w:rFonts w:ascii="Times New Roman" w:hAnsi="Times New Roman"/>
          <w:sz w:val="28"/>
          <w:szCs w:val="28"/>
        </w:rPr>
        <w:t>»</w:t>
      </w:r>
      <w:r w:rsidRPr="005267A2">
        <w:rPr>
          <w:rFonts w:ascii="Times New Roman" w:hAnsi="Times New Roman"/>
          <w:sz w:val="28"/>
          <w:szCs w:val="28"/>
        </w:rPr>
        <w:t xml:space="preserve"> дифференцированно в зависимости от уровня опасности объекта и наличия (отсутствия) у страхователя случаев причинения вреда другим лицам при осуществлении деятельности, связанной с эксплуатацией объекта.</w:t>
      </w:r>
    </w:p>
    <w:p w:rsidR="005E305F" w:rsidRPr="005267A2" w:rsidRDefault="005E305F" w:rsidP="00E52D62">
      <w:pPr>
        <w:suppressAutoHyphens/>
        <w:spacing w:after="0" w:line="315" w:lineRule="exact"/>
        <w:ind w:firstLine="709"/>
        <w:jc w:val="both"/>
        <w:rPr>
          <w:rFonts w:ascii="Times New Roman" w:hAnsi="Times New Roman"/>
          <w:sz w:val="28"/>
          <w:szCs w:val="28"/>
        </w:rPr>
      </w:pPr>
      <w:r w:rsidRPr="005267A2">
        <w:rPr>
          <w:rFonts w:ascii="Times New Roman" w:hAnsi="Times New Roman"/>
          <w:sz w:val="28"/>
          <w:szCs w:val="28"/>
        </w:rPr>
        <w:t>Нормативные правовые акты, регулирующие обязательное страхование гражданской ответственности юридических лиц и индивидуальных предпринимателей за вред, причиненный деятельностью, связанной с эксплуатацией отдельных объектов:</w:t>
      </w:r>
    </w:p>
    <w:p w:rsidR="005E305F" w:rsidRPr="005267A2" w:rsidRDefault="005E305F" w:rsidP="00E52D62">
      <w:pPr>
        <w:suppressAutoHyphens/>
        <w:spacing w:after="0" w:line="315" w:lineRule="exact"/>
        <w:ind w:firstLine="709"/>
        <w:jc w:val="both"/>
        <w:rPr>
          <w:rFonts w:ascii="Times New Roman" w:hAnsi="Times New Roman"/>
          <w:sz w:val="28"/>
          <w:szCs w:val="28"/>
        </w:rPr>
      </w:pPr>
      <w:r w:rsidRPr="005267A2">
        <w:rPr>
          <w:rFonts w:ascii="Times New Roman" w:hAnsi="Times New Roman"/>
          <w:sz w:val="28"/>
          <w:szCs w:val="28"/>
        </w:rPr>
        <w:t>глава 20 Положения о страховой деятельности;</w:t>
      </w:r>
    </w:p>
    <w:p w:rsidR="005E305F" w:rsidRPr="005267A2" w:rsidRDefault="005E305F" w:rsidP="00E52D62">
      <w:pPr>
        <w:suppressAutoHyphens/>
        <w:spacing w:after="0" w:line="315" w:lineRule="exact"/>
        <w:ind w:firstLine="709"/>
        <w:jc w:val="both"/>
        <w:rPr>
          <w:rFonts w:ascii="Times New Roman" w:hAnsi="Times New Roman"/>
          <w:sz w:val="28"/>
          <w:szCs w:val="28"/>
        </w:rPr>
      </w:pPr>
      <w:r w:rsidRPr="005267A2">
        <w:rPr>
          <w:rFonts w:ascii="Times New Roman" w:hAnsi="Times New Roman"/>
          <w:sz w:val="28"/>
          <w:szCs w:val="28"/>
        </w:rPr>
        <w:t>Указ Президента Республики Беларусь от 25 августа 2006 г</w:t>
      </w:r>
      <w:r>
        <w:rPr>
          <w:rFonts w:ascii="Times New Roman" w:hAnsi="Times New Roman"/>
          <w:sz w:val="28"/>
          <w:szCs w:val="28"/>
        </w:rPr>
        <w:t xml:space="preserve">ода </w:t>
      </w:r>
      <w:r w:rsidR="00B6308F">
        <w:rPr>
          <w:rFonts w:ascii="Times New Roman" w:hAnsi="Times New Roman"/>
          <w:sz w:val="28"/>
          <w:szCs w:val="28"/>
        </w:rPr>
        <w:t>№ </w:t>
      </w:r>
      <w:r w:rsidRPr="005267A2">
        <w:rPr>
          <w:rFonts w:ascii="Times New Roman" w:hAnsi="Times New Roman"/>
          <w:sz w:val="28"/>
          <w:szCs w:val="28"/>
        </w:rPr>
        <w:t>531</w:t>
      </w:r>
      <w:r>
        <w:rPr>
          <w:rFonts w:ascii="Times New Roman" w:hAnsi="Times New Roman"/>
          <w:sz w:val="28"/>
          <w:szCs w:val="28"/>
        </w:rPr>
        <w:t xml:space="preserve"> «Об </w:t>
      </w:r>
      <w:r w:rsidRPr="00B547D6">
        <w:rPr>
          <w:rFonts w:ascii="Times New Roman" w:hAnsi="Times New Roman"/>
          <w:sz w:val="28"/>
          <w:szCs w:val="28"/>
        </w:rPr>
        <w:t>установлении размеров страховых тарифов, страховых взносов, лимитов ответственности по отдельным видам обязательного страхования</w:t>
      </w:r>
      <w:r>
        <w:rPr>
          <w:rFonts w:ascii="Times New Roman" w:hAnsi="Times New Roman"/>
          <w:sz w:val="28"/>
          <w:szCs w:val="28"/>
        </w:rPr>
        <w:t>»</w:t>
      </w:r>
      <w:r w:rsidRPr="005267A2">
        <w:rPr>
          <w:rFonts w:ascii="Times New Roman" w:hAnsi="Times New Roman"/>
          <w:sz w:val="28"/>
          <w:szCs w:val="28"/>
        </w:rPr>
        <w:t>;</w:t>
      </w:r>
    </w:p>
    <w:p w:rsidR="005E305F" w:rsidRPr="005267A2" w:rsidRDefault="005E305F" w:rsidP="00E52D62">
      <w:pPr>
        <w:suppressAutoHyphens/>
        <w:spacing w:after="0" w:line="315" w:lineRule="exact"/>
        <w:ind w:firstLine="709"/>
        <w:jc w:val="both"/>
        <w:rPr>
          <w:rFonts w:ascii="Times New Roman" w:hAnsi="Times New Roman"/>
          <w:sz w:val="28"/>
          <w:szCs w:val="28"/>
        </w:rPr>
      </w:pPr>
      <w:r w:rsidRPr="005267A2">
        <w:rPr>
          <w:rFonts w:ascii="Times New Roman" w:hAnsi="Times New Roman"/>
          <w:sz w:val="28"/>
          <w:szCs w:val="28"/>
        </w:rPr>
        <w:t xml:space="preserve">постановление Министерства финансов Республики Беларусь от </w:t>
      </w:r>
      <w:r>
        <w:rPr>
          <w:rFonts w:ascii="Times New Roman" w:hAnsi="Times New Roman"/>
          <w:sz w:val="28"/>
          <w:szCs w:val="28"/>
        </w:rPr>
        <w:t xml:space="preserve">6 июня 2014 года </w:t>
      </w:r>
      <w:r w:rsidR="00B6308F">
        <w:rPr>
          <w:rFonts w:ascii="Times New Roman" w:hAnsi="Times New Roman"/>
          <w:sz w:val="28"/>
          <w:szCs w:val="28"/>
        </w:rPr>
        <w:t>№ </w:t>
      </w:r>
      <w:r w:rsidRPr="005267A2">
        <w:rPr>
          <w:rFonts w:ascii="Times New Roman" w:hAnsi="Times New Roman"/>
          <w:sz w:val="28"/>
          <w:szCs w:val="28"/>
        </w:rPr>
        <w:t>29 «Об установлении форм некоторых документов и бланков документов по видам обязательного страхования и признании утратившими силу некоторых постановлений Министерства финансов Республики Беларусь и отдельных структурных элементов постановлений Министерства финансов Республики Беларусь».</w:t>
      </w:r>
    </w:p>
    <w:p w:rsidR="005E305F" w:rsidRPr="005C498F" w:rsidRDefault="005E305F" w:rsidP="00E52D62">
      <w:pPr>
        <w:suppressAutoHyphens/>
        <w:spacing w:after="0" w:line="315" w:lineRule="exact"/>
        <w:ind w:firstLine="709"/>
        <w:jc w:val="both"/>
        <w:rPr>
          <w:rFonts w:ascii="Times New Roman" w:hAnsi="Times New Roman"/>
          <w:i/>
          <w:sz w:val="28"/>
          <w:szCs w:val="28"/>
        </w:rPr>
      </w:pPr>
      <w:r w:rsidRPr="005C498F">
        <w:rPr>
          <w:rFonts w:ascii="Times New Roman" w:hAnsi="Times New Roman"/>
          <w:i/>
          <w:sz w:val="28"/>
          <w:szCs w:val="28"/>
        </w:rPr>
        <w:t>Обязательное страхование гражданской ответственности перевозчи</w:t>
      </w:r>
      <w:r w:rsidR="003418D2">
        <w:rPr>
          <w:rFonts w:ascii="Times New Roman" w:hAnsi="Times New Roman"/>
          <w:i/>
          <w:sz w:val="28"/>
          <w:szCs w:val="28"/>
        </w:rPr>
        <w:t>ка при перевозке опасных грузов</w:t>
      </w:r>
    </w:p>
    <w:p w:rsidR="005E305F" w:rsidRPr="005267A2" w:rsidRDefault="005E305F" w:rsidP="00E52D62">
      <w:pPr>
        <w:suppressAutoHyphens/>
        <w:spacing w:after="0" w:line="315" w:lineRule="exact"/>
        <w:ind w:firstLine="709"/>
        <w:jc w:val="both"/>
        <w:rPr>
          <w:rFonts w:ascii="Times New Roman" w:hAnsi="Times New Roman"/>
          <w:sz w:val="28"/>
          <w:szCs w:val="28"/>
        </w:rPr>
      </w:pPr>
      <w:r w:rsidRPr="005267A2">
        <w:rPr>
          <w:rFonts w:ascii="Times New Roman" w:hAnsi="Times New Roman"/>
          <w:sz w:val="28"/>
          <w:szCs w:val="28"/>
        </w:rPr>
        <w:t>Обязательное страхование гражданской ответственности перевозчика при перевозке опасных грузов вправе осуществлять государственные страховые организации и (или) страховые организации, в уставных фондах которых более 50</w:t>
      </w:r>
      <w:r w:rsidR="006B50A1">
        <w:rPr>
          <w:rFonts w:ascii="Times New Roman" w:hAnsi="Times New Roman"/>
          <w:sz w:val="28"/>
          <w:szCs w:val="28"/>
        </w:rPr>
        <w:t> %</w:t>
      </w:r>
      <w:r w:rsidRPr="005267A2">
        <w:rPr>
          <w:rFonts w:ascii="Times New Roman" w:hAnsi="Times New Roman"/>
          <w:sz w:val="28"/>
          <w:szCs w:val="28"/>
        </w:rPr>
        <w:t xml:space="preserve"> долей (простых (обыкновенных) или иных голосующих акций) находятся в собственности Республики Беларусь и (или) ее административно-территориальных единиц.</w:t>
      </w:r>
    </w:p>
    <w:p w:rsidR="005E305F" w:rsidRPr="005267A2" w:rsidRDefault="005E305F" w:rsidP="00E52D62">
      <w:pPr>
        <w:suppressAutoHyphens/>
        <w:spacing w:after="0" w:line="315" w:lineRule="exact"/>
        <w:ind w:firstLine="709"/>
        <w:jc w:val="both"/>
        <w:rPr>
          <w:rFonts w:ascii="Times New Roman" w:hAnsi="Times New Roman"/>
          <w:sz w:val="28"/>
          <w:szCs w:val="28"/>
        </w:rPr>
      </w:pPr>
      <w:r w:rsidRPr="005267A2">
        <w:rPr>
          <w:rFonts w:ascii="Times New Roman" w:hAnsi="Times New Roman"/>
          <w:sz w:val="28"/>
          <w:szCs w:val="28"/>
        </w:rPr>
        <w:t>Страхователями являются юридическое лицо или индивидуальный предприниматель, зарегистрированные в Республике Беларусь и осуществляющие в установленном порядке перевозку опасных грузов с использованием для этих целей транспортного средства (далее – перевозчик).</w:t>
      </w:r>
    </w:p>
    <w:p w:rsidR="005E305F" w:rsidRPr="005267A2" w:rsidRDefault="005E305F" w:rsidP="00E52D62">
      <w:pPr>
        <w:suppressAutoHyphens/>
        <w:spacing w:after="0" w:line="315" w:lineRule="exact"/>
        <w:ind w:firstLine="709"/>
        <w:jc w:val="both"/>
        <w:rPr>
          <w:rFonts w:ascii="Times New Roman" w:hAnsi="Times New Roman"/>
          <w:sz w:val="28"/>
          <w:szCs w:val="28"/>
        </w:rPr>
      </w:pPr>
      <w:r w:rsidRPr="005267A2">
        <w:rPr>
          <w:rFonts w:ascii="Times New Roman" w:hAnsi="Times New Roman"/>
          <w:sz w:val="28"/>
          <w:szCs w:val="28"/>
        </w:rPr>
        <w:t>Объектами обязательного страхования гражданской ответственности перевозчика при перевозке опасных грузов являются не противоречащие законодательству имущественные интересы страхователя, связанные с риском его гражданской ответственности, которая может наступить вследствие вреда, причиненного жизни, здоровью и (или) имуществу физических лиц (за исключением вреда, причиненного жизни, здоровью и (или) имуществу работников страхователя при исполнении ими трудовых (служебных, должностных) обязанностей, договорных обязательств) или имуществу юридических лиц в результате аварии при осуществлении страхователем перевозки опасных грузов.</w:t>
      </w:r>
    </w:p>
    <w:p w:rsidR="005E305F" w:rsidRPr="005267A2" w:rsidRDefault="005E305F" w:rsidP="00E52D62">
      <w:pPr>
        <w:suppressAutoHyphens/>
        <w:spacing w:after="0" w:line="315" w:lineRule="exact"/>
        <w:ind w:firstLine="709"/>
        <w:jc w:val="both"/>
        <w:rPr>
          <w:rFonts w:ascii="Times New Roman" w:hAnsi="Times New Roman"/>
          <w:sz w:val="28"/>
          <w:szCs w:val="28"/>
        </w:rPr>
      </w:pPr>
      <w:r w:rsidRPr="005267A2">
        <w:rPr>
          <w:rFonts w:ascii="Times New Roman" w:hAnsi="Times New Roman"/>
          <w:sz w:val="28"/>
          <w:szCs w:val="28"/>
        </w:rPr>
        <w:t>Страховым случаем является факт причинения вреда жизни, здоровью и (или) имуществу потерпевшего в результате аварии, произошедшей при осуществлении страхователем перевозки опасных грузов в период действия договора страхования, в связи с которым у страховщика возникает обязанность произвести страховую выплату.</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Обязательное страхование гражданской ответственности перевозчика при перевозке опасных грузов не распространяется:</w:t>
      </w:r>
    </w:p>
    <w:p w:rsidR="005E305F" w:rsidRPr="005267A2" w:rsidRDefault="003418D2"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 xml:space="preserve">на </w:t>
      </w:r>
      <w:r w:rsidR="005E305F" w:rsidRPr="005267A2">
        <w:rPr>
          <w:rFonts w:ascii="Times New Roman" w:hAnsi="Times New Roman"/>
          <w:sz w:val="28"/>
          <w:szCs w:val="28"/>
        </w:rPr>
        <w:t>международные перевозки опасных грузов за пределами Республики Беларусь;</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перевозки опасных грузов, осуществляемые в ходе проведения проверок боевой и мобилизационной готовности соединений и воинских частей Вооруженных Сил Республики Беларусь, органов пограничной службы Республики Беларусь, иных войск, государственных воинских формирований и военизированных организаций, а также в ходе проведения разведывательно-поисковых (поисковых) действий, специальных (режимных) мероприятий органами пограничной службы Республики Беларусь;</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перевозки опасных грузов, осуществляемые в ходе выполнения задач по обезвреживанию и уничтожению неразорвавшихся боеприпасов, проведения работ по проверке сообщений об установке взрывных устройств, их обнаружению, обезвреживанию и уничтожению.</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Перевозчик обязан застраховать свою гражданскую ответственность до осуществления перевозки опасных грузов.</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Договор страхования действует на территории Республики Беларусь.</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Лимит ответственности по обязательному страхованию гражданской ответственности перевозчика при перевозке опасных грузов, в пределах которого страховщик обязан возместить потерпевшему причиненный вред при наступлении каждого страхового случая (независимо от их количества) в течение срока действия договора страхования, а также размеры годовых страховых взносов установлены Указом Президента Республик</w:t>
      </w:r>
      <w:r>
        <w:rPr>
          <w:rFonts w:ascii="Times New Roman" w:hAnsi="Times New Roman"/>
          <w:sz w:val="28"/>
          <w:szCs w:val="28"/>
        </w:rPr>
        <w:t xml:space="preserve">и Беларусь </w:t>
      </w:r>
      <w:r>
        <w:rPr>
          <w:rFonts w:ascii="Times New Roman" w:hAnsi="Times New Roman"/>
          <w:sz w:val="28"/>
          <w:szCs w:val="28"/>
        </w:rPr>
        <w:br/>
        <w:t xml:space="preserve">от 25 августа 2006 года </w:t>
      </w:r>
      <w:r w:rsidR="00B6308F">
        <w:rPr>
          <w:rFonts w:ascii="Times New Roman" w:hAnsi="Times New Roman"/>
          <w:sz w:val="28"/>
          <w:szCs w:val="28"/>
        </w:rPr>
        <w:t>№ </w:t>
      </w:r>
      <w:r w:rsidRPr="005267A2">
        <w:rPr>
          <w:rFonts w:ascii="Times New Roman" w:hAnsi="Times New Roman"/>
          <w:sz w:val="28"/>
          <w:szCs w:val="28"/>
        </w:rPr>
        <w:t>531</w:t>
      </w:r>
      <w:r>
        <w:rPr>
          <w:rFonts w:ascii="Times New Roman" w:hAnsi="Times New Roman"/>
          <w:sz w:val="28"/>
          <w:szCs w:val="28"/>
        </w:rPr>
        <w:t xml:space="preserve"> «</w:t>
      </w:r>
      <w:r w:rsidRPr="00B547D6">
        <w:rPr>
          <w:rFonts w:ascii="Times New Roman" w:hAnsi="Times New Roman"/>
          <w:sz w:val="28"/>
          <w:szCs w:val="28"/>
        </w:rPr>
        <w:t>Об установлении размеров страховых тарифов, страховых взносов, лимитов ответственности по отдельным видам обязательного страхования</w:t>
      </w:r>
      <w:r>
        <w:rPr>
          <w:rFonts w:ascii="Times New Roman" w:hAnsi="Times New Roman"/>
          <w:sz w:val="28"/>
          <w:szCs w:val="28"/>
        </w:rPr>
        <w:t>»</w:t>
      </w:r>
      <w:r w:rsidRPr="005267A2">
        <w:rPr>
          <w:rFonts w:ascii="Times New Roman" w:hAnsi="Times New Roman"/>
          <w:sz w:val="28"/>
          <w:szCs w:val="28"/>
        </w:rPr>
        <w:t xml:space="preserve">. </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Нормативные правовые акты, регулирующие обязательное страхование гражданской ответственности перевозчика при перевозке опасных грузов:</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глава 21 Положения о страховой деятельности;</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Указ Президента Республик</w:t>
      </w:r>
      <w:r>
        <w:rPr>
          <w:rFonts w:ascii="Times New Roman" w:hAnsi="Times New Roman"/>
          <w:sz w:val="28"/>
          <w:szCs w:val="28"/>
        </w:rPr>
        <w:t xml:space="preserve">и Беларусь от 25 августа 2006 года </w:t>
      </w:r>
      <w:r w:rsidR="00B6308F">
        <w:rPr>
          <w:rFonts w:ascii="Times New Roman" w:hAnsi="Times New Roman"/>
          <w:sz w:val="28"/>
          <w:szCs w:val="28"/>
        </w:rPr>
        <w:t>№ </w:t>
      </w:r>
      <w:r w:rsidRPr="005267A2">
        <w:rPr>
          <w:rFonts w:ascii="Times New Roman" w:hAnsi="Times New Roman"/>
          <w:sz w:val="28"/>
          <w:szCs w:val="28"/>
        </w:rPr>
        <w:t>531</w:t>
      </w:r>
      <w:r>
        <w:rPr>
          <w:rFonts w:ascii="Times New Roman" w:hAnsi="Times New Roman"/>
          <w:sz w:val="28"/>
          <w:szCs w:val="28"/>
        </w:rPr>
        <w:t xml:space="preserve"> </w:t>
      </w:r>
      <w:r>
        <w:rPr>
          <w:rFonts w:ascii="Times New Roman" w:hAnsi="Times New Roman"/>
          <w:sz w:val="28"/>
          <w:szCs w:val="28"/>
        </w:rPr>
        <w:br/>
        <w:t>«</w:t>
      </w:r>
      <w:r w:rsidRPr="00B547D6">
        <w:rPr>
          <w:rFonts w:ascii="Times New Roman" w:hAnsi="Times New Roman"/>
          <w:sz w:val="28"/>
          <w:szCs w:val="28"/>
        </w:rPr>
        <w:t>Об установлении размеров страховых тарифов, страховых взносов, лимитов ответственности по отдельным видам обязательного страхования</w:t>
      </w:r>
      <w:r>
        <w:rPr>
          <w:rFonts w:ascii="Times New Roman" w:hAnsi="Times New Roman"/>
          <w:sz w:val="28"/>
          <w:szCs w:val="28"/>
        </w:rPr>
        <w:t>»</w:t>
      </w:r>
      <w:r w:rsidRPr="005267A2">
        <w:rPr>
          <w:rFonts w:ascii="Times New Roman" w:hAnsi="Times New Roman"/>
          <w:sz w:val="28"/>
          <w:szCs w:val="28"/>
        </w:rPr>
        <w:t>;</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 xml:space="preserve">постановление Министерства финансов Республики Беларусь </w:t>
      </w:r>
      <w:r>
        <w:rPr>
          <w:rFonts w:ascii="Times New Roman" w:hAnsi="Times New Roman"/>
          <w:sz w:val="28"/>
          <w:szCs w:val="28"/>
        </w:rPr>
        <w:br/>
      </w:r>
      <w:r w:rsidRPr="005267A2">
        <w:rPr>
          <w:rFonts w:ascii="Times New Roman" w:hAnsi="Times New Roman"/>
          <w:sz w:val="28"/>
          <w:szCs w:val="28"/>
        </w:rPr>
        <w:t xml:space="preserve">от </w:t>
      </w:r>
      <w:r>
        <w:rPr>
          <w:rFonts w:ascii="Times New Roman" w:hAnsi="Times New Roman"/>
          <w:sz w:val="28"/>
          <w:szCs w:val="28"/>
        </w:rPr>
        <w:t xml:space="preserve">6 июня 2014 года </w:t>
      </w:r>
      <w:r w:rsidR="00B6308F">
        <w:rPr>
          <w:rFonts w:ascii="Times New Roman" w:hAnsi="Times New Roman"/>
          <w:sz w:val="28"/>
          <w:szCs w:val="28"/>
        </w:rPr>
        <w:t>№ </w:t>
      </w:r>
      <w:r w:rsidRPr="005267A2">
        <w:rPr>
          <w:rFonts w:ascii="Times New Roman" w:hAnsi="Times New Roman"/>
          <w:sz w:val="28"/>
          <w:szCs w:val="28"/>
        </w:rPr>
        <w:t>29 «Об установлении форм некоторых документов и бланков документов по видам обязательного страхования и признании утратившими силу некоторых постановлений Министерства финансов Республики Беларусь и отдельных структурных элементов постановлений Министерства финансов Республики Беларусь».</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 xml:space="preserve">В Республике Беларусь в рамках </w:t>
      </w:r>
      <w:r w:rsidRPr="00A3525E">
        <w:rPr>
          <w:rFonts w:ascii="Times New Roman" w:hAnsi="Times New Roman"/>
          <w:i/>
          <w:sz w:val="28"/>
          <w:szCs w:val="28"/>
        </w:rPr>
        <w:t>обязательного государственного страхования</w:t>
      </w:r>
      <w:r w:rsidRPr="005267A2">
        <w:rPr>
          <w:rFonts w:ascii="Times New Roman" w:hAnsi="Times New Roman"/>
          <w:sz w:val="28"/>
          <w:szCs w:val="28"/>
        </w:rPr>
        <w:t xml:space="preserve"> (предусмотренное законодательством обязательное страхование жизни, здоровья и (или) имущества граждан за счет средств соответствующего бюджета) осуществляется</w:t>
      </w:r>
      <w:r w:rsidR="000204AB" w:rsidRPr="000204AB">
        <w:rPr>
          <w:rFonts w:ascii="Times New Roman" w:hAnsi="Times New Roman"/>
          <w:sz w:val="28"/>
          <w:szCs w:val="28"/>
        </w:rPr>
        <w:t xml:space="preserve"> </w:t>
      </w:r>
      <w:r w:rsidR="000204AB" w:rsidRPr="005267A2">
        <w:rPr>
          <w:rFonts w:ascii="Times New Roman" w:hAnsi="Times New Roman"/>
          <w:sz w:val="28"/>
          <w:szCs w:val="28"/>
        </w:rPr>
        <w:t>обязательное государственное страхование</w:t>
      </w:r>
      <w:r w:rsidRPr="005267A2">
        <w:rPr>
          <w:rFonts w:ascii="Times New Roman" w:hAnsi="Times New Roman"/>
          <w:sz w:val="28"/>
          <w:szCs w:val="28"/>
        </w:rPr>
        <w:t>:</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прокурорского работника (Закон Республики Беларусь от 8 мая 2007 года</w:t>
      </w:r>
      <w:r>
        <w:t xml:space="preserve"> </w:t>
      </w:r>
      <w:r w:rsidR="00B6308F">
        <w:rPr>
          <w:rFonts w:ascii="Times New Roman" w:hAnsi="Times New Roman"/>
          <w:sz w:val="28"/>
          <w:szCs w:val="28"/>
        </w:rPr>
        <w:t>№ </w:t>
      </w:r>
      <w:r w:rsidRPr="00CF7DB1">
        <w:rPr>
          <w:rFonts w:ascii="Times New Roman" w:hAnsi="Times New Roman"/>
          <w:sz w:val="28"/>
          <w:szCs w:val="28"/>
        </w:rPr>
        <w:t>220-З</w:t>
      </w:r>
      <w:r w:rsidRPr="005267A2">
        <w:rPr>
          <w:rFonts w:ascii="Times New Roman" w:hAnsi="Times New Roman"/>
          <w:sz w:val="28"/>
          <w:szCs w:val="28"/>
        </w:rPr>
        <w:t xml:space="preserve"> «О прокуратуре Республики Беларусь»);</w:t>
      </w:r>
    </w:p>
    <w:p w:rsidR="005E305F" w:rsidRPr="005267A2" w:rsidRDefault="000204AB"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сотрудников</w:t>
      </w:r>
      <w:r w:rsidR="005E305F" w:rsidRPr="005267A2">
        <w:rPr>
          <w:rFonts w:ascii="Times New Roman" w:hAnsi="Times New Roman"/>
          <w:sz w:val="28"/>
          <w:szCs w:val="28"/>
        </w:rPr>
        <w:t xml:space="preserve"> органов внутренних дел (Закон Республики Беларусь от 17</w:t>
      </w:r>
      <w:r w:rsidR="00A87ADC">
        <w:rPr>
          <w:rFonts w:ascii="Times New Roman" w:hAnsi="Times New Roman"/>
          <w:sz w:val="28"/>
          <w:szCs w:val="28"/>
        </w:rPr>
        <w:t> </w:t>
      </w:r>
      <w:r w:rsidR="005E305F">
        <w:rPr>
          <w:rFonts w:ascii="Times New Roman" w:hAnsi="Times New Roman"/>
          <w:sz w:val="28"/>
          <w:szCs w:val="28"/>
        </w:rPr>
        <w:t>июля 2007 года</w:t>
      </w:r>
      <w:r>
        <w:t xml:space="preserve"> </w:t>
      </w:r>
      <w:r w:rsidR="00B6308F">
        <w:rPr>
          <w:rFonts w:ascii="Times New Roman" w:hAnsi="Times New Roman"/>
          <w:sz w:val="28"/>
          <w:szCs w:val="28"/>
        </w:rPr>
        <w:t>№ </w:t>
      </w:r>
      <w:r w:rsidR="005E305F" w:rsidRPr="00CF7DB1">
        <w:rPr>
          <w:rFonts w:ascii="Times New Roman" w:hAnsi="Times New Roman"/>
          <w:sz w:val="28"/>
          <w:szCs w:val="28"/>
        </w:rPr>
        <w:t>263-З</w:t>
      </w:r>
      <w:r>
        <w:rPr>
          <w:rFonts w:ascii="Times New Roman" w:hAnsi="Times New Roman"/>
          <w:sz w:val="28"/>
          <w:szCs w:val="28"/>
        </w:rPr>
        <w:t xml:space="preserve"> </w:t>
      </w:r>
      <w:r w:rsidR="005E305F">
        <w:rPr>
          <w:rFonts w:ascii="Times New Roman" w:hAnsi="Times New Roman"/>
          <w:sz w:val="28"/>
          <w:szCs w:val="28"/>
        </w:rPr>
        <w:t>«</w:t>
      </w:r>
      <w:r w:rsidR="005E305F" w:rsidRPr="005267A2">
        <w:rPr>
          <w:rFonts w:ascii="Times New Roman" w:hAnsi="Times New Roman"/>
          <w:sz w:val="28"/>
          <w:szCs w:val="28"/>
        </w:rPr>
        <w:t>Об органах внутренних дел Республики Беларусь»);</w:t>
      </w:r>
    </w:p>
    <w:p w:rsidR="005E305F" w:rsidRPr="005267A2" w:rsidRDefault="000204AB"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работников</w:t>
      </w:r>
      <w:r w:rsidR="005E305F" w:rsidRPr="005267A2">
        <w:rPr>
          <w:rFonts w:ascii="Times New Roman" w:hAnsi="Times New Roman"/>
          <w:sz w:val="28"/>
          <w:szCs w:val="28"/>
        </w:rPr>
        <w:t xml:space="preserve"> органов финансовых расследований (Закон Республики Беларусь от 16 июля 2008 года</w:t>
      </w:r>
      <w:r w:rsidR="005E305F">
        <w:rPr>
          <w:rFonts w:ascii="Times New Roman" w:hAnsi="Times New Roman"/>
          <w:sz w:val="28"/>
          <w:szCs w:val="28"/>
        </w:rPr>
        <w:t xml:space="preserve"> </w:t>
      </w:r>
      <w:r w:rsidR="00B6308F">
        <w:rPr>
          <w:rFonts w:ascii="Times New Roman" w:hAnsi="Times New Roman"/>
          <w:sz w:val="28"/>
          <w:szCs w:val="28"/>
        </w:rPr>
        <w:t>№ </w:t>
      </w:r>
      <w:r w:rsidR="005E305F" w:rsidRPr="00CF7DB1">
        <w:rPr>
          <w:rFonts w:ascii="Times New Roman" w:hAnsi="Times New Roman"/>
          <w:sz w:val="28"/>
          <w:szCs w:val="28"/>
        </w:rPr>
        <w:t>414-З</w:t>
      </w:r>
      <w:r w:rsidR="005E305F">
        <w:rPr>
          <w:rFonts w:ascii="Times New Roman" w:hAnsi="Times New Roman"/>
          <w:sz w:val="28"/>
          <w:szCs w:val="28"/>
        </w:rPr>
        <w:t xml:space="preserve"> </w:t>
      </w:r>
      <w:r w:rsidR="005E305F" w:rsidRPr="00CF7DB1">
        <w:rPr>
          <w:rFonts w:ascii="Times New Roman" w:hAnsi="Times New Roman"/>
          <w:sz w:val="28"/>
          <w:szCs w:val="28"/>
        </w:rPr>
        <w:t>«</w:t>
      </w:r>
      <w:r w:rsidR="005E305F" w:rsidRPr="005267A2">
        <w:rPr>
          <w:rFonts w:ascii="Times New Roman" w:hAnsi="Times New Roman"/>
          <w:sz w:val="28"/>
          <w:szCs w:val="28"/>
        </w:rPr>
        <w:t>Об органах финансовых расследований Комитета государственного контроля Республики Беларусь»);</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работник</w:t>
      </w:r>
      <w:r w:rsidR="000204AB">
        <w:rPr>
          <w:rFonts w:ascii="Times New Roman" w:hAnsi="Times New Roman"/>
          <w:sz w:val="28"/>
          <w:szCs w:val="28"/>
        </w:rPr>
        <w:t>ов</w:t>
      </w:r>
      <w:r w:rsidRPr="005267A2">
        <w:rPr>
          <w:rFonts w:ascii="Times New Roman" w:hAnsi="Times New Roman"/>
          <w:sz w:val="28"/>
          <w:szCs w:val="28"/>
        </w:rPr>
        <w:t xml:space="preserve"> органов и подразделений по чрезвычайным ситуациям (Закон Республики Беларусь от 16 июля 2009 года</w:t>
      </w:r>
      <w:r>
        <w:rPr>
          <w:rFonts w:ascii="Times New Roman" w:hAnsi="Times New Roman"/>
          <w:sz w:val="28"/>
          <w:szCs w:val="28"/>
        </w:rPr>
        <w:t xml:space="preserve"> </w:t>
      </w:r>
      <w:r w:rsidR="00B6308F">
        <w:rPr>
          <w:rFonts w:ascii="Times New Roman" w:hAnsi="Times New Roman"/>
          <w:sz w:val="28"/>
          <w:szCs w:val="28"/>
        </w:rPr>
        <w:t>№ </w:t>
      </w:r>
      <w:r w:rsidRPr="009F6924">
        <w:rPr>
          <w:rFonts w:ascii="Times New Roman" w:hAnsi="Times New Roman"/>
          <w:sz w:val="28"/>
          <w:szCs w:val="28"/>
        </w:rPr>
        <w:t xml:space="preserve">45-З </w:t>
      </w:r>
      <w:r w:rsidRPr="005267A2">
        <w:rPr>
          <w:rFonts w:ascii="Times New Roman" w:hAnsi="Times New Roman"/>
          <w:sz w:val="28"/>
          <w:szCs w:val="28"/>
        </w:rPr>
        <w:t>«Об органах и подразделениях по чрезвычайным ситуациям Республики Беларусь»);</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работников Комитета государственного контроля и его территориальных органов (Закон Республики Беларусь от 1 июля 2010 года</w:t>
      </w:r>
      <w:r>
        <w:rPr>
          <w:rFonts w:ascii="Times New Roman" w:hAnsi="Times New Roman"/>
          <w:sz w:val="28"/>
          <w:szCs w:val="28"/>
        </w:rPr>
        <w:t xml:space="preserve"> </w:t>
      </w:r>
      <w:r w:rsidR="00B6308F">
        <w:rPr>
          <w:rFonts w:ascii="Times New Roman" w:hAnsi="Times New Roman"/>
          <w:sz w:val="28"/>
          <w:szCs w:val="28"/>
        </w:rPr>
        <w:t>№ </w:t>
      </w:r>
      <w:r w:rsidRPr="009F6924">
        <w:rPr>
          <w:rFonts w:ascii="Times New Roman" w:hAnsi="Times New Roman"/>
          <w:sz w:val="28"/>
          <w:szCs w:val="28"/>
        </w:rPr>
        <w:t xml:space="preserve">142-З </w:t>
      </w:r>
      <w:r w:rsidRPr="005267A2">
        <w:rPr>
          <w:rFonts w:ascii="Times New Roman" w:hAnsi="Times New Roman"/>
          <w:sz w:val="28"/>
          <w:szCs w:val="28"/>
        </w:rPr>
        <w:t>«О Комитете государственного контроля Республики Беларусь и его территориальных органах»);</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сотрудников Следственного комитета (Закон Республики Беларусь от 13</w:t>
      </w:r>
      <w:r w:rsidR="00A87ADC">
        <w:rPr>
          <w:rFonts w:ascii="Times New Roman" w:hAnsi="Times New Roman"/>
          <w:sz w:val="28"/>
          <w:szCs w:val="28"/>
        </w:rPr>
        <w:t> </w:t>
      </w:r>
      <w:r w:rsidRPr="005267A2">
        <w:rPr>
          <w:rFonts w:ascii="Times New Roman" w:hAnsi="Times New Roman"/>
          <w:sz w:val="28"/>
          <w:szCs w:val="28"/>
        </w:rPr>
        <w:t>июля 2012 года</w:t>
      </w:r>
      <w:r>
        <w:rPr>
          <w:rFonts w:ascii="Times New Roman" w:hAnsi="Times New Roman"/>
          <w:sz w:val="28"/>
          <w:szCs w:val="28"/>
        </w:rPr>
        <w:t xml:space="preserve"> </w:t>
      </w:r>
      <w:r w:rsidR="00B6308F">
        <w:rPr>
          <w:rFonts w:ascii="Times New Roman" w:hAnsi="Times New Roman"/>
          <w:sz w:val="28"/>
          <w:szCs w:val="28"/>
        </w:rPr>
        <w:t>№ </w:t>
      </w:r>
      <w:r w:rsidRPr="009F6924">
        <w:rPr>
          <w:rFonts w:ascii="Times New Roman" w:hAnsi="Times New Roman"/>
          <w:sz w:val="28"/>
          <w:szCs w:val="28"/>
        </w:rPr>
        <w:t xml:space="preserve">403-З </w:t>
      </w:r>
      <w:r w:rsidRPr="005267A2">
        <w:rPr>
          <w:rFonts w:ascii="Times New Roman" w:hAnsi="Times New Roman"/>
          <w:sz w:val="28"/>
          <w:szCs w:val="28"/>
        </w:rPr>
        <w:t>«О Следственном комитете Республики Беларусь»);</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сотрудников и лиц гражданского персонала из числа судебных экспертов (Закон Республики Беларусь от 15 июля 2015 года</w:t>
      </w:r>
      <w:r>
        <w:rPr>
          <w:rFonts w:ascii="Times New Roman" w:hAnsi="Times New Roman"/>
          <w:sz w:val="28"/>
          <w:szCs w:val="28"/>
        </w:rPr>
        <w:t xml:space="preserve"> </w:t>
      </w:r>
      <w:r w:rsidR="00B6308F">
        <w:rPr>
          <w:rFonts w:ascii="Times New Roman" w:hAnsi="Times New Roman"/>
          <w:sz w:val="28"/>
          <w:szCs w:val="28"/>
        </w:rPr>
        <w:t>№ </w:t>
      </w:r>
      <w:r w:rsidRPr="009F6924">
        <w:rPr>
          <w:rFonts w:ascii="Times New Roman" w:hAnsi="Times New Roman"/>
          <w:sz w:val="28"/>
          <w:szCs w:val="28"/>
        </w:rPr>
        <w:t xml:space="preserve">293-З </w:t>
      </w:r>
      <w:r w:rsidR="00A87ADC">
        <w:rPr>
          <w:rFonts w:ascii="Times New Roman" w:hAnsi="Times New Roman"/>
          <w:sz w:val="28"/>
          <w:szCs w:val="28"/>
        </w:rPr>
        <w:br/>
      </w:r>
      <w:r w:rsidRPr="005267A2">
        <w:rPr>
          <w:rFonts w:ascii="Times New Roman" w:hAnsi="Times New Roman"/>
          <w:sz w:val="28"/>
          <w:szCs w:val="28"/>
        </w:rPr>
        <w:t>«О Государственном комитете судебных экспертиз Республики Беларусь»);</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обязательное государственное страхование военнослужащих, военнообязанных на время прохождения военных и специальных сборов, резервистов при нахождении на занятиях и учебных сборах (Закон Республики Беларусь от 4 января 2010 года</w:t>
      </w:r>
      <w:r>
        <w:rPr>
          <w:rFonts w:ascii="Times New Roman" w:hAnsi="Times New Roman"/>
          <w:sz w:val="28"/>
          <w:szCs w:val="28"/>
        </w:rPr>
        <w:t xml:space="preserve"> </w:t>
      </w:r>
      <w:r w:rsidR="00B6308F">
        <w:rPr>
          <w:rFonts w:ascii="Times New Roman" w:hAnsi="Times New Roman"/>
          <w:sz w:val="28"/>
          <w:szCs w:val="28"/>
        </w:rPr>
        <w:t>№ </w:t>
      </w:r>
      <w:r w:rsidRPr="009F6924">
        <w:rPr>
          <w:rFonts w:ascii="Times New Roman" w:hAnsi="Times New Roman"/>
          <w:sz w:val="28"/>
          <w:szCs w:val="28"/>
        </w:rPr>
        <w:t xml:space="preserve">100-З </w:t>
      </w:r>
      <w:r w:rsidRPr="005267A2">
        <w:rPr>
          <w:rFonts w:ascii="Times New Roman" w:hAnsi="Times New Roman"/>
          <w:sz w:val="28"/>
          <w:szCs w:val="28"/>
        </w:rPr>
        <w:t>«О статусе военнослужащих»);</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граждан, проходящих альтернативную службу (Закон Республики Беларусь от 4 июня 2015 года</w:t>
      </w:r>
      <w:r>
        <w:rPr>
          <w:rFonts w:ascii="Times New Roman" w:hAnsi="Times New Roman"/>
          <w:sz w:val="28"/>
          <w:szCs w:val="28"/>
        </w:rPr>
        <w:t xml:space="preserve"> </w:t>
      </w:r>
      <w:r w:rsidR="00B6308F">
        <w:rPr>
          <w:rFonts w:ascii="Times New Roman" w:hAnsi="Times New Roman"/>
          <w:sz w:val="28"/>
          <w:szCs w:val="28"/>
        </w:rPr>
        <w:t>№ </w:t>
      </w:r>
      <w:r w:rsidRPr="009F6924">
        <w:rPr>
          <w:rFonts w:ascii="Times New Roman" w:hAnsi="Times New Roman"/>
          <w:sz w:val="28"/>
          <w:szCs w:val="28"/>
        </w:rPr>
        <w:t xml:space="preserve">276-З </w:t>
      </w:r>
      <w:r w:rsidRPr="005267A2">
        <w:rPr>
          <w:rFonts w:ascii="Times New Roman" w:hAnsi="Times New Roman"/>
          <w:sz w:val="28"/>
          <w:szCs w:val="28"/>
        </w:rPr>
        <w:t>«Об альтернативной службе»);</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судей (постановление Совета Министров Республик</w:t>
      </w:r>
      <w:r>
        <w:rPr>
          <w:rFonts w:ascii="Times New Roman" w:hAnsi="Times New Roman"/>
          <w:sz w:val="28"/>
          <w:szCs w:val="28"/>
        </w:rPr>
        <w:t>и Беларусь от 17</w:t>
      </w:r>
      <w:r w:rsidR="00A87ADC">
        <w:rPr>
          <w:rFonts w:ascii="Times New Roman" w:hAnsi="Times New Roman"/>
          <w:sz w:val="28"/>
          <w:szCs w:val="28"/>
        </w:rPr>
        <w:t> </w:t>
      </w:r>
      <w:r>
        <w:rPr>
          <w:rFonts w:ascii="Times New Roman" w:hAnsi="Times New Roman"/>
          <w:sz w:val="28"/>
          <w:szCs w:val="28"/>
        </w:rPr>
        <w:t xml:space="preserve">октября 2006 года </w:t>
      </w:r>
      <w:r w:rsidR="00B6308F">
        <w:rPr>
          <w:rFonts w:ascii="Times New Roman" w:hAnsi="Times New Roman"/>
          <w:sz w:val="28"/>
          <w:szCs w:val="28"/>
        </w:rPr>
        <w:t>№ </w:t>
      </w:r>
      <w:r w:rsidRPr="005267A2">
        <w:rPr>
          <w:rFonts w:ascii="Times New Roman" w:hAnsi="Times New Roman"/>
          <w:sz w:val="28"/>
          <w:szCs w:val="28"/>
        </w:rPr>
        <w:t xml:space="preserve">1372 </w:t>
      </w:r>
      <w:r>
        <w:rPr>
          <w:rFonts w:ascii="Times New Roman" w:hAnsi="Times New Roman"/>
          <w:sz w:val="28"/>
          <w:szCs w:val="28"/>
        </w:rPr>
        <w:t>«Об </w:t>
      </w:r>
      <w:r w:rsidRPr="005267A2">
        <w:rPr>
          <w:rFonts w:ascii="Times New Roman" w:hAnsi="Times New Roman"/>
          <w:sz w:val="28"/>
          <w:szCs w:val="28"/>
        </w:rPr>
        <w:t>утверждении Положения о порядке и условиях обязательного государственного страхования судей»);</w:t>
      </w:r>
    </w:p>
    <w:p w:rsidR="005E305F" w:rsidRPr="005267A2"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судебных исполнителей (Указ Президента Респуб</w:t>
      </w:r>
      <w:r>
        <w:rPr>
          <w:rFonts w:ascii="Times New Roman" w:hAnsi="Times New Roman"/>
          <w:sz w:val="28"/>
          <w:szCs w:val="28"/>
        </w:rPr>
        <w:t>лики Беларусь от 18</w:t>
      </w:r>
      <w:r w:rsidR="00A87ADC">
        <w:rPr>
          <w:rFonts w:ascii="Times New Roman" w:hAnsi="Times New Roman"/>
          <w:sz w:val="28"/>
          <w:szCs w:val="28"/>
        </w:rPr>
        <w:t> </w:t>
      </w:r>
      <w:r>
        <w:rPr>
          <w:rFonts w:ascii="Times New Roman" w:hAnsi="Times New Roman"/>
          <w:sz w:val="28"/>
          <w:szCs w:val="28"/>
        </w:rPr>
        <w:t xml:space="preserve">июня 2003 года </w:t>
      </w:r>
      <w:r w:rsidR="00B6308F">
        <w:rPr>
          <w:rFonts w:ascii="Times New Roman" w:hAnsi="Times New Roman"/>
          <w:sz w:val="28"/>
          <w:szCs w:val="28"/>
        </w:rPr>
        <w:t>№ </w:t>
      </w:r>
      <w:r w:rsidRPr="005267A2">
        <w:rPr>
          <w:rFonts w:ascii="Times New Roman" w:hAnsi="Times New Roman"/>
          <w:sz w:val="28"/>
          <w:szCs w:val="28"/>
        </w:rPr>
        <w:t>258 «Об обязательном государственном страховании судебных исполнителей»);</w:t>
      </w:r>
    </w:p>
    <w:p w:rsidR="005E305F" w:rsidRDefault="005E305F" w:rsidP="00E52D62">
      <w:pPr>
        <w:suppressAutoHyphens/>
        <w:spacing w:after="0" w:line="240" w:lineRule="auto"/>
        <w:ind w:firstLine="709"/>
        <w:jc w:val="both"/>
        <w:rPr>
          <w:rFonts w:ascii="Times New Roman" w:hAnsi="Times New Roman"/>
          <w:sz w:val="28"/>
          <w:szCs w:val="28"/>
        </w:rPr>
      </w:pPr>
      <w:r w:rsidRPr="005267A2">
        <w:rPr>
          <w:rFonts w:ascii="Times New Roman" w:hAnsi="Times New Roman"/>
          <w:sz w:val="28"/>
          <w:szCs w:val="28"/>
        </w:rPr>
        <w:t>работников Государственной инспекции охраны животного и растительного мира при Президенте Республики Беларусь (Указ Президента Республики Беларусь от 29 июня 2010</w:t>
      </w:r>
      <w:r>
        <w:rPr>
          <w:rFonts w:ascii="Times New Roman" w:hAnsi="Times New Roman"/>
          <w:sz w:val="28"/>
          <w:szCs w:val="28"/>
        </w:rPr>
        <w:t> </w:t>
      </w:r>
      <w:r w:rsidRPr="005267A2">
        <w:rPr>
          <w:rFonts w:ascii="Times New Roman" w:hAnsi="Times New Roman"/>
          <w:sz w:val="28"/>
          <w:szCs w:val="28"/>
        </w:rPr>
        <w:t>г</w:t>
      </w:r>
      <w:r>
        <w:rPr>
          <w:rFonts w:ascii="Times New Roman" w:hAnsi="Times New Roman"/>
          <w:sz w:val="28"/>
          <w:szCs w:val="28"/>
        </w:rPr>
        <w:t xml:space="preserve">ода </w:t>
      </w:r>
      <w:r w:rsidR="00B6308F">
        <w:rPr>
          <w:rFonts w:ascii="Times New Roman" w:hAnsi="Times New Roman"/>
          <w:sz w:val="28"/>
          <w:szCs w:val="28"/>
        </w:rPr>
        <w:t>№ </w:t>
      </w:r>
      <w:r w:rsidRPr="005267A2">
        <w:rPr>
          <w:rFonts w:ascii="Times New Roman" w:hAnsi="Times New Roman"/>
          <w:sz w:val="28"/>
          <w:szCs w:val="28"/>
        </w:rPr>
        <w:t xml:space="preserve">341 «Об обязательном государственном страховании работников Государственной инспекции охраны животного и растительного мира при Президенте </w:t>
      </w:r>
      <w:r w:rsidRPr="00E016B5">
        <w:rPr>
          <w:rFonts w:ascii="Times New Roman" w:hAnsi="Times New Roman"/>
          <w:sz w:val="28"/>
          <w:szCs w:val="28"/>
        </w:rPr>
        <w:t>Республики Беларусь»).</w:t>
      </w:r>
    </w:p>
    <w:p w:rsidR="00327AA9" w:rsidRPr="009F7112" w:rsidRDefault="00327AA9" w:rsidP="00A87ADC">
      <w:pPr>
        <w:pStyle w:val="a6"/>
        <w:suppressAutoHyphens/>
        <w:spacing w:before="240" w:after="0"/>
        <w:ind w:left="0" w:firstLine="709"/>
        <w:contextualSpacing w:val="0"/>
        <w:rPr>
          <w:rStyle w:val="s0"/>
          <w:sz w:val="28"/>
          <w:szCs w:val="28"/>
          <w:lang w:val="ru-RU"/>
        </w:rPr>
      </w:pPr>
      <w:r w:rsidRPr="00327AA9">
        <w:rPr>
          <w:rFonts w:ascii="Times New Roman" w:hAnsi="Times New Roman"/>
          <w:b/>
          <w:sz w:val="28"/>
          <w:szCs w:val="28"/>
          <w:lang w:val="ru-RU"/>
        </w:rPr>
        <w:t>Ре</w:t>
      </w:r>
      <w:r w:rsidR="00DF227B">
        <w:rPr>
          <w:rFonts w:ascii="Times New Roman" w:hAnsi="Times New Roman"/>
          <w:b/>
          <w:sz w:val="28"/>
          <w:szCs w:val="28"/>
          <w:lang w:val="ru-RU"/>
        </w:rPr>
        <w:t>спублика Казахстан</w:t>
      </w:r>
      <w:r w:rsidRPr="00327AA9">
        <w:rPr>
          <w:rFonts w:ascii="Times New Roman" w:hAnsi="Times New Roman"/>
          <w:sz w:val="28"/>
          <w:szCs w:val="28"/>
          <w:lang w:val="ru-RU"/>
        </w:rPr>
        <w:t xml:space="preserve"> </w:t>
      </w:r>
    </w:p>
    <w:p w:rsidR="00327AA9" w:rsidRPr="009F7112" w:rsidRDefault="00327AA9" w:rsidP="00E52D62">
      <w:pPr>
        <w:pStyle w:val="a6"/>
        <w:suppressAutoHyphens/>
        <w:spacing w:after="0"/>
        <w:ind w:left="0" w:firstLine="709"/>
        <w:rPr>
          <w:rStyle w:val="s0"/>
          <w:i/>
          <w:sz w:val="28"/>
          <w:szCs w:val="28"/>
          <w:lang w:val="ru-RU"/>
        </w:rPr>
      </w:pPr>
      <w:r>
        <w:rPr>
          <w:rStyle w:val="s0"/>
          <w:i/>
          <w:sz w:val="28"/>
          <w:szCs w:val="28"/>
          <w:lang w:val="ru-RU"/>
        </w:rPr>
        <w:t>О</w:t>
      </w:r>
      <w:r w:rsidRPr="009F7112">
        <w:rPr>
          <w:rStyle w:val="s0"/>
          <w:i/>
          <w:sz w:val="28"/>
          <w:szCs w:val="28"/>
          <w:lang w:val="ru-RU"/>
        </w:rPr>
        <w:t>бязательное страхование гражданско-правовой ответственности владельцев транспо</w:t>
      </w:r>
      <w:r w:rsidR="00DF227B">
        <w:rPr>
          <w:rStyle w:val="s0"/>
          <w:i/>
          <w:sz w:val="28"/>
          <w:szCs w:val="28"/>
          <w:lang w:val="ru-RU"/>
        </w:rPr>
        <w:t>ртных средств</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Согласно нормам Закона Республики Казахстан </w:t>
      </w:r>
      <w:r w:rsidRPr="005874C1">
        <w:rPr>
          <w:rStyle w:val="s0"/>
          <w:sz w:val="28"/>
          <w:szCs w:val="28"/>
          <w:lang w:val="ru-RU"/>
        </w:rPr>
        <w:t xml:space="preserve">от 1 июля 2003 года </w:t>
      </w:r>
      <w:r>
        <w:rPr>
          <w:rStyle w:val="s0"/>
          <w:sz w:val="28"/>
          <w:szCs w:val="28"/>
          <w:lang w:val="ru-RU"/>
        </w:rPr>
        <w:br/>
      </w:r>
      <w:r w:rsidR="00B6308F">
        <w:rPr>
          <w:rStyle w:val="s0"/>
          <w:sz w:val="28"/>
          <w:szCs w:val="28"/>
          <w:lang w:val="ru-RU"/>
        </w:rPr>
        <w:t>№ </w:t>
      </w:r>
      <w:r w:rsidRPr="005874C1">
        <w:rPr>
          <w:rStyle w:val="s0"/>
          <w:sz w:val="28"/>
          <w:szCs w:val="28"/>
          <w:lang w:val="ru-RU"/>
        </w:rPr>
        <w:t xml:space="preserve">446-II </w:t>
      </w:r>
      <w:r w:rsidRPr="009F7112">
        <w:rPr>
          <w:rStyle w:val="s0"/>
          <w:sz w:val="28"/>
          <w:szCs w:val="28"/>
          <w:lang w:val="ru-RU"/>
        </w:rPr>
        <w:t>«Об обязательном страховании гражданско-правовой ответственности владельцев транспортных средств» объектом обязательного страхования гражданско-правовой ответственности владельцев транспортных средств является имущественный интерес застрахованного лица, связанный с его обязанностью, установленной гражданским законодательством Республики Казахстан, возместить вред, причиненный жизни, здоровью и (или) имуществу третьих лиц в результате эксплуатации транспортного средства как источника повышенной опасности.</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Обязательному страхованию подлежит гражданско-правовая ответственность владельцев:</w:t>
      </w:r>
    </w:p>
    <w:p w:rsidR="00327AA9" w:rsidRPr="009F7112" w:rsidRDefault="00327AA9" w:rsidP="00E52D62">
      <w:pPr>
        <w:pStyle w:val="a6"/>
        <w:suppressAutoHyphens/>
        <w:spacing w:after="0"/>
        <w:ind w:left="0" w:firstLine="709"/>
        <w:rPr>
          <w:rStyle w:val="s0"/>
          <w:sz w:val="28"/>
          <w:szCs w:val="28"/>
          <w:lang w:val="ru-RU"/>
        </w:rPr>
      </w:pPr>
      <w:r>
        <w:rPr>
          <w:rStyle w:val="s0"/>
          <w:sz w:val="28"/>
          <w:szCs w:val="28"/>
          <w:lang w:val="ru-RU"/>
        </w:rPr>
        <w:t>1) </w:t>
      </w:r>
      <w:r w:rsidRPr="009F7112">
        <w:rPr>
          <w:rStyle w:val="s0"/>
          <w:sz w:val="28"/>
          <w:szCs w:val="28"/>
          <w:lang w:val="ru-RU"/>
        </w:rPr>
        <w:t>легковых, грузовых автомобилей, автобусов, микроавтобусов и транспортных средств, построенных на их базе, мототранспорта и прицепов (полуприцепов) к ним, зарегистрированных (подлежащих государственной регистрации) в подразделениях уполномоченного органа по обеспечению безопасности дорожного движения, а также трамваев и троллейбусов;</w:t>
      </w:r>
    </w:p>
    <w:p w:rsidR="00327AA9" w:rsidRPr="009F7112" w:rsidRDefault="00327AA9" w:rsidP="00E52D62">
      <w:pPr>
        <w:pStyle w:val="a6"/>
        <w:suppressAutoHyphens/>
        <w:spacing w:after="0"/>
        <w:ind w:left="0" w:firstLine="709"/>
        <w:rPr>
          <w:rStyle w:val="s0"/>
          <w:sz w:val="28"/>
          <w:szCs w:val="28"/>
          <w:lang w:val="ru-RU"/>
        </w:rPr>
      </w:pPr>
      <w:r>
        <w:rPr>
          <w:rStyle w:val="s0"/>
          <w:sz w:val="28"/>
          <w:szCs w:val="28"/>
          <w:lang w:val="ru-RU"/>
        </w:rPr>
        <w:t>2) </w:t>
      </w:r>
      <w:r w:rsidRPr="009F7112">
        <w:rPr>
          <w:rStyle w:val="s0"/>
          <w:sz w:val="28"/>
          <w:szCs w:val="28"/>
          <w:lang w:val="ru-RU"/>
        </w:rPr>
        <w:t>временно въехавших (ввезенных) на территорию Республики Казахстан;</w:t>
      </w:r>
    </w:p>
    <w:p w:rsidR="00327AA9" w:rsidRPr="009F7112" w:rsidRDefault="00327AA9" w:rsidP="00E52D62">
      <w:pPr>
        <w:pStyle w:val="a6"/>
        <w:suppressAutoHyphens/>
        <w:spacing w:after="0"/>
        <w:ind w:left="0" w:firstLine="709"/>
        <w:rPr>
          <w:rStyle w:val="s0"/>
          <w:sz w:val="28"/>
          <w:szCs w:val="28"/>
          <w:lang w:val="ru-RU"/>
        </w:rPr>
      </w:pPr>
      <w:r>
        <w:rPr>
          <w:rStyle w:val="s0"/>
          <w:sz w:val="28"/>
          <w:szCs w:val="28"/>
          <w:lang w:val="ru-RU"/>
        </w:rPr>
        <w:t>3) </w:t>
      </w:r>
      <w:r w:rsidRPr="009F7112">
        <w:rPr>
          <w:rStyle w:val="s0"/>
          <w:sz w:val="28"/>
          <w:szCs w:val="28"/>
          <w:lang w:val="ru-RU"/>
        </w:rPr>
        <w:t>транспортных ср</w:t>
      </w:r>
      <w:r w:rsidR="00DF227B">
        <w:rPr>
          <w:rStyle w:val="s0"/>
          <w:sz w:val="28"/>
          <w:szCs w:val="28"/>
          <w:lang w:val="ru-RU"/>
        </w:rPr>
        <w:t>едств, указанных в подпунктах 1 и 2</w:t>
      </w:r>
      <w:r w:rsidRPr="009F7112">
        <w:rPr>
          <w:rStyle w:val="s0"/>
          <w:sz w:val="28"/>
          <w:szCs w:val="28"/>
          <w:lang w:val="ru-RU"/>
        </w:rPr>
        <w:t xml:space="preserve"> настоящего пункта, доставляемых своим ходом с организаций-изготовителей, ремонтных и торговых организаций, органов таможенного контроля к месту регистрации, а также снятых с учета подразделением уполномоченного органа по обеспечению безопасности дорожного движения в связи с изменением места жительства владельца или изменением права собственности.</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Гражданско-правовая ответственность владельца транспортного средства подлежит страхованию по каж</w:t>
      </w:r>
      <w:r>
        <w:rPr>
          <w:rStyle w:val="s0"/>
          <w:sz w:val="28"/>
          <w:szCs w:val="28"/>
          <w:lang w:val="ru-RU"/>
        </w:rPr>
        <w:t xml:space="preserve">дой единице эксплуатируемого им </w:t>
      </w:r>
      <w:r w:rsidRPr="009F7112">
        <w:rPr>
          <w:rStyle w:val="s0"/>
          <w:sz w:val="28"/>
          <w:szCs w:val="28"/>
          <w:lang w:val="ru-RU"/>
        </w:rPr>
        <w:t>транспортного средства.</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Эксплуатация транспортного средства в случае отсутствия у его владельца договора обязательного страхования ответственности владельцев транспортных средств не допускается.</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Договор обязательного страхования ответственности владельцев транспортных средств считается прекращенным в случаях: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1)</w:t>
      </w:r>
      <w:r w:rsidR="00A87ADC">
        <w:rPr>
          <w:rStyle w:val="s0"/>
          <w:sz w:val="28"/>
          <w:szCs w:val="28"/>
          <w:lang w:val="ru-RU"/>
        </w:rPr>
        <w:t> </w:t>
      </w:r>
      <w:r w:rsidRPr="009F7112">
        <w:rPr>
          <w:rStyle w:val="s0"/>
          <w:sz w:val="28"/>
          <w:szCs w:val="28"/>
          <w:lang w:val="ru-RU"/>
        </w:rPr>
        <w:t xml:space="preserve">истечения срока действия договора;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2)</w:t>
      </w:r>
      <w:r w:rsidR="00A87ADC">
        <w:rPr>
          <w:rStyle w:val="s0"/>
          <w:sz w:val="28"/>
          <w:szCs w:val="28"/>
          <w:lang w:val="ru-RU"/>
        </w:rPr>
        <w:t> </w:t>
      </w:r>
      <w:r w:rsidRPr="009F7112">
        <w:rPr>
          <w:rStyle w:val="s0"/>
          <w:sz w:val="28"/>
          <w:szCs w:val="28"/>
          <w:lang w:val="ru-RU"/>
        </w:rPr>
        <w:t xml:space="preserve">досрочного прекращения договора;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3)</w:t>
      </w:r>
      <w:r w:rsidR="00A87ADC">
        <w:rPr>
          <w:rStyle w:val="s0"/>
          <w:sz w:val="28"/>
          <w:szCs w:val="28"/>
          <w:lang w:val="ru-RU"/>
        </w:rPr>
        <w:t> </w:t>
      </w:r>
      <w:r w:rsidRPr="009F7112">
        <w:rPr>
          <w:rStyle w:val="s0"/>
          <w:sz w:val="28"/>
          <w:szCs w:val="28"/>
          <w:lang w:val="ru-RU"/>
        </w:rPr>
        <w:t>наступления первого страхового случая, обязывающего страховщика осуществить страховую выплату.</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Размер страховой премии  р</w:t>
      </w:r>
      <w:r w:rsidR="007C3E2A">
        <w:rPr>
          <w:rStyle w:val="s0"/>
          <w:sz w:val="28"/>
          <w:szCs w:val="28"/>
          <w:lang w:val="ru-RU"/>
        </w:rPr>
        <w:t>ассчитывается по системе бонус-</w:t>
      </w:r>
      <w:r w:rsidRPr="009F7112">
        <w:rPr>
          <w:rStyle w:val="s0"/>
          <w:sz w:val="28"/>
          <w:szCs w:val="28"/>
          <w:lang w:val="ru-RU"/>
        </w:rPr>
        <w:t xml:space="preserve">малус, согласно которой к базовой страховой премии (1,9 месячного расчетного показателя, на </w:t>
      </w:r>
      <w:r>
        <w:rPr>
          <w:rStyle w:val="s0"/>
          <w:sz w:val="28"/>
          <w:szCs w:val="28"/>
          <w:lang w:val="ru-RU"/>
        </w:rPr>
        <w:t>1 января 2018 года</w:t>
      </w:r>
      <w:r w:rsidRPr="009F7112">
        <w:rPr>
          <w:rStyle w:val="s0"/>
          <w:sz w:val="28"/>
          <w:szCs w:val="28"/>
          <w:lang w:val="ru-RU"/>
        </w:rPr>
        <w:t xml:space="preserve"> 1 </w:t>
      </w:r>
      <w:r>
        <w:rPr>
          <w:rStyle w:val="s0"/>
          <w:sz w:val="28"/>
          <w:szCs w:val="28"/>
          <w:lang w:val="ru-RU"/>
        </w:rPr>
        <w:t>месячный расчетный показатель</w:t>
      </w:r>
      <w:r w:rsidR="00BC54E7">
        <w:rPr>
          <w:rStyle w:val="s0"/>
          <w:sz w:val="28"/>
          <w:szCs w:val="28"/>
          <w:lang w:val="ru-RU"/>
        </w:rPr>
        <w:t xml:space="preserve"> </w:t>
      </w:r>
      <w:r>
        <w:rPr>
          <w:rStyle w:val="s0"/>
          <w:sz w:val="28"/>
          <w:szCs w:val="28"/>
          <w:lang w:val="ru-RU"/>
        </w:rPr>
        <w:t>– 2</w:t>
      </w:r>
      <w:r w:rsidR="00A87ADC">
        <w:rPr>
          <w:rStyle w:val="s0"/>
          <w:sz w:val="28"/>
          <w:szCs w:val="28"/>
          <w:lang w:val="ru-RU"/>
        </w:rPr>
        <w:t> </w:t>
      </w:r>
      <w:r>
        <w:rPr>
          <w:rStyle w:val="s0"/>
          <w:sz w:val="28"/>
          <w:szCs w:val="28"/>
          <w:lang w:val="ru-RU"/>
        </w:rPr>
        <w:t>405</w:t>
      </w:r>
      <w:r w:rsidR="00A87ADC">
        <w:rPr>
          <w:rStyle w:val="s0"/>
          <w:sz w:val="28"/>
          <w:szCs w:val="28"/>
          <w:lang w:val="ru-RU"/>
        </w:rPr>
        <w:t> </w:t>
      </w:r>
      <w:r>
        <w:rPr>
          <w:rStyle w:val="s0"/>
          <w:sz w:val="28"/>
          <w:szCs w:val="28"/>
          <w:lang w:val="ru-RU"/>
        </w:rPr>
        <w:t>тенге</w:t>
      </w:r>
      <w:r w:rsidRPr="009F7112">
        <w:rPr>
          <w:rStyle w:val="s0"/>
          <w:sz w:val="28"/>
          <w:szCs w:val="28"/>
          <w:lang w:val="ru-RU"/>
        </w:rPr>
        <w:t>), к которой в зависимости от места регистрации транспортного средства, типа транспортного средства, возраста и стажа вождения страхователя (застрахованного), срока эксплуатации транспортного средства и наличия или отсутствия страховых случаев по вине лиц, гражданско-правовая ответственность которых застрахована</w:t>
      </w:r>
      <w:r w:rsidR="002C5801">
        <w:rPr>
          <w:rStyle w:val="s0"/>
          <w:sz w:val="28"/>
          <w:szCs w:val="28"/>
          <w:lang w:val="ru-RU"/>
        </w:rPr>
        <w:t>,</w:t>
      </w:r>
      <w:r w:rsidRPr="009F7112">
        <w:rPr>
          <w:rStyle w:val="s0"/>
          <w:sz w:val="28"/>
          <w:szCs w:val="28"/>
          <w:lang w:val="ru-RU"/>
        </w:rPr>
        <w:t xml:space="preserve"> применяются соответствующие коэффициенты.</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Предельный объем ответственности страховщика по одному страховому случаю (страховая сумма</w:t>
      </w:r>
      <w:r>
        <w:rPr>
          <w:rStyle w:val="s0"/>
          <w:sz w:val="28"/>
          <w:szCs w:val="28"/>
          <w:lang w:val="ru-RU"/>
        </w:rPr>
        <w:t xml:space="preserve"> в тенге</w:t>
      </w:r>
      <w:r w:rsidRPr="009F7112">
        <w:rPr>
          <w:rStyle w:val="s0"/>
          <w:sz w:val="28"/>
          <w:szCs w:val="28"/>
          <w:lang w:val="ru-RU"/>
        </w:rPr>
        <w:t xml:space="preserve">) составляет (в </w:t>
      </w:r>
      <w:r w:rsidR="00BC54E7">
        <w:rPr>
          <w:rStyle w:val="s0"/>
          <w:sz w:val="28"/>
          <w:szCs w:val="28"/>
          <w:lang w:val="ru-RU"/>
        </w:rPr>
        <w:t>месячном расчетном показателе</w:t>
      </w:r>
      <w:r w:rsidRPr="009F7112">
        <w:rPr>
          <w:rStyle w:val="s0"/>
          <w:sz w:val="28"/>
          <w:szCs w:val="28"/>
          <w:lang w:val="ru-RU"/>
        </w:rPr>
        <w:t xml:space="preserve">): </w:t>
      </w:r>
    </w:p>
    <w:p w:rsidR="00327AA9" w:rsidRPr="009F7112" w:rsidRDefault="00327AA9" w:rsidP="00E52D62">
      <w:pPr>
        <w:pStyle w:val="a6"/>
        <w:suppressAutoHyphens/>
        <w:spacing w:after="0"/>
        <w:ind w:left="0" w:firstLine="709"/>
        <w:rPr>
          <w:rStyle w:val="s0"/>
          <w:sz w:val="28"/>
          <w:szCs w:val="28"/>
          <w:lang w:val="ru-RU"/>
        </w:rPr>
      </w:pPr>
      <w:r>
        <w:rPr>
          <w:rStyle w:val="s0"/>
          <w:sz w:val="28"/>
          <w:szCs w:val="28"/>
          <w:lang w:val="ru-RU"/>
        </w:rPr>
        <w:t>1) </w:t>
      </w:r>
      <w:r w:rsidRPr="009F7112">
        <w:rPr>
          <w:rStyle w:val="s0"/>
          <w:sz w:val="28"/>
          <w:szCs w:val="28"/>
          <w:lang w:val="ru-RU"/>
        </w:rPr>
        <w:t xml:space="preserve">за вред, причиненный жизни или здоровью каждого потерпевшего и повлекший: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гибель – 1</w:t>
      </w:r>
      <w:r w:rsidR="00A87ADC">
        <w:rPr>
          <w:rStyle w:val="s0"/>
          <w:sz w:val="28"/>
          <w:szCs w:val="28"/>
          <w:lang w:val="ru-RU"/>
        </w:rPr>
        <w:t> </w:t>
      </w:r>
      <w:r w:rsidRPr="009F7112">
        <w:rPr>
          <w:rStyle w:val="s0"/>
          <w:sz w:val="28"/>
          <w:szCs w:val="28"/>
          <w:lang w:val="ru-RU"/>
        </w:rPr>
        <w:t xml:space="preserve">000;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установление инвалидности: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I группы – 800,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II группы – 600,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III группы – 500; </w:t>
      </w:r>
    </w:p>
    <w:p w:rsidR="00327AA9" w:rsidRPr="009F7112" w:rsidRDefault="00327AA9" w:rsidP="00E52D62">
      <w:pPr>
        <w:pStyle w:val="a6"/>
        <w:suppressAutoHyphens/>
        <w:spacing w:after="0"/>
        <w:ind w:left="0" w:firstLine="709"/>
        <w:rPr>
          <w:rStyle w:val="s0"/>
          <w:sz w:val="28"/>
          <w:szCs w:val="28"/>
          <w:lang w:val="ru-RU"/>
        </w:rPr>
      </w:pPr>
      <w:r>
        <w:rPr>
          <w:rStyle w:val="s0"/>
          <w:sz w:val="28"/>
          <w:szCs w:val="28"/>
          <w:lang w:val="ru-RU"/>
        </w:rPr>
        <w:t>«ребенок</w:t>
      </w:r>
      <w:r w:rsidR="00DF227B">
        <w:rPr>
          <w:rStyle w:val="s0"/>
          <w:sz w:val="28"/>
          <w:szCs w:val="28"/>
          <w:lang w:val="ru-RU"/>
        </w:rPr>
        <w:t>-</w:t>
      </w:r>
      <w:r>
        <w:rPr>
          <w:rStyle w:val="s0"/>
          <w:sz w:val="28"/>
          <w:szCs w:val="28"/>
          <w:lang w:val="ru-RU"/>
        </w:rPr>
        <w:t xml:space="preserve">инвалид» </w:t>
      </w:r>
      <w:r w:rsidRPr="009F7112">
        <w:rPr>
          <w:rStyle w:val="s0"/>
          <w:sz w:val="28"/>
          <w:szCs w:val="28"/>
          <w:lang w:val="ru-RU"/>
        </w:rPr>
        <w:t>– 500;</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увечье, травму или иное повреждение здоровья без установления инвалидности</w:t>
      </w:r>
      <w:r w:rsidR="000627CD">
        <w:rPr>
          <w:rStyle w:val="s0"/>
          <w:sz w:val="28"/>
          <w:szCs w:val="28"/>
          <w:lang w:val="ru-RU"/>
        </w:rPr>
        <w:t>,</w:t>
      </w:r>
      <w:r w:rsidRPr="009F7112">
        <w:rPr>
          <w:rStyle w:val="s0"/>
          <w:sz w:val="28"/>
          <w:szCs w:val="28"/>
          <w:lang w:val="ru-RU"/>
        </w:rPr>
        <w:t xml:space="preserve"> – в размере фактических расходов на амбулаторное и (или) стационарное лечение, но не более 300;</w:t>
      </w:r>
    </w:p>
    <w:p w:rsidR="00327AA9" w:rsidRPr="009F7112" w:rsidRDefault="00327AA9" w:rsidP="00E52D62">
      <w:pPr>
        <w:pStyle w:val="a6"/>
        <w:suppressAutoHyphens/>
        <w:spacing w:after="0"/>
        <w:ind w:left="0" w:firstLine="709"/>
        <w:rPr>
          <w:rStyle w:val="s0"/>
          <w:sz w:val="28"/>
          <w:szCs w:val="28"/>
          <w:lang w:val="ru-RU"/>
        </w:rPr>
      </w:pPr>
      <w:r>
        <w:rPr>
          <w:rStyle w:val="s0"/>
          <w:sz w:val="28"/>
          <w:szCs w:val="28"/>
          <w:lang w:val="ru-RU"/>
        </w:rPr>
        <w:t>2) </w:t>
      </w:r>
      <w:r w:rsidRPr="009F7112">
        <w:rPr>
          <w:rStyle w:val="s0"/>
          <w:sz w:val="28"/>
          <w:szCs w:val="28"/>
          <w:lang w:val="ru-RU"/>
        </w:rPr>
        <w:t>за вред, причиненный имуществу одного потерпевшего, – в размере причиненного вреда, но не более 600;</w:t>
      </w:r>
    </w:p>
    <w:p w:rsidR="00327AA9" w:rsidRPr="009F7112" w:rsidRDefault="00327AA9" w:rsidP="00E52D62">
      <w:pPr>
        <w:pStyle w:val="a6"/>
        <w:suppressAutoHyphens/>
        <w:spacing w:after="0"/>
        <w:ind w:left="0" w:firstLine="709"/>
        <w:rPr>
          <w:rStyle w:val="s0"/>
          <w:sz w:val="28"/>
          <w:szCs w:val="28"/>
          <w:lang w:val="ru-RU"/>
        </w:rPr>
      </w:pPr>
      <w:r>
        <w:rPr>
          <w:rStyle w:val="s0"/>
          <w:sz w:val="28"/>
          <w:szCs w:val="28"/>
          <w:lang w:val="ru-RU"/>
        </w:rPr>
        <w:t>3) </w:t>
      </w:r>
      <w:r w:rsidRPr="009F7112">
        <w:rPr>
          <w:rStyle w:val="s0"/>
          <w:sz w:val="28"/>
          <w:szCs w:val="28"/>
          <w:lang w:val="ru-RU"/>
        </w:rPr>
        <w:t>за вред, причиненный одновременно имуществу двух потерпевших</w:t>
      </w:r>
      <w:r w:rsidR="00DF227B" w:rsidRPr="00DF227B">
        <w:rPr>
          <w:rStyle w:val="s0"/>
          <w:sz w:val="28"/>
          <w:szCs w:val="28"/>
          <w:lang w:val="ru-RU"/>
        </w:rPr>
        <w:t xml:space="preserve"> </w:t>
      </w:r>
      <w:r w:rsidR="00DF227B" w:rsidRPr="009F7112">
        <w:rPr>
          <w:rStyle w:val="s0"/>
          <w:sz w:val="28"/>
          <w:szCs w:val="28"/>
          <w:lang w:val="ru-RU"/>
        </w:rPr>
        <w:t>и более</w:t>
      </w:r>
      <w:r w:rsidRPr="009F7112">
        <w:rPr>
          <w:rStyle w:val="s0"/>
          <w:sz w:val="28"/>
          <w:szCs w:val="28"/>
          <w:lang w:val="ru-RU"/>
        </w:rPr>
        <w:t>, – в размере причиненного вреда, но не более 600 каждому потерпевшему. При этом общий размер страховых выплат всем потерпевшим не может превышать 2</w:t>
      </w:r>
      <w:r>
        <w:rPr>
          <w:rStyle w:val="s0"/>
          <w:sz w:val="28"/>
          <w:szCs w:val="28"/>
          <w:lang w:val="ru-RU"/>
        </w:rPr>
        <w:t> </w:t>
      </w:r>
      <w:r w:rsidRPr="009F7112">
        <w:rPr>
          <w:rStyle w:val="s0"/>
          <w:sz w:val="28"/>
          <w:szCs w:val="28"/>
          <w:lang w:val="ru-RU"/>
        </w:rPr>
        <w:t>000. В случае превышения размера вреда над предельным объемом ответственности страховщика страховая выплата каждому потерпевшему осуществляется соразмерно степени вреда, причиненного его имуществу.</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При наступлении страхового случая потерпевший или лицо, имеющее согласно законам Республики Казахстан право на возмещение вреда в связи со смертью потерпевшего, для получения возмещения причиненного вреда вправе обратиться к страховщику, с которым у потерпевшего заключен договор обязательного страхования ответственности владельцев транспортных средств, при условии наличия у лица, по вине которого произошел страховой случай, страхового </w:t>
      </w:r>
      <w:r>
        <w:rPr>
          <w:rStyle w:val="s0"/>
          <w:sz w:val="28"/>
          <w:szCs w:val="28"/>
          <w:lang w:val="ru-RU"/>
        </w:rPr>
        <w:t>полиса (прямое урегулирование).</w:t>
      </w:r>
    </w:p>
    <w:p w:rsidR="00327AA9" w:rsidRPr="009F7112" w:rsidRDefault="00327AA9" w:rsidP="00E52D62">
      <w:pPr>
        <w:pStyle w:val="a6"/>
        <w:suppressAutoHyphens/>
        <w:spacing w:after="0"/>
        <w:ind w:left="0" w:firstLine="709"/>
        <w:rPr>
          <w:rStyle w:val="s0"/>
          <w:sz w:val="28"/>
          <w:szCs w:val="28"/>
          <w:lang w:val="ru-RU"/>
        </w:rPr>
      </w:pPr>
      <w:r>
        <w:rPr>
          <w:rStyle w:val="s0"/>
          <w:i/>
          <w:sz w:val="28"/>
          <w:szCs w:val="28"/>
          <w:lang w:val="ru-RU"/>
        </w:rPr>
        <w:t>О</w:t>
      </w:r>
      <w:r w:rsidRPr="00BF64DF">
        <w:rPr>
          <w:rStyle w:val="s0"/>
          <w:i/>
          <w:sz w:val="28"/>
          <w:szCs w:val="28"/>
          <w:lang w:val="ru-RU"/>
        </w:rPr>
        <w:t>бязательное страхование гражданско-правовой ответственности перевозчика перед пассажирами</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Согласно нормам Закона Республики Казахстан «Об обязательном страховании гражданско-правовой ответственности перевозчика перед пассажирами» объектом обязательного страхования гражданско-правовой ответственности перевозчика перед пассажирами (далее – обязательное страхование ответственности перевозчика) является имущественный интерес перевозчика, связанный с его обязанностью, установленной гражданским законодательством Республики Казахстан, возместить вред, причиненный жизни, здоровью и (или) имуществу пассажиров при их перевозке.</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Перевозка пассажиров перевозчиком, не заключившим договор обязательного страхования ответственности перевозчика, не допускается.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Перевозчик, осуществляющий международные перевозки, обязан заключить договор страхования ответственности перевозчика в соответствии с международными договорами, ратифицированными Республикой Казахстан.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Страховой полис</w:t>
      </w:r>
      <w:r w:rsidR="000627CD">
        <w:rPr>
          <w:rStyle w:val="s0"/>
          <w:sz w:val="28"/>
          <w:szCs w:val="28"/>
          <w:lang w:val="ru-RU"/>
        </w:rPr>
        <w:t>,</w:t>
      </w:r>
      <w:r w:rsidRPr="009F7112">
        <w:rPr>
          <w:rStyle w:val="s0"/>
          <w:sz w:val="28"/>
          <w:szCs w:val="28"/>
          <w:lang w:val="ru-RU"/>
        </w:rPr>
        <w:t xml:space="preserve"> помимо условий, перечисленных в статье 826 Гражданского кодекса Республики Казахстан, должен содержать размер предельного объема ответственности страховщика по одному страховому случаю.</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Договор обязательного страхования ответственности перевозчика действует в течение всего срока страхования и не прекращает своего действия по первому наступившему страховому случаю.</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Размеры страховой премии установлены на единицу транспортного средства в месячных расчетных показателях в зависимости от вида транспортного средства (автомобильный, воздушный, морской, внутренний водный) и количества посадочных мест.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Размер страховой премии по обязательному страхованию ответственности перевозчика, осуществляющего железнодорожные перевозки, составляет 0,2</w:t>
      </w:r>
      <w:r w:rsidR="006B50A1">
        <w:rPr>
          <w:rStyle w:val="s0"/>
          <w:sz w:val="28"/>
          <w:szCs w:val="28"/>
          <w:lang w:val="ru-RU"/>
        </w:rPr>
        <w:t> %</w:t>
      </w:r>
      <w:r w:rsidRPr="009F7112">
        <w:rPr>
          <w:rStyle w:val="s0"/>
          <w:sz w:val="28"/>
          <w:szCs w:val="28"/>
          <w:lang w:val="ru-RU"/>
        </w:rPr>
        <w:t xml:space="preserve"> суммы дохода реализуемых услуг по перевозке пассажиров и их имущества, полученного (подлежащего получению) перевозчиком, по территории Республики Казахстан в течение периода действия договора страхования ответственности перевозчика, уплачивается в виде ежемесячных взносов от дохода, полученного (подлежащего получению) за месяц.</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Страховым случаем по обязательному страхованию ответственности перевозчика признается факт наступления гражданско-правовой ответственности перевозчика по возмещению вреда, причиненного жизни, здоровью и (или) имуществу пассажиров при их перевозке.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Вред, причиненный жизни и здоровью потерпевшего, включает материальное выражение вреда, связанного с его смертью, временной или постоянной утратой трудоспособности.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Размер вреда, причиненного жизни и здоровью потерпевшего, определяется в соответствии Законом Республики Казахстан «Об обязательном страховании гражданско-правовой ответственности </w:t>
      </w:r>
      <w:r>
        <w:rPr>
          <w:rStyle w:val="s0"/>
          <w:sz w:val="28"/>
          <w:szCs w:val="28"/>
          <w:lang w:val="ru-RU"/>
        </w:rPr>
        <w:t xml:space="preserve">перевозчика перед пассажирами» </w:t>
      </w:r>
      <w:r w:rsidRPr="009F7112">
        <w:rPr>
          <w:rStyle w:val="s0"/>
          <w:sz w:val="28"/>
          <w:szCs w:val="28"/>
          <w:lang w:val="ru-RU"/>
        </w:rPr>
        <w:t xml:space="preserve">на основании документов, выданных соответствующими организациями.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Вред имуществу потерпевшего включает стоимость утраченного, недостающего или поврежденного (испорченного) во время перевозки имущества пассажира, принятого перевозчиком к перевозке (багаж) и (или) находящегося при (на) пассажире.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Предельный объем ответственности страховщика по одному страховому случаю (страховая сумма</w:t>
      </w:r>
      <w:r>
        <w:rPr>
          <w:rStyle w:val="s0"/>
          <w:sz w:val="28"/>
          <w:szCs w:val="28"/>
          <w:lang w:val="ru-RU"/>
        </w:rPr>
        <w:t xml:space="preserve"> в тенге</w:t>
      </w:r>
      <w:r w:rsidRPr="009F7112">
        <w:rPr>
          <w:rStyle w:val="s0"/>
          <w:sz w:val="28"/>
          <w:szCs w:val="28"/>
          <w:lang w:val="ru-RU"/>
        </w:rPr>
        <w:t xml:space="preserve">) составляет (в </w:t>
      </w:r>
      <w:r w:rsidR="00BC54E7">
        <w:rPr>
          <w:rStyle w:val="s0"/>
          <w:sz w:val="28"/>
          <w:szCs w:val="28"/>
          <w:lang w:val="ru-RU"/>
        </w:rPr>
        <w:t>месячном расчетном показателе</w:t>
      </w:r>
      <w:r w:rsidRPr="009F7112">
        <w:rPr>
          <w:rStyle w:val="s0"/>
          <w:sz w:val="28"/>
          <w:szCs w:val="28"/>
          <w:lang w:val="ru-RU"/>
        </w:rPr>
        <w:t xml:space="preserve">): </w:t>
      </w:r>
    </w:p>
    <w:p w:rsidR="00327AA9" w:rsidRPr="009F7112" w:rsidRDefault="00327AA9" w:rsidP="00E52D62">
      <w:pPr>
        <w:pStyle w:val="a6"/>
        <w:suppressAutoHyphens/>
        <w:spacing w:after="0"/>
        <w:ind w:left="0" w:firstLine="709"/>
        <w:rPr>
          <w:rStyle w:val="s0"/>
          <w:sz w:val="28"/>
          <w:szCs w:val="28"/>
          <w:lang w:val="ru-RU"/>
        </w:rPr>
      </w:pPr>
      <w:r>
        <w:rPr>
          <w:rStyle w:val="s0"/>
          <w:sz w:val="28"/>
          <w:szCs w:val="28"/>
          <w:lang w:val="ru-RU"/>
        </w:rPr>
        <w:t>1) </w:t>
      </w:r>
      <w:r w:rsidRPr="009F7112">
        <w:rPr>
          <w:rStyle w:val="s0"/>
          <w:sz w:val="28"/>
          <w:szCs w:val="28"/>
          <w:lang w:val="ru-RU"/>
        </w:rPr>
        <w:t xml:space="preserve">по морским и воздушным перевозкам: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за вред, причиненный жизни и здоровью каждого потерпевшего и повлекший: </w:t>
      </w:r>
    </w:p>
    <w:p w:rsidR="00327AA9" w:rsidRPr="009F7112" w:rsidRDefault="00327AA9" w:rsidP="00E52D62">
      <w:pPr>
        <w:pStyle w:val="a6"/>
        <w:suppressAutoHyphens/>
        <w:spacing w:after="0"/>
        <w:ind w:left="0" w:firstLine="709"/>
        <w:rPr>
          <w:rStyle w:val="s0"/>
          <w:sz w:val="28"/>
          <w:szCs w:val="28"/>
          <w:lang w:val="ru-RU"/>
        </w:rPr>
      </w:pPr>
      <w:r>
        <w:rPr>
          <w:rStyle w:val="s0"/>
          <w:sz w:val="28"/>
          <w:szCs w:val="28"/>
          <w:lang w:val="ru-RU"/>
        </w:rPr>
        <w:t xml:space="preserve">гибель </w:t>
      </w:r>
      <w:r w:rsidRPr="009F7112">
        <w:rPr>
          <w:rStyle w:val="s0"/>
          <w:sz w:val="28"/>
          <w:szCs w:val="28"/>
          <w:lang w:val="ru-RU"/>
        </w:rPr>
        <w:t>– 2</w:t>
      </w:r>
      <w:r w:rsidR="00A87ADC">
        <w:rPr>
          <w:rStyle w:val="s0"/>
          <w:sz w:val="28"/>
          <w:szCs w:val="28"/>
          <w:lang w:val="ru-RU"/>
        </w:rPr>
        <w:t> </w:t>
      </w:r>
      <w:r w:rsidRPr="009F7112">
        <w:rPr>
          <w:rStyle w:val="s0"/>
          <w:sz w:val="28"/>
          <w:szCs w:val="28"/>
          <w:lang w:val="ru-RU"/>
        </w:rPr>
        <w:t xml:space="preserve">000;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установление инвалидности: </w:t>
      </w:r>
    </w:p>
    <w:p w:rsidR="00327AA9" w:rsidRPr="009F7112" w:rsidRDefault="000627CD" w:rsidP="00E52D62">
      <w:pPr>
        <w:pStyle w:val="a6"/>
        <w:suppressAutoHyphens/>
        <w:spacing w:after="0"/>
        <w:ind w:left="0" w:firstLine="709"/>
        <w:rPr>
          <w:rStyle w:val="s0"/>
          <w:sz w:val="28"/>
          <w:szCs w:val="28"/>
          <w:lang w:val="ru-RU"/>
        </w:rPr>
      </w:pPr>
      <w:r>
        <w:rPr>
          <w:rStyle w:val="s0"/>
          <w:sz w:val="28"/>
          <w:szCs w:val="28"/>
          <w:lang w:val="ru-RU"/>
        </w:rPr>
        <w:t>I группы</w:t>
      </w:r>
      <w:r w:rsidR="00327AA9">
        <w:rPr>
          <w:rStyle w:val="s0"/>
          <w:sz w:val="28"/>
          <w:szCs w:val="28"/>
          <w:lang w:val="ru-RU"/>
        </w:rPr>
        <w:t xml:space="preserve"> </w:t>
      </w:r>
      <w:r w:rsidR="00327AA9" w:rsidRPr="009F7112">
        <w:rPr>
          <w:rStyle w:val="s0"/>
          <w:sz w:val="28"/>
          <w:szCs w:val="28"/>
          <w:lang w:val="ru-RU"/>
        </w:rPr>
        <w:t>– 1</w:t>
      </w:r>
      <w:r w:rsidR="00A87ADC">
        <w:rPr>
          <w:rStyle w:val="s0"/>
          <w:sz w:val="28"/>
          <w:szCs w:val="28"/>
          <w:lang w:val="ru-RU"/>
        </w:rPr>
        <w:t> </w:t>
      </w:r>
      <w:r w:rsidR="00327AA9" w:rsidRPr="009F7112">
        <w:rPr>
          <w:rStyle w:val="s0"/>
          <w:sz w:val="28"/>
          <w:szCs w:val="28"/>
          <w:lang w:val="ru-RU"/>
        </w:rPr>
        <w:t xml:space="preserve">600; </w:t>
      </w:r>
    </w:p>
    <w:p w:rsidR="00327AA9" w:rsidRPr="009F7112" w:rsidRDefault="000627CD" w:rsidP="00E52D62">
      <w:pPr>
        <w:pStyle w:val="a6"/>
        <w:suppressAutoHyphens/>
        <w:spacing w:after="0"/>
        <w:ind w:left="0" w:firstLine="709"/>
        <w:rPr>
          <w:rStyle w:val="s0"/>
          <w:sz w:val="28"/>
          <w:szCs w:val="28"/>
          <w:lang w:val="ru-RU"/>
        </w:rPr>
      </w:pPr>
      <w:r>
        <w:rPr>
          <w:rStyle w:val="s0"/>
          <w:sz w:val="28"/>
          <w:szCs w:val="28"/>
          <w:lang w:val="ru-RU"/>
        </w:rPr>
        <w:t>II группы</w:t>
      </w:r>
      <w:r w:rsidR="00327AA9">
        <w:rPr>
          <w:rStyle w:val="s0"/>
          <w:sz w:val="28"/>
          <w:szCs w:val="28"/>
          <w:lang w:val="ru-RU"/>
        </w:rPr>
        <w:t xml:space="preserve"> </w:t>
      </w:r>
      <w:r w:rsidR="00327AA9" w:rsidRPr="009F7112">
        <w:rPr>
          <w:rStyle w:val="s0"/>
          <w:sz w:val="28"/>
          <w:szCs w:val="28"/>
          <w:lang w:val="ru-RU"/>
        </w:rPr>
        <w:t>– 1</w:t>
      </w:r>
      <w:r w:rsidR="00A87ADC">
        <w:rPr>
          <w:rStyle w:val="s0"/>
          <w:sz w:val="28"/>
          <w:szCs w:val="28"/>
          <w:lang w:val="ru-RU"/>
        </w:rPr>
        <w:t> </w:t>
      </w:r>
      <w:r w:rsidR="00327AA9" w:rsidRPr="009F7112">
        <w:rPr>
          <w:rStyle w:val="s0"/>
          <w:sz w:val="28"/>
          <w:szCs w:val="28"/>
          <w:lang w:val="ru-RU"/>
        </w:rPr>
        <w:t xml:space="preserve">200; </w:t>
      </w:r>
    </w:p>
    <w:p w:rsidR="00327AA9" w:rsidRPr="009F7112" w:rsidRDefault="000627CD" w:rsidP="00E52D62">
      <w:pPr>
        <w:pStyle w:val="a6"/>
        <w:suppressAutoHyphens/>
        <w:spacing w:after="0"/>
        <w:ind w:left="0" w:firstLine="709"/>
        <w:rPr>
          <w:rStyle w:val="s0"/>
          <w:sz w:val="28"/>
          <w:szCs w:val="28"/>
          <w:lang w:val="ru-RU"/>
        </w:rPr>
      </w:pPr>
      <w:r>
        <w:rPr>
          <w:rStyle w:val="s0"/>
          <w:sz w:val="28"/>
          <w:szCs w:val="28"/>
          <w:lang w:val="ru-RU"/>
        </w:rPr>
        <w:t>III группы</w:t>
      </w:r>
      <w:r w:rsidR="00327AA9">
        <w:rPr>
          <w:rStyle w:val="s0"/>
          <w:sz w:val="28"/>
          <w:szCs w:val="28"/>
          <w:lang w:val="ru-RU"/>
        </w:rPr>
        <w:t xml:space="preserve"> </w:t>
      </w:r>
      <w:r w:rsidR="00327AA9" w:rsidRPr="009F7112">
        <w:rPr>
          <w:rStyle w:val="s0"/>
          <w:sz w:val="28"/>
          <w:szCs w:val="28"/>
          <w:lang w:val="ru-RU"/>
        </w:rPr>
        <w:t xml:space="preserve">– 800;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увечье, травму или иное повреждение здоровья без установления инвалидности</w:t>
      </w:r>
      <w:r w:rsidR="000627CD">
        <w:rPr>
          <w:rStyle w:val="s0"/>
          <w:sz w:val="28"/>
          <w:szCs w:val="28"/>
          <w:lang w:val="ru-RU"/>
        </w:rPr>
        <w:t>,</w:t>
      </w:r>
      <w:r w:rsidRPr="009F7112">
        <w:rPr>
          <w:rStyle w:val="s0"/>
          <w:sz w:val="28"/>
          <w:szCs w:val="28"/>
          <w:lang w:val="ru-RU"/>
        </w:rPr>
        <w:t xml:space="preserve"> – в размере фактических расходов на амбулаторное и (или) стационарное лечение, но не более 200. При этом размер страховой выплаты за каждый день стационарного лечения должен составлять не менее 1,5 </w:t>
      </w:r>
      <w:r w:rsidR="00BC54E7">
        <w:rPr>
          <w:rStyle w:val="s0"/>
          <w:sz w:val="28"/>
          <w:szCs w:val="28"/>
          <w:lang w:val="ru-RU"/>
        </w:rPr>
        <w:t>месячного расчетного показателя</w:t>
      </w:r>
      <w:r w:rsidRPr="009F7112">
        <w:rPr>
          <w:rStyle w:val="s0"/>
          <w:sz w:val="28"/>
          <w:szCs w:val="28"/>
          <w:lang w:val="ru-RU"/>
        </w:rPr>
        <w:t xml:space="preserve">;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за вред, причиненный имуществу каждого потерпевшего, – в размере причиненного вреда, но не более 250; </w:t>
      </w:r>
    </w:p>
    <w:p w:rsidR="00327AA9" w:rsidRPr="0048310D" w:rsidRDefault="00327AA9" w:rsidP="00E52D62">
      <w:pPr>
        <w:pStyle w:val="a6"/>
        <w:suppressAutoHyphens/>
        <w:spacing w:after="0"/>
        <w:ind w:left="0" w:firstLine="709"/>
        <w:rPr>
          <w:rStyle w:val="s0"/>
          <w:spacing w:val="-4"/>
          <w:sz w:val="28"/>
          <w:szCs w:val="28"/>
          <w:lang w:val="ru-RU"/>
        </w:rPr>
      </w:pPr>
      <w:r w:rsidRPr="0048310D">
        <w:rPr>
          <w:rStyle w:val="s0"/>
          <w:spacing w:val="-4"/>
          <w:sz w:val="28"/>
          <w:szCs w:val="28"/>
          <w:lang w:val="ru-RU"/>
        </w:rPr>
        <w:t xml:space="preserve">2) по железнодорожным, внутренним водным и автомобильным перевозкам: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за вред, причиненный жизни и здоровью каждого потерпевшего и повлекший: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гибель – 1</w:t>
      </w:r>
      <w:r w:rsidR="00A87ADC">
        <w:rPr>
          <w:rStyle w:val="s0"/>
          <w:sz w:val="28"/>
          <w:szCs w:val="28"/>
          <w:lang w:val="ru-RU"/>
        </w:rPr>
        <w:t> </w:t>
      </w:r>
      <w:r w:rsidRPr="009F7112">
        <w:rPr>
          <w:rStyle w:val="s0"/>
          <w:sz w:val="28"/>
          <w:szCs w:val="28"/>
          <w:lang w:val="ru-RU"/>
        </w:rPr>
        <w:t xml:space="preserve">000;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установление инвалидности: </w:t>
      </w:r>
    </w:p>
    <w:p w:rsidR="00327AA9" w:rsidRPr="009F7112" w:rsidRDefault="000627CD" w:rsidP="00E52D62">
      <w:pPr>
        <w:pStyle w:val="a6"/>
        <w:suppressAutoHyphens/>
        <w:spacing w:after="0"/>
        <w:ind w:left="0" w:firstLine="709"/>
        <w:rPr>
          <w:rStyle w:val="s0"/>
          <w:sz w:val="28"/>
          <w:szCs w:val="28"/>
          <w:lang w:val="ru-RU"/>
        </w:rPr>
      </w:pPr>
      <w:r>
        <w:rPr>
          <w:rStyle w:val="s0"/>
          <w:sz w:val="28"/>
          <w:szCs w:val="28"/>
          <w:lang w:val="ru-RU"/>
        </w:rPr>
        <w:t>I группы</w:t>
      </w:r>
      <w:r w:rsidR="00327AA9" w:rsidRPr="009F7112">
        <w:rPr>
          <w:rStyle w:val="s0"/>
          <w:sz w:val="28"/>
          <w:szCs w:val="28"/>
          <w:lang w:val="ru-RU"/>
        </w:rPr>
        <w:t xml:space="preserve"> –</w:t>
      </w:r>
      <w:r w:rsidR="00327AA9">
        <w:rPr>
          <w:rStyle w:val="s0"/>
          <w:sz w:val="28"/>
          <w:szCs w:val="28"/>
          <w:lang w:val="ru-RU"/>
        </w:rPr>
        <w:t xml:space="preserve"> </w:t>
      </w:r>
      <w:r w:rsidR="00327AA9" w:rsidRPr="009F7112">
        <w:rPr>
          <w:rStyle w:val="s0"/>
          <w:sz w:val="28"/>
          <w:szCs w:val="28"/>
          <w:lang w:val="ru-RU"/>
        </w:rPr>
        <w:t xml:space="preserve">800; </w:t>
      </w:r>
    </w:p>
    <w:p w:rsidR="00327AA9" w:rsidRPr="009F7112" w:rsidRDefault="000627CD" w:rsidP="00E52D62">
      <w:pPr>
        <w:pStyle w:val="a6"/>
        <w:suppressAutoHyphens/>
        <w:spacing w:after="0"/>
        <w:ind w:left="0" w:firstLine="709"/>
        <w:rPr>
          <w:rStyle w:val="s0"/>
          <w:sz w:val="28"/>
          <w:szCs w:val="28"/>
          <w:lang w:val="ru-RU"/>
        </w:rPr>
      </w:pPr>
      <w:r>
        <w:rPr>
          <w:rStyle w:val="s0"/>
          <w:sz w:val="28"/>
          <w:szCs w:val="28"/>
          <w:lang w:val="ru-RU"/>
        </w:rPr>
        <w:t>II группы</w:t>
      </w:r>
      <w:r w:rsidR="00327AA9" w:rsidRPr="009F7112">
        <w:rPr>
          <w:rStyle w:val="s0"/>
          <w:sz w:val="28"/>
          <w:szCs w:val="28"/>
          <w:lang w:val="ru-RU"/>
        </w:rPr>
        <w:t xml:space="preserve"> – 600; </w:t>
      </w:r>
    </w:p>
    <w:p w:rsidR="00327AA9" w:rsidRPr="009F7112" w:rsidRDefault="000627CD" w:rsidP="00E52D62">
      <w:pPr>
        <w:pStyle w:val="a6"/>
        <w:suppressAutoHyphens/>
        <w:spacing w:after="0"/>
        <w:ind w:left="0" w:firstLine="709"/>
        <w:rPr>
          <w:rStyle w:val="s0"/>
          <w:sz w:val="28"/>
          <w:szCs w:val="28"/>
          <w:lang w:val="ru-RU"/>
        </w:rPr>
      </w:pPr>
      <w:r>
        <w:rPr>
          <w:rStyle w:val="s0"/>
          <w:sz w:val="28"/>
          <w:szCs w:val="28"/>
          <w:lang w:val="ru-RU"/>
        </w:rPr>
        <w:t>III группы</w:t>
      </w:r>
      <w:r w:rsidR="00327AA9" w:rsidRPr="009F7112">
        <w:rPr>
          <w:rStyle w:val="s0"/>
          <w:sz w:val="28"/>
          <w:szCs w:val="28"/>
          <w:lang w:val="ru-RU"/>
        </w:rPr>
        <w:t xml:space="preserve"> – 400;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увечье, травму или иное повреждение здоровья без установления инвалидности</w:t>
      </w:r>
      <w:r w:rsidR="000627CD">
        <w:rPr>
          <w:rStyle w:val="s0"/>
          <w:sz w:val="28"/>
          <w:szCs w:val="28"/>
          <w:lang w:val="ru-RU"/>
        </w:rPr>
        <w:t>,</w:t>
      </w:r>
      <w:r w:rsidRPr="009F7112">
        <w:rPr>
          <w:rStyle w:val="s0"/>
          <w:sz w:val="28"/>
          <w:szCs w:val="28"/>
          <w:lang w:val="ru-RU"/>
        </w:rPr>
        <w:t xml:space="preserve"> – в размере фактических расходов на амбулаторное и (или) стационарное лечение, но не более 200. При этом размер страховой выплаты за каждый день стационарного лечения должен составлять не менее 1,5 </w:t>
      </w:r>
      <w:r w:rsidR="00BC54E7">
        <w:rPr>
          <w:rStyle w:val="s0"/>
          <w:sz w:val="28"/>
          <w:szCs w:val="28"/>
          <w:lang w:val="ru-RU"/>
        </w:rPr>
        <w:t>месячного расчетного показателя</w:t>
      </w:r>
      <w:r w:rsidRPr="009F7112">
        <w:rPr>
          <w:rStyle w:val="s0"/>
          <w:sz w:val="28"/>
          <w:szCs w:val="28"/>
          <w:lang w:val="ru-RU"/>
        </w:rPr>
        <w:t xml:space="preserve">;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за вред, причиненный имуществу каждого потерпевшего, – в размере причиненного вреда, но не более 250.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Франшиза по договору обязательного страхования ответственности перевозчика составляет пятикратный размер месячного расчетного показателя по одному страховому случаю и по каждому потерпевшему. В случаях, когда размер причиненного вреда превышает установленный размер франшизы, страховая выплата осуществляется в полном размере.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Страховая выплата за вред, причиненный жизни и здоровью потерпевшего, осуществ</w:t>
      </w:r>
      <w:r>
        <w:rPr>
          <w:rStyle w:val="s0"/>
          <w:sz w:val="28"/>
          <w:szCs w:val="28"/>
          <w:lang w:val="ru-RU"/>
        </w:rPr>
        <w:t>ляется без применения франшизы.</w:t>
      </w:r>
    </w:p>
    <w:p w:rsidR="00327AA9" w:rsidRPr="009F7112" w:rsidRDefault="00327AA9" w:rsidP="00E52D62">
      <w:pPr>
        <w:pStyle w:val="a6"/>
        <w:suppressAutoHyphens/>
        <w:spacing w:after="0"/>
        <w:ind w:left="0" w:firstLine="709"/>
        <w:rPr>
          <w:rStyle w:val="s0"/>
          <w:sz w:val="28"/>
          <w:szCs w:val="28"/>
          <w:lang w:val="ru-RU"/>
        </w:rPr>
      </w:pPr>
      <w:r w:rsidRPr="00BF64DF">
        <w:rPr>
          <w:rStyle w:val="s0"/>
          <w:i/>
          <w:sz w:val="28"/>
          <w:szCs w:val="28"/>
          <w:lang w:val="ru-RU"/>
        </w:rPr>
        <w:t>Обязательное страхование в растениеводстве</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Согласно нормам Закона Республики Казахстан </w:t>
      </w:r>
      <w:r w:rsidRPr="00BF64DF">
        <w:rPr>
          <w:rStyle w:val="s0"/>
          <w:sz w:val="28"/>
          <w:szCs w:val="28"/>
          <w:lang w:val="ru-RU"/>
        </w:rPr>
        <w:t xml:space="preserve">от 10 марта 2004 года </w:t>
      </w:r>
      <w:r>
        <w:rPr>
          <w:rStyle w:val="s0"/>
          <w:sz w:val="28"/>
          <w:szCs w:val="28"/>
          <w:lang w:val="ru-RU"/>
        </w:rPr>
        <w:br/>
      </w:r>
      <w:r w:rsidR="00B6308F">
        <w:rPr>
          <w:rStyle w:val="s0"/>
          <w:sz w:val="28"/>
          <w:szCs w:val="28"/>
          <w:lang w:val="ru-RU"/>
        </w:rPr>
        <w:t>№ </w:t>
      </w:r>
      <w:r w:rsidRPr="00BF64DF">
        <w:rPr>
          <w:rStyle w:val="s0"/>
          <w:sz w:val="28"/>
          <w:szCs w:val="28"/>
          <w:lang w:val="ru-RU"/>
        </w:rPr>
        <w:t xml:space="preserve">533-II </w:t>
      </w:r>
      <w:r w:rsidRPr="009F7112">
        <w:rPr>
          <w:rStyle w:val="s0"/>
          <w:sz w:val="28"/>
          <w:szCs w:val="28"/>
          <w:lang w:val="ru-RU"/>
        </w:rPr>
        <w:t>«Об обязательном страховании в растениеводстве» (далее – Закон о растениеводстве) объектом обязательного страхования в растениеводстве являются имущественные интересы страхователя, связанные с частичной или полной компенсацией убытков страхователя при наступлении страхового случая.</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К страховым случаям при обязательном стра</w:t>
      </w:r>
      <w:r w:rsidR="000627CD">
        <w:rPr>
          <w:rStyle w:val="s0"/>
          <w:sz w:val="28"/>
          <w:szCs w:val="28"/>
          <w:lang w:val="ru-RU"/>
        </w:rPr>
        <w:t>ховании в растениеводстве относи</w:t>
      </w:r>
      <w:r w:rsidRPr="009F7112">
        <w:rPr>
          <w:rStyle w:val="s0"/>
          <w:sz w:val="28"/>
          <w:szCs w:val="28"/>
          <w:lang w:val="ru-RU"/>
        </w:rPr>
        <w:t>тся гибель или повреждение продукции растениеводства в результате неблагоприятных природных явлений или их совокупности, зафиксированные в акте обследования, вследствие которых возникли убытки у страхователя.</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Размер страховой премии по каждому виду продукции растениеводства устанавливается договором обязательного страхования, но не может быть менее размера страхового тарифа, устанавливаемого Законом о растениеводстве и умноженного на соответствующую страховую сумму. Законом о растениеводстве установлены минимальные и максимальные размеры страховых тарифов, рассчитанные в процентах от страховой суммы по виду продукции растениеводства, установленной договором обязательного страхования (зерновые масли</w:t>
      </w:r>
      <w:r>
        <w:rPr>
          <w:rStyle w:val="s0"/>
          <w:sz w:val="28"/>
          <w:szCs w:val="28"/>
          <w:lang w:val="ru-RU"/>
        </w:rPr>
        <w:t xml:space="preserve">чные, сахарная свекла, хлопок) </w:t>
      </w:r>
      <w:r w:rsidRPr="009F7112">
        <w:rPr>
          <w:rStyle w:val="s0"/>
          <w:sz w:val="28"/>
          <w:szCs w:val="28"/>
          <w:lang w:val="ru-RU"/>
        </w:rPr>
        <w:t>с учетом государственного субсидирования страховых выплат.</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Размер страховой суммы устанавливается договором, заключаемым с учетом особенностей обязательного страхования, определенных Законом о растениеводстве, отдельно по каждому виду продукции растениеводства в соответствии с нормативом затрат на один гектар, умноженным на всю площадь, на которой страхователь осуществляет затраты по выращиванию данного вида продукции растениеводства.</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Страховая выплата осуществляется в размере убытка страхователя в пределах страховой суммы.  Франшиза не допускается.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Размер убытка определяется как положительная разница между размером норматива затрат на один гектар производства вида продукции растениеводства, установленного на момент заключения договора обязательного страхования, и доходом с одного гектара производства вида продукции растениеводства на площади, подвергшейся влиянию неблагоприятных природных явлений, умноженная на площадь производства данного вида продукции, на которую повлияли неблагоприятные природные явления.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Размеры площадей, подвергшихся воздействию неблагоприятных природных явлений, устанавливаются комиссией, которую обязан создать по заявлению страхователя местный исполнительный орган района (города областного значения) в течение пяти рабочих дней со дня получения заявления страхователя.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В состав комиссии входят представители местного исполнительного органа области, города республиканского значения и столицы, местного исполнительного органа района (города областного значения), агента, страховщика или общества и страхователя.</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Комиссия обследует площадь посевов, заявленную страхователем, по методике определения площадей гибели посевов, утвержденной уполномоченным государственным органом в области растениеводства, и по результатам обследования определяет степень гибели продукции растениеводства: полную или частичную.</w:t>
      </w:r>
    </w:p>
    <w:p w:rsidR="00327AA9" w:rsidRPr="009F7112" w:rsidRDefault="007C3E2A" w:rsidP="00E52D62">
      <w:pPr>
        <w:pStyle w:val="a6"/>
        <w:suppressAutoHyphens/>
        <w:spacing w:after="0"/>
        <w:ind w:left="0" w:firstLine="709"/>
        <w:rPr>
          <w:rStyle w:val="s0"/>
          <w:sz w:val="28"/>
          <w:szCs w:val="28"/>
          <w:lang w:val="ru-RU"/>
        </w:rPr>
      </w:pPr>
      <w:r>
        <w:rPr>
          <w:rStyle w:val="s0"/>
          <w:sz w:val="28"/>
          <w:szCs w:val="28"/>
          <w:lang w:val="ru-RU"/>
        </w:rPr>
        <w:t>Объем продукции, собранно</w:t>
      </w:r>
      <w:r w:rsidR="00327AA9" w:rsidRPr="009F7112">
        <w:rPr>
          <w:rStyle w:val="s0"/>
          <w:sz w:val="28"/>
          <w:szCs w:val="28"/>
          <w:lang w:val="ru-RU"/>
        </w:rPr>
        <w:t>й с площадей, подвергшихся воздействию неблагоприятного природного явления, в случае частичной гибели посевов подлежит обязательной оценке при уборке урожая. В случае полной гибели посевов размер убытка определяется как размер норматива затрат на один гектар производства вида продукции растениеводства, установленного на момент заключения договора обязательного страхования в растениеводстве, умноженный на площадь производства данного вида продукции, на которую оказало воздействие неблагоприятное природное явление.</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Государственная поддержка обязательного страхования в растениеводстве осуществляется путем выделения бюджетных средств, определяемых законом о республиканском бюджете на соответствующий финансовый год, уполномоченному государственному органу в области растениеводства для возмещения пятидесяти процентов страховых выплат страховщикам и обществам по страховым случаям, возникшим в результате неблагоприятных природных явлений, и для оплаты услуг агента (агент – созданное по решению Правительства Республики Казахстан акционерное общество, входящее в состав национального управляющего холдинга в сфере агропромышленного комплекса, единственным акционером которого является государство, который  осуществляет возмещение произведенной страховой выплаты на основании договора о порядке и условиях частичного возмещения страховых выплат, заключаемого со страховщиком в соответстви</w:t>
      </w:r>
      <w:r>
        <w:rPr>
          <w:rStyle w:val="s0"/>
          <w:sz w:val="28"/>
          <w:szCs w:val="28"/>
          <w:lang w:val="ru-RU"/>
        </w:rPr>
        <w:t>и с Законом о растениеводстве).</w:t>
      </w:r>
    </w:p>
    <w:p w:rsidR="00327AA9" w:rsidRPr="009F7112" w:rsidRDefault="00327AA9" w:rsidP="00E52D62">
      <w:pPr>
        <w:pStyle w:val="a6"/>
        <w:suppressAutoHyphens/>
        <w:spacing w:after="0"/>
        <w:ind w:left="0" w:firstLine="709"/>
        <w:rPr>
          <w:rStyle w:val="s0"/>
          <w:sz w:val="28"/>
          <w:szCs w:val="28"/>
          <w:lang w:val="ru-RU"/>
        </w:rPr>
      </w:pPr>
      <w:r w:rsidRPr="00B33523">
        <w:rPr>
          <w:rStyle w:val="s0"/>
          <w:i/>
          <w:sz w:val="28"/>
          <w:szCs w:val="28"/>
          <w:lang w:val="ru-RU"/>
        </w:rPr>
        <w:t>Обязательное страхование гражданско-правовой ответственности частных нотариусов</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Согласно </w:t>
      </w:r>
      <w:r>
        <w:rPr>
          <w:rStyle w:val="s0"/>
          <w:sz w:val="28"/>
          <w:szCs w:val="28"/>
          <w:lang w:val="ru-RU"/>
        </w:rPr>
        <w:t>нормам Закона Республики</w:t>
      </w:r>
      <w:r w:rsidRPr="009F7112">
        <w:rPr>
          <w:rStyle w:val="s0"/>
          <w:sz w:val="28"/>
          <w:szCs w:val="28"/>
          <w:lang w:val="ru-RU"/>
        </w:rPr>
        <w:t xml:space="preserve"> Казахстан </w:t>
      </w:r>
      <w:r w:rsidRPr="00B33523">
        <w:rPr>
          <w:rStyle w:val="s0"/>
          <w:sz w:val="28"/>
          <w:szCs w:val="28"/>
          <w:lang w:val="ru-RU"/>
        </w:rPr>
        <w:t xml:space="preserve">от 11 июня 2003 года </w:t>
      </w:r>
      <w:r>
        <w:rPr>
          <w:rStyle w:val="s0"/>
          <w:sz w:val="28"/>
          <w:szCs w:val="28"/>
          <w:lang w:val="ru-RU"/>
        </w:rPr>
        <w:br/>
      </w:r>
      <w:r w:rsidR="00B6308F">
        <w:rPr>
          <w:rStyle w:val="s0"/>
          <w:sz w:val="28"/>
          <w:szCs w:val="28"/>
          <w:lang w:val="ru-RU"/>
        </w:rPr>
        <w:t>№ </w:t>
      </w:r>
      <w:r w:rsidRPr="00B33523">
        <w:rPr>
          <w:rStyle w:val="s0"/>
          <w:sz w:val="28"/>
          <w:szCs w:val="28"/>
          <w:lang w:val="ru-RU"/>
        </w:rPr>
        <w:t xml:space="preserve">435-II </w:t>
      </w:r>
      <w:r w:rsidRPr="009F7112">
        <w:rPr>
          <w:rStyle w:val="s0"/>
          <w:sz w:val="28"/>
          <w:szCs w:val="28"/>
          <w:lang w:val="ru-RU"/>
        </w:rPr>
        <w:t>«Об обязательном страховании гражданско-правовой ответственности частных нотариусов» обязательному страхованию подлежит гражданско-правовая ответственность частных нотариусов, осуществляющих деятельность в порядке, установленном законодательством Республики Казахстан. Частный нотариус не вправе совершать нотариальные действия без заключения договора обязательного страхования ответственности частных нотариусов.</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Объектом обязательного страхования гражданско-правовой ответственности частных нотариусов (далее – обязательное страхование ответственности частных нотариусов) являются имущественные интересы частного нотариуса, связанные с его обязанностью возместить вред, причиненный третьим лицам в результате совершения им нотариальных действий, для осуществления которых частный нотариус в соответствии с законодательством Республики Казахстан о нотариате обязан заключить договор обязательного страхования ответственности частного нотариуса (далее – нотариальные действия).</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Размер страховой суммы</w:t>
      </w:r>
      <w:r>
        <w:rPr>
          <w:rStyle w:val="s0"/>
          <w:sz w:val="28"/>
          <w:szCs w:val="28"/>
          <w:lang w:val="ru-RU"/>
        </w:rPr>
        <w:t xml:space="preserve"> в тенге</w:t>
      </w:r>
      <w:r w:rsidRPr="009F7112">
        <w:rPr>
          <w:rStyle w:val="s0"/>
          <w:sz w:val="28"/>
          <w:szCs w:val="28"/>
          <w:lang w:val="ru-RU"/>
        </w:rPr>
        <w:t xml:space="preserve"> по договору обязательного страхования ответственности частных нотариусов определяется его условиями и должен составлять для нотариусов, осуществляющих деятельность на территории города республиканского значения, столицы</w:t>
      </w:r>
      <w:r w:rsidR="000627CD">
        <w:rPr>
          <w:rStyle w:val="s0"/>
          <w:sz w:val="28"/>
          <w:szCs w:val="28"/>
          <w:lang w:val="ru-RU"/>
        </w:rPr>
        <w:t>,</w:t>
      </w:r>
      <w:r w:rsidRPr="009F7112">
        <w:rPr>
          <w:rStyle w:val="s0"/>
          <w:sz w:val="28"/>
          <w:szCs w:val="28"/>
          <w:lang w:val="ru-RU"/>
        </w:rPr>
        <w:t xml:space="preserve"> – не менее 1</w:t>
      </w:r>
      <w:r w:rsidR="00A87ADC">
        <w:rPr>
          <w:rStyle w:val="s0"/>
          <w:sz w:val="28"/>
          <w:szCs w:val="28"/>
          <w:lang w:val="ru-RU"/>
        </w:rPr>
        <w:t> </w:t>
      </w:r>
      <w:r w:rsidRPr="009F7112">
        <w:rPr>
          <w:rStyle w:val="s0"/>
          <w:sz w:val="28"/>
          <w:szCs w:val="28"/>
          <w:lang w:val="ru-RU"/>
        </w:rPr>
        <w:t xml:space="preserve">000, для иных нотариусов – не менее 500-кратного месячного расчетного показателя, установленного </w:t>
      </w:r>
      <w:r w:rsidR="000627CD">
        <w:rPr>
          <w:rStyle w:val="s0"/>
          <w:sz w:val="28"/>
          <w:szCs w:val="28"/>
          <w:lang w:val="ru-RU"/>
        </w:rPr>
        <w:t>З</w:t>
      </w:r>
      <w:r w:rsidRPr="009F7112">
        <w:rPr>
          <w:rStyle w:val="s0"/>
          <w:sz w:val="28"/>
          <w:szCs w:val="28"/>
          <w:lang w:val="ru-RU"/>
        </w:rPr>
        <w:t>аконом о республиканском бюджете на соответствующий финансовый год, на дату заключения договора обязательного страхования ответственности частных нотариусов.</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Размер страховой премии устанавливается по соглашению сторон, но не более 4,5</w:t>
      </w:r>
      <w:r w:rsidR="006B50A1">
        <w:rPr>
          <w:rStyle w:val="s0"/>
          <w:sz w:val="28"/>
          <w:szCs w:val="28"/>
          <w:lang w:val="ru-RU"/>
        </w:rPr>
        <w:t> %</w:t>
      </w:r>
      <w:r w:rsidRPr="009F7112">
        <w:rPr>
          <w:rStyle w:val="s0"/>
          <w:sz w:val="28"/>
          <w:szCs w:val="28"/>
          <w:lang w:val="ru-RU"/>
        </w:rPr>
        <w:t xml:space="preserve"> страховой суммы, определенной условиями договора обязательного страхования ответственности частных нотариусов.</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Страховым случаем по договору обязательного страхования ответственности частных нотариусов признается факт наступления гражданско-правовой ответственности страхователя по возмещению вреда, причиненного имущественным интересам третьих лиц в результате совершения частным нотариусом нотариальных действий.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Страховой случай считается наступившим со дня вступления решения суда о возмещении вреда, причиненного страхователем, в законную силу либо признания страхователем требований третьих лиц о возмещении вреда обоснованными и согласия страховщика с призн</w:t>
      </w:r>
      <w:r>
        <w:rPr>
          <w:rStyle w:val="s0"/>
          <w:sz w:val="28"/>
          <w:szCs w:val="28"/>
          <w:lang w:val="ru-RU"/>
        </w:rPr>
        <w:t xml:space="preserve">анием требований страхователя. </w:t>
      </w:r>
    </w:p>
    <w:p w:rsidR="00327AA9" w:rsidRPr="009F7112" w:rsidRDefault="00327AA9" w:rsidP="00E52D62">
      <w:pPr>
        <w:pStyle w:val="a6"/>
        <w:suppressAutoHyphens/>
        <w:spacing w:after="0"/>
        <w:ind w:left="0" w:firstLine="709"/>
        <w:rPr>
          <w:rStyle w:val="s0"/>
          <w:sz w:val="28"/>
          <w:szCs w:val="28"/>
          <w:lang w:val="ru-RU"/>
        </w:rPr>
      </w:pPr>
      <w:r w:rsidRPr="00CE1DD3">
        <w:rPr>
          <w:rStyle w:val="s0"/>
          <w:i/>
          <w:sz w:val="28"/>
          <w:szCs w:val="28"/>
          <w:lang w:val="ru-RU"/>
        </w:rPr>
        <w:t>Обязательное экологическое страхование</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Согласно нормам Закона Республики Казахстан </w:t>
      </w:r>
      <w:r w:rsidRPr="00CE1DD3">
        <w:rPr>
          <w:rStyle w:val="s0"/>
          <w:sz w:val="28"/>
          <w:szCs w:val="28"/>
          <w:lang w:val="ru-RU"/>
        </w:rPr>
        <w:t xml:space="preserve">13 декабря 2005 года </w:t>
      </w:r>
      <w:r>
        <w:rPr>
          <w:rStyle w:val="s0"/>
          <w:sz w:val="28"/>
          <w:szCs w:val="28"/>
          <w:lang w:val="ru-RU"/>
        </w:rPr>
        <w:br/>
      </w:r>
      <w:r w:rsidR="00B6308F">
        <w:rPr>
          <w:rStyle w:val="s0"/>
          <w:sz w:val="28"/>
          <w:szCs w:val="28"/>
          <w:lang w:val="ru-RU"/>
        </w:rPr>
        <w:t>№ </w:t>
      </w:r>
      <w:r w:rsidRPr="00CE1DD3">
        <w:rPr>
          <w:rStyle w:val="s0"/>
          <w:sz w:val="28"/>
          <w:szCs w:val="28"/>
          <w:lang w:val="ru-RU"/>
        </w:rPr>
        <w:t xml:space="preserve">93-III </w:t>
      </w:r>
      <w:r w:rsidRPr="009F7112">
        <w:rPr>
          <w:rStyle w:val="s0"/>
          <w:sz w:val="28"/>
          <w:szCs w:val="28"/>
          <w:lang w:val="ru-RU"/>
        </w:rPr>
        <w:t>«Об обязатель</w:t>
      </w:r>
      <w:r>
        <w:rPr>
          <w:rStyle w:val="s0"/>
          <w:sz w:val="28"/>
          <w:szCs w:val="28"/>
          <w:lang w:val="ru-RU"/>
        </w:rPr>
        <w:t xml:space="preserve">ном экологическом страховании» </w:t>
      </w:r>
      <w:r w:rsidRPr="009F7112">
        <w:rPr>
          <w:rStyle w:val="s0"/>
          <w:sz w:val="28"/>
          <w:szCs w:val="28"/>
          <w:lang w:val="ru-RU"/>
        </w:rPr>
        <w:t>объектом обязательного экологического страхования является имущественный интерес лица, осуществляющего экологически опасные виды хозяйственной и иной деятельности, связанный с его обязанностью, установленной гражданским законодательством Республики Казахстан, возместить вред, причиненный жизни, здоровью, имуществу третьих лиц и (или) окружающей среде в результате ее аварийного загрязнения.</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Обязательному экологическому страхованию подлежит гражданско-правовая ответственность физических и (или) юридических лиц, осуществляющих экологически опасные виды хозяйственной и иной деятельности. Физические и (или) юридические лица, осуществляющие экологически опасные виды хозяйственной и иной деятельности, не вправе осуществлять свою деятельность без заключения договора обязательного экологического страхования. Перечень экологически опасных видов хозяйственной и иной деятельности определяется Правительством Республики Казахстан.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Договором обязательного экологического страхования предусматривается осуществление страховой выплаты по обязательствам, возникшим вследствие причинения вреда жизни, здоровью, имуществу третьих лиц и (или) окружающей среде при осуществлении страхователем экологически опасных видов хозяйственной и иной деятельности, за исключением возмещения морального вреда, упущенной выгоды и уплаты неустойки.</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Размер страховой суммы устанавливается по соглашению сторон </w:t>
      </w:r>
      <w:r>
        <w:rPr>
          <w:rStyle w:val="s0"/>
          <w:sz w:val="28"/>
          <w:szCs w:val="28"/>
          <w:lang w:val="ru-RU"/>
        </w:rPr>
        <w:br/>
      </w:r>
      <w:r w:rsidRPr="009F7112">
        <w:rPr>
          <w:rStyle w:val="s0"/>
          <w:sz w:val="28"/>
          <w:szCs w:val="28"/>
          <w:lang w:val="ru-RU"/>
        </w:rPr>
        <w:t>в договоре обязательного экологического страхования, но при этом размер страховой суммы должен составлять не менее:</w:t>
      </w:r>
    </w:p>
    <w:p w:rsidR="00327AA9" w:rsidRPr="009F7112" w:rsidRDefault="00327AA9" w:rsidP="00E52D62">
      <w:pPr>
        <w:pStyle w:val="a6"/>
        <w:suppressAutoHyphens/>
        <w:spacing w:after="0"/>
        <w:ind w:left="0" w:firstLine="709"/>
        <w:rPr>
          <w:rStyle w:val="s0"/>
          <w:sz w:val="28"/>
          <w:szCs w:val="28"/>
          <w:lang w:val="ru-RU"/>
        </w:rPr>
      </w:pPr>
      <w:r>
        <w:rPr>
          <w:rStyle w:val="s0"/>
          <w:sz w:val="28"/>
          <w:szCs w:val="28"/>
          <w:lang w:val="ru-RU"/>
        </w:rPr>
        <w:t>1) </w:t>
      </w:r>
      <w:r w:rsidRPr="009F7112">
        <w:rPr>
          <w:rStyle w:val="s0"/>
          <w:sz w:val="28"/>
          <w:szCs w:val="28"/>
          <w:lang w:val="ru-RU"/>
        </w:rPr>
        <w:t>5</w:t>
      </w:r>
      <w:r>
        <w:rPr>
          <w:rStyle w:val="s0"/>
          <w:sz w:val="28"/>
          <w:szCs w:val="28"/>
          <w:lang w:val="ru-RU"/>
        </w:rPr>
        <w:t> </w:t>
      </w:r>
      <w:r w:rsidRPr="009F7112">
        <w:rPr>
          <w:rStyle w:val="s0"/>
          <w:sz w:val="28"/>
          <w:szCs w:val="28"/>
          <w:lang w:val="ru-RU"/>
        </w:rPr>
        <w:t>000-кратного месячного расчетн</w:t>
      </w:r>
      <w:r w:rsidR="008678FD">
        <w:rPr>
          <w:rStyle w:val="s0"/>
          <w:sz w:val="28"/>
          <w:szCs w:val="28"/>
          <w:lang w:val="ru-RU"/>
        </w:rPr>
        <w:t>ого показателя, установленного З</w:t>
      </w:r>
      <w:r w:rsidRPr="009F7112">
        <w:rPr>
          <w:rStyle w:val="s0"/>
          <w:sz w:val="28"/>
          <w:szCs w:val="28"/>
          <w:lang w:val="ru-RU"/>
        </w:rPr>
        <w:t xml:space="preserve">аконом о республиканском бюджете на соответствующий финансовый год, на дату заключения договора обязательного экологического страхования </w:t>
      </w:r>
      <w:r>
        <w:rPr>
          <w:rStyle w:val="s0"/>
          <w:sz w:val="28"/>
          <w:szCs w:val="28"/>
          <w:lang w:val="ru-RU"/>
        </w:rPr>
        <w:br/>
      </w:r>
      <w:r w:rsidRPr="009F7112">
        <w:rPr>
          <w:rStyle w:val="s0"/>
          <w:sz w:val="28"/>
          <w:szCs w:val="28"/>
          <w:lang w:val="ru-RU"/>
        </w:rPr>
        <w:t>с физическим лицом, являющимся индивидуальным предпринимателем;</w:t>
      </w:r>
    </w:p>
    <w:p w:rsidR="00327AA9" w:rsidRPr="009F7112" w:rsidRDefault="00327AA9" w:rsidP="00E52D62">
      <w:pPr>
        <w:pStyle w:val="a6"/>
        <w:suppressAutoHyphens/>
        <w:spacing w:after="0"/>
        <w:ind w:left="0" w:firstLine="709"/>
        <w:rPr>
          <w:rStyle w:val="s0"/>
          <w:sz w:val="28"/>
          <w:szCs w:val="28"/>
          <w:lang w:val="ru-RU"/>
        </w:rPr>
      </w:pPr>
      <w:r>
        <w:rPr>
          <w:rStyle w:val="s0"/>
          <w:sz w:val="28"/>
          <w:szCs w:val="28"/>
          <w:lang w:val="ru-RU"/>
        </w:rPr>
        <w:t>2) </w:t>
      </w:r>
      <w:r w:rsidRPr="009F7112">
        <w:rPr>
          <w:rStyle w:val="s0"/>
          <w:sz w:val="28"/>
          <w:szCs w:val="28"/>
          <w:lang w:val="ru-RU"/>
        </w:rPr>
        <w:t>65</w:t>
      </w:r>
      <w:r>
        <w:rPr>
          <w:rStyle w:val="s0"/>
          <w:sz w:val="28"/>
          <w:szCs w:val="28"/>
          <w:lang w:val="ru-RU"/>
        </w:rPr>
        <w:t> </w:t>
      </w:r>
      <w:r w:rsidRPr="009F7112">
        <w:rPr>
          <w:rStyle w:val="s0"/>
          <w:sz w:val="28"/>
          <w:szCs w:val="28"/>
          <w:lang w:val="ru-RU"/>
        </w:rPr>
        <w:t xml:space="preserve">000-кратного месячного расчетного показателя, установленного </w:t>
      </w:r>
      <w:r w:rsidR="008678FD">
        <w:rPr>
          <w:rStyle w:val="s0"/>
          <w:sz w:val="28"/>
          <w:szCs w:val="28"/>
          <w:lang w:val="ru-RU"/>
        </w:rPr>
        <w:t>З</w:t>
      </w:r>
      <w:r w:rsidRPr="009F7112">
        <w:rPr>
          <w:rStyle w:val="s0"/>
          <w:sz w:val="28"/>
          <w:szCs w:val="28"/>
          <w:lang w:val="ru-RU"/>
        </w:rPr>
        <w:t xml:space="preserve">аконом о республиканском бюджете на соответствующий финансовый год, на дату заключения договора обязательного экологического страхования </w:t>
      </w:r>
      <w:r>
        <w:rPr>
          <w:rStyle w:val="s0"/>
          <w:sz w:val="28"/>
          <w:szCs w:val="28"/>
          <w:lang w:val="ru-RU"/>
        </w:rPr>
        <w:br/>
      </w:r>
      <w:r w:rsidRPr="009F7112">
        <w:rPr>
          <w:rStyle w:val="s0"/>
          <w:sz w:val="28"/>
          <w:szCs w:val="28"/>
          <w:lang w:val="ru-RU"/>
        </w:rPr>
        <w:t>с юридическим лицом;</w:t>
      </w:r>
    </w:p>
    <w:p w:rsidR="00327AA9" w:rsidRPr="009F7112" w:rsidRDefault="00327AA9" w:rsidP="00E52D62">
      <w:pPr>
        <w:pStyle w:val="a6"/>
        <w:suppressAutoHyphens/>
        <w:spacing w:after="0"/>
        <w:ind w:left="0" w:firstLine="709"/>
        <w:rPr>
          <w:rStyle w:val="s0"/>
          <w:sz w:val="28"/>
          <w:szCs w:val="28"/>
          <w:lang w:val="ru-RU"/>
        </w:rPr>
      </w:pPr>
      <w:r>
        <w:rPr>
          <w:rStyle w:val="s0"/>
          <w:sz w:val="28"/>
          <w:szCs w:val="28"/>
          <w:lang w:val="ru-RU"/>
        </w:rPr>
        <w:t>3) </w:t>
      </w:r>
      <w:r w:rsidRPr="009F7112">
        <w:rPr>
          <w:rStyle w:val="s0"/>
          <w:sz w:val="28"/>
          <w:szCs w:val="28"/>
          <w:lang w:val="ru-RU"/>
        </w:rPr>
        <w:t>17</w:t>
      </w:r>
      <w:r>
        <w:rPr>
          <w:rStyle w:val="s0"/>
          <w:sz w:val="28"/>
          <w:szCs w:val="28"/>
          <w:lang w:val="ru-RU"/>
        </w:rPr>
        <w:t> </w:t>
      </w:r>
      <w:r w:rsidRPr="009F7112">
        <w:rPr>
          <w:rStyle w:val="s0"/>
          <w:sz w:val="28"/>
          <w:szCs w:val="28"/>
          <w:lang w:val="ru-RU"/>
        </w:rPr>
        <w:t>000-кратного месячного расчетн</w:t>
      </w:r>
      <w:r w:rsidR="008678FD">
        <w:rPr>
          <w:rStyle w:val="s0"/>
          <w:sz w:val="28"/>
          <w:szCs w:val="28"/>
          <w:lang w:val="ru-RU"/>
        </w:rPr>
        <w:t>ого показателя, установленного З</w:t>
      </w:r>
      <w:r w:rsidRPr="009F7112">
        <w:rPr>
          <w:rStyle w:val="s0"/>
          <w:sz w:val="28"/>
          <w:szCs w:val="28"/>
          <w:lang w:val="ru-RU"/>
        </w:rPr>
        <w:t>аконом о республиканском бюджете на соответствующий финансовый год, на дату заключения договора обязательного экологического страхования, если договор обязательного экологического страхования заключен только в части страхования гражданско-правовой ответственности за причинение вреда окружающей среде.</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Размер страховой премии в договоре обязательного экологического страхования устанавливается по соглашению сторон, но при этом размер страховой премии не должен превышать:</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1)</w:t>
      </w:r>
      <w:r>
        <w:rPr>
          <w:rStyle w:val="s0"/>
          <w:sz w:val="28"/>
          <w:szCs w:val="28"/>
          <w:lang w:val="ru-RU"/>
        </w:rPr>
        <w:t> </w:t>
      </w:r>
      <w:r w:rsidR="008678FD">
        <w:rPr>
          <w:rStyle w:val="s0"/>
          <w:sz w:val="28"/>
          <w:szCs w:val="28"/>
          <w:lang w:val="ru-RU"/>
        </w:rPr>
        <w:t xml:space="preserve">в </w:t>
      </w:r>
      <w:r w:rsidRPr="009F7112">
        <w:rPr>
          <w:rStyle w:val="s0"/>
          <w:sz w:val="28"/>
          <w:szCs w:val="28"/>
          <w:lang w:val="ru-RU"/>
        </w:rPr>
        <w:t xml:space="preserve">случаях, предусмотренных подпунктами </w:t>
      </w:r>
      <w:r w:rsidR="008678FD">
        <w:rPr>
          <w:rStyle w:val="s0"/>
          <w:sz w:val="28"/>
          <w:szCs w:val="28"/>
          <w:lang w:val="ru-RU"/>
        </w:rPr>
        <w:t>1 и 2</w:t>
      </w:r>
      <w:r>
        <w:rPr>
          <w:rStyle w:val="s0"/>
          <w:sz w:val="28"/>
          <w:szCs w:val="28"/>
          <w:lang w:val="ru-RU"/>
        </w:rPr>
        <w:t xml:space="preserve"> вышеуказанно</w:t>
      </w:r>
      <w:r w:rsidR="008678FD">
        <w:rPr>
          <w:rStyle w:val="s0"/>
          <w:sz w:val="28"/>
          <w:szCs w:val="28"/>
          <w:lang w:val="ru-RU"/>
        </w:rPr>
        <w:t>й</w:t>
      </w:r>
      <w:r>
        <w:rPr>
          <w:rStyle w:val="s0"/>
          <w:sz w:val="28"/>
          <w:szCs w:val="28"/>
          <w:lang w:val="ru-RU"/>
        </w:rPr>
        <w:t xml:space="preserve"> </w:t>
      </w:r>
      <w:r w:rsidR="008678FD">
        <w:rPr>
          <w:rStyle w:val="s0"/>
          <w:sz w:val="28"/>
          <w:szCs w:val="28"/>
          <w:lang w:val="ru-RU"/>
        </w:rPr>
        <w:t>информации</w:t>
      </w:r>
      <w:r>
        <w:rPr>
          <w:rStyle w:val="s0"/>
          <w:sz w:val="28"/>
          <w:szCs w:val="28"/>
          <w:lang w:val="ru-RU"/>
        </w:rPr>
        <w:t xml:space="preserve">, </w:t>
      </w:r>
      <w:r w:rsidRPr="009F7112">
        <w:rPr>
          <w:rStyle w:val="s0"/>
          <w:sz w:val="28"/>
          <w:szCs w:val="28"/>
          <w:lang w:val="ru-RU"/>
        </w:rPr>
        <w:t>от 0,76 до 2,65</w:t>
      </w:r>
      <w:r w:rsidR="006B50A1">
        <w:rPr>
          <w:rStyle w:val="s0"/>
          <w:sz w:val="28"/>
          <w:szCs w:val="28"/>
          <w:lang w:val="ru-RU"/>
        </w:rPr>
        <w:t> %</w:t>
      </w:r>
      <w:r w:rsidR="008678FD">
        <w:rPr>
          <w:rStyle w:val="s0"/>
          <w:sz w:val="28"/>
          <w:szCs w:val="28"/>
          <w:lang w:val="ru-RU"/>
        </w:rPr>
        <w:t xml:space="preserve"> </w:t>
      </w:r>
      <w:r w:rsidRPr="009F7112">
        <w:rPr>
          <w:rStyle w:val="s0"/>
          <w:sz w:val="28"/>
          <w:szCs w:val="28"/>
          <w:lang w:val="ru-RU"/>
        </w:rPr>
        <w:t>страховой суммы, установленной в договоре обязательного экологического страхования;</w:t>
      </w:r>
    </w:p>
    <w:p w:rsidR="00327AA9" w:rsidRPr="009F7112" w:rsidRDefault="00327AA9" w:rsidP="00E52D62">
      <w:pPr>
        <w:pStyle w:val="a6"/>
        <w:suppressAutoHyphens/>
        <w:spacing w:after="0"/>
        <w:ind w:left="0" w:firstLine="709"/>
        <w:rPr>
          <w:rStyle w:val="s0"/>
          <w:sz w:val="28"/>
          <w:szCs w:val="28"/>
          <w:lang w:val="ru-RU"/>
        </w:rPr>
      </w:pPr>
      <w:r>
        <w:rPr>
          <w:rStyle w:val="s0"/>
          <w:sz w:val="28"/>
          <w:szCs w:val="28"/>
          <w:lang w:val="ru-RU"/>
        </w:rPr>
        <w:t>2) </w:t>
      </w:r>
      <w:r w:rsidRPr="009F7112">
        <w:rPr>
          <w:rStyle w:val="s0"/>
          <w:sz w:val="28"/>
          <w:szCs w:val="28"/>
          <w:lang w:val="ru-RU"/>
        </w:rPr>
        <w:t>в случа</w:t>
      </w:r>
      <w:r w:rsidR="008678FD">
        <w:rPr>
          <w:rStyle w:val="s0"/>
          <w:sz w:val="28"/>
          <w:szCs w:val="28"/>
          <w:lang w:val="ru-RU"/>
        </w:rPr>
        <w:t>е, предусмотренном подпунктом 3</w:t>
      </w:r>
      <w:r w:rsidRPr="009F7112">
        <w:rPr>
          <w:rStyle w:val="s0"/>
          <w:sz w:val="28"/>
          <w:szCs w:val="28"/>
          <w:lang w:val="ru-RU"/>
        </w:rPr>
        <w:t xml:space="preserve"> вышеуказанно</w:t>
      </w:r>
      <w:r w:rsidR="008678FD">
        <w:rPr>
          <w:rStyle w:val="s0"/>
          <w:sz w:val="28"/>
          <w:szCs w:val="28"/>
          <w:lang w:val="ru-RU"/>
        </w:rPr>
        <w:t>й</w:t>
      </w:r>
      <w:r w:rsidRPr="009F7112">
        <w:rPr>
          <w:rStyle w:val="s0"/>
          <w:sz w:val="28"/>
          <w:szCs w:val="28"/>
          <w:lang w:val="ru-RU"/>
        </w:rPr>
        <w:t xml:space="preserve"> </w:t>
      </w:r>
      <w:r w:rsidR="008678FD">
        <w:rPr>
          <w:rStyle w:val="s0"/>
          <w:sz w:val="28"/>
          <w:szCs w:val="28"/>
          <w:lang w:val="ru-RU"/>
        </w:rPr>
        <w:t>информации</w:t>
      </w:r>
      <w:r w:rsidRPr="009F7112">
        <w:rPr>
          <w:rStyle w:val="s0"/>
          <w:sz w:val="28"/>
          <w:szCs w:val="28"/>
          <w:lang w:val="ru-RU"/>
        </w:rPr>
        <w:t>, от 0,59 до 2,05</w:t>
      </w:r>
      <w:r w:rsidR="006B50A1">
        <w:rPr>
          <w:rStyle w:val="s0"/>
          <w:sz w:val="28"/>
          <w:szCs w:val="28"/>
          <w:lang w:val="ru-RU"/>
        </w:rPr>
        <w:t> %</w:t>
      </w:r>
      <w:r w:rsidRPr="009F7112">
        <w:rPr>
          <w:rStyle w:val="s0"/>
          <w:sz w:val="28"/>
          <w:szCs w:val="28"/>
          <w:lang w:val="ru-RU"/>
        </w:rPr>
        <w:t xml:space="preserve"> страховой суммы, установленной в договоре обязательного экологического страхования.</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Страховым случаем по договору обязательного экологического страхования признается факт наступления гражданско-правовой ответственности страхователя по возмещению вреда, причиненного жизни, здоровью, имуществу третьих лиц и (или) окружающей среде в результате ее аварийного загрязнения.</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Доказывание наступления страхового случая, а также причиненных им убытков лежит на страхователе.</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В случае отказа страховщика выплатить страховую выплату страховой случай считается наступившим со дня вступления решения суда о возмещении вреда, причиненного страхователем, в закон</w:t>
      </w:r>
      <w:r>
        <w:rPr>
          <w:rStyle w:val="s0"/>
          <w:sz w:val="28"/>
          <w:szCs w:val="28"/>
          <w:lang w:val="ru-RU"/>
        </w:rPr>
        <w:t>ную силу.</w:t>
      </w:r>
    </w:p>
    <w:p w:rsidR="00327AA9" w:rsidRPr="00CE1DD3" w:rsidRDefault="00327AA9" w:rsidP="00E52D62">
      <w:pPr>
        <w:pStyle w:val="a6"/>
        <w:suppressAutoHyphens/>
        <w:spacing w:after="0"/>
        <w:ind w:left="0" w:firstLine="709"/>
        <w:rPr>
          <w:rStyle w:val="s0"/>
          <w:i/>
          <w:sz w:val="28"/>
          <w:szCs w:val="28"/>
          <w:lang w:val="ru-RU"/>
        </w:rPr>
      </w:pPr>
      <w:r w:rsidRPr="00CE1DD3">
        <w:rPr>
          <w:rStyle w:val="s0"/>
          <w:i/>
          <w:sz w:val="28"/>
          <w:szCs w:val="28"/>
          <w:lang w:val="ru-RU"/>
        </w:rPr>
        <w:t>Обязательное страхование гражданско-правовой ответственности ауди</w:t>
      </w:r>
      <w:r w:rsidR="008678FD">
        <w:rPr>
          <w:rStyle w:val="s0"/>
          <w:i/>
          <w:sz w:val="28"/>
          <w:szCs w:val="28"/>
          <w:lang w:val="ru-RU"/>
        </w:rPr>
        <w:t>торов и аудиторских организаций</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Согласно нормам Закона Республики Казахстан </w:t>
      </w:r>
      <w:r w:rsidRPr="009F1479">
        <w:rPr>
          <w:rStyle w:val="s0"/>
          <w:sz w:val="28"/>
          <w:szCs w:val="28"/>
          <w:lang w:val="ru-RU"/>
        </w:rPr>
        <w:t xml:space="preserve">13 июня 2003 года </w:t>
      </w:r>
      <w:r>
        <w:rPr>
          <w:rStyle w:val="s0"/>
          <w:sz w:val="28"/>
          <w:szCs w:val="28"/>
          <w:lang w:val="ru-RU"/>
        </w:rPr>
        <w:br/>
      </w:r>
      <w:r w:rsidR="00B6308F">
        <w:rPr>
          <w:rStyle w:val="s0"/>
          <w:sz w:val="28"/>
          <w:szCs w:val="28"/>
          <w:lang w:val="ru-RU"/>
        </w:rPr>
        <w:t>№ </w:t>
      </w:r>
      <w:r w:rsidRPr="009F1479">
        <w:rPr>
          <w:rStyle w:val="s0"/>
          <w:sz w:val="28"/>
          <w:szCs w:val="28"/>
          <w:lang w:val="ru-RU"/>
        </w:rPr>
        <w:t xml:space="preserve">440-II </w:t>
      </w:r>
      <w:r w:rsidRPr="009F7112">
        <w:rPr>
          <w:rStyle w:val="s0"/>
          <w:sz w:val="28"/>
          <w:szCs w:val="28"/>
          <w:lang w:val="ru-RU"/>
        </w:rPr>
        <w:t>«Об обязательном страховании гражданско-правовой ответственности аудиторских организаций» объектом обязательного страхования гражданско-правовой ответственности аудиторских организаций (далее – обязательное страхование ответственности аудиторских организаций) является имущественный интерес аудиторской организации, связанный с ее обязанностью, установленной гражданским законодательством Республики Казахстан, возместить имущественный вред, причиненный аудируемым субъектам при проведении аудита.</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Обязательному страхованию подлежит гражданско-правовая ответственность аудиторских организаций, получивших в порядке, установленном законодательством Республики Казахстан, лицензию на осуществление аудиторской деятельности. Аудиторская организация не вправе осуществлять аудиторскую деятельность без заключения договора обязательного страхования ответственности аудиторских организаций.</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Размер страховой суммы устанавливается по соглашению сторон в договоре обязательного страхования ответственности аудиторских организаций, но при этом размер страховой суммы должен составлять не менее 10 000-кратного месячного расчетного показателя, установленного </w:t>
      </w:r>
      <w:r w:rsidR="008678FD">
        <w:rPr>
          <w:rStyle w:val="s0"/>
          <w:sz w:val="28"/>
          <w:szCs w:val="28"/>
          <w:lang w:val="ru-RU"/>
        </w:rPr>
        <w:t>З</w:t>
      </w:r>
      <w:r w:rsidRPr="009F7112">
        <w:rPr>
          <w:rStyle w:val="s0"/>
          <w:sz w:val="28"/>
          <w:szCs w:val="28"/>
          <w:lang w:val="ru-RU"/>
        </w:rPr>
        <w:t>аконом о республиканском бюджете на соответствующий финансовый год, на дату заключения договора по договору обязательного страхования ответственности аудиторских организаций, заключенному с аудиторской организацией.</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Размер страховой премии устанавливается по соглашению сторон в договоре обязательного страхования ответственности аудиторских организаций, но при этом размер страховой премии не должен превышать 4,5</w:t>
      </w:r>
      <w:r w:rsidR="006B50A1">
        <w:rPr>
          <w:rStyle w:val="s0"/>
          <w:sz w:val="28"/>
          <w:szCs w:val="28"/>
          <w:lang w:val="ru-RU"/>
        </w:rPr>
        <w:t> %</w:t>
      </w:r>
      <w:r w:rsidRPr="009F7112">
        <w:rPr>
          <w:rStyle w:val="s0"/>
          <w:sz w:val="28"/>
          <w:szCs w:val="28"/>
          <w:lang w:val="ru-RU"/>
        </w:rPr>
        <w:t xml:space="preserve"> от страховой суммы, установленной в договоре обязательного страхования ответственности аудиторских организаций.</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Страховым случаем по договору обязательного страхования ответственности аудиторских организаций признается факт наступления гражданско-правовой ответственности страхователя по возмещению вреда, причиненного имущественным интересам аудируемых субъектов при проведении аудита.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 Страховой случай считается наступившим со дня вступления решения суда о возмещении вреда, причиненного страхователем, в законную силу либо признания страхователем требований аудируемых субъектов о возмещении вреда обоснованными и согласия страховщика с признанием требований страхователя.</w:t>
      </w:r>
    </w:p>
    <w:p w:rsidR="00327AA9" w:rsidRPr="001B1098" w:rsidRDefault="00327AA9" w:rsidP="00E52D62">
      <w:pPr>
        <w:pStyle w:val="a6"/>
        <w:suppressAutoHyphens/>
        <w:spacing w:after="0"/>
        <w:ind w:left="0" w:firstLine="709"/>
        <w:rPr>
          <w:rStyle w:val="s0"/>
          <w:i/>
          <w:sz w:val="28"/>
          <w:szCs w:val="28"/>
          <w:lang w:val="ru-RU"/>
        </w:rPr>
      </w:pPr>
      <w:r w:rsidRPr="001B1098">
        <w:rPr>
          <w:rStyle w:val="s0"/>
          <w:i/>
          <w:sz w:val="28"/>
          <w:szCs w:val="28"/>
          <w:lang w:val="ru-RU"/>
        </w:rPr>
        <w:t>Обязательное страхование гражданско-правовой ответственнос</w:t>
      </w:r>
      <w:r w:rsidR="008678FD">
        <w:rPr>
          <w:rStyle w:val="s0"/>
          <w:i/>
          <w:sz w:val="28"/>
          <w:szCs w:val="28"/>
          <w:lang w:val="ru-RU"/>
        </w:rPr>
        <w:t>ти турагентов или туроператоров</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Согласно нормам Закона Республики Казахстан </w:t>
      </w:r>
      <w:r w:rsidRPr="001B1098">
        <w:rPr>
          <w:rStyle w:val="s0"/>
          <w:sz w:val="28"/>
          <w:szCs w:val="28"/>
          <w:lang w:val="ru-RU"/>
        </w:rPr>
        <w:t>от 31 декабря 2003 года</w:t>
      </w:r>
      <w:r>
        <w:rPr>
          <w:rStyle w:val="s0"/>
          <w:sz w:val="28"/>
          <w:szCs w:val="28"/>
          <w:lang w:val="ru-RU"/>
        </w:rPr>
        <w:t xml:space="preserve"> </w:t>
      </w:r>
      <w:r w:rsidR="00B6308F">
        <w:rPr>
          <w:rStyle w:val="s0"/>
          <w:sz w:val="28"/>
          <w:szCs w:val="28"/>
          <w:lang w:val="ru-RU"/>
        </w:rPr>
        <w:t>№ </w:t>
      </w:r>
      <w:r w:rsidRPr="001B1098">
        <w:rPr>
          <w:rStyle w:val="s0"/>
          <w:sz w:val="28"/>
          <w:szCs w:val="28"/>
          <w:lang w:val="ru-RU"/>
        </w:rPr>
        <w:t xml:space="preserve">513-II </w:t>
      </w:r>
      <w:r w:rsidRPr="009F7112">
        <w:rPr>
          <w:rStyle w:val="s0"/>
          <w:sz w:val="28"/>
          <w:szCs w:val="28"/>
          <w:lang w:val="ru-RU"/>
        </w:rPr>
        <w:t>«Об обязательном страховании гражданско-правовой ответственности туроператора или турагента»  объектом обязательного страхования гражданско-правовой ответственности туроператора (далее – обязательное страхование ответственности туроператора) является имущественный интерес туроператора, связанный с его обязанностью, установленной гражданским законодательством Республики Казахстан, возместить вред, причиненный имущественным и (или) иным интересам туриста при осуществлении деятельности по формированию туристского продукта. Объектом обязательного страхования гражданско-правовой ответственности турагента (далее – обязательное страхование ответственности турагента) является имущественный интерес турагента, связанный с его обязанностью, установленной гражданским законодательством Республики Казахстан, возместить вред, причиненный имущественным и (или) иным интересам туриста при осуществлении деятельности по продвижению и реализации туристского продукта, сформированного туроператором.</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Обязательному страхованию подлежит ответственность туроператора или турагента, осуществляющих деятельность по оказанию туристских услуг.  Туроператор и турагент не вправе осуществлять деятельность по оказанию туристских услуг без заключения договора обязательного страхования ответственности туроператора или турагента.</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Размер страховой суммы по договору обязательного страхования ответственности туроператора или турагента определяется его условиями и составляет: </w:t>
      </w:r>
    </w:p>
    <w:p w:rsidR="00327AA9" w:rsidRPr="009F7112" w:rsidRDefault="00327AA9" w:rsidP="00E52D62">
      <w:pPr>
        <w:pStyle w:val="a6"/>
        <w:suppressAutoHyphens/>
        <w:spacing w:after="0"/>
        <w:ind w:left="0" w:firstLine="709"/>
        <w:rPr>
          <w:rStyle w:val="s0"/>
          <w:sz w:val="28"/>
          <w:szCs w:val="28"/>
          <w:lang w:val="ru-RU"/>
        </w:rPr>
      </w:pPr>
      <w:r>
        <w:rPr>
          <w:rStyle w:val="s0"/>
          <w:sz w:val="28"/>
          <w:szCs w:val="28"/>
          <w:lang w:val="ru-RU"/>
        </w:rPr>
        <w:t>1) </w:t>
      </w:r>
      <w:r w:rsidR="008678FD" w:rsidRPr="009F7112">
        <w:rPr>
          <w:rStyle w:val="s0"/>
          <w:sz w:val="28"/>
          <w:szCs w:val="28"/>
          <w:lang w:val="ru-RU"/>
        </w:rPr>
        <w:t xml:space="preserve">для </w:t>
      </w:r>
      <w:r w:rsidRPr="009F7112">
        <w:rPr>
          <w:rStyle w:val="s0"/>
          <w:sz w:val="28"/>
          <w:szCs w:val="28"/>
          <w:lang w:val="ru-RU"/>
        </w:rPr>
        <w:t xml:space="preserve">туроператора не менее </w:t>
      </w:r>
      <w:r w:rsidR="008678FD">
        <w:rPr>
          <w:rStyle w:val="s0"/>
          <w:sz w:val="28"/>
          <w:szCs w:val="28"/>
          <w:lang w:val="ru-RU"/>
        </w:rPr>
        <w:t>4</w:t>
      </w:r>
      <w:r w:rsidR="00A87ADC">
        <w:rPr>
          <w:rStyle w:val="s0"/>
          <w:sz w:val="28"/>
          <w:szCs w:val="28"/>
          <w:lang w:val="ru-RU"/>
        </w:rPr>
        <w:t> </w:t>
      </w:r>
      <w:r w:rsidR="008678FD">
        <w:rPr>
          <w:rStyle w:val="s0"/>
          <w:sz w:val="28"/>
          <w:szCs w:val="28"/>
          <w:lang w:val="ru-RU"/>
        </w:rPr>
        <w:t>000</w:t>
      </w:r>
      <w:r w:rsidRPr="009F7112">
        <w:rPr>
          <w:rStyle w:val="s0"/>
          <w:sz w:val="28"/>
          <w:szCs w:val="28"/>
          <w:lang w:val="ru-RU"/>
        </w:rPr>
        <w:t xml:space="preserve"> и не более </w:t>
      </w:r>
      <w:r w:rsidR="008678FD">
        <w:rPr>
          <w:rStyle w:val="s0"/>
          <w:sz w:val="28"/>
          <w:szCs w:val="28"/>
          <w:lang w:val="ru-RU"/>
        </w:rPr>
        <w:t>10</w:t>
      </w:r>
      <w:r w:rsidR="00A87ADC">
        <w:rPr>
          <w:rStyle w:val="s0"/>
          <w:sz w:val="28"/>
          <w:szCs w:val="28"/>
          <w:lang w:val="ru-RU"/>
        </w:rPr>
        <w:t> </w:t>
      </w:r>
      <w:r w:rsidR="008678FD">
        <w:rPr>
          <w:rStyle w:val="s0"/>
          <w:sz w:val="28"/>
          <w:szCs w:val="28"/>
          <w:lang w:val="ru-RU"/>
        </w:rPr>
        <w:t>000</w:t>
      </w:r>
      <w:r w:rsidRPr="009F7112">
        <w:rPr>
          <w:rStyle w:val="s0"/>
          <w:sz w:val="28"/>
          <w:szCs w:val="28"/>
          <w:lang w:val="ru-RU"/>
        </w:rPr>
        <w:t xml:space="preserve"> месячных расчетных показателей на </w:t>
      </w:r>
      <w:r w:rsidR="008678FD">
        <w:rPr>
          <w:rStyle w:val="s0"/>
          <w:sz w:val="28"/>
          <w:szCs w:val="28"/>
          <w:lang w:val="ru-RU"/>
        </w:rPr>
        <w:t>дату</w:t>
      </w:r>
      <w:r w:rsidRPr="009F7112">
        <w:rPr>
          <w:rStyle w:val="s0"/>
          <w:sz w:val="28"/>
          <w:szCs w:val="28"/>
          <w:lang w:val="ru-RU"/>
        </w:rPr>
        <w:t xml:space="preserve"> заключения договора; </w:t>
      </w:r>
    </w:p>
    <w:p w:rsidR="00327AA9" w:rsidRPr="009F7112" w:rsidRDefault="00327AA9" w:rsidP="00E52D62">
      <w:pPr>
        <w:pStyle w:val="a6"/>
        <w:suppressAutoHyphens/>
        <w:spacing w:after="0"/>
        <w:ind w:left="0" w:firstLine="709"/>
        <w:rPr>
          <w:rStyle w:val="s0"/>
          <w:sz w:val="28"/>
          <w:szCs w:val="28"/>
          <w:lang w:val="ru-RU"/>
        </w:rPr>
      </w:pPr>
      <w:r>
        <w:rPr>
          <w:rStyle w:val="s0"/>
          <w:sz w:val="28"/>
          <w:szCs w:val="28"/>
          <w:lang w:val="ru-RU"/>
        </w:rPr>
        <w:t>2) </w:t>
      </w:r>
      <w:r w:rsidRPr="009F7112">
        <w:rPr>
          <w:rStyle w:val="s0"/>
          <w:sz w:val="28"/>
          <w:szCs w:val="28"/>
          <w:lang w:val="ru-RU"/>
        </w:rPr>
        <w:t xml:space="preserve">турагента не менее </w:t>
      </w:r>
      <w:r w:rsidR="008678FD">
        <w:rPr>
          <w:rStyle w:val="s0"/>
          <w:sz w:val="28"/>
          <w:szCs w:val="28"/>
          <w:lang w:val="ru-RU"/>
        </w:rPr>
        <w:t>2</w:t>
      </w:r>
      <w:r w:rsidR="00A87ADC">
        <w:rPr>
          <w:rStyle w:val="s0"/>
          <w:sz w:val="28"/>
          <w:szCs w:val="28"/>
          <w:lang w:val="ru-RU"/>
        </w:rPr>
        <w:t> </w:t>
      </w:r>
      <w:r w:rsidR="008678FD">
        <w:rPr>
          <w:rStyle w:val="s0"/>
          <w:sz w:val="28"/>
          <w:szCs w:val="28"/>
          <w:lang w:val="ru-RU"/>
        </w:rPr>
        <w:t xml:space="preserve">000 </w:t>
      </w:r>
      <w:r w:rsidRPr="009F7112">
        <w:rPr>
          <w:rStyle w:val="s0"/>
          <w:sz w:val="28"/>
          <w:szCs w:val="28"/>
          <w:lang w:val="ru-RU"/>
        </w:rPr>
        <w:t xml:space="preserve">и не более </w:t>
      </w:r>
      <w:r w:rsidR="008678FD">
        <w:rPr>
          <w:rStyle w:val="s0"/>
          <w:sz w:val="28"/>
          <w:szCs w:val="28"/>
          <w:lang w:val="ru-RU"/>
        </w:rPr>
        <w:t>5</w:t>
      </w:r>
      <w:r w:rsidR="00A87ADC">
        <w:rPr>
          <w:rStyle w:val="s0"/>
          <w:sz w:val="28"/>
          <w:szCs w:val="28"/>
          <w:lang w:val="ru-RU"/>
        </w:rPr>
        <w:t> </w:t>
      </w:r>
      <w:r w:rsidR="008678FD">
        <w:rPr>
          <w:rStyle w:val="s0"/>
          <w:sz w:val="28"/>
          <w:szCs w:val="28"/>
          <w:lang w:val="ru-RU"/>
        </w:rPr>
        <w:t>000</w:t>
      </w:r>
      <w:r w:rsidRPr="009F7112">
        <w:rPr>
          <w:rStyle w:val="s0"/>
          <w:sz w:val="28"/>
          <w:szCs w:val="28"/>
          <w:lang w:val="ru-RU"/>
        </w:rPr>
        <w:t xml:space="preserve"> месячных расчетных показателей на момент заключения договора.</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Размер страховой премии по договору обязательного страхования ответственности туроператора или турагента устанавливается по соглашению сторон и составляет: </w:t>
      </w:r>
    </w:p>
    <w:p w:rsidR="00327AA9" w:rsidRPr="009F7112" w:rsidRDefault="00327AA9" w:rsidP="00E52D62">
      <w:pPr>
        <w:pStyle w:val="a6"/>
        <w:suppressAutoHyphens/>
        <w:spacing w:after="0"/>
        <w:ind w:left="0" w:firstLine="709"/>
        <w:rPr>
          <w:rStyle w:val="s0"/>
          <w:sz w:val="28"/>
          <w:szCs w:val="28"/>
          <w:lang w:val="ru-RU"/>
        </w:rPr>
      </w:pPr>
      <w:r>
        <w:rPr>
          <w:rStyle w:val="s0"/>
          <w:sz w:val="28"/>
          <w:szCs w:val="28"/>
          <w:lang w:val="ru-RU"/>
        </w:rPr>
        <w:t>1) </w:t>
      </w:r>
      <w:r w:rsidR="008678FD" w:rsidRPr="009F7112">
        <w:rPr>
          <w:rStyle w:val="s0"/>
          <w:sz w:val="28"/>
          <w:szCs w:val="28"/>
          <w:lang w:val="ru-RU"/>
        </w:rPr>
        <w:t xml:space="preserve">для </w:t>
      </w:r>
      <w:r w:rsidRPr="009F7112">
        <w:rPr>
          <w:rStyle w:val="s0"/>
          <w:sz w:val="28"/>
          <w:szCs w:val="28"/>
          <w:lang w:val="ru-RU"/>
        </w:rPr>
        <w:t>туроператора не менее 1</w:t>
      </w:r>
      <w:r w:rsidR="006B50A1">
        <w:rPr>
          <w:rStyle w:val="s0"/>
          <w:sz w:val="28"/>
          <w:szCs w:val="28"/>
          <w:lang w:val="ru-RU"/>
        </w:rPr>
        <w:t> %</w:t>
      </w:r>
      <w:r w:rsidRPr="009F7112">
        <w:rPr>
          <w:rStyle w:val="s0"/>
          <w:sz w:val="28"/>
          <w:szCs w:val="28"/>
          <w:lang w:val="ru-RU"/>
        </w:rPr>
        <w:t xml:space="preserve"> и не более 2</w:t>
      </w:r>
      <w:r w:rsidR="006B50A1">
        <w:rPr>
          <w:rStyle w:val="s0"/>
          <w:sz w:val="28"/>
          <w:szCs w:val="28"/>
          <w:lang w:val="ru-RU"/>
        </w:rPr>
        <w:t> %</w:t>
      </w:r>
      <w:r w:rsidRPr="009F7112">
        <w:rPr>
          <w:rStyle w:val="s0"/>
          <w:sz w:val="28"/>
          <w:szCs w:val="28"/>
          <w:lang w:val="ru-RU"/>
        </w:rPr>
        <w:t xml:space="preserve"> страховой суммы, установленной договором; </w:t>
      </w:r>
    </w:p>
    <w:p w:rsidR="00327AA9" w:rsidRPr="009F7112" w:rsidRDefault="00327AA9" w:rsidP="00E52D62">
      <w:pPr>
        <w:pStyle w:val="a6"/>
        <w:suppressAutoHyphens/>
        <w:spacing w:after="0"/>
        <w:ind w:left="0" w:firstLine="709"/>
        <w:rPr>
          <w:rStyle w:val="s0"/>
          <w:sz w:val="28"/>
          <w:szCs w:val="28"/>
          <w:lang w:val="ru-RU"/>
        </w:rPr>
      </w:pPr>
      <w:r>
        <w:rPr>
          <w:rStyle w:val="s0"/>
          <w:sz w:val="28"/>
          <w:szCs w:val="28"/>
          <w:lang w:val="ru-RU"/>
        </w:rPr>
        <w:t>2) </w:t>
      </w:r>
      <w:r w:rsidRPr="009F7112">
        <w:rPr>
          <w:rStyle w:val="s0"/>
          <w:sz w:val="28"/>
          <w:szCs w:val="28"/>
          <w:lang w:val="ru-RU"/>
        </w:rPr>
        <w:t>турагента не менее 1,5</w:t>
      </w:r>
      <w:r w:rsidR="006B50A1">
        <w:rPr>
          <w:rStyle w:val="s0"/>
          <w:sz w:val="28"/>
          <w:szCs w:val="28"/>
          <w:lang w:val="ru-RU"/>
        </w:rPr>
        <w:t> %</w:t>
      </w:r>
      <w:r w:rsidRPr="009F7112">
        <w:rPr>
          <w:rStyle w:val="s0"/>
          <w:sz w:val="28"/>
          <w:szCs w:val="28"/>
          <w:lang w:val="ru-RU"/>
        </w:rPr>
        <w:t xml:space="preserve"> и не более 2</w:t>
      </w:r>
      <w:r w:rsidR="00A87ADC">
        <w:rPr>
          <w:rStyle w:val="s0"/>
          <w:sz w:val="28"/>
          <w:szCs w:val="28"/>
          <w:lang w:val="ru-RU"/>
        </w:rPr>
        <w:t> </w:t>
      </w:r>
      <w:r>
        <w:rPr>
          <w:rStyle w:val="s0"/>
          <w:sz w:val="28"/>
          <w:szCs w:val="28"/>
          <w:lang w:val="ru-RU"/>
        </w:rPr>
        <w:t>%</w:t>
      </w:r>
      <w:r w:rsidRPr="009F7112">
        <w:rPr>
          <w:rStyle w:val="s0"/>
          <w:sz w:val="28"/>
          <w:szCs w:val="28"/>
          <w:lang w:val="ru-RU"/>
        </w:rPr>
        <w:t xml:space="preserve"> страховой суммы, установленной договором.</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Страховым случаем по договору обязательного страхования ответственности туроператора или турагента признается факт наступления гражданско-правовой ответственности туроператора или турагента по возмещению вреда, причиненного имущественным и (или) иным интересам туриста при осуществлении туристской операторской или туристской агентской деятельности.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Страховой случай считается наступившим с момента признания страхователем требований туриста о возмещении вреда обоснованными и согласия страховщика с признанием требований страхователем.</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В случае непризнания страхователем требований туриста о возмещении вреда обоснованными страховой случай считается наступившим с момента вступления в законную силу решения суда о возмещении вреда, причиненного страхователем.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Размер страховой выплаты определяется страховщиком</w:t>
      </w:r>
      <w:r w:rsidR="006316B2">
        <w:rPr>
          <w:rStyle w:val="s0"/>
          <w:sz w:val="28"/>
          <w:szCs w:val="28"/>
          <w:lang w:val="ru-RU"/>
        </w:rPr>
        <w:t>,</w:t>
      </w:r>
      <w:r w:rsidRPr="009F7112">
        <w:rPr>
          <w:rStyle w:val="s0"/>
          <w:sz w:val="28"/>
          <w:szCs w:val="28"/>
          <w:lang w:val="ru-RU"/>
        </w:rPr>
        <w:t xml:space="preserve"> исходя из суммы требования туриста или вступившего в законную силу решения суда о возмещении причиненного вреда.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Франшиза по договору обязательного страхования ответственности туроператора или турагента составляет пятикратный размер месячного расчетного показателя по одному страховому случаю и по каждому выгодоприобретателю.</w:t>
      </w:r>
    </w:p>
    <w:p w:rsidR="00327AA9" w:rsidRPr="001B1098" w:rsidRDefault="00327AA9" w:rsidP="00E52D62">
      <w:pPr>
        <w:pStyle w:val="a6"/>
        <w:suppressAutoHyphens/>
        <w:spacing w:after="0"/>
        <w:ind w:left="0" w:firstLine="709"/>
        <w:rPr>
          <w:rStyle w:val="s0"/>
          <w:i/>
          <w:sz w:val="28"/>
          <w:szCs w:val="28"/>
          <w:lang w:val="ru-RU"/>
        </w:rPr>
      </w:pPr>
      <w:r w:rsidRPr="001B1098">
        <w:rPr>
          <w:rStyle w:val="s0"/>
          <w:i/>
          <w:sz w:val="28"/>
          <w:szCs w:val="28"/>
          <w:lang w:val="ru-RU"/>
        </w:rPr>
        <w:t>Обязательное страхование гражданско-правовой ответственности владельцев объектов, деятельность которых связана с опасностью</w:t>
      </w:r>
      <w:r w:rsidR="006316B2">
        <w:rPr>
          <w:rStyle w:val="s0"/>
          <w:i/>
          <w:sz w:val="28"/>
          <w:szCs w:val="28"/>
          <w:lang w:val="ru-RU"/>
        </w:rPr>
        <w:t xml:space="preserve"> причинения вреда третьим лицам</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Согласно нормам Закона Республики Казахстан </w:t>
      </w:r>
      <w:r w:rsidRPr="001B1098">
        <w:rPr>
          <w:rStyle w:val="s0"/>
          <w:sz w:val="28"/>
          <w:szCs w:val="28"/>
          <w:lang w:val="ru-RU"/>
        </w:rPr>
        <w:t xml:space="preserve">от 7 июля 2004 года </w:t>
      </w:r>
      <w:r>
        <w:rPr>
          <w:rStyle w:val="s0"/>
          <w:sz w:val="28"/>
          <w:szCs w:val="28"/>
          <w:lang w:val="ru-RU"/>
        </w:rPr>
        <w:br/>
      </w:r>
      <w:r w:rsidR="00B6308F">
        <w:rPr>
          <w:rStyle w:val="s0"/>
          <w:sz w:val="28"/>
          <w:szCs w:val="28"/>
          <w:lang w:val="ru-RU"/>
        </w:rPr>
        <w:t>№ </w:t>
      </w:r>
      <w:r w:rsidRPr="001B1098">
        <w:rPr>
          <w:rStyle w:val="s0"/>
          <w:sz w:val="28"/>
          <w:szCs w:val="28"/>
          <w:lang w:val="ru-RU"/>
        </w:rPr>
        <w:t xml:space="preserve">580-II </w:t>
      </w:r>
      <w:r w:rsidRPr="009F7112">
        <w:rPr>
          <w:rStyle w:val="s0"/>
          <w:sz w:val="28"/>
          <w:szCs w:val="28"/>
          <w:lang w:val="ru-RU"/>
        </w:rPr>
        <w:t>«Об обязательное страхование гражданско-правовой ответственности владельцев объектов, деятельность которых связана с опасностью причинения вреда третьим лицам» объектом обязательного страхования гражданско-правовой ответственности владельцев объектов, деятельность которых связана с опасностью причинения вреда третьим лицам (далее – обязательное страхование ответственности владельцев объектов), является имущественный интерес владельца объекта, деятельность которого связана с опасностью причинения вреда третьим лицам, связанный с его обязанностью, установленной гражданским законодательством Республики Казахстан, возместить вред, причиненный жизни, здоровью и (или) имуществу третьих лиц опасным производственным фактором.</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Обязательному страхованию подлежит гражданско-правовая ответственность владельцев объектов, деятельность которых связана с опасностью причинения вреда третьим лицам.</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Объектами, деятельность которых связана с опасностью причинения вреда третьим лицам, являются объекты, подлежащие декларированию промышленной безопасности в соответствии с Законом Республики Казахстан </w:t>
      </w:r>
      <w:r w:rsidRPr="001B1098">
        <w:rPr>
          <w:rStyle w:val="s0"/>
          <w:sz w:val="28"/>
          <w:szCs w:val="28"/>
          <w:lang w:val="ru-RU"/>
        </w:rPr>
        <w:t>от 11 апреля 2014 года</w:t>
      </w:r>
      <w:r>
        <w:rPr>
          <w:rStyle w:val="s0"/>
          <w:sz w:val="28"/>
          <w:szCs w:val="28"/>
          <w:lang w:val="ru-RU"/>
        </w:rPr>
        <w:t xml:space="preserve"> </w:t>
      </w:r>
      <w:r w:rsidR="00B6308F">
        <w:rPr>
          <w:rStyle w:val="s0"/>
          <w:sz w:val="28"/>
          <w:szCs w:val="28"/>
          <w:lang w:val="ru-RU"/>
        </w:rPr>
        <w:t>№ </w:t>
      </w:r>
      <w:r w:rsidRPr="001B1098">
        <w:rPr>
          <w:rStyle w:val="s0"/>
          <w:sz w:val="28"/>
          <w:szCs w:val="28"/>
          <w:lang w:val="ru-RU"/>
        </w:rPr>
        <w:t xml:space="preserve">188-V </w:t>
      </w:r>
      <w:r w:rsidRPr="009F7112">
        <w:rPr>
          <w:rStyle w:val="s0"/>
          <w:sz w:val="28"/>
          <w:szCs w:val="28"/>
          <w:lang w:val="ru-RU"/>
        </w:rPr>
        <w:t>«О гражданской защите».</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Перечень объектов, по которым зарегистрированы декларации промышленной безопасности, размещается уполномоченным органом</w:t>
      </w:r>
      <w:r w:rsidR="006316B2">
        <w:rPr>
          <w:rStyle w:val="s0"/>
          <w:sz w:val="28"/>
          <w:szCs w:val="28"/>
          <w:lang w:val="ru-RU"/>
        </w:rPr>
        <w:t xml:space="preserve"> на его интернет-ресурсе</w:t>
      </w:r>
      <w:r w:rsidRPr="009F7112">
        <w:rPr>
          <w:rStyle w:val="s0"/>
          <w:sz w:val="28"/>
          <w:szCs w:val="28"/>
          <w:lang w:val="ru-RU"/>
        </w:rPr>
        <w:t xml:space="preserve"> или публикуется в республиканских периодических печатных изданиях на казахском и русском языках.</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Размер страховой суммы по договору обязательного страхования ответ</w:t>
      </w:r>
      <w:r>
        <w:rPr>
          <w:rStyle w:val="s0"/>
          <w:sz w:val="28"/>
          <w:szCs w:val="28"/>
          <w:lang w:val="ru-RU"/>
        </w:rPr>
        <w:t xml:space="preserve">ственности владельцев объектов </w:t>
      </w:r>
      <w:r w:rsidRPr="009F7112">
        <w:rPr>
          <w:rStyle w:val="s0"/>
          <w:sz w:val="28"/>
          <w:szCs w:val="28"/>
          <w:lang w:val="ru-RU"/>
        </w:rPr>
        <w:t>зависит от возможного числа потерпевших в результате вредного воздействия опасных производ</w:t>
      </w:r>
      <w:r>
        <w:rPr>
          <w:rStyle w:val="s0"/>
          <w:sz w:val="28"/>
          <w:szCs w:val="28"/>
          <w:lang w:val="ru-RU"/>
        </w:rPr>
        <w:t xml:space="preserve">ственных факторов и составляет </w:t>
      </w:r>
      <w:r w:rsidRPr="009F7112">
        <w:rPr>
          <w:rStyle w:val="s0"/>
          <w:sz w:val="28"/>
          <w:szCs w:val="28"/>
          <w:lang w:val="ru-RU"/>
        </w:rPr>
        <w:t xml:space="preserve">от 1 до 600 </w:t>
      </w:r>
      <w:r w:rsidR="006316B2">
        <w:rPr>
          <w:rStyle w:val="s0"/>
          <w:sz w:val="28"/>
          <w:szCs w:val="28"/>
          <w:lang w:val="ru-RU"/>
        </w:rPr>
        <w:t>000</w:t>
      </w:r>
      <w:r w:rsidRPr="009F7112">
        <w:rPr>
          <w:rStyle w:val="s0"/>
          <w:sz w:val="28"/>
          <w:szCs w:val="28"/>
          <w:lang w:val="ru-RU"/>
        </w:rPr>
        <w:t xml:space="preserve"> </w:t>
      </w:r>
      <w:r w:rsidR="00BC54E7">
        <w:rPr>
          <w:rStyle w:val="s0"/>
          <w:sz w:val="28"/>
          <w:szCs w:val="28"/>
          <w:lang w:val="ru-RU"/>
        </w:rPr>
        <w:t xml:space="preserve">месячного расчетного </w:t>
      </w:r>
      <w:r w:rsidR="006316B2">
        <w:rPr>
          <w:rStyle w:val="s0"/>
          <w:sz w:val="28"/>
          <w:szCs w:val="28"/>
          <w:lang w:val="ru-RU"/>
        </w:rPr>
        <w:t>показателя, установленного З</w:t>
      </w:r>
      <w:r w:rsidRPr="009F7112">
        <w:rPr>
          <w:rStyle w:val="s0"/>
          <w:sz w:val="28"/>
          <w:szCs w:val="28"/>
          <w:lang w:val="ru-RU"/>
        </w:rPr>
        <w:t>аконом о республиканском бюджете на соответствующий финансовый год.</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Размер страховой премии по договору обязательного страхования ответственности владельцев объектов устанавливается по соглашению сторон в пределах от 0,72 до 2,02</w:t>
      </w:r>
      <w:r w:rsidR="006B50A1">
        <w:rPr>
          <w:rStyle w:val="s0"/>
          <w:sz w:val="28"/>
          <w:szCs w:val="28"/>
          <w:lang w:val="ru-RU"/>
        </w:rPr>
        <w:t> %</w:t>
      </w:r>
      <w:r>
        <w:rPr>
          <w:rStyle w:val="s0"/>
          <w:sz w:val="28"/>
          <w:szCs w:val="28"/>
          <w:lang w:val="ru-RU"/>
        </w:rPr>
        <w:t xml:space="preserve"> </w:t>
      </w:r>
      <w:r w:rsidRPr="009F7112">
        <w:rPr>
          <w:rStyle w:val="s0"/>
          <w:sz w:val="28"/>
          <w:szCs w:val="28"/>
          <w:lang w:val="ru-RU"/>
        </w:rPr>
        <w:t>размера страховой суммы в зависимости от уровня опасности объекта, деятельность которого связана с опасностью причинения вреда третьим лицам.</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Страховым случаем по договору обязательного страхования ответственности владельцев объектов признается факт наступления гражданско-правовой ответственности страхователя (застрахованного) по возмещению вреда, причиненного жизни, здоровью и (или) имуществу третьего лица опасным производственным фактором.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Размер страховой выплаты определяется страховщиком или независимым экспертом на основании акта расследования причин аварии, инцидента, судебных решений и других материалов, содержащих данные о размере причиненного вреда.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Размер страховой выплаты за вред, причиненный жизни и здоровью каждого третьего лица, устанавливается в размере </w:t>
      </w:r>
      <w:r w:rsidR="00BC54E7">
        <w:rPr>
          <w:rStyle w:val="s0"/>
          <w:sz w:val="28"/>
          <w:szCs w:val="28"/>
          <w:lang w:val="ru-RU"/>
        </w:rPr>
        <w:t>месячного расчетного показателя</w:t>
      </w:r>
      <w:r w:rsidR="006316B2">
        <w:rPr>
          <w:rStyle w:val="s0"/>
          <w:sz w:val="28"/>
          <w:szCs w:val="28"/>
          <w:lang w:val="ru-RU"/>
        </w:rPr>
        <w:t>, установленного З</w:t>
      </w:r>
      <w:r w:rsidRPr="009F7112">
        <w:rPr>
          <w:rStyle w:val="s0"/>
          <w:sz w:val="28"/>
          <w:szCs w:val="28"/>
          <w:lang w:val="ru-RU"/>
        </w:rPr>
        <w:t>аконом о республиканском бюджете на соответствующий финансовый год, и составляет</w:t>
      </w:r>
      <w:r>
        <w:rPr>
          <w:rStyle w:val="s0"/>
          <w:sz w:val="28"/>
          <w:szCs w:val="28"/>
          <w:lang w:val="ru-RU"/>
        </w:rPr>
        <w:t xml:space="preserve"> в тенге</w:t>
      </w:r>
      <w:r w:rsidRPr="009F7112">
        <w:rPr>
          <w:rStyle w:val="s0"/>
          <w:sz w:val="28"/>
          <w:szCs w:val="28"/>
          <w:lang w:val="ru-RU"/>
        </w:rPr>
        <w:t xml:space="preserve">: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1)</w:t>
      </w:r>
      <w:r w:rsidR="00A87ADC">
        <w:rPr>
          <w:rStyle w:val="s0"/>
          <w:sz w:val="28"/>
          <w:szCs w:val="28"/>
          <w:lang w:val="ru-RU"/>
        </w:rPr>
        <w:t> </w:t>
      </w:r>
      <w:r w:rsidRPr="009F7112">
        <w:rPr>
          <w:rStyle w:val="s0"/>
          <w:sz w:val="28"/>
          <w:szCs w:val="28"/>
          <w:lang w:val="ru-RU"/>
        </w:rPr>
        <w:t>при гибели – 1</w:t>
      </w:r>
      <w:r w:rsidR="00A87ADC">
        <w:rPr>
          <w:rStyle w:val="s0"/>
          <w:sz w:val="28"/>
          <w:szCs w:val="28"/>
          <w:lang w:val="ru-RU"/>
        </w:rPr>
        <w:t> </w:t>
      </w:r>
      <w:r w:rsidRPr="009F7112">
        <w:rPr>
          <w:rStyle w:val="s0"/>
          <w:sz w:val="28"/>
          <w:szCs w:val="28"/>
          <w:lang w:val="ru-RU"/>
        </w:rPr>
        <w:t xml:space="preserve">000;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2)</w:t>
      </w:r>
      <w:r w:rsidR="00A87ADC">
        <w:rPr>
          <w:rStyle w:val="s0"/>
          <w:sz w:val="28"/>
          <w:szCs w:val="28"/>
          <w:lang w:val="ru-RU"/>
        </w:rPr>
        <w:t> </w:t>
      </w:r>
      <w:r w:rsidRPr="009F7112">
        <w:rPr>
          <w:rStyle w:val="s0"/>
          <w:sz w:val="28"/>
          <w:szCs w:val="28"/>
          <w:lang w:val="ru-RU"/>
        </w:rPr>
        <w:t xml:space="preserve">установлении инвалидности: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I группы – 800;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II группы – 600; </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III группы – 500; </w:t>
      </w:r>
    </w:p>
    <w:p w:rsidR="00327AA9" w:rsidRPr="009F7112" w:rsidRDefault="006316B2" w:rsidP="00E52D62">
      <w:pPr>
        <w:pStyle w:val="a6"/>
        <w:suppressAutoHyphens/>
        <w:spacing w:after="0"/>
        <w:ind w:left="0" w:firstLine="709"/>
        <w:rPr>
          <w:rStyle w:val="s0"/>
          <w:sz w:val="28"/>
          <w:szCs w:val="28"/>
          <w:lang w:val="ru-RU"/>
        </w:rPr>
      </w:pPr>
      <w:r>
        <w:rPr>
          <w:rStyle w:val="s0"/>
          <w:sz w:val="28"/>
          <w:szCs w:val="28"/>
          <w:lang w:val="ru-RU"/>
        </w:rPr>
        <w:t>«</w:t>
      </w:r>
      <w:r w:rsidR="00327AA9">
        <w:rPr>
          <w:rStyle w:val="s0"/>
          <w:sz w:val="28"/>
          <w:szCs w:val="28"/>
          <w:lang w:val="ru-RU"/>
        </w:rPr>
        <w:t xml:space="preserve">ребенок-инвалид» </w:t>
      </w:r>
      <w:r w:rsidR="00327AA9" w:rsidRPr="009F7112">
        <w:rPr>
          <w:rStyle w:val="s0"/>
          <w:sz w:val="28"/>
          <w:szCs w:val="28"/>
          <w:lang w:val="ru-RU"/>
        </w:rPr>
        <w:t>– 500;</w:t>
      </w:r>
    </w:p>
    <w:p w:rsidR="00327AA9" w:rsidRPr="009F7112" w:rsidRDefault="006316B2" w:rsidP="00E52D62">
      <w:pPr>
        <w:pStyle w:val="a6"/>
        <w:suppressAutoHyphens/>
        <w:spacing w:after="0"/>
        <w:ind w:left="0" w:firstLine="709"/>
        <w:rPr>
          <w:rStyle w:val="s0"/>
          <w:sz w:val="28"/>
          <w:szCs w:val="28"/>
          <w:lang w:val="ru-RU"/>
        </w:rPr>
      </w:pPr>
      <w:r>
        <w:rPr>
          <w:rStyle w:val="s0"/>
          <w:sz w:val="28"/>
          <w:szCs w:val="28"/>
          <w:lang w:val="ru-RU"/>
        </w:rPr>
        <w:t>3)</w:t>
      </w:r>
      <w:r w:rsidR="00A87ADC">
        <w:rPr>
          <w:rStyle w:val="s0"/>
          <w:sz w:val="28"/>
          <w:szCs w:val="28"/>
          <w:lang w:val="ru-RU"/>
        </w:rPr>
        <w:t> </w:t>
      </w:r>
      <w:r w:rsidR="00327AA9" w:rsidRPr="009F7112">
        <w:rPr>
          <w:rStyle w:val="s0"/>
          <w:sz w:val="28"/>
          <w:szCs w:val="28"/>
          <w:lang w:val="ru-RU"/>
        </w:rPr>
        <w:t>увечье, травме или ином повреждении здоровья без установления инвалидности – в размере фактических расходов на амбулаторное и (или) стационарное лечение, но не более 300. При этом размер страховой выплаты за каждый день стационарного лечения должен составлять не менее 2 ме</w:t>
      </w:r>
      <w:r w:rsidR="00327AA9">
        <w:rPr>
          <w:rStyle w:val="s0"/>
          <w:sz w:val="28"/>
          <w:szCs w:val="28"/>
          <w:lang w:val="ru-RU"/>
        </w:rPr>
        <w:t xml:space="preserve">сячного расчетного показателя. </w:t>
      </w:r>
    </w:p>
    <w:p w:rsidR="00327AA9" w:rsidRPr="001B1098" w:rsidRDefault="00327AA9" w:rsidP="00E52D62">
      <w:pPr>
        <w:pStyle w:val="a6"/>
        <w:suppressAutoHyphens/>
        <w:spacing w:after="0"/>
        <w:ind w:left="0" w:firstLine="709"/>
        <w:rPr>
          <w:rStyle w:val="s0"/>
          <w:i/>
          <w:sz w:val="28"/>
          <w:szCs w:val="28"/>
          <w:lang w:val="ru-RU"/>
        </w:rPr>
      </w:pPr>
      <w:r w:rsidRPr="001B1098">
        <w:rPr>
          <w:rStyle w:val="s0"/>
          <w:i/>
          <w:sz w:val="28"/>
          <w:szCs w:val="28"/>
          <w:lang w:val="ru-RU"/>
        </w:rPr>
        <w:t xml:space="preserve">Обязательное страхование ответственности работодателя за причинение вреда жизни и здоровью работников при исполнении ими </w:t>
      </w:r>
      <w:r w:rsidR="006316B2">
        <w:rPr>
          <w:rStyle w:val="s0"/>
          <w:i/>
          <w:sz w:val="28"/>
          <w:szCs w:val="28"/>
          <w:lang w:val="ru-RU"/>
        </w:rPr>
        <w:t>трудовых служебных обязанностей</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Согласно нормам Закона Республики Казахстан </w:t>
      </w:r>
      <w:r w:rsidRPr="00EB1749">
        <w:rPr>
          <w:rStyle w:val="s0"/>
          <w:sz w:val="28"/>
          <w:szCs w:val="28"/>
          <w:lang w:val="ru-RU"/>
        </w:rPr>
        <w:t xml:space="preserve">от 7 февраля 2005 года </w:t>
      </w:r>
      <w:r>
        <w:rPr>
          <w:rStyle w:val="s0"/>
          <w:sz w:val="28"/>
          <w:szCs w:val="28"/>
          <w:lang w:val="ru-RU"/>
        </w:rPr>
        <w:br/>
      </w:r>
      <w:r w:rsidR="00B6308F">
        <w:rPr>
          <w:rStyle w:val="s0"/>
          <w:sz w:val="28"/>
          <w:szCs w:val="28"/>
          <w:lang w:val="ru-RU"/>
        </w:rPr>
        <w:t>№ </w:t>
      </w:r>
      <w:r w:rsidRPr="00EB1749">
        <w:rPr>
          <w:rStyle w:val="s0"/>
          <w:sz w:val="28"/>
          <w:szCs w:val="28"/>
          <w:lang w:val="ru-RU"/>
        </w:rPr>
        <w:t xml:space="preserve">30-III </w:t>
      </w:r>
      <w:r w:rsidRPr="009F7112">
        <w:rPr>
          <w:rStyle w:val="s0"/>
          <w:sz w:val="28"/>
          <w:szCs w:val="28"/>
          <w:lang w:val="ru-RU"/>
        </w:rPr>
        <w:t>«Об обязательное страхование ответственности работодателя за причинение вреда жизни и здоровью работников при исполнении ими трудовых служебных обязанностей» (далее – Закон ОСНС) объектом обязательного страхования работника от несчастных случаев при исполнении им трудовых (служебных) обязанностей (далее – обязательное страхование работника от несчастных случаев) является имущественный интерес работника, жизни и здоровью которого причинен вред в результате несчастного случая, приведшего к установлению ему степени утраты профессиональной трудоспособности либо его смерти.</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Целью обязательного страхования работника от несчастных случаев является обеспечение защиты имущественных интересов работников, жизни и здоровью которых причинен вред при исполнении ими трудовых (служебных) обязанностей, посредством осуществления страховых выплат.</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Обязательное страхование работника от несчастных случаев осуществляется на основании договора, заключаемого между страхователем и страховщиком в соответствии Законом ОСНС и Гражданским кодексом Республики Казахстан в пользу работника, жизни и здоровью которого может быть причинен вред при исполнении им трудовых (служебных) обязанностей.</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Работодатель обязан заключить договор обязательного страхования работника от несчастных случаев со страховщиком в течение первой декады месяца, следующего за месяцем, в котором страхователем начато осуществление деятельности.</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Размер страховой суммы определяется договором обязательного страхования работника от несчастных случаев, но не должна быть менее годового фонда оплаты труда всех работников на момент заключения договора обязательного страхования работника от несчастных случаев.</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Страховая премия по договору страхования работника от несчастных случаев определяется соглашением сторон на основе страхового тарифа, дифференцированного по видам экономической деятельности, в зависимости от класса профессионального риска (пункт 2 статьи 17 Закона ОСНС), умноженного на страховую сумму по договору страхования.</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Размер страховой премии может быть увеличен в зависимости от статистики пострадавших работников в течение последних пяти лет, предшествующих дате заключения договора обязательного страхования работника от несчастных случаев.</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Размер вреда, связанного с утратой заработка (дохода) в связи со смертью работника или с установлением ему степени утраты профессиональной трудоспособности, определяется в соответствии с требованиями Гражданского кодекса Республики Казахстан.</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Возмещение вреда, связанного с утратой заработка (дохода) работником в связи с установлением ему степени утраты профессиональной трудоспособности от </w:t>
      </w:r>
      <w:r w:rsidR="006316B2">
        <w:rPr>
          <w:rStyle w:val="s0"/>
          <w:sz w:val="28"/>
          <w:szCs w:val="28"/>
          <w:lang w:val="ru-RU"/>
        </w:rPr>
        <w:t>5</w:t>
      </w:r>
      <w:r w:rsidRPr="009F7112">
        <w:rPr>
          <w:rStyle w:val="s0"/>
          <w:sz w:val="28"/>
          <w:szCs w:val="28"/>
          <w:lang w:val="ru-RU"/>
        </w:rPr>
        <w:t xml:space="preserve"> до </w:t>
      </w:r>
      <w:r w:rsidR="006316B2">
        <w:rPr>
          <w:rStyle w:val="s0"/>
          <w:sz w:val="28"/>
          <w:szCs w:val="28"/>
          <w:lang w:val="ru-RU"/>
        </w:rPr>
        <w:t>29</w:t>
      </w:r>
      <w:r w:rsidR="006B50A1">
        <w:rPr>
          <w:rStyle w:val="s0"/>
          <w:sz w:val="28"/>
          <w:szCs w:val="28"/>
          <w:lang w:val="ru-RU"/>
        </w:rPr>
        <w:t> %</w:t>
      </w:r>
      <w:r w:rsidRPr="009F7112">
        <w:rPr>
          <w:rStyle w:val="s0"/>
          <w:sz w:val="28"/>
          <w:szCs w:val="28"/>
          <w:lang w:val="ru-RU"/>
        </w:rPr>
        <w:t xml:space="preserve"> включительн</w:t>
      </w:r>
      <w:r w:rsidR="006316B2">
        <w:rPr>
          <w:rStyle w:val="s0"/>
          <w:sz w:val="28"/>
          <w:szCs w:val="28"/>
          <w:lang w:val="ru-RU"/>
        </w:rPr>
        <w:t xml:space="preserve">о, осуществляется страхователем </w:t>
      </w:r>
      <w:r w:rsidRPr="009F7112">
        <w:rPr>
          <w:rStyle w:val="s0"/>
          <w:sz w:val="28"/>
          <w:szCs w:val="28"/>
          <w:lang w:val="ru-RU"/>
        </w:rPr>
        <w:t>согласно трудовому законодательству Республики Казахстан.</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Ежемесячная страховая выплата, причитающаяся работнику в качестве возмещения вреда, связанного с утратой заработка (дохода) работником в связи с установлением ему степени утраты профессиональной трудоспособности от </w:t>
      </w:r>
      <w:r w:rsidR="006316B2">
        <w:rPr>
          <w:rStyle w:val="s0"/>
          <w:sz w:val="28"/>
          <w:szCs w:val="28"/>
          <w:lang w:val="ru-RU"/>
        </w:rPr>
        <w:t>30</w:t>
      </w:r>
      <w:r w:rsidRPr="009F7112">
        <w:rPr>
          <w:rStyle w:val="s0"/>
          <w:sz w:val="28"/>
          <w:szCs w:val="28"/>
          <w:lang w:val="ru-RU"/>
        </w:rPr>
        <w:t xml:space="preserve"> до </w:t>
      </w:r>
      <w:r w:rsidR="006316B2">
        <w:rPr>
          <w:rStyle w:val="s0"/>
          <w:sz w:val="28"/>
          <w:szCs w:val="28"/>
          <w:lang w:val="ru-RU"/>
        </w:rPr>
        <w:t>100</w:t>
      </w:r>
      <w:r w:rsidR="006B50A1">
        <w:rPr>
          <w:rStyle w:val="s0"/>
          <w:sz w:val="28"/>
          <w:szCs w:val="28"/>
          <w:lang w:val="ru-RU"/>
        </w:rPr>
        <w:t> %</w:t>
      </w:r>
      <w:r w:rsidRPr="009F7112">
        <w:rPr>
          <w:rStyle w:val="s0"/>
          <w:sz w:val="28"/>
          <w:szCs w:val="28"/>
          <w:lang w:val="ru-RU"/>
        </w:rPr>
        <w:t xml:space="preserve"> включительно, осуществляется страховщиком.</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Размер среднего месячного заработка (дохода), учитываемый для расчета, подлежащего возмещению утраченного заработка (дохода), не превышает десятикратного размера минимальной заработной платы, установленной на </w:t>
      </w:r>
      <w:r w:rsidR="006316B2">
        <w:rPr>
          <w:rStyle w:val="s0"/>
          <w:sz w:val="28"/>
          <w:szCs w:val="28"/>
          <w:lang w:val="ru-RU"/>
        </w:rPr>
        <w:t>соответствующий финансовый год З</w:t>
      </w:r>
      <w:r w:rsidRPr="009F7112">
        <w:rPr>
          <w:rStyle w:val="s0"/>
          <w:sz w:val="28"/>
          <w:szCs w:val="28"/>
          <w:lang w:val="ru-RU"/>
        </w:rPr>
        <w:t>аконом о республиканском бюджете, на дату заключения договора обязательного страхования работника от несчастных случаев.</w:t>
      </w:r>
    </w:p>
    <w:p w:rsidR="00327AA9" w:rsidRPr="009F7112" w:rsidRDefault="00327AA9" w:rsidP="00E52D62">
      <w:pPr>
        <w:pStyle w:val="a6"/>
        <w:suppressAutoHyphens/>
        <w:spacing w:after="0"/>
        <w:ind w:left="0" w:firstLine="709"/>
        <w:rPr>
          <w:rStyle w:val="s0"/>
          <w:sz w:val="28"/>
          <w:szCs w:val="28"/>
          <w:lang w:val="ru-RU"/>
        </w:rPr>
      </w:pPr>
      <w:r w:rsidRPr="009F7112">
        <w:rPr>
          <w:rStyle w:val="s0"/>
          <w:sz w:val="28"/>
          <w:szCs w:val="28"/>
          <w:lang w:val="ru-RU"/>
        </w:rPr>
        <w:t xml:space="preserve">Страховая выплата, причитающаяся в качестве возмещения вреда, связанного с утратой заработка (дохода) работником в связи с установлением ему степени утраты профессиональной трудоспособности на срок менее одного года, осуществляется страховщиком ежемесячно на основании договора аннуитета. </w:t>
      </w:r>
    </w:p>
    <w:p w:rsidR="00327AA9" w:rsidRPr="004E6215" w:rsidRDefault="00327AA9" w:rsidP="00E52D62">
      <w:pPr>
        <w:pStyle w:val="a6"/>
        <w:suppressAutoHyphens/>
        <w:spacing w:after="0" w:line="315" w:lineRule="exact"/>
        <w:ind w:left="0" w:firstLine="709"/>
        <w:rPr>
          <w:rStyle w:val="s0"/>
          <w:spacing w:val="-4"/>
          <w:sz w:val="28"/>
          <w:szCs w:val="28"/>
          <w:lang w:val="ru-RU"/>
        </w:rPr>
      </w:pPr>
      <w:r w:rsidRPr="004E6215">
        <w:rPr>
          <w:rStyle w:val="s0"/>
          <w:spacing w:val="-4"/>
          <w:sz w:val="28"/>
          <w:szCs w:val="28"/>
          <w:lang w:val="ru-RU"/>
        </w:rPr>
        <w:t>Страховая выплата, причитающаяся в качестве возмещения вреда, связанного с утратой заработка (дохода) работником в связи с установлением ему степени утраты профессиональной трудоспособности на срок один год и более, осуществляется в виде аннуитетных выплат в пользу работника в течение срока, равного сроку установления либо продления (переосвидетельствования) степени утраты профессиональной трудоспособности работника в соответствии с договором аннуитета, заключенным со страхователем в пользу работника либо лица, имеющего согласно законодательным актам Республики Казахстан право на возмещение вреда в связи со смертью работника, с выбранной работодателем страховой организацией, имеющей лицензию на право осуществления аннуитетного страхования, но не более срока достижения работником пенсионного возраста, установленного законодательством Республики Казахстан о пенсионном обеспечении.</w:t>
      </w:r>
    </w:p>
    <w:p w:rsidR="00327AA9" w:rsidRPr="009F7112" w:rsidRDefault="00327AA9" w:rsidP="00E52D62">
      <w:pPr>
        <w:pStyle w:val="a6"/>
        <w:suppressAutoHyphens/>
        <w:spacing w:after="0" w:line="315" w:lineRule="exact"/>
        <w:ind w:left="0" w:firstLine="709"/>
        <w:rPr>
          <w:rStyle w:val="s0"/>
          <w:sz w:val="28"/>
          <w:szCs w:val="28"/>
          <w:lang w:val="ru-RU"/>
        </w:rPr>
      </w:pPr>
      <w:r w:rsidRPr="009F7112">
        <w:rPr>
          <w:rStyle w:val="s0"/>
          <w:sz w:val="28"/>
          <w:szCs w:val="28"/>
          <w:lang w:val="ru-RU"/>
        </w:rPr>
        <w:t>Страховая выплата по возмещению вреда, связанного со смертью работника при наступлении несчастного случая, а также по причине ухудшения его здоровья вследствие произоше</w:t>
      </w:r>
      <w:r w:rsidR="004B4DB8">
        <w:rPr>
          <w:rStyle w:val="s0"/>
          <w:sz w:val="28"/>
          <w:szCs w:val="28"/>
          <w:lang w:val="ru-RU"/>
        </w:rPr>
        <w:t>дшего несчастного случая</w:t>
      </w:r>
      <w:r w:rsidRPr="009F7112">
        <w:rPr>
          <w:rStyle w:val="s0"/>
          <w:sz w:val="28"/>
          <w:szCs w:val="28"/>
          <w:lang w:val="ru-RU"/>
        </w:rPr>
        <w:t xml:space="preserve"> осуществляется в виде аннуитетных выплат в пользу лиц, имеющих согласно законам Республики Казахстан право на возмещение вреда, в течение срока, установленного Гражданским кодексом Республики Казахстан.</w:t>
      </w:r>
    </w:p>
    <w:p w:rsidR="00327AA9" w:rsidRPr="009F7112" w:rsidRDefault="00327AA9" w:rsidP="00E52D62">
      <w:pPr>
        <w:pStyle w:val="a6"/>
        <w:suppressAutoHyphens/>
        <w:spacing w:after="0" w:line="315" w:lineRule="exact"/>
        <w:ind w:left="0" w:firstLine="709"/>
        <w:rPr>
          <w:rStyle w:val="s0"/>
          <w:sz w:val="28"/>
          <w:szCs w:val="28"/>
          <w:lang w:val="ru-RU"/>
        </w:rPr>
      </w:pPr>
      <w:r w:rsidRPr="009F7112">
        <w:rPr>
          <w:rStyle w:val="s0"/>
          <w:sz w:val="28"/>
          <w:szCs w:val="28"/>
          <w:lang w:val="ru-RU"/>
        </w:rPr>
        <w:t>Следует отметить, что вносятся поправки в законодательство Республики Казахстан по страхованию и страховой деятельности. Законопроект, который находится на рассмотрении в Сенате Парламента Республики Казахстан, предусмотрено пять основных блоков поправок</w:t>
      </w:r>
      <w:r w:rsidR="007C3E2A">
        <w:rPr>
          <w:rStyle w:val="s0"/>
          <w:sz w:val="28"/>
          <w:szCs w:val="28"/>
          <w:lang w:val="ru-RU"/>
        </w:rPr>
        <w:t xml:space="preserve"> </w:t>
      </w:r>
      <w:r w:rsidR="007C3E2A" w:rsidRPr="009F7112">
        <w:rPr>
          <w:rStyle w:val="s0"/>
          <w:sz w:val="28"/>
          <w:szCs w:val="28"/>
          <w:lang w:val="ru-RU"/>
        </w:rPr>
        <w:t>–</w:t>
      </w:r>
      <w:r w:rsidR="007C3E2A">
        <w:rPr>
          <w:rStyle w:val="s0"/>
          <w:sz w:val="28"/>
          <w:szCs w:val="28"/>
          <w:lang w:val="ru-RU"/>
        </w:rPr>
        <w:t xml:space="preserve"> </w:t>
      </w:r>
      <w:r w:rsidRPr="009F7112">
        <w:rPr>
          <w:rStyle w:val="s0"/>
          <w:sz w:val="28"/>
          <w:szCs w:val="28"/>
          <w:lang w:val="ru-RU"/>
        </w:rPr>
        <w:t>в</w:t>
      </w:r>
      <w:r w:rsidR="007C3E2A">
        <w:rPr>
          <w:rStyle w:val="s0"/>
          <w:sz w:val="28"/>
          <w:szCs w:val="28"/>
          <w:lang w:val="ru-RU"/>
        </w:rPr>
        <w:t>недрение-</w:t>
      </w:r>
      <w:r w:rsidRPr="009F7112">
        <w:rPr>
          <w:rStyle w:val="s0"/>
          <w:sz w:val="28"/>
          <w:szCs w:val="28"/>
          <w:lang w:val="ru-RU"/>
        </w:rPr>
        <w:t xml:space="preserve">онлайн страхования, изменение подходов к страхованию казахстанцев, выезжающих за рубеж, введение вмененного страхования, совершенствование механизма урегулирования споров через расширение функций страхового омбудсмана, расширение системы дополнительного гарантирования по социально важным видам страхования жизни: </w:t>
      </w:r>
    </w:p>
    <w:p w:rsidR="00327AA9" w:rsidRPr="009F7112" w:rsidRDefault="00327AA9" w:rsidP="00E52D62">
      <w:pPr>
        <w:pStyle w:val="a6"/>
        <w:suppressAutoHyphens/>
        <w:spacing w:after="0" w:line="315" w:lineRule="exact"/>
        <w:ind w:left="0" w:firstLine="709"/>
        <w:rPr>
          <w:rStyle w:val="s0"/>
          <w:sz w:val="28"/>
          <w:szCs w:val="28"/>
          <w:lang w:val="ru-RU"/>
        </w:rPr>
      </w:pPr>
      <w:r w:rsidRPr="009F7112">
        <w:rPr>
          <w:rStyle w:val="s0"/>
          <w:sz w:val="28"/>
          <w:szCs w:val="28"/>
          <w:lang w:val="ru-RU"/>
        </w:rPr>
        <w:t>1</w:t>
      </w:r>
      <w:r>
        <w:rPr>
          <w:rStyle w:val="s0"/>
          <w:sz w:val="28"/>
          <w:szCs w:val="28"/>
          <w:lang w:val="ru-RU"/>
        </w:rPr>
        <w:t>. </w:t>
      </w:r>
      <w:r w:rsidRPr="009F7112">
        <w:rPr>
          <w:rStyle w:val="s0"/>
          <w:sz w:val="28"/>
          <w:szCs w:val="28"/>
          <w:lang w:val="ru-RU"/>
        </w:rPr>
        <w:t xml:space="preserve">Внедрение онлайн-страхования, в результате которого население получает возможность заключать договоры страхования в электронной форме через интернет-ресурсы страховых компаний без посещения офиса или участия агента. С учетом внедрения онлайн-страхования, в том числе по обязательным классам страхования, вносятся соответствующие поправки в указанные законодательные акты по обязательным видам страхования. </w:t>
      </w:r>
    </w:p>
    <w:p w:rsidR="00327AA9" w:rsidRPr="009F7112" w:rsidRDefault="007C3E2A" w:rsidP="00E52D62">
      <w:pPr>
        <w:pStyle w:val="a6"/>
        <w:suppressAutoHyphens/>
        <w:spacing w:after="0" w:line="315" w:lineRule="exact"/>
        <w:ind w:left="0" w:firstLine="709"/>
        <w:rPr>
          <w:rStyle w:val="s0"/>
          <w:sz w:val="28"/>
          <w:szCs w:val="28"/>
          <w:lang w:val="ru-RU"/>
        </w:rPr>
      </w:pPr>
      <w:r>
        <w:rPr>
          <w:rStyle w:val="s0"/>
          <w:sz w:val="28"/>
          <w:szCs w:val="28"/>
          <w:lang w:val="ru-RU"/>
        </w:rPr>
        <w:t>Ключевым элементом онлайн-</w:t>
      </w:r>
      <w:r w:rsidR="00327AA9" w:rsidRPr="009F7112">
        <w:rPr>
          <w:rStyle w:val="s0"/>
          <w:sz w:val="28"/>
          <w:szCs w:val="28"/>
          <w:lang w:val="ru-RU"/>
        </w:rPr>
        <w:t xml:space="preserve">страхования станет </w:t>
      </w:r>
      <w:r w:rsidR="00EC1975">
        <w:rPr>
          <w:rStyle w:val="s0"/>
          <w:sz w:val="28"/>
          <w:szCs w:val="28"/>
          <w:lang w:val="ru-RU"/>
        </w:rPr>
        <w:t>ЕСБД</w:t>
      </w:r>
      <w:r w:rsidR="00327AA9" w:rsidRPr="009F7112">
        <w:rPr>
          <w:rStyle w:val="s0"/>
          <w:sz w:val="28"/>
          <w:szCs w:val="28"/>
          <w:lang w:val="ru-RU"/>
        </w:rPr>
        <w:t xml:space="preserve"> по страховым договорам. Интеграция ЕСБД с информационными системами и базами данных госорганов и организаций позволит проводить удаленную идентификацию лиц, проверку заключения и наличия действующего электронного полиса. </w:t>
      </w:r>
    </w:p>
    <w:p w:rsidR="00327AA9" w:rsidRPr="009F7112" w:rsidRDefault="00327AA9" w:rsidP="00E52D62">
      <w:pPr>
        <w:pStyle w:val="a6"/>
        <w:suppressAutoHyphens/>
        <w:spacing w:after="0" w:line="315" w:lineRule="exact"/>
        <w:ind w:left="0" w:firstLine="709"/>
        <w:rPr>
          <w:rStyle w:val="s0"/>
          <w:sz w:val="28"/>
          <w:szCs w:val="28"/>
          <w:lang w:val="ru-RU"/>
        </w:rPr>
      </w:pPr>
      <w:r>
        <w:rPr>
          <w:rStyle w:val="s0"/>
          <w:sz w:val="28"/>
          <w:szCs w:val="28"/>
          <w:lang w:val="ru-RU"/>
        </w:rPr>
        <w:t>2. </w:t>
      </w:r>
      <w:r w:rsidRPr="009F7112">
        <w:rPr>
          <w:rStyle w:val="s0"/>
          <w:sz w:val="28"/>
          <w:szCs w:val="28"/>
          <w:lang w:val="ru-RU"/>
        </w:rPr>
        <w:t>В целях защиты казахстанских туристов законопроект предусматривает переход к обязательному страхованию имущественных интересов самого туриста, выезжающего за рубеж. Страхование выезжающего туриста будет осуществляться туроператором в сфере выездного туризма по одной из про</w:t>
      </w:r>
      <w:r w:rsidR="006316B2">
        <w:rPr>
          <w:rStyle w:val="s0"/>
          <w:sz w:val="28"/>
          <w:szCs w:val="28"/>
          <w:lang w:val="ru-RU"/>
        </w:rPr>
        <w:t>грамм обязательного страхования</w:t>
      </w:r>
      <w:r w:rsidRPr="009F7112">
        <w:rPr>
          <w:rStyle w:val="s0"/>
          <w:sz w:val="28"/>
          <w:szCs w:val="28"/>
          <w:lang w:val="ru-RU"/>
        </w:rPr>
        <w:t xml:space="preserve"> в привязке к стране и количеству дней поездки. Действующее законодательство в сфере обязательного страхования гражданско-правовой ответственности туроператора или турагента не позволяет защитить интересы туристов.</w:t>
      </w:r>
    </w:p>
    <w:p w:rsidR="00327AA9" w:rsidRPr="009F7112" w:rsidRDefault="00327AA9" w:rsidP="00E52D62">
      <w:pPr>
        <w:pStyle w:val="a6"/>
        <w:suppressAutoHyphens/>
        <w:spacing w:after="0" w:line="315" w:lineRule="exact"/>
        <w:ind w:left="0" w:firstLine="709"/>
        <w:rPr>
          <w:rStyle w:val="s0"/>
          <w:sz w:val="28"/>
          <w:szCs w:val="28"/>
          <w:lang w:val="ru-RU"/>
        </w:rPr>
      </w:pPr>
      <w:r w:rsidRPr="009F7112">
        <w:rPr>
          <w:rStyle w:val="s0"/>
          <w:sz w:val="28"/>
          <w:szCs w:val="28"/>
          <w:lang w:val="ru-RU"/>
        </w:rPr>
        <w:t xml:space="preserve">В ходе обсуждения законопроекта:  </w:t>
      </w:r>
    </w:p>
    <w:p w:rsidR="00327AA9" w:rsidRPr="009F7112" w:rsidRDefault="00327AA9" w:rsidP="00E52D62">
      <w:pPr>
        <w:pStyle w:val="a6"/>
        <w:suppressAutoHyphens/>
        <w:spacing w:after="0" w:line="315" w:lineRule="exact"/>
        <w:ind w:left="0" w:firstLine="709"/>
        <w:rPr>
          <w:rStyle w:val="s0"/>
          <w:sz w:val="28"/>
          <w:szCs w:val="28"/>
          <w:lang w:val="ru-RU"/>
        </w:rPr>
      </w:pPr>
      <w:r w:rsidRPr="009F7112">
        <w:rPr>
          <w:rStyle w:val="s0"/>
          <w:sz w:val="28"/>
          <w:szCs w:val="28"/>
          <w:lang w:val="ru-RU"/>
        </w:rPr>
        <w:t>установлено право выбора страховой организации для заключения договора обязательного страхования;</w:t>
      </w:r>
    </w:p>
    <w:p w:rsidR="00327AA9" w:rsidRPr="009F7112" w:rsidRDefault="00327AA9" w:rsidP="00E52D62">
      <w:pPr>
        <w:pStyle w:val="a6"/>
        <w:suppressAutoHyphens/>
        <w:spacing w:after="0" w:line="315" w:lineRule="exact"/>
        <w:ind w:left="0" w:firstLine="709"/>
        <w:rPr>
          <w:rStyle w:val="s0"/>
          <w:sz w:val="28"/>
          <w:szCs w:val="28"/>
          <w:lang w:val="ru-RU"/>
        </w:rPr>
      </w:pPr>
      <w:r w:rsidRPr="009F7112">
        <w:rPr>
          <w:rStyle w:val="s0"/>
          <w:sz w:val="28"/>
          <w:szCs w:val="28"/>
          <w:lang w:val="ru-RU"/>
        </w:rPr>
        <w:t xml:space="preserve">определены страховые случаи и расходы, покрываемые при наступлении страховых случаев, в том числе при оказании экстренной </w:t>
      </w:r>
      <w:r w:rsidR="007C3E2A">
        <w:rPr>
          <w:rStyle w:val="s0"/>
          <w:sz w:val="28"/>
          <w:szCs w:val="28"/>
          <w:lang w:val="ru-RU"/>
        </w:rPr>
        <w:t>и неотложной медицинской помощи;</w:t>
      </w:r>
      <w:r w:rsidRPr="009F7112">
        <w:rPr>
          <w:rStyle w:val="s0"/>
          <w:sz w:val="28"/>
          <w:szCs w:val="28"/>
          <w:lang w:val="ru-RU"/>
        </w:rPr>
        <w:t xml:space="preserve"> </w:t>
      </w:r>
    </w:p>
    <w:p w:rsidR="00327AA9" w:rsidRPr="009F7112" w:rsidRDefault="00327AA9" w:rsidP="00E52D62">
      <w:pPr>
        <w:pStyle w:val="a6"/>
        <w:suppressAutoHyphens/>
        <w:spacing w:after="0" w:line="315" w:lineRule="exact"/>
        <w:ind w:left="0" w:firstLine="709"/>
        <w:rPr>
          <w:rStyle w:val="s0"/>
          <w:sz w:val="28"/>
          <w:szCs w:val="28"/>
          <w:lang w:val="ru-RU"/>
        </w:rPr>
      </w:pPr>
      <w:r w:rsidRPr="009F7112">
        <w:rPr>
          <w:rStyle w:val="s0"/>
          <w:sz w:val="28"/>
          <w:szCs w:val="28"/>
          <w:lang w:val="ru-RU"/>
        </w:rPr>
        <w:t xml:space="preserve">установлен срок действия договора обязательного страхования туриста и защиты застрахованных туристов на весь период фактического пребывания за рубежом. </w:t>
      </w:r>
    </w:p>
    <w:p w:rsidR="00327AA9" w:rsidRPr="009F7112" w:rsidRDefault="00327AA9" w:rsidP="00E52D62">
      <w:pPr>
        <w:pStyle w:val="a6"/>
        <w:suppressAutoHyphens/>
        <w:spacing w:after="0" w:line="315" w:lineRule="exact"/>
        <w:ind w:left="0" w:firstLine="709"/>
        <w:rPr>
          <w:rStyle w:val="s0"/>
          <w:sz w:val="28"/>
          <w:szCs w:val="28"/>
          <w:lang w:val="ru-RU"/>
        </w:rPr>
      </w:pPr>
      <w:r>
        <w:rPr>
          <w:rStyle w:val="s0"/>
          <w:sz w:val="28"/>
          <w:szCs w:val="28"/>
          <w:lang w:val="ru-RU"/>
        </w:rPr>
        <w:t>3. </w:t>
      </w:r>
      <w:r w:rsidRPr="009F7112">
        <w:rPr>
          <w:rStyle w:val="s0"/>
          <w:sz w:val="28"/>
          <w:szCs w:val="28"/>
          <w:lang w:val="ru-RU"/>
        </w:rPr>
        <w:t>С учетом международной практики предлагается введение вмененного страхования. Преимуществом вмененного страхования является то, что стороны договора страхования вправе предусмотреть гибкие условия страхования, отвечающие интересам клиента, улучшить страховые продукты и определить дополнительный перечень рисков в интересах клиента.</w:t>
      </w:r>
    </w:p>
    <w:p w:rsidR="00327AA9" w:rsidRPr="009F7112" w:rsidRDefault="00327AA9" w:rsidP="00E52D62">
      <w:pPr>
        <w:pStyle w:val="a6"/>
        <w:suppressAutoHyphens/>
        <w:spacing w:after="0" w:line="315" w:lineRule="exact"/>
        <w:ind w:left="0" w:firstLine="709"/>
        <w:rPr>
          <w:rStyle w:val="s0"/>
          <w:sz w:val="28"/>
          <w:szCs w:val="28"/>
          <w:lang w:val="ru-RU"/>
        </w:rPr>
      </w:pPr>
      <w:r>
        <w:rPr>
          <w:rStyle w:val="s0"/>
          <w:sz w:val="28"/>
          <w:szCs w:val="28"/>
          <w:lang w:val="ru-RU"/>
        </w:rPr>
        <w:t>4. </w:t>
      </w:r>
      <w:r w:rsidRPr="009F7112">
        <w:rPr>
          <w:rStyle w:val="s0"/>
          <w:sz w:val="28"/>
          <w:szCs w:val="28"/>
          <w:lang w:val="ru-RU"/>
        </w:rPr>
        <w:t xml:space="preserve">Предусмотрено расширение полномочий страхового </w:t>
      </w:r>
      <w:r w:rsidR="006316B2" w:rsidRPr="009F7112">
        <w:rPr>
          <w:rStyle w:val="s0"/>
          <w:sz w:val="28"/>
          <w:szCs w:val="28"/>
          <w:lang w:val="ru-RU"/>
        </w:rPr>
        <w:t>омбудсмена</w:t>
      </w:r>
      <w:r w:rsidRPr="009F7112">
        <w:rPr>
          <w:rStyle w:val="s0"/>
          <w:sz w:val="28"/>
          <w:szCs w:val="28"/>
          <w:lang w:val="ru-RU"/>
        </w:rPr>
        <w:t xml:space="preserve"> на все классы страхования (обязательные и добровольные) с сохранением права сторон на обращени</w:t>
      </w:r>
      <w:r w:rsidR="006316B2">
        <w:rPr>
          <w:rStyle w:val="s0"/>
          <w:sz w:val="28"/>
          <w:szCs w:val="28"/>
          <w:lang w:val="ru-RU"/>
        </w:rPr>
        <w:t>е в суд. В рамках законопроекта</w:t>
      </w:r>
      <w:r w:rsidRPr="009F7112">
        <w:rPr>
          <w:rStyle w:val="s0"/>
          <w:sz w:val="28"/>
          <w:szCs w:val="28"/>
          <w:lang w:val="ru-RU"/>
        </w:rPr>
        <w:t xml:space="preserve"> четко установлено право страхователя обратиться в суд в случае несогласия с решением страховщика или страхового </w:t>
      </w:r>
      <w:r w:rsidR="006316B2" w:rsidRPr="009F7112">
        <w:rPr>
          <w:rStyle w:val="s0"/>
          <w:sz w:val="28"/>
          <w:szCs w:val="28"/>
          <w:lang w:val="ru-RU"/>
        </w:rPr>
        <w:t>омбудсмена</w:t>
      </w:r>
      <w:r w:rsidRPr="009F7112">
        <w:rPr>
          <w:rStyle w:val="s0"/>
          <w:sz w:val="28"/>
          <w:szCs w:val="28"/>
          <w:lang w:val="ru-RU"/>
        </w:rPr>
        <w:t>.</w:t>
      </w:r>
      <w:r w:rsidR="007C3E2A">
        <w:rPr>
          <w:rStyle w:val="s0"/>
          <w:sz w:val="28"/>
          <w:szCs w:val="28"/>
          <w:lang w:val="ru-RU"/>
        </w:rPr>
        <w:t xml:space="preserve"> Предусмотрен порядок обращения</w:t>
      </w:r>
      <w:r w:rsidRPr="009F7112">
        <w:rPr>
          <w:rStyle w:val="s0"/>
          <w:sz w:val="28"/>
          <w:szCs w:val="28"/>
          <w:lang w:val="ru-RU"/>
        </w:rPr>
        <w:t xml:space="preserve"> застрахованного через страховую компанию к страховому </w:t>
      </w:r>
      <w:r w:rsidR="006316B2" w:rsidRPr="009F7112">
        <w:rPr>
          <w:rStyle w:val="s0"/>
          <w:sz w:val="28"/>
          <w:szCs w:val="28"/>
          <w:lang w:val="ru-RU"/>
        </w:rPr>
        <w:t>омбудсмену</w:t>
      </w:r>
      <w:r w:rsidRPr="009F7112">
        <w:rPr>
          <w:rStyle w:val="s0"/>
          <w:sz w:val="28"/>
          <w:szCs w:val="28"/>
          <w:lang w:val="ru-RU"/>
        </w:rPr>
        <w:t>.</w:t>
      </w:r>
    </w:p>
    <w:p w:rsidR="00327AA9" w:rsidRDefault="00327AA9" w:rsidP="00E52D62">
      <w:pPr>
        <w:pStyle w:val="a6"/>
        <w:suppressAutoHyphens/>
        <w:spacing w:after="0" w:line="315" w:lineRule="exact"/>
        <w:ind w:left="0" w:firstLine="709"/>
        <w:contextualSpacing w:val="0"/>
        <w:rPr>
          <w:rStyle w:val="s0"/>
          <w:sz w:val="28"/>
          <w:szCs w:val="28"/>
          <w:lang w:val="ru-RU"/>
        </w:rPr>
      </w:pPr>
      <w:r>
        <w:rPr>
          <w:rStyle w:val="s0"/>
          <w:sz w:val="28"/>
          <w:szCs w:val="28"/>
          <w:lang w:val="ru-RU"/>
        </w:rPr>
        <w:t>5. </w:t>
      </w:r>
      <w:r w:rsidRPr="009F7112">
        <w:rPr>
          <w:rStyle w:val="s0"/>
          <w:sz w:val="28"/>
          <w:szCs w:val="28"/>
          <w:lang w:val="ru-RU"/>
        </w:rPr>
        <w:t>Законопроект предусматривает дополнительные гарантии Фонда гарантирования страховых выплат в некоторых случаях отсутстви</w:t>
      </w:r>
      <w:r w:rsidR="006316B2">
        <w:rPr>
          <w:rStyle w:val="s0"/>
          <w:sz w:val="28"/>
          <w:szCs w:val="28"/>
          <w:lang w:val="ru-RU"/>
        </w:rPr>
        <w:t>я выплат по отдельным социально</w:t>
      </w:r>
      <w:r w:rsidR="00666708">
        <w:rPr>
          <w:rStyle w:val="s0"/>
          <w:sz w:val="28"/>
          <w:szCs w:val="28"/>
          <w:lang w:val="ru-RU"/>
        </w:rPr>
        <w:t xml:space="preserve"> </w:t>
      </w:r>
      <w:r w:rsidRPr="009F7112">
        <w:rPr>
          <w:rStyle w:val="s0"/>
          <w:sz w:val="28"/>
          <w:szCs w:val="28"/>
          <w:lang w:val="ru-RU"/>
        </w:rPr>
        <w:t>значимым продуктам страхования жизни (аннуитетное страхование). Выплаты из системы гарантирования будут направлены на обеспечение принципа непрерывности и своевременности и осуществляться в определенных случаях (до момента передачи страхового портфеля).</w:t>
      </w:r>
    </w:p>
    <w:p w:rsidR="00327AA9" w:rsidRPr="0076077C" w:rsidRDefault="00327AA9" w:rsidP="00E52D62">
      <w:pPr>
        <w:pStyle w:val="a6"/>
        <w:suppressAutoHyphens/>
        <w:spacing w:before="240" w:after="0" w:line="315" w:lineRule="exact"/>
        <w:ind w:left="0" w:firstLine="709"/>
        <w:rPr>
          <w:rStyle w:val="s0"/>
          <w:sz w:val="28"/>
          <w:szCs w:val="28"/>
          <w:lang w:val="ru-RU"/>
        </w:rPr>
      </w:pPr>
      <w:r>
        <w:rPr>
          <w:rStyle w:val="s0"/>
          <w:sz w:val="28"/>
          <w:szCs w:val="28"/>
          <w:lang w:val="ru-RU"/>
        </w:rPr>
        <w:t>Законы</w:t>
      </w:r>
      <w:r w:rsidR="00DB1797">
        <w:rPr>
          <w:rStyle w:val="s0"/>
          <w:sz w:val="28"/>
          <w:szCs w:val="28"/>
          <w:lang w:val="ru-RU"/>
        </w:rPr>
        <w:t>,</w:t>
      </w:r>
      <w:r>
        <w:rPr>
          <w:rStyle w:val="s0"/>
          <w:sz w:val="28"/>
          <w:szCs w:val="28"/>
          <w:lang w:val="ru-RU"/>
        </w:rPr>
        <w:t xml:space="preserve"> </w:t>
      </w:r>
      <w:r w:rsidRPr="00327AA9">
        <w:rPr>
          <w:rStyle w:val="s0"/>
          <w:sz w:val="28"/>
          <w:szCs w:val="28"/>
          <w:lang w:val="ru-RU"/>
        </w:rPr>
        <w:t>регламентирующие условия и порядок проведения страхования</w:t>
      </w:r>
      <w:r w:rsidRPr="0076077C">
        <w:rPr>
          <w:rStyle w:val="s0"/>
          <w:sz w:val="28"/>
          <w:szCs w:val="28"/>
          <w:lang w:val="ru-RU"/>
        </w:rPr>
        <w:t xml:space="preserve">, в том числе в части заключения договора страхования, прав и обязанностей сторон, максимального размера ответственности (страховая сумма), размеров страховой премии, определения страхового случая, размеров страховой выплаты, оснований для отказа в страховой выплате: </w:t>
      </w:r>
    </w:p>
    <w:p w:rsidR="00327AA9" w:rsidRPr="0076077C" w:rsidRDefault="00327AA9" w:rsidP="00E52D62">
      <w:pPr>
        <w:pStyle w:val="a6"/>
        <w:suppressAutoHyphens/>
        <w:spacing w:before="240" w:after="0" w:line="315" w:lineRule="exact"/>
        <w:ind w:left="0" w:firstLine="709"/>
        <w:rPr>
          <w:rStyle w:val="s0"/>
          <w:sz w:val="28"/>
          <w:szCs w:val="28"/>
          <w:lang w:val="ru-RU"/>
        </w:rPr>
      </w:pPr>
      <w:r w:rsidRPr="0076077C">
        <w:rPr>
          <w:rStyle w:val="s0"/>
          <w:sz w:val="28"/>
          <w:szCs w:val="28"/>
          <w:lang w:val="ru-RU"/>
        </w:rPr>
        <w:t>от 11 июня 2003 года</w:t>
      </w:r>
      <w:r>
        <w:rPr>
          <w:rStyle w:val="s0"/>
          <w:sz w:val="28"/>
          <w:szCs w:val="28"/>
          <w:lang w:val="ru-RU"/>
        </w:rPr>
        <w:t xml:space="preserve"> </w:t>
      </w:r>
      <w:r w:rsidR="00B6308F">
        <w:rPr>
          <w:rStyle w:val="s0"/>
          <w:sz w:val="28"/>
          <w:szCs w:val="28"/>
          <w:lang w:val="ru-RU"/>
        </w:rPr>
        <w:t>№ </w:t>
      </w:r>
      <w:r w:rsidRPr="0076077C">
        <w:rPr>
          <w:rStyle w:val="s0"/>
          <w:sz w:val="28"/>
          <w:szCs w:val="28"/>
          <w:lang w:val="ru-RU"/>
        </w:rPr>
        <w:t>435-II «Об обязательном страховании гражданско-правовой ответственности частных нотариусов»;</w:t>
      </w:r>
    </w:p>
    <w:p w:rsidR="00327AA9" w:rsidRPr="0076077C" w:rsidRDefault="00327AA9" w:rsidP="00E52D62">
      <w:pPr>
        <w:pStyle w:val="a6"/>
        <w:suppressAutoHyphens/>
        <w:spacing w:before="240" w:after="0" w:line="315" w:lineRule="exact"/>
        <w:ind w:left="0" w:firstLine="709"/>
        <w:rPr>
          <w:rStyle w:val="s0"/>
          <w:sz w:val="28"/>
          <w:szCs w:val="28"/>
          <w:lang w:val="ru-RU"/>
        </w:rPr>
      </w:pPr>
      <w:r w:rsidRPr="0076077C">
        <w:rPr>
          <w:rStyle w:val="s0"/>
          <w:sz w:val="28"/>
          <w:szCs w:val="28"/>
          <w:lang w:val="ru-RU"/>
        </w:rPr>
        <w:t>от 13 июня 2003 года</w:t>
      </w:r>
      <w:r>
        <w:rPr>
          <w:rStyle w:val="s0"/>
          <w:sz w:val="28"/>
          <w:szCs w:val="28"/>
          <w:lang w:val="ru-RU"/>
        </w:rPr>
        <w:t xml:space="preserve"> </w:t>
      </w:r>
      <w:r w:rsidR="00B6308F">
        <w:rPr>
          <w:rStyle w:val="s0"/>
          <w:sz w:val="28"/>
          <w:szCs w:val="28"/>
          <w:lang w:val="ru-RU"/>
        </w:rPr>
        <w:t>№ </w:t>
      </w:r>
      <w:r w:rsidRPr="0076077C">
        <w:rPr>
          <w:rStyle w:val="s0"/>
          <w:sz w:val="28"/>
          <w:szCs w:val="28"/>
          <w:lang w:val="ru-RU"/>
        </w:rPr>
        <w:t>440-II «Об обязательном страховании гражданско-правовой ответственности аудиторских организаций»;</w:t>
      </w:r>
    </w:p>
    <w:p w:rsidR="00327AA9" w:rsidRDefault="00327AA9" w:rsidP="00E52D62">
      <w:pPr>
        <w:pStyle w:val="a6"/>
        <w:suppressAutoHyphens/>
        <w:spacing w:before="240" w:after="0" w:line="315" w:lineRule="exact"/>
        <w:ind w:left="0" w:firstLine="709"/>
        <w:rPr>
          <w:rStyle w:val="s0"/>
          <w:sz w:val="28"/>
          <w:szCs w:val="28"/>
          <w:lang w:val="ru-RU"/>
        </w:rPr>
      </w:pPr>
      <w:r w:rsidRPr="0076077C">
        <w:rPr>
          <w:rStyle w:val="s0"/>
          <w:sz w:val="28"/>
          <w:szCs w:val="28"/>
          <w:lang w:val="ru-RU"/>
        </w:rPr>
        <w:t>от 1 июля 2003 года</w:t>
      </w:r>
      <w:r>
        <w:rPr>
          <w:rStyle w:val="s0"/>
          <w:sz w:val="28"/>
          <w:szCs w:val="28"/>
          <w:lang w:val="ru-RU"/>
        </w:rPr>
        <w:t xml:space="preserve"> </w:t>
      </w:r>
      <w:r w:rsidR="00B6308F">
        <w:rPr>
          <w:rStyle w:val="s0"/>
          <w:sz w:val="28"/>
          <w:szCs w:val="28"/>
          <w:lang w:val="ru-RU"/>
        </w:rPr>
        <w:t>№ </w:t>
      </w:r>
      <w:r w:rsidRPr="0076077C">
        <w:rPr>
          <w:rStyle w:val="s0"/>
          <w:sz w:val="28"/>
          <w:szCs w:val="28"/>
          <w:lang w:val="ru-RU"/>
        </w:rPr>
        <w:t>444-II «Об обязательном страховании гражданско-правовой ответственности перевозчика перед пассажирами» (далее – Закон о ПП);</w:t>
      </w:r>
    </w:p>
    <w:p w:rsidR="00327AA9" w:rsidRPr="0076077C" w:rsidRDefault="00327AA9" w:rsidP="00E52D62">
      <w:pPr>
        <w:pStyle w:val="a6"/>
        <w:suppressAutoHyphens/>
        <w:spacing w:before="240" w:after="0" w:line="315" w:lineRule="exact"/>
        <w:ind w:left="0" w:firstLine="709"/>
        <w:rPr>
          <w:rStyle w:val="s0"/>
          <w:sz w:val="28"/>
          <w:szCs w:val="28"/>
          <w:lang w:val="ru-RU"/>
        </w:rPr>
      </w:pPr>
      <w:r w:rsidRPr="0076077C">
        <w:rPr>
          <w:rStyle w:val="s0"/>
          <w:sz w:val="28"/>
          <w:szCs w:val="28"/>
          <w:lang w:val="ru-RU"/>
        </w:rPr>
        <w:t>от 1 июля 2003 года</w:t>
      </w:r>
      <w:r>
        <w:rPr>
          <w:rStyle w:val="s0"/>
          <w:sz w:val="28"/>
          <w:szCs w:val="28"/>
          <w:lang w:val="ru-RU"/>
        </w:rPr>
        <w:t xml:space="preserve"> </w:t>
      </w:r>
      <w:r w:rsidR="00B6308F">
        <w:rPr>
          <w:rStyle w:val="s0"/>
          <w:sz w:val="28"/>
          <w:szCs w:val="28"/>
          <w:lang w:val="ru-RU"/>
        </w:rPr>
        <w:t>№ </w:t>
      </w:r>
      <w:r w:rsidRPr="0076077C">
        <w:rPr>
          <w:rStyle w:val="s0"/>
          <w:sz w:val="28"/>
          <w:szCs w:val="28"/>
          <w:lang w:val="ru-RU"/>
        </w:rPr>
        <w:t>446-II «Об обязательном страховании гражданско-правовой ответственности вл</w:t>
      </w:r>
      <w:r>
        <w:rPr>
          <w:rStyle w:val="s0"/>
          <w:sz w:val="28"/>
          <w:szCs w:val="28"/>
          <w:lang w:val="ru-RU"/>
        </w:rPr>
        <w:t>адельцев транспортных средств»;</w:t>
      </w:r>
    </w:p>
    <w:p w:rsidR="00327AA9" w:rsidRPr="0076077C" w:rsidRDefault="00327AA9" w:rsidP="00E52D62">
      <w:pPr>
        <w:pStyle w:val="a6"/>
        <w:suppressAutoHyphens/>
        <w:spacing w:before="240" w:after="0"/>
        <w:ind w:left="0" w:firstLine="709"/>
        <w:rPr>
          <w:rStyle w:val="s0"/>
          <w:sz w:val="28"/>
          <w:szCs w:val="28"/>
          <w:lang w:val="ru-RU"/>
        </w:rPr>
      </w:pPr>
      <w:r w:rsidRPr="0076077C">
        <w:rPr>
          <w:rStyle w:val="s0"/>
          <w:sz w:val="28"/>
          <w:szCs w:val="28"/>
          <w:lang w:val="ru-RU"/>
        </w:rPr>
        <w:t>от 31 декабря 2003 года</w:t>
      </w:r>
      <w:r>
        <w:rPr>
          <w:rStyle w:val="s0"/>
          <w:sz w:val="28"/>
          <w:szCs w:val="28"/>
          <w:lang w:val="ru-RU"/>
        </w:rPr>
        <w:t xml:space="preserve"> </w:t>
      </w:r>
      <w:r w:rsidR="00B6308F">
        <w:rPr>
          <w:rStyle w:val="s0"/>
          <w:sz w:val="28"/>
          <w:szCs w:val="28"/>
          <w:lang w:val="ru-RU"/>
        </w:rPr>
        <w:t>№ </w:t>
      </w:r>
      <w:r w:rsidRPr="0076077C">
        <w:rPr>
          <w:rStyle w:val="s0"/>
          <w:sz w:val="28"/>
          <w:szCs w:val="28"/>
          <w:lang w:val="ru-RU"/>
        </w:rPr>
        <w:t>513-II «Об обязательном страховании гражданско-правовой ответственности туроператора или турагента» (предусматривается переход от страхования ответственности туроператора к страхованию самого туриста, выезжающего за рубеж);</w:t>
      </w:r>
    </w:p>
    <w:p w:rsidR="00327AA9" w:rsidRPr="0076077C" w:rsidRDefault="00327AA9" w:rsidP="00E52D62">
      <w:pPr>
        <w:pStyle w:val="a6"/>
        <w:suppressAutoHyphens/>
        <w:spacing w:before="240" w:after="0"/>
        <w:ind w:left="0" w:firstLine="709"/>
        <w:rPr>
          <w:rStyle w:val="s0"/>
          <w:sz w:val="28"/>
          <w:szCs w:val="28"/>
          <w:lang w:val="ru-RU"/>
        </w:rPr>
      </w:pPr>
      <w:r w:rsidRPr="0076077C">
        <w:rPr>
          <w:rStyle w:val="s0"/>
          <w:sz w:val="28"/>
          <w:szCs w:val="28"/>
          <w:lang w:val="ru-RU"/>
        </w:rPr>
        <w:t>от 10 марта 2004 года</w:t>
      </w:r>
      <w:r>
        <w:rPr>
          <w:rStyle w:val="s0"/>
          <w:sz w:val="28"/>
          <w:szCs w:val="28"/>
          <w:lang w:val="ru-RU"/>
        </w:rPr>
        <w:t xml:space="preserve"> </w:t>
      </w:r>
      <w:r w:rsidR="00B6308F">
        <w:rPr>
          <w:rStyle w:val="s0"/>
          <w:sz w:val="28"/>
          <w:szCs w:val="28"/>
          <w:lang w:val="ru-RU"/>
        </w:rPr>
        <w:t>№ </w:t>
      </w:r>
      <w:r w:rsidRPr="0076077C">
        <w:rPr>
          <w:rStyle w:val="s0"/>
          <w:sz w:val="28"/>
          <w:szCs w:val="28"/>
          <w:lang w:val="ru-RU"/>
        </w:rPr>
        <w:t>533-II «Об обязательном страховании в растениеводстве»;</w:t>
      </w:r>
    </w:p>
    <w:p w:rsidR="00327AA9" w:rsidRPr="0076077C" w:rsidRDefault="00327AA9" w:rsidP="00E52D62">
      <w:pPr>
        <w:pStyle w:val="a6"/>
        <w:suppressAutoHyphens/>
        <w:spacing w:before="240" w:after="0"/>
        <w:ind w:left="0" w:firstLine="709"/>
        <w:rPr>
          <w:rStyle w:val="s0"/>
          <w:sz w:val="28"/>
          <w:szCs w:val="28"/>
          <w:lang w:val="ru-RU"/>
        </w:rPr>
      </w:pPr>
      <w:r w:rsidRPr="0076077C">
        <w:rPr>
          <w:rStyle w:val="s0"/>
          <w:sz w:val="28"/>
          <w:szCs w:val="28"/>
          <w:lang w:val="ru-RU"/>
        </w:rPr>
        <w:t>от 7 июля 2004 года</w:t>
      </w:r>
      <w:r>
        <w:rPr>
          <w:rStyle w:val="s0"/>
          <w:sz w:val="28"/>
          <w:szCs w:val="28"/>
          <w:lang w:val="ru-RU"/>
        </w:rPr>
        <w:t xml:space="preserve"> </w:t>
      </w:r>
      <w:r w:rsidR="00B6308F">
        <w:rPr>
          <w:rStyle w:val="s0"/>
          <w:sz w:val="28"/>
          <w:szCs w:val="28"/>
          <w:lang w:val="ru-RU"/>
        </w:rPr>
        <w:t>№ </w:t>
      </w:r>
      <w:r w:rsidRPr="0076077C">
        <w:rPr>
          <w:rStyle w:val="s0"/>
          <w:sz w:val="28"/>
          <w:szCs w:val="28"/>
          <w:lang w:val="ru-RU"/>
        </w:rPr>
        <w:t>580-II «Об обязательном страховании гражданско-правовой ответственности владельцев объектов, деятельность которых связана с опасностью причинения вреда третьим лицам»;</w:t>
      </w:r>
    </w:p>
    <w:p w:rsidR="00327AA9" w:rsidRPr="0076077C" w:rsidRDefault="00327AA9" w:rsidP="00E52D62">
      <w:pPr>
        <w:pStyle w:val="a6"/>
        <w:suppressAutoHyphens/>
        <w:spacing w:before="240" w:after="0"/>
        <w:ind w:left="0" w:firstLine="709"/>
        <w:rPr>
          <w:rStyle w:val="s0"/>
          <w:sz w:val="28"/>
          <w:szCs w:val="28"/>
          <w:lang w:val="ru-RU"/>
        </w:rPr>
      </w:pPr>
      <w:r w:rsidRPr="0076077C">
        <w:rPr>
          <w:rStyle w:val="s0"/>
          <w:sz w:val="28"/>
          <w:szCs w:val="28"/>
          <w:lang w:val="ru-RU"/>
        </w:rPr>
        <w:t>от 7 февраля 2005 года</w:t>
      </w:r>
      <w:r>
        <w:rPr>
          <w:rStyle w:val="s0"/>
          <w:sz w:val="28"/>
          <w:szCs w:val="28"/>
          <w:lang w:val="ru-RU"/>
        </w:rPr>
        <w:t xml:space="preserve"> </w:t>
      </w:r>
      <w:r w:rsidR="00B6308F">
        <w:rPr>
          <w:rStyle w:val="s0"/>
          <w:sz w:val="28"/>
          <w:szCs w:val="28"/>
          <w:lang w:val="ru-RU"/>
        </w:rPr>
        <w:t>№ </w:t>
      </w:r>
      <w:r w:rsidRPr="0076077C">
        <w:rPr>
          <w:rStyle w:val="s0"/>
          <w:sz w:val="28"/>
          <w:szCs w:val="28"/>
          <w:lang w:val="ru-RU"/>
        </w:rPr>
        <w:t>30-III «Об обязательном страховании работника от несчастных случаев при исполнении им тру</w:t>
      </w:r>
      <w:r>
        <w:rPr>
          <w:rStyle w:val="s0"/>
          <w:sz w:val="28"/>
          <w:szCs w:val="28"/>
          <w:lang w:val="ru-RU"/>
        </w:rPr>
        <w:t>довых (служебных) обязанностей»;</w:t>
      </w:r>
    </w:p>
    <w:p w:rsidR="00327AA9" w:rsidRPr="0076077C" w:rsidRDefault="00327AA9" w:rsidP="00E52D62">
      <w:pPr>
        <w:pStyle w:val="a6"/>
        <w:suppressAutoHyphens/>
        <w:spacing w:before="240" w:after="0"/>
        <w:ind w:left="0" w:firstLine="709"/>
        <w:rPr>
          <w:rStyle w:val="s0"/>
          <w:sz w:val="28"/>
          <w:szCs w:val="28"/>
          <w:lang w:val="ru-RU"/>
        </w:rPr>
      </w:pPr>
      <w:r w:rsidRPr="0076077C">
        <w:rPr>
          <w:rStyle w:val="s0"/>
          <w:sz w:val="28"/>
          <w:szCs w:val="28"/>
          <w:lang w:val="ru-RU"/>
        </w:rPr>
        <w:t>от 13 декабря 2015 года</w:t>
      </w:r>
      <w:r>
        <w:rPr>
          <w:rStyle w:val="s0"/>
          <w:sz w:val="28"/>
          <w:szCs w:val="28"/>
          <w:lang w:val="ru-RU"/>
        </w:rPr>
        <w:t xml:space="preserve"> </w:t>
      </w:r>
      <w:r w:rsidR="00B6308F">
        <w:rPr>
          <w:rStyle w:val="s0"/>
          <w:sz w:val="28"/>
          <w:szCs w:val="28"/>
          <w:lang w:val="ru-RU"/>
        </w:rPr>
        <w:t>№ </w:t>
      </w:r>
      <w:r w:rsidRPr="0076077C">
        <w:rPr>
          <w:rStyle w:val="s0"/>
          <w:sz w:val="28"/>
          <w:szCs w:val="28"/>
          <w:lang w:val="ru-RU"/>
        </w:rPr>
        <w:t>93-III «Об обязатель</w:t>
      </w:r>
      <w:r>
        <w:rPr>
          <w:rStyle w:val="s0"/>
          <w:sz w:val="28"/>
          <w:szCs w:val="28"/>
          <w:lang w:val="ru-RU"/>
        </w:rPr>
        <w:t>ном экологическом страховании».</w:t>
      </w:r>
    </w:p>
    <w:p w:rsidR="00327AA9" w:rsidRPr="0076077C" w:rsidRDefault="00327AA9" w:rsidP="00E52D62">
      <w:pPr>
        <w:pStyle w:val="a6"/>
        <w:suppressAutoHyphens/>
        <w:spacing w:before="240" w:after="0"/>
        <w:ind w:left="0" w:firstLine="709"/>
        <w:rPr>
          <w:rStyle w:val="s0"/>
          <w:sz w:val="28"/>
          <w:szCs w:val="28"/>
          <w:lang w:val="ru-RU"/>
        </w:rPr>
      </w:pPr>
      <w:r w:rsidRPr="0076077C">
        <w:rPr>
          <w:rStyle w:val="s0"/>
          <w:sz w:val="28"/>
          <w:szCs w:val="28"/>
          <w:lang w:val="ru-RU"/>
        </w:rPr>
        <w:t>Гражданским кодексом Республики Казахстан установлены требования к соде</w:t>
      </w:r>
      <w:r w:rsidR="00666708">
        <w:rPr>
          <w:rStyle w:val="s0"/>
          <w:sz w:val="28"/>
          <w:szCs w:val="28"/>
          <w:lang w:val="ru-RU"/>
        </w:rPr>
        <w:t>ржанию договоров страхования (пункт</w:t>
      </w:r>
      <w:r w:rsidRPr="0076077C">
        <w:rPr>
          <w:rStyle w:val="s0"/>
          <w:sz w:val="28"/>
          <w:szCs w:val="28"/>
          <w:lang w:val="ru-RU"/>
        </w:rPr>
        <w:t xml:space="preserve"> 1 статьи 826), согласно которым договор страхования должен содержать: </w:t>
      </w:r>
    </w:p>
    <w:p w:rsidR="00327AA9" w:rsidRPr="0076077C" w:rsidRDefault="00327AA9" w:rsidP="00E52D62">
      <w:pPr>
        <w:pStyle w:val="a6"/>
        <w:suppressAutoHyphens/>
        <w:spacing w:before="240" w:after="0"/>
        <w:ind w:left="0" w:firstLine="709"/>
        <w:rPr>
          <w:rStyle w:val="s0"/>
          <w:sz w:val="28"/>
          <w:szCs w:val="28"/>
          <w:lang w:val="ru-RU"/>
        </w:rPr>
      </w:pPr>
      <w:r w:rsidRPr="0076077C">
        <w:rPr>
          <w:rStyle w:val="s0"/>
          <w:sz w:val="28"/>
          <w:szCs w:val="28"/>
          <w:lang w:val="ru-RU"/>
        </w:rPr>
        <w:t xml:space="preserve">наименование, место нахождения и банковские реквизиты страховщика; </w:t>
      </w:r>
    </w:p>
    <w:p w:rsidR="00327AA9" w:rsidRPr="0076077C" w:rsidRDefault="00327AA9" w:rsidP="00E52D62">
      <w:pPr>
        <w:pStyle w:val="a6"/>
        <w:suppressAutoHyphens/>
        <w:spacing w:before="240" w:after="0"/>
        <w:ind w:left="0" w:firstLine="709"/>
        <w:rPr>
          <w:rStyle w:val="s0"/>
          <w:sz w:val="28"/>
          <w:szCs w:val="28"/>
          <w:lang w:val="ru-RU"/>
        </w:rPr>
      </w:pPr>
      <w:r w:rsidRPr="0076077C">
        <w:rPr>
          <w:rStyle w:val="s0"/>
          <w:sz w:val="28"/>
          <w:szCs w:val="28"/>
          <w:lang w:val="ru-RU"/>
        </w:rPr>
        <w:t xml:space="preserve">фамилию, имя, отчество (при его наличии) и местожительства страхователя (если им является физическое лицо) или его наименование, место нахождения и банковские реквизиты (если им является юридическое лицо); </w:t>
      </w:r>
    </w:p>
    <w:p w:rsidR="00327AA9" w:rsidRPr="0076077C" w:rsidRDefault="00327AA9" w:rsidP="00E52D62">
      <w:pPr>
        <w:pStyle w:val="a6"/>
        <w:suppressAutoHyphens/>
        <w:spacing w:before="240" w:after="0"/>
        <w:ind w:left="0" w:firstLine="709"/>
        <w:rPr>
          <w:rStyle w:val="s0"/>
          <w:sz w:val="28"/>
          <w:szCs w:val="28"/>
          <w:lang w:val="ru-RU"/>
        </w:rPr>
      </w:pPr>
      <w:r w:rsidRPr="0076077C">
        <w:rPr>
          <w:rStyle w:val="s0"/>
          <w:sz w:val="28"/>
          <w:szCs w:val="28"/>
          <w:lang w:val="ru-RU"/>
        </w:rPr>
        <w:t xml:space="preserve">указание объекта страхования; </w:t>
      </w:r>
    </w:p>
    <w:p w:rsidR="00327AA9" w:rsidRPr="0076077C" w:rsidRDefault="00327AA9" w:rsidP="00E52D62">
      <w:pPr>
        <w:pStyle w:val="a6"/>
        <w:suppressAutoHyphens/>
        <w:spacing w:before="240" w:after="0"/>
        <w:ind w:left="0" w:firstLine="709"/>
        <w:rPr>
          <w:rStyle w:val="s0"/>
          <w:sz w:val="28"/>
          <w:szCs w:val="28"/>
          <w:lang w:val="ru-RU"/>
        </w:rPr>
      </w:pPr>
      <w:r w:rsidRPr="0076077C">
        <w:rPr>
          <w:rStyle w:val="s0"/>
          <w:sz w:val="28"/>
          <w:szCs w:val="28"/>
          <w:lang w:val="ru-RU"/>
        </w:rPr>
        <w:t xml:space="preserve">указание страхового случая; </w:t>
      </w:r>
    </w:p>
    <w:p w:rsidR="00327AA9" w:rsidRPr="0076077C" w:rsidRDefault="00327AA9" w:rsidP="00E52D62">
      <w:pPr>
        <w:pStyle w:val="a6"/>
        <w:suppressAutoHyphens/>
        <w:spacing w:before="240" w:after="0"/>
        <w:ind w:left="0" w:firstLine="709"/>
        <w:rPr>
          <w:rStyle w:val="s0"/>
          <w:sz w:val="28"/>
          <w:szCs w:val="28"/>
          <w:lang w:val="ru-RU"/>
        </w:rPr>
      </w:pPr>
      <w:r w:rsidRPr="0076077C">
        <w:rPr>
          <w:rStyle w:val="s0"/>
          <w:sz w:val="28"/>
          <w:szCs w:val="28"/>
          <w:lang w:val="ru-RU"/>
        </w:rPr>
        <w:t xml:space="preserve">размеры страховой суммы (за исключением договоров аннуитетного страхования) и порядок и сроки осуществления страховой выплаты; </w:t>
      </w:r>
    </w:p>
    <w:p w:rsidR="00327AA9" w:rsidRPr="0076077C" w:rsidRDefault="00327AA9" w:rsidP="00E52D62">
      <w:pPr>
        <w:pStyle w:val="a6"/>
        <w:suppressAutoHyphens/>
        <w:spacing w:before="240" w:after="0"/>
        <w:ind w:left="0" w:firstLine="709"/>
        <w:rPr>
          <w:rStyle w:val="s0"/>
          <w:sz w:val="28"/>
          <w:szCs w:val="28"/>
          <w:lang w:val="ru-RU"/>
        </w:rPr>
      </w:pPr>
      <w:r w:rsidRPr="0076077C">
        <w:rPr>
          <w:rStyle w:val="s0"/>
          <w:sz w:val="28"/>
          <w:szCs w:val="28"/>
          <w:lang w:val="ru-RU"/>
        </w:rPr>
        <w:t xml:space="preserve">размер страховой премии, порядок и сроки </w:t>
      </w:r>
      <w:r w:rsidR="00DB1797">
        <w:rPr>
          <w:rStyle w:val="s0"/>
          <w:sz w:val="28"/>
          <w:szCs w:val="28"/>
          <w:lang w:val="ru-RU"/>
        </w:rPr>
        <w:t>ее</w:t>
      </w:r>
      <w:r w:rsidRPr="0076077C">
        <w:rPr>
          <w:rStyle w:val="s0"/>
          <w:sz w:val="28"/>
          <w:szCs w:val="28"/>
          <w:lang w:val="ru-RU"/>
        </w:rPr>
        <w:t xml:space="preserve"> уплаты; </w:t>
      </w:r>
    </w:p>
    <w:p w:rsidR="00327AA9" w:rsidRPr="0076077C" w:rsidRDefault="00327AA9" w:rsidP="00E52D62">
      <w:pPr>
        <w:pStyle w:val="a6"/>
        <w:suppressAutoHyphens/>
        <w:spacing w:before="240" w:after="0"/>
        <w:ind w:left="0" w:firstLine="709"/>
        <w:rPr>
          <w:rStyle w:val="s0"/>
          <w:sz w:val="28"/>
          <w:szCs w:val="28"/>
          <w:lang w:val="ru-RU"/>
        </w:rPr>
      </w:pPr>
      <w:r w:rsidRPr="0076077C">
        <w:rPr>
          <w:rStyle w:val="s0"/>
          <w:sz w:val="28"/>
          <w:szCs w:val="28"/>
          <w:lang w:val="ru-RU"/>
        </w:rPr>
        <w:t>размер вознаграждения страховщика за управление исламским страховым фондом, условия и порядок его уплаты (при заключении договора исламского страхования);</w:t>
      </w:r>
    </w:p>
    <w:p w:rsidR="00327AA9" w:rsidRPr="0076077C" w:rsidRDefault="00327AA9" w:rsidP="00E52D62">
      <w:pPr>
        <w:pStyle w:val="a6"/>
        <w:suppressAutoHyphens/>
        <w:spacing w:before="240" w:after="0"/>
        <w:ind w:left="0" w:firstLine="709"/>
        <w:rPr>
          <w:rStyle w:val="s0"/>
          <w:sz w:val="28"/>
          <w:szCs w:val="28"/>
          <w:lang w:val="ru-RU"/>
        </w:rPr>
      </w:pPr>
      <w:r w:rsidRPr="0076077C">
        <w:rPr>
          <w:rStyle w:val="s0"/>
          <w:sz w:val="28"/>
          <w:szCs w:val="28"/>
          <w:lang w:val="ru-RU"/>
        </w:rPr>
        <w:t xml:space="preserve">дату заключения и срок действия договора; </w:t>
      </w:r>
    </w:p>
    <w:p w:rsidR="00327AA9" w:rsidRPr="0076077C" w:rsidRDefault="00327AA9" w:rsidP="00E52D62">
      <w:pPr>
        <w:pStyle w:val="a6"/>
        <w:suppressAutoHyphens/>
        <w:spacing w:before="240" w:after="0"/>
        <w:ind w:left="0" w:firstLine="709"/>
        <w:rPr>
          <w:rStyle w:val="s0"/>
          <w:sz w:val="28"/>
          <w:szCs w:val="28"/>
          <w:lang w:val="ru-RU"/>
        </w:rPr>
      </w:pPr>
      <w:r w:rsidRPr="0076077C">
        <w:rPr>
          <w:rStyle w:val="s0"/>
          <w:sz w:val="28"/>
          <w:szCs w:val="28"/>
          <w:lang w:val="ru-RU"/>
        </w:rPr>
        <w:t xml:space="preserve">указания о застрахованном и выгодоприобретателе, если они являются участниками страхового отношения; </w:t>
      </w:r>
    </w:p>
    <w:p w:rsidR="00327AA9" w:rsidRPr="0076077C" w:rsidRDefault="00327AA9" w:rsidP="00E52D62">
      <w:pPr>
        <w:pStyle w:val="a6"/>
        <w:suppressAutoHyphens/>
        <w:spacing w:before="240" w:after="0"/>
        <w:ind w:left="0" w:firstLine="709"/>
        <w:rPr>
          <w:rStyle w:val="s0"/>
          <w:sz w:val="28"/>
          <w:szCs w:val="28"/>
          <w:lang w:val="ru-RU"/>
        </w:rPr>
      </w:pPr>
      <w:r w:rsidRPr="0076077C">
        <w:rPr>
          <w:rStyle w:val="s0"/>
          <w:sz w:val="28"/>
          <w:szCs w:val="28"/>
          <w:lang w:val="ru-RU"/>
        </w:rPr>
        <w:t xml:space="preserve">номер, серию договора (страхового полиса); </w:t>
      </w:r>
    </w:p>
    <w:p w:rsidR="00327AA9" w:rsidRPr="0076077C" w:rsidRDefault="00327AA9" w:rsidP="00E52D62">
      <w:pPr>
        <w:pStyle w:val="a6"/>
        <w:suppressAutoHyphens/>
        <w:spacing w:before="240" w:after="0"/>
        <w:ind w:left="0" w:firstLine="709"/>
        <w:rPr>
          <w:rStyle w:val="s0"/>
          <w:sz w:val="28"/>
          <w:szCs w:val="28"/>
          <w:lang w:val="ru-RU"/>
        </w:rPr>
      </w:pPr>
      <w:r w:rsidRPr="0076077C">
        <w:rPr>
          <w:rStyle w:val="s0"/>
          <w:sz w:val="28"/>
          <w:szCs w:val="28"/>
          <w:lang w:val="ru-RU"/>
        </w:rPr>
        <w:t xml:space="preserve">случаи и порядок внесения изменений в условия договора; </w:t>
      </w:r>
    </w:p>
    <w:p w:rsidR="00327AA9" w:rsidRPr="0076077C" w:rsidRDefault="00327AA9" w:rsidP="00E52D62">
      <w:pPr>
        <w:pStyle w:val="a6"/>
        <w:suppressAutoHyphens/>
        <w:spacing w:before="240" w:after="0"/>
        <w:ind w:left="0" w:firstLine="709"/>
        <w:rPr>
          <w:rStyle w:val="s0"/>
          <w:sz w:val="28"/>
          <w:szCs w:val="28"/>
          <w:lang w:val="ru-RU"/>
        </w:rPr>
      </w:pPr>
      <w:r w:rsidRPr="0076077C">
        <w:rPr>
          <w:rStyle w:val="s0"/>
          <w:sz w:val="28"/>
          <w:szCs w:val="28"/>
          <w:lang w:val="ru-RU"/>
        </w:rPr>
        <w:t>условия выплаты и размер выкупной суммы (для накопительного страхования);</w:t>
      </w:r>
    </w:p>
    <w:p w:rsidR="00327AA9" w:rsidRPr="0076077C" w:rsidRDefault="00327AA9" w:rsidP="00E52D62">
      <w:pPr>
        <w:pStyle w:val="a6"/>
        <w:suppressAutoHyphens/>
        <w:spacing w:before="240" w:after="0"/>
        <w:ind w:left="0" w:firstLine="709"/>
        <w:rPr>
          <w:rStyle w:val="s0"/>
          <w:sz w:val="28"/>
          <w:szCs w:val="28"/>
          <w:lang w:val="ru-RU"/>
        </w:rPr>
      </w:pPr>
      <w:r w:rsidRPr="0076077C">
        <w:rPr>
          <w:rStyle w:val="s0"/>
          <w:sz w:val="28"/>
          <w:szCs w:val="28"/>
          <w:lang w:val="ru-RU"/>
        </w:rPr>
        <w:t>сроки уведомления страхователя или застрахованного о недостающих документах, необходимых для осуществления страховой выплаты;</w:t>
      </w:r>
    </w:p>
    <w:p w:rsidR="00327AA9" w:rsidRPr="0076077C" w:rsidRDefault="00327AA9" w:rsidP="00E52D62">
      <w:pPr>
        <w:pStyle w:val="a6"/>
        <w:suppressAutoHyphens/>
        <w:spacing w:before="240" w:after="0"/>
        <w:ind w:left="0" w:firstLine="709"/>
        <w:rPr>
          <w:rStyle w:val="s0"/>
          <w:sz w:val="28"/>
          <w:szCs w:val="28"/>
          <w:lang w:val="ru-RU"/>
        </w:rPr>
      </w:pPr>
      <w:r w:rsidRPr="0076077C">
        <w:rPr>
          <w:rStyle w:val="s0"/>
          <w:sz w:val="28"/>
          <w:szCs w:val="28"/>
          <w:lang w:val="ru-RU"/>
        </w:rPr>
        <w:t>вид валюты страховой суммы, страховой выплаты и страховой премии;</w:t>
      </w:r>
    </w:p>
    <w:p w:rsidR="00327AA9" w:rsidRPr="0076077C" w:rsidRDefault="00327AA9" w:rsidP="00E52D62">
      <w:pPr>
        <w:pStyle w:val="a6"/>
        <w:suppressAutoHyphens/>
        <w:spacing w:before="240" w:after="0"/>
        <w:ind w:left="0" w:firstLine="709"/>
        <w:rPr>
          <w:rStyle w:val="s0"/>
          <w:sz w:val="28"/>
          <w:szCs w:val="28"/>
          <w:lang w:val="ru-RU"/>
        </w:rPr>
      </w:pPr>
      <w:r w:rsidRPr="0076077C">
        <w:rPr>
          <w:rStyle w:val="s0"/>
          <w:sz w:val="28"/>
          <w:szCs w:val="28"/>
          <w:lang w:val="ru-RU"/>
        </w:rPr>
        <w:t>указание идентификационного номера, признака резидентства и сектора экономики страхователя;</w:t>
      </w:r>
    </w:p>
    <w:p w:rsidR="00327AA9" w:rsidRPr="0076077C" w:rsidRDefault="00327AA9" w:rsidP="00E52D62">
      <w:pPr>
        <w:pStyle w:val="a6"/>
        <w:suppressAutoHyphens/>
        <w:spacing w:after="0" w:line="315" w:lineRule="exact"/>
        <w:ind w:left="0" w:firstLine="709"/>
        <w:rPr>
          <w:rStyle w:val="s0"/>
          <w:sz w:val="28"/>
          <w:szCs w:val="28"/>
          <w:lang w:val="ru-RU"/>
        </w:rPr>
      </w:pPr>
      <w:r w:rsidRPr="0076077C">
        <w:rPr>
          <w:rStyle w:val="s0"/>
          <w:sz w:val="28"/>
          <w:szCs w:val="28"/>
          <w:lang w:val="ru-RU"/>
        </w:rPr>
        <w:t>указание идентификационного номера, признака резидентства и сектора экономики застрахованного (выгодоприобретателя), если он не является страхователем по договору страхования, в случае указания застрахованного (выгодоприобретателя) в договоре страхования.</w:t>
      </w:r>
    </w:p>
    <w:p w:rsidR="00327AA9" w:rsidRDefault="00666708" w:rsidP="00E52D62">
      <w:pPr>
        <w:pStyle w:val="a6"/>
        <w:suppressAutoHyphens/>
        <w:spacing w:after="0" w:line="315" w:lineRule="exact"/>
        <w:ind w:left="0" w:firstLine="709"/>
        <w:contextualSpacing w:val="0"/>
        <w:rPr>
          <w:rStyle w:val="s0"/>
          <w:sz w:val="28"/>
          <w:szCs w:val="28"/>
          <w:lang w:val="ru-RU"/>
        </w:rPr>
      </w:pPr>
      <w:r>
        <w:rPr>
          <w:rStyle w:val="s0"/>
          <w:sz w:val="28"/>
          <w:szCs w:val="28"/>
          <w:lang w:val="ru-RU"/>
        </w:rPr>
        <w:t>Кроме того, постановлением п</w:t>
      </w:r>
      <w:r w:rsidR="00327AA9" w:rsidRPr="0076077C">
        <w:rPr>
          <w:rStyle w:val="s0"/>
          <w:sz w:val="28"/>
          <w:szCs w:val="28"/>
          <w:lang w:val="ru-RU"/>
        </w:rPr>
        <w:t>равления Агентства Республики Казахстан по регулированию и надзору финансового рынка и финансовых организаций от 1 марта 2010 года</w:t>
      </w:r>
      <w:r w:rsidR="00327AA9">
        <w:rPr>
          <w:rStyle w:val="s0"/>
          <w:sz w:val="28"/>
          <w:szCs w:val="28"/>
          <w:lang w:val="ru-RU"/>
        </w:rPr>
        <w:t xml:space="preserve"> </w:t>
      </w:r>
      <w:r w:rsidR="00B6308F">
        <w:rPr>
          <w:rStyle w:val="s0"/>
          <w:sz w:val="28"/>
          <w:szCs w:val="28"/>
          <w:lang w:val="ru-RU"/>
        </w:rPr>
        <w:t>№ </w:t>
      </w:r>
      <w:r w:rsidR="00327AA9" w:rsidRPr="0076077C">
        <w:rPr>
          <w:rStyle w:val="s0"/>
          <w:sz w:val="28"/>
          <w:szCs w:val="28"/>
          <w:lang w:val="ru-RU"/>
        </w:rPr>
        <w:t xml:space="preserve">24 «Об утверждении Требований к содержанию и изготовлению бланков страховых полисов, оформлению и выдаче страховых полисов по </w:t>
      </w:r>
      <w:r>
        <w:rPr>
          <w:rStyle w:val="s0"/>
          <w:sz w:val="28"/>
          <w:szCs w:val="28"/>
          <w:lang w:val="ru-RU"/>
        </w:rPr>
        <w:t>ОСАГО</w:t>
      </w:r>
      <w:r w:rsidR="00327AA9" w:rsidRPr="0076077C">
        <w:rPr>
          <w:rStyle w:val="s0"/>
          <w:sz w:val="28"/>
          <w:szCs w:val="28"/>
          <w:lang w:val="ru-RU"/>
        </w:rPr>
        <w:t>, обязательному страхованию гражданско-правовой ответственности туроператора или турагента, а также к содержанию заявлений страхователя для заключения договоров обязательного страхования по отдельным видам обязательного страхования» установлены  требования к содержанию и изготовлению бланков страховых полисов, оформлению и выдаче страховых полисов по обязательному страхованию гражданско-правовой ответственности владельцев транспортных средств, обязательному страхованию гражданско-правовой ответственности туроператора или турагента,  Требования к содержанию заявления страхователя для заключения договора ГПО</w:t>
      </w:r>
      <w:r w:rsidR="00BF7B85">
        <w:rPr>
          <w:rStyle w:val="s0"/>
          <w:sz w:val="28"/>
          <w:szCs w:val="28"/>
          <w:lang w:val="ru-RU"/>
        </w:rPr>
        <w:t xml:space="preserve"> </w:t>
      </w:r>
      <w:r w:rsidR="00327AA9" w:rsidRPr="0076077C">
        <w:rPr>
          <w:rStyle w:val="s0"/>
          <w:sz w:val="28"/>
          <w:szCs w:val="28"/>
          <w:lang w:val="ru-RU"/>
        </w:rPr>
        <w:t>ВТС, обязательного страхования растениеводстве, договора обязательного страхования гражданско-правовой ответственности туроператора или турагента.</w:t>
      </w:r>
    </w:p>
    <w:p w:rsidR="00327AA9" w:rsidRPr="00EE5E08" w:rsidRDefault="00327AA9" w:rsidP="00E52D62">
      <w:pPr>
        <w:suppressAutoHyphens/>
        <w:spacing w:before="240" w:after="180" w:line="240" w:lineRule="auto"/>
        <w:jc w:val="center"/>
        <w:rPr>
          <w:rFonts w:ascii="Times New Roman" w:hAnsi="Times New Roman"/>
          <w:b/>
          <w:sz w:val="28"/>
          <w:szCs w:val="28"/>
        </w:rPr>
      </w:pPr>
      <w:r w:rsidRPr="00EE5E08">
        <w:rPr>
          <w:rFonts w:ascii="Times New Roman" w:hAnsi="Times New Roman"/>
          <w:b/>
          <w:sz w:val="28"/>
          <w:szCs w:val="28"/>
        </w:rPr>
        <w:t>Количество страховщиков, имеющих лицензии</w:t>
      </w:r>
      <w:r>
        <w:rPr>
          <w:rFonts w:ascii="Times New Roman" w:hAnsi="Times New Roman"/>
          <w:b/>
          <w:sz w:val="28"/>
          <w:szCs w:val="28"/>
        </w:rPr>
        <w:br/>
      </w:r>
      <w:r w:rsidRPr="00EE5E08">
        <w:rPr>
          <w:rFonts w:ascii="Times New Roman" w:hAnsi="Times New Roman"/>
          <w:b/>
          <w:sz w:val="28"/>
          <w:szCs w:val="28"/>
        </w:rPr>
        <w:t>по обязательным классам страхования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260"/>
      </w:tblGrid>
      <w:tr w:rsidR="00327AA9" w:rsidRPr="00825697" w:rsidTr="007474D3">
        <w:trPr>
          <w:tblHeader/>
        </w:trPr>
        <w:tc>
          <w:tcPr>
            <w:tcW w:w="6379" w:type="dxa"/>
            <w:tcBorders>
              <w:bottom w:val="double" w:sz="4" w:space="0" w:color="auto"/>
            </w:tcBorders>
            <w:shd w:val="clear" w:color="auto" w:fill="auto"/>
            <w:vAlign w:val="center"/>
            <w:hideMark/>
          </w:tcPr>
          <w:p w:rsidR="00327AA9" w:rsidRPr="00825697" w:rsidRDefault="00327AA9" w:rsidP="00E52D62">
            <w:pPr>
              <w:suppressAutoHyphens/>
              <w:spacing w:after="0" w:line="200" w:lineRule="exact"/>
              <w:jc w:val="center"/>
              <w:rPr>
                <w:rFonts w:ascii="Times New Roman" w:hAnsi="Times New Roman"/>
                <w:sz w:val="20"/>
                <w:szCs w:val="20"/>
              </w:rPr>
            </w:pPr>
            <w:r w:rsidRPr="00825697">
              <w:rPr>
                <w:rFonts w:ascii="Times New Roman" w:hAnsi="Times New Roman"/>
                <w:sz w:val="20"/>
                <w:szCs w:val="20"/>
              </w:rPr>
              <w:t>Классы обязательного страхования</w:t>
            </w:r>
          </w:p>
        </w:tc>
        <w:tc>
          <w:tcPr>
            <w:tcW w:w="3260" w:type="dxa"/>
            <w:tcBorders>
              <w:bottom w:val="double" w:sz="4" w:space="0" w:color="auto"/>
            </w:tcBorders>
            <w:shd w:val="clear" w:color="auto" w:fill="auto"/>
            <w:vAlign w:val="center"/>
            <w:hideMark/>
          </w:tcPr>
          <w:p w:rsidR="00327AA9" w:rsidRPr="00825697" w:rsidRDefault="00327AA9" w:rsidP="00E52D62">
            <w:pPr>
              <w:suppressAutoHyphens/>
              <w:spacing w:after="0" w:line="200" w:lineRule="exact"/>
              <w:jc w:val="center"/>
              <w:rPr>
                <w:rFonts w:ascii="Times New Roman" w:hAnsi="Times New Roman"/>
                <w:sz w:val="20"/>
                <w:szCs w:val="20"/>
              </w:rPr>
            </w:pPr>
            <w:r w:rsidRPr="00825697">
              <w:rPr>
                <w:rFonts w:ascii="Times New Roman" w:hAnsi="Times New Roman"/>
                <w:sz w:val="20"/>
                <w:szCs w:val="20"/>
              </w:rPr>
              <w:t xml:space="preserve">Количество страховщиков, </w:t>
            </w:r>
            <w:r w:rsidRPr="00825697">
              <w:rPr>
                <w:rFonts w:ascii="Times New Roman" w:hAnsi="Times New Roman"/>
                <w:sz w:val="20"/>
                <w:szCs w:val="20"/>
              </w:rPr>
              <w:br/>
              <w:t xml:space="preserve">имеющих лицензии </w:t>
            </w:r>
            <w:r w:rsidRPr="00825697">
              <w:rPr>
                <w:rFonts w:ascii="Times New Roman" w:hAnsi="Times New Roman"/>
                <w:sz w:val="20"/>
                <w:szCs w:val="20"/>
              </w:rPr>
              <w:br/>
              <w:t>на 1 января 2018 года</w:t>
            </w:r>
          </w:p>
        </w:tc>
      </w:tr>
      <w:tr w:rsidR="00327AA9" w:rsidRPr="00825697" w:rsidTr="007474D3">
        <w:tc>
          <w:tcPr>
            <w:tcW w:w="6379" w:type="dxa"/>
            <w:tcBorders>
              <w:top w:val="double" w:sz="4" w:space="0" w:color="auto"/>
              <w:bottom w:val="nil"/>
            </w:tcBorders>
            <w:shd w:val="clear" w:color="auto" w:fill="auto"/>
            <w:hideMark/>
          </w:tcPr>
          <w:p w:rsidR="00327AA9" w:rsidRPr="00825697" w:rsidRDefault="00327AA9" w:rsidP="00E52D62">
            <w:pPr>
              <w:suppressAutoHyphens/>
              <w:spacing w:before="60" w:after="0" w:line="240" w:lineRule="exact"/>
              <w:rPr>
                <w:rFonts w:ascii="Times New Roman" w:hAnsi="Times New Roman"/>
                <w:sz w:val="24"/>
                <w:szCs w:val="24"/>
              </w:rPr>
            </w:pPr>
            <w:r w:rsidRPr="00825697">
              <w:rPr>
                <w:rFonts w:ascii="Times New Roman" w:hAnsi="Times New Roman"/>
                <w:sz w:val="24"/>
                <w:szCs w:val="24"/>
              </w:rPr>
              <w:t>ГПО владельцев транспортных средств</w:t>
            </w:r>
          </w:p>
        </w:tc>
        <w:tc>
          <w:tcPr>
            <w:tcW w:w="3260" w:type="dxa"/>
            <w:tcBorders>
              <w:top w:val="double" w:sz="4" w:space="0" w:color="auto"/>
              <w:bottom w:val="nil"/>
            </w:tcBorders>
            <w:shd w:val="clear" w:color="auto" w:fill="auto"/>
            <w:vAlign w:val="center"/>
            <w:hideMark/>
          </w:tcPr>
          <w:p w:rsidR="00327AA9" w:rsidRPr="00825697" w:rsidRDefault="00327AA9" w:rsidP="00E52D62">
            <w:pPr>
              <w:suppressAutoHyphens/>
              <w:spacing w:before="60" w:after="0" w:line="240" w:lineRule="exact"/>
              <w:jc w:val="center"/>
              <w:rPr>
                <w:rFonts w:ascii="Times New Roman" w:hAnsi="Times New Roman"/>
                <w:sz w:val="24"/>
                <w:szCs w:val="24"/>
              </w:rPr>
            </w:pPr>
            <w:r w:rsidRPr="00825697">
              <w:rPr>
                <w:rFonts w:ascii="Times New Roman" w:hAnsi="Times New Roman"/>
                <w:sz w:val="24"/>
                <w:szCs w:val="24"/>
              </w:rPr>
              <w:t>21</w:t>
            </w:r>
          </w:p>
        </w:tc>
      </w:tr>
      <w:tr w:rsidR="00327AA9" w:rsidRPr="00825697" w:rsidTr="007474D3">
        <w:tc>
          <w:tcPr>
            <w:tcW w:w="6379" w:type="dxa"/>
            <w:tcBorders>
              <w:top w:val="nil"/>
              <w:left w:val="single" w:sz="4" w:space="0" w:color="auto"/>
              <w:bottom w:val="nil"/>
              <w:right w:val="single" w:sz="4" w:space="0" w:color="auto"/>
            </w:tcBorders>
            <w:shd w:val="clear" w:color="auto" w:fill="auto"/>
            <w:hideMark/>
          </w:tcPr>
          <w:p w:rsidR="00327AA9" w:rsidRPr="00825697" w:rsidRDefault="00327AA9" w:rsidP="00E52D62">
            <w:pPr>
              <w:suppressAutoHyphens/>
              <w:spacing w:before="60" w:after="0" w:line="240" w:lineRule="exact"/>
              <w:rPr>
                <w:rFonts w:ascii="Times New Roman" w:hAnsi="Times New Roman"/>
                <w:sz w:val="24"/>
                <w:szCs w:val="24"/>
              </w:rPr>
            </w:pPr>
            <w:r w:rsidRPr="00825697">
              <w:rPr>
                <w:rFonts w:ascii="Times New Roman" w:hAnsi="Times New Roman"/>
                <w:sz w:val="24"/>
                <w:szCs w:val="24"/>
              </w:rPr>
              <w:t>ГПО перевозчика перед пассажирами</w:t>
            </w:r>
          </w:p>
        </w:tc>
        <w:tc>
          <w:tcPr>
            <w:tcW w:w="3260" w:type="dxa"/>
            <w:tcBorders>
              <w:top w:val="nil"/>
              <w:left w:val="single" w:sz="4" w:space="0" w:color="auto"/>
              <w:bottom w:val="nil"/>
              <w:right w:val="single" w:sz="4" w:space="0" w:color="auto"/>
            </w:tcBorders>
            <w:shd w:val="clear" w:color="auto" w:fill="auto"/>
            <w:vAlign w:val="center"/>
            <w:hideMark/>
          </w:tcPr>
          <w:p w:rsidR="00327AA9" w:rsidRPr="00825697" w:rsidRDefault="00327AA9" w:rsidP="00E52D62">
            <w:pPr>
              <w:suppressAutoHyphens/>
              <w:spacing w:before="60" w:after="0" w:line="240" w:lineRule="exact"/>
              <w:jc w:val="center"/>
              <w:rPr>
                <w:rFonts w:ascii="Times New Roman" w:hAnsi="Times New Roman"/>
                <w:sz w:val="24"/>
                <w:szCs w:val="24"/>
              </w:rPr>
            </w:pPr>
            <w:r w:rsidRPr="00825697">
              <w:rPr>
                <w:rFonts w:ascii="Times New Roman" w:hAnsi="Times New Roman"/>
                <w:sz w:val="24"/>
                <w:szCs w:val="24"/>
              </w:rPr>
              <w:t>21</w:t>
            </w:r>
          </w:p>
        </w:tc>
      </w:tr>
      <w:tr w:rsidR="00327AA9" w:rsidRPr="00825697" w:rsidTr="007474D3">
        <w:tc>
          <w:tcPr>
            <w:tcW w:w="6379" w:type="dxa"/>
            <w:tcBorders>
              <w:top w:val="nil"/>
              <w:left w:val="single" w:sz="4" w:space="0" w:color="auto"/>
              <w:bottom w:val="nil"/>
              <w:right w:val="single" w:sz="4" w:space="0" w:color="auto"/>
            </w:tcBorders>
            <w:shd w:val="clear" w:color="auto" w:fill="auto"/>
            <w:hideMark/>
          </w:tcPr>
          <w:p w:rsidR="00327AA9" w:rsidRPr="00825697" w:rsidRDefault="00327AA9" w:rsidP="00E52D62">
            <w:pPr>
              <w:suppressAutoHyphens/>
              <w:spacing w:before="60" w:after="0" w:line="240" w:lineRule="exact"/>
              <w:rPr>
                <w:rFonts w:ascii="Times New Roman" w:hAnsi="Times New Roman"/>
                <w:sz w:val="24"/>
                <w:szCs w:val="24"/>
              </w:rPr>
            </w:pPr>
            <w:r w:rsidRPr="00825697">
              <w:rPr>
                <w:rFonts w:ascii="Times New Roman" w:hAnsi="Times New Roman"/>
                <w:sz w:val="24"/>
                <w:szCs w:val="24"/>
              </w:rPr>
              <w:t>Страхование работника от несчастных случаев при исполнении им трудовых (служебных) обязанностей</w:t>
            </w:r>
          </w:p>
        </w:tc>
        <w:tc>
          <w:tcPr>
            <w:tcW w:w="3260" w:type="dxa"/>
            <w:tcBorders>
              <w:top w:val="nil"/>
              <w:left w:val="single" w:sz="4" w:space="0" w:color="auto"/>
              <w:bottom w:val="nil"/>
              <w:right w:val="single" w:sz="4" w:space="0" w:color="auto"/>
            </w:tcBorders>
            <w:shd w:val="clear" w:color="auto" w:fill="auto"/>
            <w:vAlign w:val="center"/>
            <w:hideMark/>
          </w:tcPr>
          <w:p w:rsidR="00327AA9" w:rsidRPr="00825697" w:rsidRDefault="00327AA9" w:rsidP="00E52D62">
            <w:pPr>
              <w:suppressAutoHyphens/>
              <w:spacing w:before="60" w:after="0" w:line="240" w:lineRule="exact"/>
              <w:jc w:val="center"/>
              <w:rPr>
                <w:rFonts w:ascii="Times New Roman" w:hAnsi="Times New Roman"/>
                <w:sz w:val="24"/>
                <w:szCs w:val="24"/>
              </w:rPr>
            </w:pPr>
            <w:r w:rsidRPr="00825697">
              <w:rPr>
                <w:rFonts w:ascii="Times New Roman" w:hAnsi="Times New Roman"/>
                <w:sz w:val="24"/>
                <w:szCs w:val="24"/>
              </w:rPr>
              <w:t>21</w:t>
            </w:r>
          </w:p>
        </w:tc>
      </w:tr>
      <w:tr w:rsidR="00327AA9" w:rsidRPr="00825697" w:rsidTr="007474D3">
        <w:tc>
          <w:tcPr>
            <w:tcW w:w="6379" w:type="dxa"/>
            <w:tcBorders>
              <w:top w:val="nil"/>
              <w:left w:val="single" w:sz="4" w:space="0" w:color="auto"/>
              <w:bottom w:val="nil"/>
              <w:right w:val="single" w:sz="4" w:space="0" w:color="auto"/>
            </w:tcBorders>
            <w:shd w:val="clear" w:color="auto" w:fill="auto"/>
            <w:hideMark/>
          </w:tcPr>
          <w:p w:rsidR="00327AA9" w:rsidRPr="00825697" w:rsidRDefault="00327AA9" w:rsidP="00E52D62">
            <w:pPr>
              <w:suppressAutoHyphens/>
              <w:spacing w:before="60" w:after="0" w:line="240" w:lineRule="exact"/>
              <w:rPr>
                <w:rFonts w:ascii="Times New Roman" w:hAnsi="Times New Roman"/>
                <w:sz w:val="24"/>
                <w:szCs w:val="24"/>
              </w:rPr>
            </w:pPr>
            <w:r w:rsidRPr="00825697">
              <w:rPr>
                <w:rFonts w:ascii="Times New Roman" w:hAnsi="Times New Roman"/>
                <w:sz w:val="24"/>
                <w:szCs w:val="24"/>
              </w:rPr>
              <w:t>ГПО частных нотариусов</w:t>
            </w:r>
          </w:p>
        </w:tc>
        <w:tc>
          <w:tcPr>
            <w:tcW w:w="3260" w:type="dxa"/>
            <w:tcBorders>
              <w:top w:val="nil"/>
              <w:left w:val="single" w:sz="4" w:space="0" w:color="auto"/>
              <w:bottom w:val="nil"/>
              <w:right w:val="single" w:sz="4" w:space="0" w:color="auto"/>
            </w:tcBorders>
            <w:shd w:val="clear" w:color="auto" w:fill="auto"/>
            <w:vAlign w:val="center"/>
            <w:hideMark/>
          </w:tcPr>
          <w:p w:rsidR="00327AA9" w:rsidRPr="00825697" w:rsidRDefault="00327AA9" w:rsidP="00E52D62">
            <w:pPr>
              <w:suppressAutoHyphens/>
              <w:spacing w:before="60" w:after="0" w:line="240" w:lineRule="exact"/>
              <w:jc w:val="center"/>
              <w:rPr>
                <w:rFonts w:ascii="Times New Roman" w:hAnsi="Times New Roman"/>
                <w:sz w:val="24"/>
                <w:szCs w:val="24"/>
              </w:rPr>
            </w:pPr>
            <w:r w:rsidRPr="00825697">
              <w:rPr>
                <w:rFonts w:ascii="Times New Roman" w:hAnsi="Times New Roman"/>
                <w:sz w:val="24"/>
                <w:szCs w:val="24"/>
              </w:rPr>
              <w:t>16</w:t>
            </w:r>
          </w:p>
        </w:tc>
      </w:tr>
      <w:tr w:rsidR="00327AA9" w:rsidRPr="00825697" w:rsidTr="007474D3">
        <w:tc>
          <w:tcPr>
            <w:tcW w:w="6379" w:type="dxa"/>
            <w:tcBorders>
              <w:top w:val="nil"/>
              <w:left w:val="single" w:sz="4" w:space="0" w:color="auto"/>
              <w:bottom w:val="nil"/>
              <w:right w:val="single" w:sz="4" w:space="0" w:color="auto"/>
            </w:tcBorders>
            <w:shd w:val="clear" w:color="auto" w:fill="auto"/>
            <w:hideMark/>
          </w:tcPr>
          <w:p w:rsidR="00327AA9" w:rsidRPr="00825697" w:rsidRDefault="00327AA9" w:rsidP="00E52D62">
            <w:pPr>
              <w:suppressAutoHyphens/>
              <w:spacing w:before="60" w:after="0" w:line="240" w:lineRule="exact"/>
              <w:rPr>
                <w:rFonts w:ascii="Times New Roman" w:hAnsi="Times New Roman"/>
                <w:sz w:val="24"/>
                <w:szCs w:val="24"/>
              </w:rPr>
            </w:pPr>
            <w:r w:rsidRPr="00825697">
              <w:rPr>
                <w:rFonts w:ascii="Times New Roman" w:hAnsi="Times New Roman"/>
                <w:sz w:val="24"/>
                <w:szCs w:val="24"/>
              </w:rPr>
              <w:t>ГПО аудиторов и аудиторских организаций</w:t>
            </w:r>
          </w:p>
        </w:tc>
        <w:tc>
          <w:tcPr>
            <w:tcW w:w="3260" w:type="dxa"/>
            <w:tcBorders>
              <w:top w:val="nil"/>
              <w:left w:val="single" w:sz="4" w:space="0" w:color="auto"/>
              <w:bottom w:val="nil"/>
              <w:right w:val="single" w:sz="4" w:space="0" w:color="auto"/>
            </w:tcBorders>
            <w:shd w:val="clear" w:color="auto" w:fill="auto"/>
            <w:vAlign w:val="center"/>
            <w:hideMark/>
          </w:tcPr>
          <w:p w:rsidR="00327AA9" w:rsidRPr="00825697" w:rsidRDefault="00327AA9" w:rsidP="00E52D62">
            <w:pPr>
              <w:suppressAutoHyphens/>
              <w:spacing w:before="60" w:after="0" w:line="240" w:lineRule="exact"/>
              <w:jc w:val="center"/>
              <w:rPr>
                <w:rFonts w:ascii="Times New Roman" w:hAnsi="Times New Roman"/>
                <w:sz w:val="24"/>
                <w:szCs w:val="24"/>
              </w:rPr>
            </w:pPr>
            <w:r w:rsidRPr="00825697">
              <w:rPr>
                <w:rFonts w:ascii="Times New Roman" w:hAnsi="Times New Roman"/>
                <w:sz w:val="24"/>
                <w:szCs w:val="24"/>
              </w:rPr>
              <w:t>11</w:t>
            </w:r>
          </w:p>
        </w:tc>
      </w:tr>
      <w:tr w:rsidR="00327AA9" w:rsidRPr="00825697" w:rsidTr="007474D3">
        <w:tc>
          <w:tcPr>
            <w:tcW w:w="6379" w:type="dxa"/>
            <w:tcBorders>
              <w:top w:val="nil"/>
              <w:left w:val="single" w:sz="4" w:space="0" w:color="auto"/>
              <w:bottom w:val="nil"/>
              <w:right w:val="single" w:sz="4" w:space="0" w:color="auto"/>
            </w:tcBorders>
            <w:shd w:val="clear" w:color="auto" w:fill="auto"/>
            <w:hideMark/>
          </w:tcPr>
          <w:p w:rsidR="00327AA9" w:rsidRPr="00825697" w:rsidRDefault="00327AA9" w:rsidP="00E52D62">
            <w:pPr>
              <w:suppressAutoHyphens/>
              <w:spacing w:before="60" w:after="0" w:line="240" w:lineRule="exact"/>
              <w:rPr>
                <w:rFonts w:ascii="Times New Roman" w:hAnsi="Times New Roman"/>
                <w:sz w:val="24"/>
                <w:szCs w:val="24"/>
              </w:rPr>
            </w:pPr>
            <w:r w:rsidRPr="00825697">
              <w:rPr>
                <w:rFonts w:ascii="Times New Roman" w:hAnsi="Times New Roman"/>
                <w:sz w:val="24"/>
                <w:szCs w:val="24"/>
              </w:rPr>
              <w:t xml:space="preserve">ГПО туроператоров или турагентов </w:t>
            </w:r>
          </w:p>
        </w:tc>
        <w:tc>
          <w:tcPr>
            <w:tcW w:w="3260" w:type="dxa"/>
            <w:tcBorders>
              <w:top w:val="nil"/>
              <w:left w:val="single" w:sz="4" w:space="0" w:color="auto"/>
              <w:bottom w:val="nil"/>
              <w:right w:val="single" w:sz="4" w:space="0" w:color="auto"/>
            </w:tcBorders>
            <w:shd w:val="clear" w:color="auto" w:fill="auto"/>
            <w:vAlign w:val="center"/>
            <w:hideMark/>
          </w:tcPr>
          <w:p w:rsidR="00327AA9" w:rsidRPr="00825697" w:rsidRDefault="00327AA9" w:rsidP="00E52D62">
            <w:pPr>
              <w:suppressAutoHyphens/>
              <w:spacing w:before="60" w:after="0" w:line="240" w:lineRule="exact"/>
              <w:jc w:val="center"/>
              <w:rPr>
                <w:rFonts w:ascii="Times New Roman" w:hAnsi="Times New Roman"/>
                <w:sz w:val="24"/>
                <w:szCs w:val="24"/>
              </w:rPr>
            </w:pPr>
            <w:r w:rsidRPr="00825697">
              <w:rPr>
                <w:rFonts w:ascii="Times New Roman" w:hAnsi="Times New Roman"/>
                <w:sz w:val="24"/>
                <w:szCs w:val="24"/>
              </w:rPr>
              <w:t>6</w:t>
            </w:r>
          </w:p>
        </w:tc>
      </w:tr>
      <w:tr w:rsidR="00327AA9" w:rsidRPr="00825697" w:rsidTr="007474D3">
        <w:tc>
          <w:tcPr>
            <w:tcW w:w="6379" w:type="dxa"/>
            <w:tcBorders>
              <w:top w:val="nil"/>
              <w:left w:val="single" w:sz="4" w:space="0" w:color="auto"/>
              <w:bottom w:val="nil"/>
              <w:right w:val="single" w:sz="4" w:space="0" w:color="auto"/>
            </w:tcBorders>
            <w:shd w:val="clear" w:color="auto" w:fill="auto"/>
            <w:hideMark/>
          </w:tcPr>
          <w:p w:rsidR="00327AA9" w:rsidRPr="00825697" w:rsidRDefault="00327AA9" w:rsidP="00E52D62">
            <w:pPr>
              <w:suppressAutoHyphens/>
              <w:spacing w:before="60" w:after="0" w:line="240" w:lineRule="exact"/>
              <w:rPr>
                <w:rFonts w:ascii="Times New Roman" w:hAnsi="Times New Roman"/>
                <w:sz w:val="24"/>
                <w:szCs w:val="24"/>
              </w:rPr>
            </w:pPr>
            <w:r w:rsidRPr="00825697">
              <w:rPr>
                <w:rFonts w:ascii="Times New Roman" w:hAnsi="Times New Roman"/>
                <w:sz w:val="24"/>
                <w:szCs w:val="24"/>
              </w:rPr>
              <w:t xml:space="preserve">ГПО владельцев объектов, деятельность которых связана </w:t>
            </w:r>
            <w:r w:rsidRPr="00825697">
              <w:rPr>
                <w:rFonts w:ascii="Times New Roman" w:hAnsi="Times New Roman"/>
                <w:sz w:val="24"/>
                <w:szCs w:val="24"/>
              </w:rPr>
              <w:br/>
              <w:t>с опасностью причинения вреда третьим лицам</w:t>
            </w:r>
          </w:p>
        </w:tc>
        <w:tc>
          <w:tcPr>
            <w:tcW w:w="3260" w:type="dxa"/>
            <w:tcBorders>
              <w:top w:val="nil"/>
              <w:left w:val="single" w:sz="4" w:space="0" w:color="auto"/>
              <w:bottom w:val="nil"/>
              <w:right w:val="single" w:sz="4" w:space="0" w:color="auto"/>
            </w:tcBorders>
            <w:shd w:val="clear" w:color="auto" w:fill="auto"/>
            <w:vAlign w:val="center"/>
            <w:hideMark/>
          </w:tcPr>
          <w:p w:rsidR="00327AA9" w:rsidRPr="00825697" w:rsidRDefault="00327AA9" w:rsidP="00E52D62">
            <w:pPr>
              <w:suppressAutoHyphens/>
              <w:spacing w:before="60" w:after="0" w:line="240" w:lineRule="exact"/>
              <w:jc w:val="center"/>
              <w:rPr>
                <w:rFonts w:ascii="Times New Roman" w:hAnsi="Times New Roman"/>
                <w:sz w:val="24"/>
                <w:szCs w:val="24"/>
              </w:rPr>
            </w:pPr>
            <w:r w:rsidRPr="00825697">
              <w:rPr>
                <w:rFonts w:ascii="Times New Roman" w:hAnsi="Times New Roman"/>
                <w:sz w:val="24"/>
                <w:szCs w:val="24"/>
              </w:rPr>
              <w:t>21</w:t>
            </w:r>
          </w:p>
        </w:tc>
      </w:tr>
      <w:tr w:rsidR="00327AA9" w:rsidRPr="00825697" w:rsidTr="007474D3">
        <w:tc>
          <w:tcPr>
            <w:tcW w:w="6379" w:type="dxa"/>
            <w:tcBorders>
              <w:top w:val="nil"/>
              <w:left w:val="single" w:sz="4" w:space="0" w:color="auto"/>
              <w:bottom w:val="nil"/>
              <w:right w:val="single" w:sz="4" w:space="0" w:color="auto"/>
            </w:tcBorders>
            <w:shd w:val="clear" w:color="auto" w:fill="auto"/>
            <w:hideMark/>
          </w:tcPr>
          <w:p w:rsidR="00327AA9" w:rsidRPr="00825697" w:rsidRDefault="00327AA9" w:rsidP="00E52D62">
            <w:pPr>
              <w:suppressAutoHyphens/>
              <w:spacing w:before="60" w:after="0" w:line="240" w:lineRule="exact"/>
              <w:rPr>
                <w:rFonts w:ascii="Times New Roman" w:hAnsi="Times New Roman"/>
                <w:sz w:val="24"/>
                <w:szCs w:val="24"/>
              </w:rPr>
            </w:pPr>
            <w:r w:rsidRPr="00825697">
              <w:rPr>
                <w:rFonts w:ascii="Times New Roman" w:hAnsi="Times New Roman"/>
                <w:sz w:val="24"/>
                <w:szCs w:val="24"/>
              </w:rPr>
              <w:t>Страхование в растениеводстве</w:t>
            </w:r>
          </w:p>
        </w:tc>
        <w:tc>
          <w:tcPr>
            <w:tcW w:w="3260" w:type="dxa"/>
            <w:tcBorders>
              <w:top w:val="nil"/>
              <w:left w:val="single" w:sz="4" w:space="0" w:color="auto"/>
              <w:bottom w:val="nil"/>
              <w:right w:val="single" w:sz="4" w:space="0" w:color="auto"/>
            </w:tcBorders>
            <w:shd w:val="clear" w:color="auto" w:fill="auto"/>
            <w:vAlign w:val="center"/>
            <w:hideMark/>
          </w:tcPr>
          <w:p w:rsidR="00327AA9" w:rsidRPr="00825697" w:rsidRDefault="00327AA9" w:rsidP="00E52D62">
            <w:pPr>
              <w:suppressAutoHyphens/>
              <w:spacing w:before="60" w:after="0" w:line="240" w:lineRule="exact"/>
              <w:jc w:val="center"/>
              <w:rPr>
                <w:rFonts w:ascii="Times New Roman" w:hAnsi="Times New Roman"/>
                <w:sz w:val="24"/>
                <w:szCs w:val="24"/>
              </w:rPr>
            </w:pPr>
            <w:r w:rsidRPr="00825697">
              <w:rPr>
                <w:rFonts w:ascii="Times New Roman" w:hAnsi="Times New Roman"/>
                <w:sz w:val="24"/>
                <w:szCs w:val="24"/>
              </w:rPr>
              <w:t>2</w:t>
            </w:r>
          </w:p>
        </w:tc>
      </w:tr>
      <w:tr w:rsidR="00327AA9" w:rsidRPr="00825697" w:rsidTr="007474D3">
        <w:tc>
          <w:tcPr>
            <w:tcW w:w="6379" w:type="dxa"/>
            <w:tcBorders>
              <w:top w:val="nil"/>
            </w:tcBorders>
            <w:shd w:val="clear" w:color="auto" w:fill="auto"/>
            <w:hideMark/>
          </w:tcPr>
          <w:p w:rsidR="00327AA9" w:rsidRPr="00473ECE" w:rsidRDefault="00327AA9" w:rsidP="00E52D62">
            <w:pPr>
              <w:suppressAutoHyphens/>
              <w:spacing w:before="60" w:after="60" w:line="240" w:lineRule="exact"/>
              <w:rPr>
                <w:rFonts w:ascii="Times New Roman" w:hAnsi="Times New Roman"/>
                <w:sz w:val="24"/>
                <w:szCs w:val="24"/>
              </w:rPr>
            </w:pPr>
            <w:r w:rsidRPr="00473ECE">
              <w:rPr>
                <w:rFonts w:ascii="Times New Roman" w:hAnsi="Times New Roman"/>
                <w:sz w:val="24"/>
                <w:szCs w:val="24"/>
              </w:rPr>
              <w:t>Экологическое страхование</w:t>
            </w:r>
          </w:p>
        </w:tc>
        <w:tc>
          <w:tcPr>
            <w:tcW w:w="3260" w:type="dxa"/>
            <w:tcBorders>
              <w:top w:val="nil"/>
            </w:tcBorders>
            <w:shd w:val="clear" w:color="auto" w:fill="auto"/>
            <w:vAlign w:val="center"/>
            <w:hideMark/>
          </w:tcPr>
          <w:p w:rsidR="00327AA9" w:rsidRPr="00825697" w:rsidRDefault="00327AA9" w:rsidP="00E52D62">
            <w:pPr>
              <w:suppressAutoHyphens/>
              <w:spacing w:before="60" w:after="60" w:line="240" w:lineRule="exact"/>
              <w:jc w:val="center"/>
              <w:rPr>
                <w:rFonts w:ascii="Times New Roman" w:hAnsi="Times New Roman"/>
                <w:sz w:val="24"/>
                <w:szCs w:val="24"/>
              </w:rPr>
            </w:pPr>
            <w:r w:rsidRPr="00825697">
              <w:rPr>
                <w:rFonts w:ascii="Times New Roman" w:hAnsi="Times New Roman"/>
                <w:sz w:val="24"/>
                <w:szCs w:val="24"/>
              </w:rPr>
              <w:t>20</w:t>
            </w:r>
          </w:p>
        </w:tc>
      </w:tr>
    </w:tbl>
    <w:p w:rsidR="004F6A62" w:rsidRPr="00777301" w:rsidRDefault="004F6A62" w:rsidP="00E52D62">
      <w:pPr>
        <w:suppressAutoHyphens/>
        <w:spacing w:before="360" w:after="0" w:line="315" w:lineRule="exact"/>
        <w:ind w:firstLine="709"/>
        <w:jc w:val="both"/>
        <w:rPr>
          <w:rFonts w:ascii="Times New Roman" w:hAnsi="Times New Roman"/>
          <w:sz w:val="28"/>
          <w:szCs w:val="28"/>
        </w:rPr>
      </w:pPr>
      <w:r w:rsidRPr="004F6A62">
        <w:rPr>
          <w:rFonts w:ascii="Times New Roman" w:eastAsia="Times New Roman" w:hAnsi="Times New Roman"/>
          <w:b/>
          <w:sz w:val="28"/>
          <w:szCs w:val="28"/>
        </w:rPr>
        <w:t>Кыргызская Республика.</w:t>
      </w:r>
      <w:r>
        <w:rPr>
          <w:rFonts w:ascii="Times New Roman" w:eastAsia="Times New Roman" w:hAnsi="Times New Roman"/>
          <w:sz w:val="28"/>
          <w:szCs w:val="28"/>
        </w:rPr>
        <w:t xml:space="preserve"> </w:t>
      </w:r>
      <w:r w:rsidRPr="00777301">
        <w:rPr>
          <w:rFonts w:ascii="Times New Roman" w:hAnsi="Times New Roman"/>
          <w:sz w:val="28"/>
          <w:szCs w:val="28"/>
        </w:rPr>
        <w:t>Законы Кыргызской Республики в области обязательного страхования:</w:t>
      </w:r>
    </w:p>
    <w:p w:rsidR="004F6A62" w:rsidRPr="003E6EAA" w:rsidRDefault="004F6A62" w:rsidP="00E52D62">
      <w:pPr>
        <w:suppressAutoHyphens/>
        <w:spacing w:after="0" w:line="315" w:lineRule="exact"/>
        <w:ind w:firstLine="709"/>
        <w:jc w:val="both"/>
        <w:rPr>
          <w:rFonts w:ascii="Times New Roman" w:hAnsi="Times New Roman"/>
          <w:sz w:val="28"/>
          <w:szCs w:val="28"/>
        </w:rPr>
      </w:pPr>
      <w:r>
        <w:rPr>
          <w:rFonts w:ascii="Times New Roman" w:hAnsi="Times New Roman"/>
          <w:sz w:val="28"/>
          <w:szCs w:val="28"/>
        </w:rPr>
        <w:t>1. </w:t>
      </w:r>
      <w:r w:rsidRPr="003E6EAA">
        <w:rPr>
          <w:rFonts w:ascii="Times New Roman" w:hAnsi="Times New Roman"/>
          <w:sz w:val="28"/>
          <w:szCs w:val="28"/>
        </w:rPr>
        <w:t>Закон К</w:t>
      </w:r>
      <w:r>
        <w:rPr>
          <w:rFonts w:ascii="Times New Roman" w:hAnsi="Times New Roman"/>
          <w:sz w:val="28"/>
          <w:szCs w:val="28"/>
        </w:rPr>
        <w:t>ыргызской Республики</w:t>
      </w:r>
      <w:r w:rsidRPr="003E6EAA">
        <w:rPr>
          <w:rFonts w:ascii="Times New Roman" w:hAnsi="Times New Roman"/>
          <w:sz w:val="28"/>
          <w:szCs w:val="28"/>
        </w:rPr>
        <w:t xml:space="preserve"> от 4 августа 2008 года</w:t>
      </w:r>
      <w:r>
        <w:rPr>
          <w:rFonts w:ascii="Times New Roman" w:hAnsi="Times New Roman"/>
          <w:sz w:val="28"/>
          <w:szCs w:val="28"/>
        </w:rPr>
        <w:t xml:space="preserve"> </w:t>
      </w:r>
      <w:r w:rsidR="00B6308F">
        <w:rPr>
          <w:rFonts w:ascii="Times New Roman" w:hAnsi="Times New Roman"/>
          <w:sz w:val="28"/>
          <w:szCs w:val="28"/>
        </w:rPr>
        <w:t>№ </w:t>
      </w:r>
      <w:r w:rsidRPr="003E6EAA">
        <w:rPr>
          <w:rFonts w:ascii="Times New Roman" w:hAnsi="Times New Roman"/>
          <w:sz w:val="28"/>
          <w:szCs w:val="28"/>
        </w:rPr>
        <w:t xml:space="preserve">188 </w:t>
      </w:r>
      <w:r w:rsidR="00A87ADC">
        <w:rPr>
          <w:rFonts w:ascii="Times New Roman" w:hAnsi="Times New Roman"/>
          <w:sz w:val="28"/>
          <w:szCs w:val="28"/>
        </w:rPr>
        <w:br/>
      </w:r>
      <w:r w:rsidRPr="003E6EAA">
        <w:rPr>
          <w:rFonts w:ascii="Times New Roman" w:hAnsi="Times New Roman"/>
          <w:sz w:val="28"/>
          <w:szCs w:val="28"/>
        </w:rPr>
        <w:t>«Об обязательном страховании гражданской ответственности перевозчика опасных грузов». Главной целью является возмещение ущерба или вреда, который был причинен при наступлении негативных последствий во время перевозки опасных грузов.</w:t>
      </w:r>
    </w:p>
    <w:p w:rsidR="004F6A62" w:rsidRPr="003E6EAA" w:rsidRDefault="004F6A62" w:rsidP="00E52D62">
      <w:pPr>
        <w:suppressAutoHyphens/>
        <w:spacing w:after="0" w:line="310" w:lineRule="exact"/>
        <w:ind w:firstLine="709"/>
        <w:jc w:val="both"/>
        <w:rPr>
          <w:rFonts w:ascii="Times New Roman" w:hAnsi="Times New Roman"/>
          <w:sz w:val="28"/>
          <w:szCs w:val="28"/>
        </w:rPr>
      </w:pPr>
      <w:r w:rsidRPr="003E6EAA">
        <w:rPr>
          <w:rFonts w:ascii="Times New Roman" w:hAnsi="Times New Roman"/>
          <w:sz w:val="28"/>
          <w:szCs w:val="28"/>
        </w:rPr>
        <w:t>Объектом обязательного страхования гражданской ответственности перевозчика опасных грузов является имущественный интерес перевозчика, связанный с обязанностью, установленной гражданским законодательством Кыргызской Республики, возместить ущерб, причиненный жизни, здоровью, материальным ценностям и (или) окружающей среде.</w:t>
      </w:r>
    </w:p>
    <w:p w:rsidR="004F6A62" w:rsidRPr="003E6EAA" w:rsidRDefault="004F6A62" w:rsidP="00E52D62">
      <w:pPr>
        <w:suppressAutoHyphens/>
        <w:spacing w:after="0" w:line="310" w:lineRule="exact"/>
        <w:ind w:firstLine="709"/>
        <w:jc w:val="both"/>
        <w:rPr>
          <w:rFonts w:ascii="Times New Roman" w:hAnsi="Times New Roman"/>
          <w:sz w:val="28"/>
          <w:szCs w:val="28"/>
        </w:rPr>
      </w:pPr>
      <w:r w:rsidRPr="003E6EAA">
        <w:rPr>
          <w:rFonts w:ascii="Times New Roman" w:hAnsi="Times New Roman"/>
          <w:sz w:val="28"/>
          <w:szCs w:val="28"/>
        </w:rPr>
        <w:t>Страховыми случаями являются произошедшие с опасным грузом события (инциденты), предусмотренные договором страхования, с наступлением которых возникает обязанность страховщика осуществить выплату страхового возмещения.</w:t>
      </w:r>
    </w:p>
    <w:p w:rsidR="004F6A62" w:rsidRPr="003E6EAA" w:rsidRDefault="004F6A62" w:rsidP="00E52D62">
      <w:pPr>
        <w:suppressAutoHyphens/>
        <w:spacing w:after="0" w:line="310" w:lineRule="exact"/>
        <w:ind w:firstLine="709"/>
        <w:jc w:val="both"/>
        <w:rPr>
          <w:rFonts w:ascii="Times New Roman" w:hAnsi="Times New Roman"/>
          <w:sz w:val="28"/>
          <w:szCs w:val="28"/>
        </w:rPr>
      </w:pPr>
      <w:r>
        <w:rPr>
          <w:rFonts w:ascii="Times New Roman" w:hAnsi="Times New Roman"/>
          <w:sz w:val="28"/>
          <w:szCs w:val="28"/>
        </w:rPr>
        <w:t>2. </w:t>
      </w:r>
      <w:r w:rsidRPr="003E6EAA">
        <w:rPr>
          <w:rFonts w:ascii="Times New Roman" w:hAnsi="Times New Roman"/>
          <w:sz w:val="28"/>
          <w:szCs w:val="28"/>
        </w:rPr>
        <w:t>Закон К</w:t>
      </w:r>
      <w:r>
        <w:rPr>
          <w:rFonts w:ascii="Times New Roman" w:hAnsi="Times New Roman"/>
          <w:sz w:val="28"/>
          <w:szCs w:val="28"/>
        </w:rPr>
        <w:t>ыргызской Республики</w:t>
      </w:r>
      <w:r w:rsidRPr="003E6EAA">
        <w:rPr>
          <w:rFonts w:ascii="Times New Roman" w:hAnsi="Times New Roman"/>
          <w:sz w:val="28"/>
          <w:szCs w:val="28"/>
        </w:rPr>
        <w:t xml:space="preserve"> от 4 августа 2008 года</w:t>
      </w:r>
      <w:r>
        <w:rPr>
          <w:rFonts w:ascii="Times New Roman" w:hAnsi="Times New Roman"/>
          <w:sz w:val="28"/>
          <w:szCs w:val="28"/>
        </w:rPr>
        <w:t xml:space="preserve"> </w:t>
      </w:r>
      <w:r w:rsidR="00B6308F">
        <w:rPr>
          <w:rFonts w:ascii="Times New Roman" w:hAnsi="Times New Roman"/>
          <w:sz w:val="28"/>
          <w:szCs w:val="28"/>
        </w:rPr>
        <w:t>№ </w:t>
      </w:r>
      <w:r w:rsidRPr="003E6EAA">
        <w:rPr>
          <w:rFonts w:ascii="Times New Roman" w:hAnsi="Times New Roman"/>
          <w:sz w:val="28"/>
          <w:szCs w:val="28"/>
        </w:rPr>
        <w:t>189</w:t>
      </w:r>
      <w:r>
        <w:rPr>
          <w:rFonts w:ascii="Times New Roman" w:hAnsi="Times New Roman"/>
          <w:sz w:val="28"/>
          <w:szCs w:val="28"/>
        </w:rPr>
        <w:br/>
      </w:r>
      <w:r w:rsidRPr="003E6EAA">
        <w:rPr>
          <w:rFonts w:ascii="Times New Roman" w:hAnsi="Times New Roman"/>
          <w:sz w:val="28"/>
          <w:szCs w:val="28"/>
        </w:rPr>
        <w:t>«Об обязательном страховании гражданской ответственности перевозчика перед пассажирами». Главной целью является возмещение ущерба или вреда, который причинен при наступлении негативных последствий во время перевозки пассажиров.</w:t>
      </w:r>
    </w:p>
    <w:p w:rsidR="004F6A62" w:rsidRPr="003E6EAA" w:rsidRDefault="004F6A62" w:rsidP="00E52D62">
      <w:pPr>
        <w:suppressAutoHyphens/>
        <w:spacing w:after="0" w:line="310" w:lineRule="exact"/>
        <w:ind w:firstLine="709"/>
        <w:jc w:val="both"/>
        <w:rPr>
          <w:rFonts w:ascii="Times New Roman" w:hAnsi="Times New Roman"/>
          <w:sz w:val="28"/>
          <w:szCs w:val="28"/>
        </w:rPr>
      </w:pPr>
      <w:r w:rsidRPr="003E6EAA">
        <w:rPr>
          <w:rFonts w:ascii="Times New Roman" w:hAnsi="Times New Roman"/>
          <w:sz w:val="28"/>
          <w:szCs w:val="28"/>
        </w:rPr>
        <w:t>Объектом обязательного страхования гражданской ответственности перев</w:t>
      </w:r>
      <w:r>
        <w:rPr>
          <w:rFonts w:ascii="Times New Roman" w:hAnsi="Times New Roman"/>
          <w:sz w:val="28"/>
          <w:szCs w:val="28"/>
        </w:rPr>
        <w:t xml:space="preserve">озчика перед пассажирами (далее </w:t>
      </w:r>
      <w:r w:rsidRPr="00D95AF6">
        <w:rPr>
          <w:rFonts w:ascii="Times New Roman" w:hAnsi="Times New Roman"/>
          <w:sz w:val="28"/>
          <w:szCs w:val="28"/>
        </w:rPr>
        <w:t>–</w:t>
      </w:r>
      <w:r>
        <w:rPr>
          <w:rFonts w:ascii="Times New Roman" w:hAnsi="Times New Roman"/>
          <w:sz w:val="28"/>
          <w:szCs w:val="28"/>
        </w:rPr>
        <w:t xml:space="preserve"> </w:t>
      </w:r>
      <w:r w:rsidRPr="003E6EAA">
        <w:rPr>
          <w:rFonts w:ascii="Times New Roman" w:hAnsi="Times New Roman"/>
          <w:sz w:val="28"/>
          <w:szCs w:val="28"/>
        </w:rPr>
        <w:t>обязательное страхование ответственности перевозчика) является имущественный интерес страхователя (перевозчика), связанный с его обязанностью, установленной гражданским законодательством Кыргызской Республики, возместить вред, причиненный жизни, здоровью и имуществу пассажиров при их перевозке.</w:t>
      </w:r>
    </w:p>
    <w:p w:rsidR="004F6A62" w:rsidRPr="003E6EAA" w:rsidRDefault="004F6A62" w:rsidP="00E52D62">
      <w:pPr>
        <w:suppressAutoHyphens/>
        <w:spacing w:after="0" w:line="310" w:lineRule="exact"/>
        <w:ind w:firstLine="709"/>
        <w:jc w:val="both"/>
        <w:rPr>
          <w:rFonts w:ascii="Times New Roman" w:hAnsi="Times New Roman"/>
          <w:sz w:val="28"/>
          <w:szCs w:val="28"/>
        </w:rPr>
      </w:pPr>
      <w:r w:rsidRPr="003E6EAA">
        <w:rPr>
          <w:rFonts w:ascii="Times New Roman" w:hAnsi="Times New Roman"/>
          <w:sz w:val="28"/>
          <w:szCs w:val="28"/>
        </w:rPr>
        <w:t>Страховым случаем по обязательному страхованию ответственности перевозчика признается факт наступления гражданской ответственности перевозчика по возмещению вреда, причиненного жизни, здоровью и имуществу пассажиров при их перевозке.</w:t>
      </w:r>
    </w:p>
    <w:p w:rsidR="004F6A62" w:rsidRPr="003E6EAA" w:rsidRDefault="004F6A62" w:rsidP="00E52D62">
      <w:pPr>
        <w:suppressAutoHyphens/>
        <w:spacing w:after="0" w:line="310" w:lineRule="exact"/>
        <w:ind w:firstLine="709"/>
        <w:jc w:val="both"/>
        <w:rPr>
          <w:rFonts w:ascii="Times New Roman" w:hAnsi="Times New Roman"/>
          <w:sz w:val="28"/>
          <w:szCs w:val="28"/>
        </w:rPr>
      </w:pPr>
      <w:r>
        <w:rPr>
          <w:rFonts w:ascii="Times New Roman" w:hAnsi="Times New Roman"/>
          <w:sz w:val="28"/>
          <w:szCs w:val="28"/>
        </w:rPr>
        <w:t>3. </w:t>
      </w:r>
      <w:r w:rsidRPr="003E6EAA">
        <w:rPr>
          <w:rFonts w:ascii="Times New Roman" w:hAnsi="Times New Roman"/>
          <w:sz w:val="28"/>
          <w:szCs w:val="28"/>
        </w:rPr>
        <w:t>Закон К</w:t>
      </w:r>
      <w:r>
        <w:rPr>
          <w:rFonts w:ascii="Times New Roman" w:hAnsi="Times New Roman"/>
          <w:sz w:val="28"/>
          <w:szCs w:val="28"/>
        </w:rPr>
        <w:t>ыргызской Республики</w:t>
      </w:r>
      <w:r w:rsidRPr="003E6EAA">
        <w:rPr>
          <w:rFonts w:ascii="Times New Roman" w:hAnsi="Times New Roman"/>
          <w:sz w:val="28"/>
          <w:szCs w:val="28"/>
        </w:rPr>
        <w:t xml:space="preserve"> от 5 августа 2008 года</w:t>
      </w:r>
      <w:r>
        <w:rPr>
          <w:rFonts w:ascii="Times New Roman" w:hAnsi="Times New Roman"/>
          <w:sz w:val="28"/>
          <w:szCs w:val="28"/>
        </w:rPr>
        <w:t xml:space="preserve"> </w:t>
      </w:r>
      <w:r w:rsidR="00B6308F">
        <w:rPr>
          <w:rFonts w:ascii="Times New Roman" w:hAnsi="Times New Roman"/>
          <w:sz w:val="28"/>
          <w:szCs w:val="28"/>
        </w:rPr>
        <w:t>№ </w:t>
      </w:r>
      <w:r w:rsidRPr="003E6EAA">
        <w:rPr>
          <w:rFonts w:ascii="Times New Roman" w:hAnsi="Times New Roman"/>
          <w:sz w:val="28"/>
          <w:szCs w:val="28"/>
        </w:rPr>
        <w:t xml:space="preserve">194 </w:t>
      </w:r>
      <w:r>
        <w:rPr>
          <w:rFonts w:ascii="Times New Roman" w:hAnsi="Times New Roman"/>
          <w:sz w:val="28"/>
          <w:szCs w:val="28"/>
        </w:rPr>
        <w:br/>
      </w:r>
      <w:r w:rsidRPr="003E6EAA">
        <w:rPr>
          <w:rFonts w:ascii="Times New Roman" w:hAnsi="Times New Roman"/>
          <w:sz w:val="28"/>
          <w:szCs w:val="28"/>
        </w:rPr>
        <w:t>«Об обязательном страховании гражданской ответственности работодателя за причинение вреда жизни и здоровью работника при исполнении им трудовых (служебных) обязанностей». Главной целью является возмещение вреда жизни и здоровью работника при исполнении им трудовых обязанностей.</w:t>
      </w:r>
    </w:p>
    <w:p w:rsidR="004F6A62" w:rsidRPr="003E6EAA" w:rsidRDefault="004F6A62" w:rsidP="00E52D62">
      <w:pPr>
        <w:suppressAutoHyphens/>
        <w:spacing w:after="0" w:line="310" w:lineRule="exact"/>
        <w:ind w:firstLine="709"/>
        <w:jc w:val="both"/>
        <w:rPr>
          <w:rFonts w:ascii="Times New Roman" w:hAnsi="Times New Roman"/>
          <w:sz w:val="28"/>
          <w:szCs w:val="28"/>
        </w:rPr>
      </w:pPr>
      <w:r w:rsidRPr="003E6EAA">
        <w:rPr>
          <w:rFonts w:ascii="Times New Roman" w:hAnsi="Times New Roman"/>
          <w:sz w:val="28"/>
          <w:szCs w:val="28"/>
        </w:rPr>
        <w:t>Объектом обязательного страхования гражданской ответственности организаций, эксплуатирующих опасные производственные объекты, является имущественный интерес организации, эксплуатирующей опасные производственные объекты, связанный с обязанностью, установленной гражданским законодательством Кыргызской Республики, возместить ущерб, причиненный жизни, здоровью и (или) имуществу третьих лиц, а также окружающей среде в результате аварии на опасном производственном объекте.</w:t>
      </w:r>
    </w:p>
    <w:p w:rsidR="004F6A62" w:rsidRPr="003E6EAA" w:rsidRDefault="004F6A62" w:rsidP="00E52D62">
      <w:pPr>
        <w:suppressAutoHyphens/>
        <w:spacing w:after="0" w:line="310" w:lineRule="exact"/>
        <w:ind w:firstLine="709"/>
        <w:jc w:val="both"/>
        <w:rPr>
          <w:rFonts w:ascii="Times New Roman" w:hAnsi="Times New Roman"/>
          <w:sz w:val="28"/>
          <w:szCs w:val="28"/>
        </w:rPr>
      </w:pPr>
      <w:r w:rsidRPr="003E6EAA">
        <w:rPr>
          <w:rFonts w:ascii="Times New Roman" w:hAnsi="Times New Roman"/>
          <w:sz w:val="28"/>
          <w:szCs w:val="28"/>
        </w:rPr>
        <w:t>Страховым случаем по договору обязательного страхования признается факт наступления гражданской ответственности страхователя по возмещению вреда, причиненного жизни, здоровью и (или) имуществу третьего лица в результате аварии на опасном производственном объекте.</w:t>
      </w:r>
    </w:p>
    <w:p w:rsidR="004F6A62" w:rsidRPr="003E6EAA" w:rsidRDefault="004F6A62" w:rsidP="00E52D62">
      <w:pPr>
        <w:suppressAutoHyphens/>
        <w:spacing w:after="0" w:line="310" w:lineRule="exact"/>
        <w:ind w:firstLine="709"/>
        <w:jc w:val="both"/>
        <w:rPr>
          <w:rFonts w:ascii="Times New Roman" w:hAnsi="Times New Roman"/>
          <w:sz w:val="28"/>
          <w:szCs w:val="28"/>
        </w:rPr>
      </w:pPr>
      <w:r>
        <w:rPr>
          <w:rFonts w:ascii="Times New Roman" w:hAnsi="Times New Roman"/>
          <w:sz w:val="28"/>
          <w:szCs w:val="28"/>
        </w:rPr>
        <w:t>4. </w:t>
      </w:r>
      <w:r w:rsidRPr="003E6EAA">
        <w:rPr>
          <w:rFonts w:ascii="Times New Roman" w:hAnsi="Times New Roman"/>
          <w:sz w:val="28"/>
          <w:szCs w:val="28"/>
        </w:rPr>
        <w:t>Закон К</w:t>
      </w:r>
      <w:r>
        <w:rPr>
          <w:rFonts w:ascii="Times New Roman" w:hAnsi="Times New Roman"/>
          <w:sz w:val="28"/>
          <w:szCs w:val="28"/>
        </w:rPr>
        <w:t>ыргызской Республики</w:t>
      </w:r>
      <w:r w:rsidRPr="003E6EAA">
        <w:rPr>
          <w:rFonts w:ascii="Times New Roman" w:hAnsi="Times New Roman"/>
          <w:sz w:val="28"/>
          <w:szCs w:val="28"/>
        </w:rPr>
        <w:t xml:space="preserve"> от 15 августа 2008 года</w:t>
      </w:r>
      <w:r>
        <w:rPr>
          <w:rFonts w:ascii="Times New Roman" w:hAnsi="Times New Roman"/>
          <w:sz w:val="28"/>
          <w:szCs w:val="28"/>
        </w:rPr>
        <w:t xml:space="preserve"> </w:t>
      </w:r>
      <w:r w:rsidR="00B6308F">
        <w:rPr>
          <w:rFonts w:ascii="Times New Roman" w:hAnsi="Times New Roman"/>
          <w:sz w:val="28"/>
          <w:szCs w:val="28"/>
        </w:rPr>
        <w:t>№ </w:t>
      </w:r>
      <w:r w:rsidRPr="003E6EAA">
        <w:rPr>
          <w:rFonts w:ascii="Times New Roman" w:hAnsi="Times New Roman"/>
          <w:sz w:val="28"/>
          <w:szCs w:val="28"/>
        </w:rPr>
        <w:t xml:space="preserve">202 </w:t>
      </w:r>
      <w:r>
        <w:rPr>
          <w:rFonts w:ascii="Times New Roman" w:hAnsi="Times New Roman"/>
          <w:sz w:val="28"/>
          <w:szCs w:val="28"/>
        </w:rPr>
        <w:br/>
      </w:r>
      <w:r w:rsidRPr="003E6EAA">
        <w:rPr>
          <w:rFonts w:ascii="Times New Roman" w:hAnsi="Times New Roman"/>
          <w:sz w:val="28"/>
          <w:szCs w:val="28"/>
        </w:rPr>
        <w:t>«Об обязательном страховании гражданской ответственности организаций, эксплуатирующих опасные производственные объекты». Главной целью является возмещение вреда жизни и здоровью и (или) имуществу третьих лиц и окружающей природной среде в результате аварии на опасном производственном объекте.</w:t>
      </w:r>
    </w:p>
    <w:p w:rsidR="004F6A62" w:rsidRPr="003E6EAA" w:rsidRDefault="004F6A62" w:rsidP="00E52D62">
      <w:pPr>
        <w:suppressAutoHyphens/>
        <w:spacing w:after="0" w:line="240" w:lineRule="auto"/>
        <w:ind w:firstLine="709"/>
        <w:jc w:val="both"/>
        <w:rPr>
          <w:rFonts w:ascii="Times New Roman" w:hAnsi="Times New Roman"/>
          <w:sz w:val="28"/>
          <w:szCs w:val="28"/>
        </w:rPr>
      </w:pPr>
      <w:r w:rsidRPr="003E6EAA">
        <w:rPr>
          <w:rFonts w:ascii="Times New Roman" w:hAnsi="Times New Roman"/>
          <w:sz w:val="28"/>
          <w:szCs w:val="28"/>
        </w:rPr>
        <w:t>Объектом обязательного страхования гражданской ответственности организаций, эксплуатирующих опасные производственные объекты, является имущественный интерес организации, эксплуатирующей опасные производственные объекты, связанный с обязанностью, установленной гражданским законодательством Кыргызской Республики, возместить ущерб, причиненный жизни, здоровью и (или) имуществу третьих лиц, а также окружающей среде в результате аварии на опасном производственном объекте.</w:t>
      </w:r>
    </w:p>
    <w:p w:rsidR="004F6A62" w:rsidRPr="003E6EAA" w:rsidRDefault="004F6A62" w:rsidP="00E52D62">
      <w:pPr>
        <w:suppressAutoHyphens/>
        <w:spacing w:after="0" w:line="240" w:lineRule="auto"/>
        <w:ind w:firstLine="709"/>
        <w:jc w:val="both"/>
        <w:rPr>
          <w:rFonts w:ascii="Times New Roman" w:hAnsi="Times New Roman"/>
          <w:sz w:val="28"/>
          <w:szCs w:val="28"/>
        </w:rPr>
      </w:pPr>
      <w:r w:rsidRPr="003E6EAA">
        <w:rPr>
          <w:rFonts w:ascii="Times New Roman" w:hAnsi="Times New Roman"/>
          <w:sz w:val="28"/>
          <w:szCs w:val="28"/>
        </w:rPr>
        <w:t>Страховым случаем по договору обязательного страхования признается факт наступления гражданской ответственности страхователя по возмещению вреда, причиненного жизни, здоровью и (или) имуществу третьего лица в результате аварии на опасном производственном объекте.</w:t>
      </w:r>
    </w:p>
    <w:p w:rsidR="004F6A62" w:rsidRDefault="004F6A62" w:rsidP="00E52D62">
      <w:pPr>
        <w:suppressAutoHyphens/>
        <w:spacing w:after="0" w:line="240" w:lineRule="auto"/>
        <w:ind w:firstLine="709"/>
        <w:jc w:val="both"/>
        <w:rPr>
          <w:rFonts w:ascii="Times New Roman" w:hAnsi="Times New Roman"/>
          <w:sz w:val="28"/>
          <w:szCs w:val="28"/>
        </w:rPr>
      </w:pPr>
      <w:r w:rsidRPr="003E6EAA">
        <w:rPr>
          <w:rFonts w:ascii="Times New Roman" w:hAnsi="Times New Roman"/>
          <w:sz w:val="28"/>
          <w:szCs w:val="28"/>
        </w:rPr>
        <w:t>Размеры страховых тарифов и страховых сумм (лимитов ответственности) по указанным  видам обязательного страхования гражданской ответственности установлены постановлением Правительства Кыргызской Республики от 26 февраля 2010 года</w:t>
      </w:r>
      <w:r>
        <w:rPr>
          <w:rFonts w:ascii="Times New Roman" w:hAnsi="Times New Roman"/>
          <w:sz w:val="28"/>
          <w:szCs w:val="28"/>
        </w:rPr>
        <w:t xml:space="preserve"> </w:t>
      </w:r>
      <w:r w:rsidR="00B6308F">
        <w:rPr>
          <w:rFonts w:ascii="Times New Roman" w:hAnsi="Times New Roman"/>
          <w:sz w:val="28"/>
          <w:szCs w:val="28"/>
        </w:rPr>
        <w:t>№ </w:t>
      </w:r>
      <w:r w:rsidRPr="003E6EAA">
        <w:rPr>
          <w:rFonts w:ascii="Times New Roman" w:hAnsi="Times New Roman"/>
          <w:sz w:val="28"/>
          <w:szCs w:val="28"/>
        </w:rPr>
        <w:t xml:space="preserve">113 «Об утверждении страховых тарифов и размеров страховых сумм (лимиты ответственности) обязательного страхования гражданской ответственности». </w:t>
      </w:r>
    </w:p>
    <w:p w:rsidR="004F6A62" w:rsidRDefault="004F6A62"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5. </w:t>
      </w:r>
      <w:r w:rsidRPr="00D95AF6">
        <w:rPr>
          <w:rFonts w:ascii="Times New Roman" w:hAnsi="Times New Roman"/>
          <w:sz w:val="28"/>
          <w:szCs w:val="28"/>
        </w:rPr>
        <w:t>Закон Кыргызской Республики от 21 августа 2004 года</w:t>
      </w:r>
      <w:r>
        <w:rPr>
          <w:rFonts w:ascii="Times New Roman" w:hAnsi="Times New Roman"/>
          <w:sz w:val="28"/>
          <w:szCs w:val="28"/>
        </w:rPr>
        <w:t xml:space="preserve"> </w:t>
      </w:r>
      <w:r w:rsidR="00B6308F">
        <w:rPr>
          <w:rFonts w:ascii="Times New Roman" w:hAnsi="Times New Roman"/>
          <w:sz w:val="28"/>
          <w:szCs w:val="28"/>
        </w:rPr>
        <w:t>№ </w:t>
      </w:r>
      <w:r>
        <w:rPr>
          <w:rFonts w:ascii="Times New Roman" w:hAnsi="Times New Roman"/>
          <w:sz w:val="28"/>
          <w:szCs w:val="28"/>
        </w:rPr>
        <w:t>163 «Об </w:t>
      </w:r>
      <w:r w:rsidRPr="00D95AF6">
        <w:rPr>
          <w:rFonts w:ascii="Times New Roman" w:hAnsi="Times New Roman"/>
          <w:sz w:val="28"/>
          <w:szCs w:val="28"/>
        </w:rPr>
        <w:t xml:space="preserve">обязательном государственном страховании жизни и здоровья военнослужащих и военнообязанных, призванных на учебные и специальные сборы, и приравненных к ним лиц». </w:t>
      </w:r>
    </w:p>
    <w:p w:rsidR="004F6A62" w:rsidRPr="00D95AF6" w:rsidRDefault="004F6A62" w:rsidP="00E52D62">
      <w:pPr>
        <w:suppressAutoHyphens/>
        <w:spacing w:after="0" w:line="240" w:lineRule="auto"/>
        <w:ind w:firstLine="709"/>
        <w:jc w:val="both"/>
        <w:rPr>
          <w:rFonts w:ascii="Times New Roman" w:hAnsi="Times New Roman"/>
          <w:sz w:val="28"/>
          <w:szCs w:val="28"/>
        </w:rPr>
      </w:pPr>
      <w:r w:rsidRPr="00D95AF6">
        <w:rPr>
          <w:rFonts w:ascii="Times New Roman" w:hAnsi="Times New Roman"/>
          <w:sz w:val="28"/>
          <w:szCs w:val="28"/>
        </w:rPr>
        <w:t>Объектами обязательного государственного страхования являются жизнь и здоровье военнослужащих и приравненных к ним в обязательном государственном страховании лиц.</w:t>
      </w:r>
    </w:p>
    <w:p w:rsidR="004F6A62" w:rsidRPr="00D95AF6" w:rsidRDefault="004F6A62" w:rsidP="00E52D62">
      <w:pPr>
        <w:suppressAutoHyphens/>
        <w:spacing w:after="0" w:line="240" w:lineRule="auto"/>
        <w:ind w:firstLine="709"/>
        <w:jc w:val="both"/>
        <w:rPr>
          <w:rFonts w:ascii="Times New Roman" w:hAnsi="Times New Roman"/>
          <w:sz w:val="28"/>
          <w:szCs w:val="28"/>
        </w:rPr>
      </w:pPr>
      <w:r w:rsidRPr="00D95AF6">
        <w:rPr>
          <w:rFonts w:ascii="Times New Roman" w:hAnsi="Times New Roman"/>
          <w:sz w:val="28"/>
          <w:szCs w:val="28"/>
        </w:rPr>
        <w:t>Страховыми случаями при осуществлении обязательного государственного страхования (далее – страховые случаи) признаются:</w:t>
      </w:r>
    </w:p>
    <w:p w:rsidR="004F6A62" w:rsidRPr="00D95AF6" w:rsidRDefault="004F6A62" w:rsidP="00E52D62">
      <w:pPr>
        <w:suppressAutoHyphens/>
        <w:spacing w:after="0" w:line="240" w:lineRule="auto"/>
        <w:ind w:firstLine="709"/>
        <w:jc w:val="both"/>
        <w:rPr>
          <w:rFonts w:ascii="Times New Roman" w:hAnsi="Times New Roman"/>
          <w:sz w:val="28"/>
          <w:szCs w:val="28"/>
        </w:rPr>
      </w:pPr>
      <w:r w:rsidRPr="00D95AF6">
        <w:rPr>
          <w:rFonts w:ascii="Times New Roman" w:hAnsi="Times New Roman"/>
          <w:sz w:val="28"/>
          <w:szCs w:val="28"/>
        </w:rPr>
        <w:t>гибель (смерть) застрахованного лица в период прохождения военной службы, военных сборов либо до истечения одного года после увольнения с военной службы, после окончания военных сборов вследствие увечья (ранения, травмы, контузии) или заболевания, полученного в период прохождения военной службы, военных сборов;</w:t>
      </w:r>
    </w:p>
    <w:p w:rsidR="004F6A62" w:rsidRPr="00D95AF6" w:rsidRDefault="004F6A62" w:rsidP="00E52D62">
      <w:pPr>
        <w:suppressAutoHyphens/>
        <w:spacing w:after="0" w:line="240" w:lineRule="auto"/>
        <w:ind w:firstLine="709"/>
        <w:jc w:val="both"/>
        <w:rPr>
          <w:rFonts w:ascii="Times New Roman" w:hAnsi="Times New Roman"/>
          <w:sz w:val="28"/>
          <w:szCs w:val="28"/>
        </w:rPr>
      </w:pPr>
      <w:r w:rsidRPr="00D95AF6">
        <w:rPr>
          <w:rFonts w:ascii="Times New Roman" w:hAnsi="Times New Roman"/>
          <w:sz w:val="28"/>
          <w:szCs w:val="28"/>
        </w:rPr>
        <w:t>установление застрахованному лицу инвалидности в период прохождения военной службы, военных сборов либо до истечения одного года после увольнения с военной службы, после окончания военных сборов вследствие увечья (ранения, травмы, контузии) или заболевания, полученного в период прохождения военной службы и военных сборов;</w:t>
      </w:r>
    </w:p>
    <w:p w:rsidR="004F6A62" w:rsidRPr="00D95AF6" w:rsidRDefault="004F6A62" w:rsidP="00E52D62">
      <w:pPr>
        <w:suppressAutoHyphens/>
        <w:spacing w:after="0" w:line="240" w:lineRule="auto"/>
        <w:ind w:firstLine="709"/>
        <w:jc w:val="both"/>
        <w:rPr>
          <w:rFonts w:ascii="Times New Roman" w:hAnsi="Times New Roman"/>
          <w:sz w:val="28"/>
          <w:szCs w:val="28"/>
        </w:rPr>
      </w:pPr>
      <w:r w:rsidRPr="004E6215">
        <w:rPr>
          <w:rFonts w:ascii="Times New Roman" w:hAnsi="Times New Roman"/>
          <w:spacing w:val="-2"/>
          <w:sz w:val="28"/>
          <w:szCs w:val="28"/>
        </w:rPr>
        <w:t>получение застрахованным лицом в период прохождения военной службы, военных сборов тяжелого или легкого увечья (ранения, травмы, контузии)</w:t>
      </w:r>
      <w:r w:rsidRPr="00D95AF6">
        <w:rPr>
          <w:rFonts w:ascii="Times New Roman" w:hAnsi="Times New Roman"/>
          <w:sz w:val="28"/>
          <w:szCs w:val="28"/>
        </w:rPr>
        <w:t>;</w:t>
      </w:r>
    </w:p>
    <w:p w:rsidR="004F6A62" w:rsidRPr="003E6EAA" w:rsidRDefault="004F6A62" w:rsidP="00E52D62">
      <w:pPr>
        <w:suppressAutoHyphens/>
        <w:spacing w:after="0" w:line="240" w:lineRule="auto"/>
        <w:ind w:firstLine="709"/>
        <w:jc w:val="both"/>
        <w:rPr>
          <w:rFonts w:ascii="Times New Roman" w:hAnsi="Times New Roman"/>
          <w:sz w:val="28"/>
          <w:szCs w:val="28"/>
        </w:rPr>
      </w:pPr>
      <w:r w:rsidRPr="00D95AF6">
        <w:rPr>
          <w:rFonts w:ascii="Times New Roman" w:hAnsi="Times New Roman"/>
          <w:sz w:val="28"/>
          <w:szCs w:val="28"/>
        </w:rPr>
        <w:t>досрочное увольнение военнослужащего с военной службы и лица, призванного на военные сборы, –  признанных военно-врачебной комиссией ограниченно годными к военной службе, вследствие увечья (ранения, травмы, контузии) или заболевания, полученного в период прохождения в</w:t>
      </w:r>
      <w:r>
        <w:rPr>
          <w:rFonts w:ascii="Times New Roman" w:hAnsi="Times New Roman"/>
          <w:sz w:val="28"/>
          <w:szCs w:val="28"/>
        </w:rPr>
        <w:t>оенной службы и военных сборов.</w:t>
      </w:r>
    </w:p>
    <w:p w:rsidR="004F6A62" w:rsidRPr="003E6EAA" w:rsidRDefault="004F6A62"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6. </w:t>
      </w:r>
      <w:r w:rsidRPr="003E6EAA">
        <w:rPr>
          <w:rFonts w:ascii="Times New Roman" w:hAnsi="Times New Roman"/>
          <w:sz w:val="28"/>
          <w:szCs w:val="28"/>
        </w:rPr>
        <w:t xml:space="preserve">Закон </w:t>
      </w:r>
      <w:r w:rsidRPr="00D95AF6">
        <w:rPr>
          <w:rFonts w:ascii="Times New Roman" w:hAnsi="Times New Roman"/>
          <w:sz w:val="28"/>
          <w:szCs w:val="28"/>
        </w:rPr>
        <w:t xml:space="preserve">Кыргызской Республики </w:t>
      </w:r>
      <w:r w:rsidRPr="003E6EAA">
        <w:rPr>
          <w:rFonts w:ascii="Times New Roman" w:hAnsi="Times New Roman"/>
          <w:sz w:val="28"/>
          <w:szCs w:val="28"/>
        </w:rPr>
        <w:t>от 24 июля 2015 года</w:t>
      </w:r>
      <w:r>
        <w:rPr>
          <w:rFonts w:ascii="Times New Roman" w:hAnsi="Times New Roman"/>
          <w:sz w:val="28"/>
          <w:szCs w:val="28"/>
        </w:rPr>
        <w:t xml:space="preserve"> </w:t>
      </w:r>
      <w:r w:rsidR="00B6308F">
        <w:rPr>
          <w:rFonts w:ascii="Times New Roman" w:hAnsi="Times New Roman"/>
          <w:sz w:val="28"/>
          <w:szCs w:val="28"/>
        </w:rPr>
        <w:t>№ </w:t>
      </w:r>
      <w:r>
        <w:rPr>
          <w:rFonts w:ascii="Times New Roman" w:hAnsi="Times New Roman"/>
          <w:sz w:val="28"/>
          <w:szCs w:val="28"/>
        </w:rPr>
        <w:t>292 «Об </w:t>
      </w:r>
      <w:r w:rsidRPr="003E6EAA">
        <w:rPr>
          <w:rFonts w:ascii="Times New Roman" w:hAnsi="Times New Roman"/>
          <w:sz w:val="28"/>
          <w:szCs w:val="28"/>
        </w:rPr>
        <w:t>обязательном страховании гражданско-правовой ответственности владельцев транспортных средств» вступает в силу с 7 февраля 2019 года. Целью настоящего Закона являются защита прав и законных интересов потерпевших и (или) выгодоприобретателей на возмещение причиненного вреда в результате дорожно-транспортного происшествия при эксплуатации автотранспортных средств, а также защита имущественных интересов владельцев автотранспортных средств, застраховавших свою ответственность.</w:t>
      </w:r>
    </w:p>
    <w:p w:rsidR="004F6A62" w:rsidRPr="003E6EAA" w:rsidRDefault="004F6A62" w:rsidP="00E52D62">
      <w:pPr>
        <w:suppressAutoHyphens/>
        <w:spacing w:after="0" w:line="240" w:lineRule="auto"/>
        <w:ind w:firstLine="709"/>
        <w:jc w:val="both"/>
        <w:rPr>
          <w:rFonts w:ascii="Times New Roman" w:hAnsi="Times New Roman"/>
          <w:sz w:val="28"/>
          <w:szCs w:val="28"/>
        </w:rPr>
      </w:pPr>
      <w:r w:rsidRPr="003E6EAA">
        <w:rPr>
          <w:rFonts w:ascii="Times New Roman" w:hAnsi="Times New Roman"/>
          <w:sz w:val="28"/>
          <w:szCs w:val="28"/>
        </w:rPr>
        <w:t>Объектом обязательного страхования являются имущественные интересы владельцев автотранспортных средств, связанные с обязанностью возмещения вреда, причиненного жизни и здоровью или имуществу потерпевших в результате дорожно-транспортного происшествия при эксплуатации автотранспортных средств</w:t>
      </w:r>
      <w:r w:rsidR="00BF7B85">
        <w:rPr>
          <w:rFonts w:ascii="Times New Roman" w:hAnsi="Times New Roman"/>
          <w:sz w:val="28"/>
          <w:szCs w:val="28"/>
        </w:rPr>
        <w:t>.</w:t>
      </w:r>
    </w:p>
    <w:p w:rsidR="004F6A62" w:rsidRPr="003E6EAA" w:rsidRDefault="004F6A62" w:rsidP="00E52D62">
      <w:pPr>
        <w:suppressAutoHyphens/>
        <w:spacing w:after="0" w:line="240" w:lineRule="auto"/>
        <w:ind w:firstLine="709"/>
        <w:jc w:val="both"/>
        <w:rPr>
          <w:rFonts w:ascii="Times New Roman" w:hAnsi="Times New Roman"/>
          <w:sz w:val="28"/>
          <w:szCs w:val="28"/>
        </w:rPr>
      </w:pPr>
      <w:r w:rsidRPr="003E6EAA">
        <w:rPr>
          <w:rFonts w:ascii="Times New Roman" w:hAnsi="Times New Roman"/>
          <w:sz w:val="28"/>
          <w:szCs w:val="28"/>
        </w:rPr>
        <w:t>Страховым случаем признается факт наступления гражданско-правовой ответственности страхователя по возмещению вреда, причиненного жизни, здоровью или имуществу потерпевшего (третьих лиц) в результате дорожно-транспортного происшествия при эксплуатации автотранспортного средства, указанного в договоре обязательного страхования.</w:t>
      </w:r>
    </w:p>
    <w:p w:rsidR="004F6A62" w:rsidRPr="003E6EAA" w:rsidRDefault="004F6A62"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7.</w:t>
      </w:r>
      <w:r w:rsidR="00A87ADC">
        <w:rPr>
          <w:rFonts w:ascii="Times New Roman" w:hAnsi="Times New Roman"/>
          <w:sz w:val="28"/>
          <w:szCs w:val="28"/>
        </w:rPr>
        <w:t> </w:t>
      </w:r>
      <w:r w:rsidRPr="003E6EAA">
        <w:rPr>
          <w:rFonts w:ascii="Times New Roman" w:hAnsi="Times New Roman"/>
          <w:sz w:val="28"/>
          <w:szCs w:val="28"/>
        </w:rPr>
        <w:t xml:space="preserve">Закон </w:t>
      </w:r>
      <w:r w:rsidRPr="00D95AF6">
        <w:rPr>
          <w:rFonts w:ascii="Times New Roman" w:hAnsi="Times New Roman"/>
          <w:sz w:val="28"/>
          <w:szCs w:val="28"/>
        </w:rPr>
        <w:t xml:space="preserve">Кыргызской Республики </w:t>
      </w:r>
      <w:r w:rsidRPr="003E6EAA">
        <w:rPr>
          <w:rFonts w:ascii="Times New Roman" w:hAnsi="Times New Roman"/>
          <w:sz w:val="28"/>
          <w:szCs w:val="28"/>
        </w:rPr>
        <w:t>от 31 июля 2015 года</w:t>
      </w:r>
      <w:r>
        <w:rPr>
          <w:rFonts w:ascii="Times New Roman" w:hAnsi="Times New Roman"/>
          <w:sz w:val="28"/>
          <w:szCs w:val="28"/>
        </w:rPr>
        <w:t xml:space="preserve"> </w:t>
      </w:r>
      <w:r w:rsidR="00B6308F">
        <w:rPr>
          <w:rFonts w:ascii="Times New Roman" w:hAnsi="Times New Roman"/>
          <w:sz w:val="28"/>
          <w:szCs w:val="28"/>
        </w:rPr>
        <w:t>№ </w:t>
      </w:r>
      <w:r w:rsidRPr="003E6EAA">
        <w:rPr>
          <w:rFonts w:ascii="Times New Roman" w:hAnsi="Times New Roman"/>
          <w:sz w:val="28"/>
          <w:szCs w:val="28"/>
        </w:rPr>
        <w:t>209</w:t>
      </w:r>
      <w:r>
        <w:rPr>
          <w:rFonts w:ascii="Times New Roman" w:hAnsi="Times New Roman"/>
          <w:sz w:val="28"/>
          <w:szCs w:val="28"/>
        </w:rPr>
        <w:br/>
      </w:r>
      <w:r w:rsidRPr="003E6EAA">
        <w:rPr>
          <w:rFonts w:ascii="Times New Roman" w:hAnsi="Times New Roman"/>
          <w:sz w:val="28"/>
          <w:szCs w:val="28"/>
        </w:rPr>
        <w:t>«Об обязательном страховании жилых помещений от пожара и стихийных бедствий» вступил в силу с 11 февраля 2016 года. Целью Закона является создание экономических условий для возмещения потерь, связанных с повреждением или уничтожением жилых помещений в результате пожара и стихийных бедствий.</w:t>
      </w:r>
    </w:p>
    <w:p w:rsidR="004F6A62" w:rsidRPr="003E6EAA" w:rsidRDefault="004F6A62" w:rsidP="00E52D62">
      <w:pPr>
        <w:suppressAutoHyphens/>
        <w:spacing w:after="0" w:line="240" w:lineRule="auto"/>
        <w:ind w:firstLine="709"/>
        <w:jc w:val="both"/>
        <w:rPr>
          <w:rFonts w:ascii="Times New Roman" w:hAnsi="Times New Roman"/>
          <w:sz w:val="28"/>
          <w:szCs w:val="28"/>
        </w:rPr>
      </w:pPr>
      <w:r w:rsidRPr="003E6EAA">
        <w:rPr>
          <w:rFonts w:ascii="Times New Roman" w:hAnsi="Times New Roman"/>
          <w:sz w:val="28"/>
          <w:szCs w:val="28"/>
        </w:rPr>
        <w:t>Объектом обязательного страхования являются имущественные интересы страхователя, связанные с уничтожением или повреждением жилых помещений, включая их конструктивные элементы (крыша, стены, фундамент, окна, двери, газопроводные, водопроводные, отопительные и канализационные системы), элементы отделки в результате наступления и прямого воздействия страхового случая.</w:t>
      </w:r>
    </w:p>
    <w:p w:rsidR="004F6A62" w:rsidRPr="003E6EAA" w:rsidRDefault="004F6A62" w:rsidP="00E52D62">
      <w:pPr>
        <w:suppressAutoHyphens/>
        <w:spacing w:after="0" w:line="240" w:lineRule="auto"/>
        <w:ind w:firstLine="709"/>
        <w:jc w:val="both"/>
        <w:rPr>
          <w:rFonts w:ascii="Times New Roman" w:hAnsi="Times New Roman"/>
          <w:sz w:val="28"/>
          <w:szCs w:val="28"/>
        </w:rPr>
      </w:pPr>
      <w:r w:rsidRPr="003E6EAA">
        <w:rPr>
          <w:rFonts w:ascii="Times New Roman" w:hAnsi="Times New Roman"/>
          <w:sz w:val="28"/>
          <w:szCs w:val="28"/>
        </w:rPr>
        <w:t xml:space="preserve">Страховым случаем является свершившееся событие, повлекшее уничтожение или повреждение жилого помещения страхователя в результате прямого воздействия на объект страхования, с наступлением которого возникает обязанность страховщика произвести страховое возмещение, предусмотренное Законом и договором </w:t>
      </w:r>
      <w:r w:rsidR="00F072E3">
        <w:rPr>
          <w:rFonts w:ascii="Times New Roman" w:hAnsi="Times New Roman"/>
          <w:sz w:val="28"/>
          <w:szCs w:val="28"/>
        </w:rPr>
        <w:t>страхования (страховым полисом).</w:t>
      </w:r>
    </w:p>
    <w:p w:rsidR="004F6A62" w:rsidRDefault="004F6A62" w:rsidP="00E52D62">
      <w:pPr>
        <w:suppressAutoHyphens/>
        <w:spacing w:after="0" w:line="240" w:lineRule="auto"/>
        <w:ind w:firstLine="709"/>
        <w:jc w:val="both"/>
        <w:rPr>
          <w:rFonts w:ascii="Times New Roman" w:hAnsi="Times New Roman"/>
          <w:sz w:val="28"/>
          <w:szCs w:val="28"/>
        </w:rPr>
      </w:pPr>
      <w:r w:rsidRPr="003E6EAA">
        <w:rPr>
          <w:rFonts w:ascii="Times New Roman" w:hAnsi="Times New Roman"/>
          <w:sz w:val="28"/>
          <w:szCs w:val="28"/>
        </w:rPr>
        <w:t xml:space="preserve">Согласно </w:t>
      </w:r>
      <w:r w:rsidR="00BF7B85">
        <w:rPr>
          <w:rFonts w:ascii="Times New Roman" w:hAnsi="Times New Roman"/>
          <w:sz w:val="28"/>
          <w:szCs w:val="28"/>
        </w:rPr>
        <w:t xml:space="preserve">данному </w:t>
      </w:r>
      <w:r w:rsidRPr="003E6EAA">
        <w:rPr>
          <w:rFonts w:ascii="Times New Roman" w:hAnsi="Times New Roman"/>
          <w:sz w:val="28"/>
          <w:szCs w:val="28"/>
        </w:rPr>
        <w:t xml:space="preserve">Закону исключительным правом осуществления обязательного страхования жилья в Кыргызской Республике обладает </w:t>
      </w:r>
      <w:r>
        <w:rPr>
          <w:rFonts w:ascii="Times New Roman" w:hAnsi="Times New Roman"/>
          <w:sz w:val="28"/>
          <w:szCs w:val="28"/>
        </w:rPr>
        <w:br/>
      </w:r>
      <w:r w:rsidRPr="003E6EAA">
        <w:rPr>
          <w:rFonts w:ascii="Times New Roman" w:hAnsi="Times New Roman"/>
          <w:sz w:val="28"/>
          <w:szCs w:val="28"/>
        </w:rPr>
        <w:t>ОАО «Государственная страховая организация» (100</w:t>
      </w:r>
      <w:r w:rsidR="006B50A1">
        <w:rPr>
          <w:rFonts w:ascii="Times New Roman" w:hAnsi="Times New Roman"/>
          <w:sz w:val="28"/>
          <w:szCs w:val="28"/>
        </w:rPr>
        <w:t> %</w:t>
      </w:r>
      <w:r w:rsidRPr="003E6EAA">
        <w:rPr>
          <w:rFonts w:ascii="Times New Roman" w:hAnsi="Times New Roman"/>
          <w:sz w:val="28"/>
          <w:szCs w:val="28"/>
        </w:rPr>
        <w:t xml:space="preserve"> принадлежит Правительству Кыргызской Республики). </w:t>
      </w:r>
    </w:p>
    <w:p w:rsidR="000F0A27" w:rsidRPr="003E6EAA" w:rsidRDefault="000F0A27" w:rsidP="00E52D62">
      <w:pPr>
        <w:suppressAutoHyphens/>
        <w:spacing w:after="0" w:line="240" w:lineRule="auto"/>
        <w:ind w:firstLine="709"/>
        <w:jc w:val="both"/>
        <w:rPr>
          <w:rFonts w:ascii="Times New Roman" w:hAnsi="Times New Roman"/>
          <w:sz w:val="28"/>
          <w:szCs w:val="28"/>
        </w:rPr>
      </w:pPr>
    </w:p>
    <w:p w:rsidR="000F0A27" w:rsidRPr="00503838" w:rsidRDefault="0026476E"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26476E">
        <w:rPr>
          <w:rFonts w:ascii="Times New Roman" w:eastAsia="Times New Roman" w:hAnsi="Times New Roman"/>
          <w:b/>
          <w:sz w:val="28"/>
          <w:szCs w:val="28"/>
        </w:rPr>
        <w:t>Российская Федерация.</w:t>
      </w:r>
      <w:r>
        <w:rPr>
          <w:rFonts w:ascii="Times New Roman" w:eastAsia="Times New Roman" w:hAnsi="Times New Roman"/>
          <w:sz w:val="28"/>
          <w:szCs w:val="28"/>
        </w:rPr>
        <w:t xml:space="preserve"> </w:t>
      </w:r>
      <w:r w:rsidR="000F0A27" w:rsidRPr="00503838">
        <w:rPr>
          <w:rFonts w:ascii="Times New Roman" w:eastAsia="Times New Roman" w:hAnsi="Times New Roman"/>
          <w:sz w:val="28"/>
          <w:szCs w:val="28"/>
        </w:rPr>
        <w:t>Перечень видов обязательного страхования в Российской Федерации:</w:t>
      </w:r>
    </w:p>
    <w:p w:rsidR="000F0A27" w:rsidRPr="00503838"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503838">
        <w:rPr>
          <w:rFonts w:ascii="Times New Roman" w:eastAsia="Times New Roman" w:hAnsi="Times New Roman"/>
          <w:sz w:val="28"/>
          <w:szCs w:val="28"/>
        </w:rPr>
        <w:t>1.</w:t>
      </w:r>
      <w:r w:rsidR="00B6308F" w:rsidRPr="00503838">
        <w:rPr>
          <w:rFonts w:ascii="Times New Roman" w:eastAsia="Times New Roman" w:hAnsi="Times New Roman"/>
          <w:sz w:val="28"/>
          <w:szCs w:val="28"/>
        </w:rPr>
        <w:t> </w:t>
      </w:r>
      <w:r w:rsidRPr="00503838">
        <w:rPr>
          <w:rFonts w:ascii="Times New Roman" w:eastAsia="Times New Roman" w:hAnsi="Times New Roman"/>
          <w:sz w:val="28"/>
          <w:szCs w:val="28"/>
        </w:rPr>
        <w:t>Обязательные виды страхования, введенные федеральными законами:</w:t>
      </w:r>
    </w:p>
    <w:p w:rsidR="000F0A27" w:rsidRPr="00503838"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503838">
        <w:rPr>
          <w:rFonts w:ascii="Times New Roman" w:eastAsia="Times New Roman" w:hAnsi="Times New Roman"/>
          <w:sz w:val="28"/>
          <w:szCs w:val="28"/>
        </w:rPr>
        <w:t xml:space="preserve">от 28 марта 1998 года </w:t>
      </w:r>
      <w:r w:rsidR="00B6308F" w:rsidRPr="00503838">
        <w:rPr>
          <w:rFonts w:ascii="Times New Roman" w:eastAsia="Times New Roman" w:hAnsi="Times New Roman"/>
          <w:sz w:val="28"/>
          <w:szCs w:val="28"/>
        </w:rPr>
        <w:t>№ </w:t>
      </w:r>
      <w:r w:rsidRPr="00503838">
        <w:rPr>
          <w:rFonts w:ascii="Times New Roman" w:eastAsia="Times New Roman" w:hAnsi="Times New Roman"/>
          <w:sz w:val="28"/>
          <w:szCs w:val="28"/>
        </w:rPr>
        <w:t>52-ФЗ «Об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Государственной противопожарной службы, сотрудников учреждений и органов уголовно-исполнительной системы, сотрудников войск национальной гвардии Российской Федерации»;</w:t>
      </w:r>
    </w:p>
    <w:p w:rsidR="000F0A27" w:rsidRPr="00503838"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503838">
        <w:rPr>
          <w:rFonts w:ascii="Times New Roman" w:eastAsia="Times New Roman" w:hAnsi="Times New Roman"/>
          <w:sz w:val="28"/>
          <w:szCs w:val="28"/>
        </w:rPr>
        <w:t xml:space="preserve">от 25 апреля 2002 года </w:t>
      </w:r>
      <w:r w:rsidR="00B6308F" w:rsidRPr="00503838">
        <w:rPr>
          <w:rFonts w:ascii="Times New Roman" w:eastAsia="Times New Roman" w:hAnsi="Times New Roman"/>
          <w:sz w:val="28"/>
          <w:szCs w:val="28"/>
        </w:rPr>
        <w:t>№ </w:t>
      </w:r>
      <w:r w:rsidRPr="00503838">
        <w:rPr>
          <w:rFonts w:ascii="Times New Roman" w:eastAsia="Times New Roman" w:hAnsi="Times New Roman"/>
          <w:sz w:val="28"/>
          <w:szCs w:val="28"/>
        </w:rPr>
        <w:t>40-ФЗ «Об обязательном страховании гражданской ответственности владельцев транспортных средств» – имущественные интересы, связанные с риском гражданской ответственности владельца транспортного средства по обязательствам, возникающим вследствие причинения вреда жизни, здоровью или имуществу потерпевших при использовании транспортного средства на территории Российской Федерации;</w:t>
      </w:r>
    </w:p>
    <w:p w:rsidR="000F0A27" w:rsidRPr="00503838"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503838">
        <w:rPr>
          <w:rFonts w:ascii="Times New Roman" w:eastAsia="Times New Roman" w:hAnsi="Times New Roman"/>
          <w:sz w:val="28"/>
          <w:szCs w:val="28"/>
        </w:rPr>
        <w:t xml:space="preserve">от 27 июля 2010 года </w:t>
      </w:r>
      <w:r w:rsidR="00B6308F" w:rsidRPr="00503838">
        <w:rPr>
          <w:rFonts w:ascii="Times New Roman" w:eastAsia="Times New Roman" w:hAnsi="Times New Roman"/>
          <w:sz w:val="28"/>
          <w:szCs w:val="28"/>
        </w:rPr>
        <w:t>№ </w:t>
      </w:r>
      <w:r w:rsidRPr="00503838">
        <w:rPr>
          <w:rFonts w:ascii="Times New Roman" w:eastAsia="Times New Roman" w:hAnsi="Times New Roman"/>
          <w:sz w:val="28"/>
          <w:szCs w:val="28"/>
        </w:rPr>
        <w:t>225-ФЗ «Об обязательном страховании гражданской ответственности владельца опасного объекта за причинение вреда в результате аварии на опасном объекте» – имущественные интересы владельца опасного объекта, связанные с его обязанностью возместить вред, причиненный потерпевшим;</w:t>
      </w:r>
    </w:p>
    <w:p w:rsidR="000F0A27" w:rsidRPr="00503838"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503838">
        <w:rPr>
          <w:rFonts w:ascii="Times New Roman" w:eastAsia="Times New Roman" w:hAnsi="Times New Roman"/>
          <w:sz w:val="28"/>
          <w:szCs w:val="28"/>
        </w:rPr>
        <w:t xml:space="preserve">от 14 июня 2012 года </w:t>
      </w:r>
      <w:r w:rsidR="00B6308F" w:rsidRPr="00503838">
        <w:rPr>
          <w:rFonts w:ascii="Times New Roman" w:eastAsia="Times New Roman" w:hAnsi="Times New Roman"/>
          <w:sz w:val="28"/>
          <w:szCs w:val="28"/>
        </w:rPr>
        <w:t>№ </w:t>
      </w:r>
      <w:r w:rsidRPr="00503838">
        <w:rPr>
          <w:rFonts w:ascii="Times New Roman" w:eastAsia="Times New Roman" w:hAnsi="Times New Roman"/>
          <w:sz w:val="28"/>
          <w:szCs w:val="28"/>
        </w:rPr>
        <w:t>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 иму</w:t>
      </w:r>
      <w:r w:rsidR="00503838" w:rsidRPr="00503838">
        <w:rPr>
          <w:rFonts w:ascii="Times New Roman" w:eastAsia="Times New Roman" w:hAnsi="Times New Roman"/>
          <w:sz w:val="28"/>
          <w:szCs w:val="28"/>
        </w:rPr>
        <w:t>щественные интересы перевозчика</w:t>
      </w:r>
      <w:r w:rsidRPr="00503838">
        <w:rPr>
          <w:rFonts w:ascii="Times New Roman" w:eastAsia="Times New Roman" w:hAnsi="Times New Roman"/>
          <w:sz w:val="28"/>
          <w:szCs w:val="28"/>
        </w:rPr>
        <w:t xml:space="preserve"> (за исключением перевозок пассажиров метрополитеном и легковым такси)</w:t>
      </w:r>
      <w:r w:rsidR="00503838" w:rsidRPr="00503838">
        <w:rPr>
          <w:rFonts w:ascii="Times New Roman" w:eastAsia="Times New Roman" w:hAnsi="Times New Roman"/>
          <w:sz w:val="28"/>
          <w:szCs w:val="28"/>
        </w:rPr>
        <w:t>,</w:t>
      </w:r>
      <w:r w:rsidRPr="00503838">
        <w:rPr>
          <w:rFonts w:ascii="Times New Roman" w:eastAsia="Times New Roman" w:hAnsi="Times New Roman"/>
          <w:sz w:val="28"/>
          <w:szCs w:val="28"/>
        </w:rPr>
        <w:t xml:space="preserve"> связанные с риском его гражданской ответственности по обязательствам, возникающим вследствие причинения при перевозках вреда жизни, здоровью, имуществу пассажиров.</w:t>
      </w:r>
    </w:p>
    <w:p w:rsidR="000F0A27" w:rsidRPr="00503838"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503838">
        <w:rPr>
          <w:rFonts w:ascii="Times New Roman" w:eastAsia="Times New Roman" w:hAnsi="Times New Roman"/>
          <w:sz w:val="28"/>
          <w:szCs w:val="28"/>
        </w:rPr>
        <w:t>2.</w:t>
      </w:r>
      <w:r w:rsidR="00B6308F" w:rsidRPr="00503838">
        <w:rPr>
          <w:rFonts w:ascii="Times New Roman" w:eastAsia="Times New Roman" w:hAnsi="Times New Roman"/>
          <w:sz w:val="28"/>
          <w:szCs w:val="28"/>
        </w:rPr>
        <w:t> </w:t>
      </w:r>
      <w:r w:rsidRPr="00503838">
        <w:rPr>
          <w:rFonts w:ascii="Times New Roman" w:eastAsia="Times New Roman" w:hAnsi="Times New Roman"/>
          <w:sz w:val="28"/>
          <w:szCs w:val="28"/>
        </w:rPr>
        <w:t>Обязательное личное страхование отдельных категорий граждан:</w:t>
      </w:r>
    </w:p>
    <w:p w:rsidR="000F0A27" w:rsidRPr="00503838" w:rsidRDefault="000F0A27" w:rsidP="00404443">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503838">
        <w:rPr>
          <w:rFonts w:ascii="Times New Roman" w:eastAsia="Times New Roman" w:hAnsi="Times New Roman"/>
          <w:sz w:val="28"/>
          <w:szCs w:val="28"/>
        </w:rPr>
        <w:t>Закон Российской Федерации</w:t>
      </w:r>
      <w:r w:rsidR="00404443" w:rsidRPr="00503838">
        <w:rPr>
          <w:rFonts w:ascii="Times New Roman" w:eastAsia="Times New Roman" w:hAnsi="Times New Roman"/>
          <w:sz w:val="28"/>
          <w:szCs w:val="28"/>
        </w:rPr>
        <w:t xml:space="preserve"> от 21 марта 1991 года </w:t>
      </w:r>
      <w:r w:rsidR="00B6308F" w:rsidRPr="00503838">
        <w:rPr>
          <w:rFonts w:ascii="Times New Roman" w:eastAsia="Times New Roman" w:hAnsi="Times New Roman"/>
          <w:sz w:val="28"/>
          <w:szCs w:val="28"/>
        </w:rPr>
        <w:t>№ </w:t>
      </w:r>
      <w:r w:rsidR="00404443" w:rsidRPr="00503838">
        <w:rPr>
          <w:rFonts w:ascii="Times New Roman" w:eastAsia="Times New Roman" w:hAnsi="Times New Roman"/>
          <w:sz w:val="28"/>
          <w:szCs w:val="28"/>
        </w:rPr>
        <w:t xml:space="preserve">943-1 </w:t>
      </w:r>
      <w:r w:rsidR="00404443" w:rsidRPr="00503838">
        <w:rPr>
          <w:rFonts w:ascii="Times New Roman" w:eastAsia="Times New Roman" w:hAnsi="Times New Roman"/>
          <w:sz w:val="28"/>
          <w:szCs w:val="28"/>
        </w:rPr>
        <w:br/>
      </w:r>
      <w:r w:rsidRPr="00503838">
        <w:rPr>
          <w:rFonts w:ascii="Times New Roman" w:eastAsia="Times New Roman" w:hAnsi="Times New Roman"/>
          <w:sz w:val="28"/>
          <w:szCs w:val="28"/>
        </w:rPr>
        <w:t>«О налоговых органах Российской Федерации» – обязательное страхование жизни и здоровья работников налоговых органов;</w:t>
      </w:r>
    </w:p>
    <w:p w:rsidR="000F0A27" w:rsidRPr="00503838"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503838">
        <w:rPr>
          <w:rFonts w:ascii="Times New Roman" w:eastAsia="Times New Roman" w:hAnsi="Times New Roman"/>
          <w:sz w:val="28"/>
          <w:szCs w:val="28"/>
        </w:rPr>
        <w:t xml:space="preserve">Федеральный закон от 17 января 1992 года </w:t>
      </w:r>
      <w:r w:rsidR="00B6308F" w:rsidRPr="00503838">
        <w:rPr>
          <w:rFonts w:ascii="Times New Roman" w:eastAsia="Times New Roman" w:hAnsi="Times New Roman"/>
          <w:sz w:val="28"/>
          <w:szCs w:val="28"/>
        </w:rPr>
        <w:t>№ </w:t>
      </w:r>
      <w:r w:rsidRPr="00503838">
        <w:rPr>
          <w:rFonts w:ascii="Times New Roman" w:eastAsia="Times New Roman" w:hAnsi="Times New Roman"/>
          <w:sz w:val="28"/>
          <w:szCs w:val="28"/>
        </w:rPr>
        <w:t>2202-1 «О прокуратуре Российской Федерации» – обязательное страхование жизни и здоровья прокуроров;</w:t>
      </w:r>
    </w:p>
    <w:p w:rsidR="000F0A27" w:rsidRPr="00503838"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503838">
        <w:rPr>
          <w:rFonts w:ascii="Times New Roman" w:eastAsia="Times New Roman" w:hAnsi="Times New Roman"/>
          <w:sz w:val="28"/>
          <w:szCs w:val="28"/>
        </w:rPr>
        <w:t xml:space="preserve">Закон Российской Федерации от 11 марта 1992 года </w:t>
      </w:r>
      <w:r w:rsidR="00B6308F" w:rsidRPr="00503838">
        <w:rPr>
          <w:rFonts w:ascii="Times New Roman" w:eastAsia="Times New Roman" w:hAnsi="Times New Roman"/>
          <w:sz w:val="28"/>
          <w:szCs w:val="28"/>
        </w:rPr>
        <w:t>№ </w:t>
      </w:r>
      <w:r w:rsidRPr="00503838">
        <w:rPr>
          <w:rFonts w:ascii="Times New Roman" w:eastAsia="Times New Roman" w:hAnsi="Times New Roman"/>
          <w:sz w:val="28"/>
          <w:szCs w:val="28"/>
        </w:rPr>
        <w:t xml:space="preserve">2487-1 «О частной детективной и охранной деятельности в Российской Федерации» </w:t>
      </w:r>
      <w:r w:rsidR="00B6308F" w:rsidRPr="00503838">
        <w:rPr>
          <w:rFonts w:ascii="Times New Roman" w:eastAsia="Times New Roman" w:hAnsi="Times New Roman"/>
          <w:sz w:val="28"/>
          <w:szCs w:val="28"/>
        </w:rPr>
        <w:t>–</w:t>
      </w:r>
      <w:r w:rsidRPr="00503838">
        <w:rPr>
          <w:rFonts w:ascii="Times New Roman" w:eastAsia="Times New Roman" w:hAnsi="Times New Roman"/>
          <w:sz w:val="28"/>
          <w:szCs w:val="28"/>
        </w:rPr>
        <w:t xml:space="preserve"> страхование охранников на случай гибели, получения увечья или иного повреждения здоровья в связи с оказанием ими охранных услуг;</w:t>
      </w:r>
    </w:p>
    <w:p w:rsidR="000F0A27" w:rsidRPr="00503838"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503838">
        <w:rPr>
          <w:rFonts w:ascii="Times New Roman" w:eastAsia="Times New Roman" w:hAnsi="Times New Roman"/>
          <w:sz w:val="28"/>
          <w:szCs w:val="28"/>
        </w:rPr>
        <w:t xml:space="preserve">Закон Российской Федерации от 26 июня 1992 года </w:t>
      </w:r>
      <w:r w:rsidR="00B6308F" w:rsidRPr="00503838">
        <w:rPr>
          <w:rFonts w:ascii="Times New Roman" w:eastAsia="Times New Roman" w:hAnsi="Times New Roman"/>
          <w:sz w:val="28"/>
          <w:szCs w:val="28"/>
        </w:rPr>
        <w:t>№ </w:t>
      </w:r>
      <w:r w:rsidRPr="00503838">
        <w:rPr>
          <w:rFonts w:ascii="Times New Roman" w:eastAsia="Times New Roman" w:hAnsi="Times New Roman"/>
          <w:sz w:val="28"/>
          <w:szCs w:val="28"/>
        </w:rPr>
        <w:t xml:space="preserve">3132-1 «О статусе судей в Российской Федерации», Федеральный конституционный закон </w:t>
      </w:r>
      <w:r w:rsidR="00B2436A" w:rsidRPr="00503838">
        <w:rPr>
          <w:rFonts w:ascii="Times New Roman" w:eastAsia="Times New Roman" w:hAnsi="Times New Roman"/>
          <w:sz w:val="28"/>
          <w:szCs w:val="28"/>
        </w:rPr>
        <w:br/>
      </w:r>
      <w:r w:rsidRPr="00503838">
        <w:rPr>
          <w:rFonts w:ascii="Times New Roman" w:eastAsia="Times New Roman" w:hAnsi="Times New Roman"/>
          <w:sz w:val="28"/>
          <w:szCs w:val="28"/>
        </w:rPr>
        <w:t xml:space="preserve">от 21 июля 1994 года </w:t>
      </w:r>
      <w:r w:rsidR="00B6308F" w:rsidRPr="00503838">
        <w:rPr>
          <w:rFonts w:ascii="Times New Roman" w:eastAsia="Times New Roman" w:hAnsi="Times New Roman"/>
          <w:sz w:val="28"/>
          <w:szCs w:val="28"/>
        </w:rPr>
        <w:t>№ </w:t>
      </w:r>
      <w:r w:rsidRPr="00503838">
        <w:rPr>
          <w:rFonts w:ascii="Times New Roman" w:eastAsia="Times New Roman" w:hAnsi="Times New Roman"/>
          <w:sz w:val="28"/>
          <w:szCs w:val="28"/>
        </w:rPr>
        <w:t>1-ФКЗ «О Конституционном Суде Российской Федерации» – обязательное страхование жизни и здоровья судьи;</w:t>
      </w:r>
    </w:p>
    <w:p w:rsidR="000F0A27" w:rsidRPr="00503838"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503838">
        <w:rPr>
          <w:rFonts w:ascii="Times New Roman" w:eastAsia="Times New Roman" w:hAnsi="Times New Roman"/>
          <w:sz w:val="28"/>
          <w:szCs w:val="28"/>
        </w:rPr>
        <w:t xml:space="preserve">Закон Российской Федерации от 20 августа 1993 года </w:t>
      </w:r>
      <w:r w:rsidR="00B6308F" w:rsidRPr="00503838">
        <w:rPr>
          <w:rFonts w:ascii="Times New Roman" w:eastAsia="Times New Roman" w:hAnsi="Times New Roman"/>
          <w:sz w:val="28"/>
          <w:szCs w:val="28"/>
        </w:rPr>
        <w:t>№ </w:t>
      </w:r>
      <w:r w:rsidRPr="00503838">
        <w:rPr>
          <w:rFonts w:ascii="Times New Roman" w:eastAsia="Times New Roman" w:hAnsi="Times New Roman"/>
          <w:sz w:val="28"/>
          <w:szCs w:val="28"/>
        </w:rPr>
        <w:t xml:space="preserve">5663-1 </w:t>
      </w:r>
      <w:r w:rsidR="00B6308F" w:rsidRPr="00503838">
        <w:rPr>
          <w:rFonts w:ascii="Times New Roman" w:eastAsia="Times New Roman" w:hAnsi="Times New Roman"/>
          <w:sz w:val="28"/>
          <w:szCs w:val="28"/>
        </w:rPr>
        <w:br/>
      </w:r>
      <w:r w:rsidRPr="00503838">
        <w:rPr>
          <w:rFonts w:ascii="Times New Roman" w:eastAsia="Times New Roman" w:hAnsi="Times New Roman"/>
          <w:sz w:val="28"/>
          <w:szCs w:val="28"/>
        </w:rPr>
        <w:t xml:space="preserve">«О космической деятельности» </w:t>
      </w:r>
      <w:r w:rsidR="00404443" w:rsidRPr="00503838">
        <w:rPr>
          <w:rFonts w:ascii="Times New Roman" w:eastAsia="Times New Roman" w:hAnsi="Times New Roman"/>
          <w:sz w:val="28"/>
          <w:szCs w:val="28"/>
        </w:rPr>
        <w:t>–</w:t>
      </w:r>
      <w:r w:rsidRPr="00503838">
        <w:rPr>
          <w:rFonts w:ascii="Times New Roman" w:eastAsia="Times New Roman" w:hAnsi="Times New Roman"/>
          <w:sz w:val="28"/>
          <w:szCs w:val="28"/>
        </w:rPr>
        <w:t xml:space="preserve"> обязательное страхование жизни и здоровья космонавтов, работников объектов космической инфраструктуры;</w:t>
      </w:r>
    </w:p>
    <w:p w:rsidR="000F0A27" w:rsidRPr="00503838"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503838">
        <w:rPr>
          <w:rFonts w:ascii="Times New Roman" w:eastAsia="Times New Roman" w:hAnsi="Times New Roman"/>
          <w:sz w:val="28"/>
          <w:szCs w:val="28"/>
        </w:rPr>
        <w:t xml:space="preserve">Федеральный закон от 21 декабря 1994 года </w:t>
      </w:r>
      <w:r w:rsidR="00B6308F" w:rsidRPr="00503838">
        <w:rPr>
          <w:rFonts w:ascii="Times New Roman" w:eastAsia="Times New Roman" w:hAnsi="Times New Roman"/>
          <w:sz w:val="28"/>
          <w:szCs w:val="28"/>
        </w:rPr>
        <w:t>№ </w:t>
      </w:r>
      <w:r w:rsidRPr="00503838">
        <w:rPr>
          <w:rFonts w:ascii="Times New Roman" w:eastAsia="Times New Roman" w:hAnsi="Times New Roman"/>
          <w:sz w:val="28"/>
          <w:szCs w:val="28"/>
        </w:rPr>
        <w:t>69-ФЗ «О пожарной безопасности» – жизнь и здоровье сотрудников и работников Государственной противопожарной службы;</w:t>
      </w:r>
    </w:p>
    <w:p w:rsidR="000F0A27" w:rsidRPr="00503838"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503838">
        <w:rPr>
          <w:rFonts w:ascii="Times New Roman" w:eastAsia="Times New Roman" w:hAnsi="Times New Roman"/>
          <w:sz w:val="28"/>
          <w:szCs w:val="28"/>
        </w:rPr>
        <w:t xml:space="preserve">Федеральный закон от 17 декабря 1994 года </w:t>
      </w:r>
      <w:r w:rsidR="00B6308F" w:rsidRPr="00503838">
        <w:rPr>
          <w:rFonts w:ascii="Times New Roman" w:eastAsia="Times New Roman" w:hAnsi="Times New Roman"/>
          <w:sz w:val="28"/>
          <w:szCs w:val="28"/>
        </w:rPr>
        <w:t>№ </w:t>
      </w:r>
      <w:r w:rsidRPr="00503838">
        <w:rPr>
          <w:rFonts w:ascii="Times New Roman" w:eastAsia="Times New Roman" w:hAnsi="Times New Roman"/>
          <w:sz w:val="28"/>
          <w:szCs w:val="28"/>
        </w:rPr>
        <w:t xml:space="preserve">67-ФЗ «О федеральной фельдъегерской связи» </w:t>
      </w:r>
      <w:r w:rsidR="00EF546C" w:rsidRPr="00503838">
        <w:rPr>
          <w:rFonts w:ascii="Times New Roman" w:eastAsia="Times New Roman" w:hAnsi="Times New Roman"/>
          <w:sz w:val="28"/>
          <w:szCs w:val="28"/>
        </w:rPr>
        <w:t>–</w:t>
      </w:r>
      <w:r w:rsidRPr="00503838">
        <w:rPr>
          <w:rFonts w:ascii="Times New Roman" w:eastAsia="Times New Roman" w:hAnsi="Times New Roman"/>
          <w:sz w:val="28"/>
          <w:szCs w:val="28"/>
        </w:rPr>
        <w:t xml:space="preserve"> обязательное страхование жизни и здоровья лиц начальствующего состава органов федеральной фельдъегерской связи;</w:t>
      </w:r>
    </w:p>
    <w:p w:rsidR="000F0A27" w:rsidRPr="00503838" w:rsidRDefault="000F0A27" w:rsidP="00404443">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503838">
        <w:rPr>
          <w:rFonts w:ascii="Times New Roman" w:eastAsia="Times New Roman" w:hAnsi="Times New Roman"/>
          <w:sz w:val="28"/>
          <w:szCs w:val="28"/>
        </w:rPr>
        <w:t xml:space="preserve">Федеральный закон от 14 марта 1995 года </w:t>
      </w:r>
      <w:r w:rsidR="00B6308F" w:rsidRPr="00503838">
        <w:rPr>
          <w:rFonts w:ascii="Times New Roman" w:eastAsia="Times New Roman" w:hAnsi="Times New Roman"/>
          <w:sz w:val="28"/>
          <w:szCs w:val="28"/>
        </w:rPr>
        <w:t>№ </w:t>
      </w:r>
      <w:r w:rsidRPr="00503838">
        <w:rPr>
          <w:rFonts w:ascii="Times New Roman" w:eastAsia="Times New Roman" w:hAnsi="Times New Roman"/>
          <w:sz w:val="28"/>
          <w:szCs w:val="28"/>
        </w:rPr>
        <w:t>33-ФЗ</w:t>
      </w:r>
      <w:r w:rsidR="00404443" w:rsidRPr="00503838">
        <w:rPr>
          <w:rFonts w:ascii="Times New Roman" w:eastAsia="Times New Roman" w:hAnsi="Times New Roman"/>
          <w:sz w:val="28"/>
          <w:szCs w:val="28"/>
        </w:rPr>
        <w:t xml:space="preserve"> </w:t>
      </w:r>
      <w:r w:rsidRPr="00503838">
        <w:rPr>
          <w:rFonts w:ascii="Times New Roman" w:eastAsia="Times New Roman" w:hAnsi="Times New Roman"/>
          <w:sz w:val="28"/>
          <w:szCs w:val="28"/>
        </w:rPr>
        <w:t xml:space="preserve">«Об особо охраняемых природных территориях» </w:t>
      </w:r>
      <w:r w:rsidR="00EF546C" w:rsidRPr="00503838">
        <w:rPr>
          <w:rFonts w:ascii="Times New Roman" w:eastAsia="Times New Roman" w:hAnsi="Times New Roman"/>
          <w:sz w:val="28"/>
          <w:szCs w:val="28"/>
        </w:rPr>
        <w:t>–</w:t>
      </w:r>
      <w:r w:rsidRPr="00503838">
        <w:rPr>
          <w:rFonts w:ascii="Times New Roman" w:eastAsia="Times New Roman" w:hAnsi="Times New Roman"/>
          <w:sz w:val="28"/>
          <w:szCs w:val="28"/>
        </w:rPr>
        <w:t xml:space="preserve"> обязательное страхование жизни и здоровья государственных инспекторов в области охраны окружающей среды;</w:t>
      </w:r>
    </w:p>
    <w:p w:rsidR="000F0A27" w:rsidRPr="00503838"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503838">
        <w:rPr>
          <w:rFonts w:ascii="Times New Roman" w:eastAsia="Times New Roman" w:hAnsi="Times New Roman"/>
          <w:sz w:val="28"/>
          <w:szCs w:val="28"/>
        </w:rPr>
        <w:t xml:space="preserve">Федеральный закон от 20 апреля 1995 года </w:t>
      </w:r>
      <w:r w:rsidR="00B6308F" w:rsidRPr="00503838">
        <w:rPr>
          <w:rFonts w:ascii="Times New Roman" w:eastAsia="Times New Roman" w:hAnsi="Times New Roman"/>
          <w:sz w:val="28"/>
          <w:szCs w:val="28"/>
        </w:rPr>
        <w:t>№ </w:t>
      </w:r>
      <w:r w:rsidRPr="00503838">
        <w:rPr>
          <w:rFonts w:ascii="Times New Roman" w:eastAsia="Times New Roman" w:hAnsi="Times New Roman"/>
          <w:sz w:val="28"/>
          <w:szCs w:val="28"/>
        </w:rPr>
        <w:t>45-ФЗ «О государственной защите судей, должностных лиц правоохранительных и контролирующих органов» – обязательное страхование жизни и здоровья судьи, арбитражного заседателя, присяжного заседателя, судебного исполнителя, должностного лица правоохранительного или контролирующего органа, сотрудника федерального органа государственной охраны, сотрудника учреждения или органа уголовно-исполнительной системы;</w:t>
      </w:r>
    </w:p>
    <w:p w:rsidR="000F0A27" w:rsidRPr="00503838"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503838">
        <w:rPr>
          <w:rFonts w:ascii="Times New Roman" w:eastAsia="Times New Roman" w:hAnsi="Times New Roman"/>
          <w:sz w:val="28"/>
          <w:szCs w:val="28"/>
        </w:rPr>
        <w:t xml:space="preserve">Федеральный закон от 23 июня 1995 года </w:t>
      </w:r>
      <w:r w:rsidR="00B6308F" w:rsidRPr="00503838">
        <w:rPr>
          <w:rFonts w:ascii="Times New Roman" w:eastAsia="Times New Roman" w:hAnsi="Times New Roman"/>
          <w:sz w:val="28"/>
          <w:szCs w:val="28"/>
        </w:rPr>
        <w:t>№ </w:t>
      </w:r>
      <w:r w:rsidRPr="00503838">
        <w:rPr>
          <w:rFonts w:ascii="Times New Roman" w:eastAsia="Times New Roman" w:hAnsi="Times New Roman"/>
          <w:sz w:val="28"/>
          <w:szCs w:val="28"/>
        </w:rPr>
        <w:t xml:space="preserve">93-ФЗ «О порядке предоставления Российской Федерацией военного и гражданского персонала для участия в деятельности по поддержанию или восстановлению международного мира и безопасности» </w:t>
      </w:r>
      <w:r w:rsidR="00EF546C" w:rsidRPr="00503838">
        <w:rPr>
          <w:rFonts w:ascii="Times New Roman" w:eastAsia="Times New Roman" w:hAnsi="Times New Roman"/>
          <w:sz w:val="28"/>
          <w:szCs w:val="28"/>
        </w:rPr>
        <w:t>–</w:t>
      </w:r>
      <w:r w:rsidRPr="00503838">
        <w:rPr>
          <w:rFonts w:ascii="Times New Roman" w:eastAsia="Times New Roman" w:hAnsi="Times New Roman"/>
          <w:sz w:val="28"/>
          <w:szCs w:val="28"/>
        </w:rPr>
        <w:t xml:space="preserve"> обязательное страхование жизни и здоровья военного и гражданского персонала;</w:t>
      </w:r>
    </w:p>
    <w:p w:rsidR="000F0A27" w:rsidRPr="00503838"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503838">
        <w:rPr>
          <w:rFonts w:ascii="Times New Roman" w:eastAsia="Times New Roman" w:hAnsi="Times New Roman"/>
          <w:sz w:val="28"/>
          <w:szCs w:val="28"/>
        </w:rPr>
        <w:t xml:space="preserve">Федеральный закон от 22 августа 1995 года </w:t>
      </w:r>
      <w:r w:rsidR="00B6308F" w:rsidRPr="00503838">
        <w:rPr>
          <w:rFonts w:ascii="Times New Roman" w:eastAsia="Times New Roman" w:hAnsi="Times New Roman"/>
          <w:sz w:val="28"/>
          <w:szCs w:val="28"/>
        </w:rPr>
        <w:t>№ </w:t>
      </w:r>
      <w:r w:rsidRPr="00503838">
        <w:rPr>
          <w:rFonts w:ascii="Times New Roman" w:eastAsia="Times New Roman" w:hAnsi="Times New Roman"/>
          <w:sz w:val="28"/>
          <w:szCs w:val="28"/>
        </w:rPr>
        <w:t xml:space="preserve">151-ФЗ «Об аварийно-спасательных службах и статусе спасателей» </w:t>
      </w:r>
      <w:r w:rsidR="00EF546C" w:rsidRPr="00503838">
        <w:rPr>
          <w:rFonts w:ascii="Times New Roman" w:eastAsia="Times New Roman" w:hAnsi="Times New Roman"/>
          <w:sz w:val="28"/>
          <w:szCs w:val="28"/>
        </w:rPr>
        <w:t>–</w:t>
      </w:r>
      <w:r w:rsidRPr="00503838">
        <w:rPr>
          <w:rFonts w:ascii="Times New Roman" w:eastAsia="Times New Roman" w:hAnsi="Times New Roman"/>
          <w:sz w:val="28"/>
          <w:szCs w:val="28"/>
        </w:rPr>
        <w:t xml:space="preserve"> обязательное страхование спасателей;</w:t>
      </w:r>
    </w:p>
    <w:p w:rsidR="000F0A27" w:rsidRPr="00503838"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503838">
        <w:rPr>
          <w:rFonts w:ascii="Times New Roman" w:eastAsia="Times New Roman" w:hAnsi="Times New Roman"/>
          <w:sz w:val="28"/>
          <w:szCs w:val="28"/>
        </w:rPr>
        <w:t xml:space="preserve">Федеральный закон от 10 января 1996 года </w:t>
      </w:r>
      <w:r w:rsidR="00B6308F" w:rsidRPr="00503838">
        <w:rPr>
          <w:rFonts w:ascii="Times New Roman" w:eastAsia="Times New Roman" w:hAnsi="Times New Roman"/>
          <w:sz w:val="28"/>
          <w:szCs w:val="28"/>
        </w:rPr>
        <w:t>№ </w:t>
      </w:r>
      <w:r w:rsidRPr="00503838">
        <w:rPr>
          <w:rFonts w:ascii="Times New Roman" w:eastAsia="Times New Roman" w:hAnsi="Times New Roman"/>
          <w:sz w:val="28"/>
          <w:szCs w:val="28"/>
        </w:rPr>
        <w:t>5-ФЗ «О внешней разведке» – обязательное страхование жизни и здоровья сотрудников органов внешней разведки;</w:t>
      </w:r>
    </w:p>
    <w:p w:rsidR="000F0A27" w:rsidRPr="00503838" w:rsidRDefault="00ED386D"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ф</w:t>
      </w:r>
      <w:r w:rsidR="00503838" w:rsidRPr="00503838">
        <w:rPr>
          <w:rFonts w:ascii="Times New Roman" w:eastAsia="Times New Roman" w:hAnsi="Times New Roman"/>
          <w:sz w:val="28"/>
          <w:szCs w:val="28"/>
        </w:rPr>
        <w:t>едеральные</w:t>
      </w:r>
      <w:r w:rsidR="000F0A27" w:rsidRPr="00503838">
        <w:rPr>
          <w:rFonts w:ascii="Times New Roman" w:eastAsia="Times New Roman" w:hAnsi="Times New Roman"/>
          <w:sz w:val="28"/>
          <w:szCs w:val="28"/>
        </w:rPr>
        <w:t xml:space="preserve"> закон</w:t>
      </w:r>
      <w:r w:rsidR="00503838" w:rsidRPr="00503838">
        <w:rPr>
          <w:rFonts w:ascii="Times New Roman" w:eastAsia="Times New Roman" w:hAnsi="Times New Roman"/>
          <w:sz w:val="28"/>
          <w:szCs w:val="28"/>
        </w:rPr>
        <w:t>ы</w:t>
      </w:r>
      <w:r w:rsidR="000F0A27" w:rsidRPr="00503838">
        <w:rPr>
          <w:rFonts w:ascii="Times New Roman" w:eastAsia="Times New Roman" w:hAnsi="Times New Roman"/>
          <w:sz w:val="28"/>
          <w:szCs w:val="28"/>
        </w:rPr>
        <w:t xml:space="preserve"> от 21 июля 1997 года </w:t>
      </w:r>
      <w:r w:rsidR="00B6308F" w:rsidRPr="00503838">
        <w:rPr>
          <w:rFonts w:ascii="Times New Roman" w:eastAsia="Times New Roman" w:hAnsi="Times New Roman"/>
          <w:sz w:val="28"/>
          <w:szCs w:val="28"/>
        </w:rPr>
        <w:t>№ </w:t>
      </w:r>
      <w:r w:rsidR="000F0A27" w:rsidRPr="00503838">
        <w:rPr>
          <w:rFonts w:ascii="Times New Roman" w:eastAsia="Times New Roman" w:hAnsi="Times New Roman"/>
          <w:sz w:val="28"/>
          <w:szCs w:val="28"/>
        </w:rPr>
        <w:t xml:space="preserve">114-ФЗ «О службе в таможенных органах Российской Федерации», от 27 ноября 2010 года </w:t>
      </w:r>
      <w:r w:rsidR="00503838" w:rsidRPr="00503838">
        <w:rPr>
          <w:rFonts w:ascii="Times New Roman" w:eastAsia="Times New Roman" w:hAnsi="Times New Roman"/>
          <w:sz w:val="28"/>
          <w:szCs w:val="28"/>
        </w:rPr>
        <w:br/>
      </w:r>
      <w:r w:rsidR="00B6308F" w:rsidRPr="00503838">
        <w:rPr>
          <w:rFonts w:ascii="Times New Roman" w:eastAsia="Times New Roman" w:hAnsi="Times New Roman"/>
          <w:sz w:val="28"/>
          <w:szCs w:val="28"/>
        </w:rPr>
        <w:t>№ </w:t>
      </w:r>
      <w:r w:rsidR="000F0A27" w:rsidRPr="00503838">
        <w:rPr>
          <w:rFonts w:ascii="Times New Roman" w:eastAsia="Times New Roman" w:hAnsi="Times New Roman"/>
          <w:sz w:val="28"/>
          <w:szCs w:val="28"/>
        </w:rPr>
        <w:t>311-ФЗ «О таможенном регулировании в Российской Федерации» – обязательное страхование жизни и здоровья сотрудников и должностных лиц таможенных органов;</w:t>
      </w:r>
    </w:p>
    <w:p w:rsidR="000F0A27" w:rsidRPr="00503838"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503838">
        <w:rPr>
          <w:rFonts w:ascii="Times New Roman" w:eastAsia="Times New Roman" w:hAnsi="Times New Roman"/>
          <w:sz w:val="28"/>
          <w:szCs w:val="28"/>
        </w:rPr>
        <w:t xml:space="preserve">Федеральный закон от 21 июля 1997 года </w:t>
      </w:r>
      <w:r w:rsidR="00B6308F" w:rsidRPr="00503838">
        <w:rPr>
          <w:rFonts w:ascii="Times New Roman" w:eastAsia="Times New Roman" w:hAnsi="Times New Roman"/>
          <w:sz w:val="28"/>
          <w:szCs w:val="28"/>
        </w:rPr>
        <w:t>№ </w:t>
      </w:r>
      <w:r w:rsidRPr="00503838">
        <w:rPr>
          <w:rFonts w:ascii="Times New Roman" w:eastAsia="Times New Roman" w:hAnsi="Times New Roman"/>
          <w:sz w:val="28"/>
          <w:szCs w:val="28"/>
        </w:rPr>
        <w:t>118-ФЗ «О судебных приставах</w:t>
      </w:r>
      <w:r w:rsidR="00503838" w:rsidRPr="00503838">
        <w:rPr>
          <w:rFonts w:ascii="Times New Roman" w:eastAsia="Times New Roman" w:hAnsi="Times New Roman"/>
          <w:sz w:val="28"/>
          <w:szCs w:val="28"/>
        </w:rPr>
        <w:t>»</w:t>
      </w:r>
      <w:r w:rsidRPr="00503838">
        <w:rPr>
          <w:rFonts w:ascii="Times New Roman" w:eastAsia="Times New Roman" w:hAnsi="Times New Roman"/>
          <w:sz w:val="28"/>
          <w:szCs w:val="28"/>
        </w:rPr>
        <w:t xml:space="preserve"> – обязательное страхование жизни и здоровья судебных приставов;</w:t>
      </w:r>
    </w:p>
    <w:p w:rsidR="000F0A27" w:rsidRPr="00503838" w:rsidRDefault="000F0A27" w:rsidP="00404443">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503838">
        <w:rPr>
          <w:rFonts w:ascii="Times New Roman" w:eastAsia="Times New Roman" w:hAnsi="Times New Roman"/>
          <w:sz w:val="28"/>
          <w:szCs w:val="28"/>
        </w:rPr>
        <w:t>Федеральный зак</w:t>
      </w:r>
      <w:r w:rsidR="00404443" w:rsidRPr="00503838">
        <w:rPr>
          <w:rFonts w:ascii="Times New Roman" w:eastAsia="Times New Roman" w:hAnsi="Times New Roman"/>
          <w:sz w:val="28"/>
          <w:szCs w:val="28"/>
        </w:rPr>
        <w:t xml:space="preserve">он от 27 мая 1998 года </w:t>
      </w:r>
      <w:r w:rsidR="00B6308F" w:rsidRPr="00503838">
        <w:rPr>
          <w:rFonts w:ascii="Times New Roman" w:eastAsia="Times New Roman" w:hAnsi="Times New Roman"/>
          <w:sz w:val="28"/>
          <w:szCs w:val="28"/>
        </w:rPr>
        <w:t>№ </w:t>
      </w:r>
      <w:r w:rsidR="00404443" w:rsidRPr="00503838">
        <w:rPr>
          <w:rFonts w:ascii="Times New Roman" w:eastAsia="Times New Roman" w:hAnsi="Times New Roman"/>
          <w:sz w:val="28"/>
          <w:szCs w:val="28"/>
        </w:rPr>
        <w:t xml:space="preserve">76-ФЗ </w:t>
      </w:r>
      <w:r w:rsidRPr="00503838">
        <w:rPr>
          <w:rFonts w:ascii="Times New Roman" w:eastAsia="Times New Roman" w:hAnsi="Times New Roman"/>
          <w:sz w:val="28"/>
          <w:szCs w:val="28"/>
        </w:rPr>
        <w:t>«О статусе военнослужащих» – обязательное страхование жизни и здоровья военнослужащих и приравненных к ним в обязательном государственном страховании лиц;</w:t>
      </w:r>
    </w:p>
    <w:p w:rsidR="000F0A27" w:rsidRPr="00503838"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503838">
        <w:rPr>
          <w:rFonts w:ascii="Times New Roman" w:eastAsia="Times New Roman" w:hAnsi="Times New Roman"/>
          <w:sz w:val="28"/>
          <w:szCs w:val="28"/>
        </w:rPr>
        <w:t xml:space="preserve">Федеральный закон от 14 апреля 1999 года </w:t>
      </w:r>
      <w:r w:rsidR="00B6308F" w:rsidRPr="00503838">
        <w:rPr>
          <w:rFonts w:ascii="Times New Roman" w:eastAsia="Times New Roman" w:hAnsi="Times New Roman"/>
          <w:sz w:val="28"/>
          <w:szCs w:val="28"/>
        </w:rPr>
        <w:t>№ </w:t>
      </w:r>
      <w:r w:rsidRPr="00503838">
        <w:rPr>
          <w:rFonts w:ascii="Times New Roman" w:eastAsia="Times New Roman" w:hAnsi="Times New Roman"/>
          <w:sz w:val="28"/>
          <w:szCs w:val="28"/>
        </w:rPr>
        <w:t xml:space="preserve">77-ФЗ «О ведомственной охране» </w:t>
      </w:r>
      <w:r w:rsidR="00404443" w:rsidRPr="00503838">
        <w:rPr>
          <w:rFonts w:ascii="Times New Roman" w:eastAsia="Times New Roman" w:hAnsi="Times New Roman"/>
          <w:sz w:val="28"/>
          <w:szCs w:val="28"/>
        </w:rPr>
        <w:t>–</w:t>
      </w:r>
      <w:r w:rsidRPr="00503838">
        <w:rPr>
          <w:rFonts w:ascii="Times New Roman" w:eastAsia="Times New Roman" w:hAnsi="Times New Roman"/>
          <w:sz w:val="28"/>
          <w:szCs w:val="28"/>
        </w:rPr>
        <w:t xml:space="preserve"> обязательное личное страхование жизни и здоровья работников ведомственной охраны за счет средств федеральных государственных органов;</w:t>
      </w:r>
    </w:p>
    <w:p w:rsidR="000F0A27" w:rsidRPr="00503838"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503838">
        <w:rPr>
          <w:rFonts w:ascii="Times New Roman" w:eastAsia="Times New Roman" w:hAnsi="Times New Roman"/>
          <w:sz w:val="28"/>
          <w:szCs w:val="28"/>
        </w:rPr>
        <w:t xml:space="preserve">Федеральный закон от 12 февраля 2001 года </w:t>
      </w:r>
      <w:r w:rsidR="00B6308F" w:rsidRPr="00503838">
        <w:rPr>
          <w:rFonts w:ascii="Times New Roman" w:eastAsia="Times New Roman" w:hAnsi="Times New Roman"/>
          <w:sz w:val="28"/>
          <w:szCs w:val="28"/>
        </w:rPr>
        <w:t>№ </w:t>
      </w:r>
      <w:r w:rsidRPr="00503838">
        <w:rPr>
          <w:rFonts w:ascii="Times New Roman" w:eastAsia="Times New Roman" w:hAnsi="Times New Roman"/>
          <w:sz w:val="28"/>
          <w:szCs w:val="28"/>
        </w:rPr>
        <w:t>12-ФЗ «О гарантиях Президенту Российской Федерации, прекратившему исполнение своих полномочий, и членам его семьи» – обязательное страхование жизни и здоровья Президента Российской Федерации, прекратившего исполнение своих полномочий;</w:t>
      </w:r>
    </w:p>
    <w:p w:rsidR="000F0A27" w:rsidRPr="00503838"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503838">
        <w:rPr>
          <w:rFonts w:ascii="Times New Roman" w:eastAsia="Times New Roman" w:hAnsi="Times New Roman"/>
          <w:sz w:val="28"/>
          <w:szCs w:val="28"/>
        </w:rPr>
        <w:t xml:space="preserve">Федеральный закон от 2 марта 2007 года </w:t>
      </w:r>
      <w:r w:rsidR="00B6308F" w:rsidRPr="00503838">
        <w:rPr>
          <w:rFonts w:ascii="Times New Roman" w:eastAsia="Times New Roman" w:hAnsi="Times New Roman"/>
          <w:sz w:val="28"/>
          <w:szCs w:val="28"/>
        </w:rPr>
        <w:t>№ </w:t>
      </w:r>
      <w:r w:rsidRPr="00503838">
        <w:rPr>
          <w:rFonts w:ascii="Times New Roman" w:eastAsia="Times New Roman" w:hAnsi="Times New Roman"/>
          <w:sz w:val="28"/>
          <w:szCs w:val="28"/>
        </w:rPr>
        <w:t xml:space="preserve">25-ФЗ «О муниципальной службе в Российской Федерации» </w:t>
      </w:r>
      <w:r w:rsidR="00641351" w:rsidRPr="00503838">
        <w:rPr>
          <w:rFonts w:ascii="Times New Roman" w:eastAsia="Times New Roman" w:hAnsi="Times New Roman"/>
          <w:sz w:val="28"/>
          <w:szCs w:val="28"/>
        </w:rPr>
        <w:t>–</w:t>
      </w:r>
      <w:r w:rsidRPr="00503838">
        <w:rPr>
          <w:rFonts w:ascii="Times New Roman" w:eastAsia="Times New Roman" w:hAnsi="Times New Roman"/>
          <w:sz w:val="28"/>
          <w:szCs w:val="28"/>
        </w:rPr>
        <w:t xml:space="preserve"> страхование жизни и здоровья муниципальных служащих;</w:t>
      </w:r>
    </w:p>
    <w:p w:rsidR="000F0A27" w:rsidRPr="00503838"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503838">
        <w:rPr>
          <w:rFonts w:ascii="Times New Roman" w:eastAsia="Times New Roman" w:hAnsi="Times New Roman"/>
          <w:sz w:val="28"/>
          <w:szCs w:val="28"/>
        </w:rPr>
        <w:t xml:space="preserve">Федеральный закон от 12 апреля 2010 года </w:t>
      </w:r>
      <w:r w:rsidR="00B6308F" w:rsidRPr="00503838">
        <w:rPr>
          <w:rFonts w:ascii="Times New Roman" w:eastAsia="Times New Roman" w:hAnsi="Times New Roman"/>
          <w:sz w:val="28"/>
          <w:szCs w:val="28"/>
        </w:rPr>
        <w:t>№ </w:t>
      </w:r>
      <w:r w:rsidRPr="00503838">
        <w:rPr>
          <w:rFonts w:ascii="Times New Roman" w:eastAsia="Times New Roman" w:hAnsi="Times New Roman"/>
          <w:sz w:val="28"/>
          <w:szCs w:val="28"/>
        </w:rPr>
        <w:t>61-ФЗ «Об обращении лекарственных средств» – имущественные интересы застрахованных лиц, связанные с причинением вреда их жизни или здоровью в результате проведения клинических исследований;</w:t>
      </w:r>
    </w:p>
    <w:p w:rsidR="000F0A27" w:rsidRPr="001F0481" w:rsidRDefault="000F0A27" w:rsidP="001F0481">
      <w:pPr>
        <w:pStyle w:val="27"/>
        <w:rPr>
          <w:rFonts w:eastAsia="Times New Roman"/>
        </w:rPr>
      </w:pPr>
      <w:r w:rsidRPr="001F0481">
        <w:rPr>
          <w:rFonts w:eastAsia="Times New Roman"/>
        </w:rPr>
        <w:t xml:space="preserve">Федеральный закон от 28 декабря 2010 года </w:t>
      </w:r>
      <w:r w:rsidR="00B6308F" w:rsidRPr="001F0481">
        <w:rPr>
          <w:rFonts w:eastAsia="Times New Roman"/>
        </w:rPr>
        <w:t>№ </w:t>
      </w:r>
      <w:r w:rsidRPr="001F0481">
        <w:rPr>
          <w:rFonts w:eastAsia="Times New Roman"/>
        </w:rPr>
        <w:t>403-ФЗ «О Следственном комитете Российской Федерации» – страхование жизни и здоровья сотрудников Следственного комитета;</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 xml:space="preserve">Федеральный закон от 7 февраля 2011 года </w:t>
      </w:r>
      <w:r w:rsidR="00B6308F" w:rsidRPr="00AA5209">
        <w:rPr>
          <w:rFonts w:ascii="Times New Roman" w:eastAsia="Times New Roman" w:hAnsi="Times New Roman"/>
          <w:sz w:val="28"/>
          <w:szCs w:val="28"/>
        </w:rPr>
        <w:t>№ </w:t>
      </w:r>
      <w:r w:rsidRPr="00AA5209">
        <w:rPr>
          <w:rFonts w:ascii="Times New Roman" w:eastAsia="Times New Roman" w:hAnsi="Times New Roman"/>
          <w:sz w:val="28"/>
          <w:szCs w:val="28"/>
        </w:rPr>
        <w:t>3-ФЗ «О полиции» – обязательное страхование жизни и здоровья сотрудников полиции;</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 xml:space="preserve">Федеральный закон от 30 ноября 2011 года </w:t>
      </w:r>
      <w:r w:rsidR="00B6308F" w:rsidRPr="00AA5209">
        <w:rPr>
          <w:rFonts w:ascii="Times New Roman" w:eastAsia="Times New Roman" w:hAnsi="Times New Roman"/>
          <w:sz w:val="28"/>
          <w:szCs w:val="28"/>
        </w:rPr>
        <w:t>№ </w:t>
      </w:r>
      <w:r w:rsidRPr="00AA5209">
        <w:rPr>
          <w:rFonts w:ascii="Times New Roman" w:eastAsia="Times New Roman" w:hAnsi="Times New Roman"/>
          <w:sz w:val="28"/>
          <w:szCs w:val="28"/>
        </w:rPr>
        <w:t>342-ФЗ «О службе в органах внутренних дел Российской Федерации и внесении изменений в отдельные законодательные акты Российской Федерации» – обязательное государственное страхование жизни, здоровья служащих органов внутренних дел Российской Федерации;</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 xml:space="preserve">Федеральный закон от 30 декабря 2012 года </w:t>
      </w:r>
      <w:r w:rsidR="00B6308F" w:rsidRPr="00AA5209">
        <w:rPr>
          <w:rFonts w:ascii="Times New Roman" w:eastAsia="Times New Roman" w:hAnsi="Times New Roman"/>
          <w:sz w:val="28"/>
          <w:szCs w:val="28"/>
        </w:rPr>
        <w:t>№ </w:t>
      </w:r>
      <w:r w:rsidRPr="00AA5209">
        <w:rPr>
          <w:rFonts w:ascii="Times New Roman" w:eastAsia="Times New Roman" w:hAnsi="Times New Roman"/>
          <w:sz w:val="28"/>
          <w:szCs w:val="28"/>
        </w:rPr>
        <w:t>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 – обязательное страхование жизни и здоровья сотрудников учреждений и органов уголовно-исполнительной системы,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w:t>
      </w:r>
    </w:p>
    <w:p w:rsidR="000F0A27" w:rsidRPr="00AA5209" w:rsidRDefault="000F0A27" w:rsidP="00641351">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 xml:space="preserve">Федеральный закон от 5 апреля 2013 года </w:t>
      </w:r>
      <w:r w:rsidR="00B6308F" w:rsidRPr="00AA5209">
        <w:rPr>
          <w:rFonts w:ascii="Times New Roman" w:eastAsia="Times New Roman" w:hAnsi="Times New Roman"/>
          <w:sz w:val="28"/>
          <w:szCs w:val="28"/>
        </w:rPr>
        <w:t>№ </w:t>
      </w:r>
      <w:r w:rsidRPr="00AA5209">
        <w:rPr>
          <w:rFonts w:ascii="Times New Roman" w:eastAsia="Times New Roman" w:hAnsi="Times New Roman"/>
          <w:sz w:val="28"/>
          <w:szCs w:val="28"/>
        </w:rPr>
        <w:t>41-ФЗ «О Счетной палате Российской Федерации» – обязательное страхование жизни и здоровья должностного лица Сче</w:t>
      </w:r>
      <w:r w:rsidR="00641351" w:rsidRPr="00AA5209">
        <w:rPr>
          <w:rFonts w:ascii="Times New Roman" w:eastAsia="Times New Roman" w:hAnsi="Times New Roman"/>
          <w:sz w:val="28"/>
          <w:szCs w:val="28"/>
        </w:rPr>
        <w:t>тной палаты.</w:t>
      </w:r>
    </w:p>
    <w:p w:rsidR="00ED386D" w:rsidRPr="00AA5209" w:rsidRDefault="00B6308F" w:rsidP="00B6308F">
      <w:pPr>
        <w:pStyle w:val="27"/>
        <w:rPr>
          <w:rFonts w:eastAsia="Times New Roman"/>
        </w:rPr>
      </w:pPr>
      <w:r w:rsidRPr="00AA5209">
        <w:rPr>
          <w:rFonts w:eastAsia="Times New Roman"/>
        </w:rPr>
        <w:t>3. </w:t>
      </w:r>
      <w:r w:rsidR="000F0A27" w:rsidRPr="00AA5209">
        <w:rPr>
          <w:rFonts w:eastAsia="Times New Roman"/>
        </w:rPr>
        <w:t xml:space="preserve">Страхование, необходимое для осуществления той или </w:t>
      </w:r>
      <w:r w:rsidR="00641351" w:rsidRPr="00AA5209">
        <w:rPr>
          <w:rFonts w:eastAsia="Times New Roman"/>
        </w:rPr>
        <w:t>иной хозяйственной деятельности</w:t>
      </w:r>
      <w:r w:rsidR="00ED386D" w:rsidRPr="00AA5209">
        <w:rPr>
          <w:rFonts w:eastAsia="Times New Roman"/>
        </w:rPr>
        <w:t>:</w:t>
      </w:r>
    </w:p>
    <w:p w:rsidR="000F0A27" w:rsidRPr="00AA5209" w:rsidRDefault="000F0A27" w:rsidP="00B6308F">
      <w:pPr>
        <w:pStyle w:val="27"/>
        <w:rPr>
          <w:rFonts w:eastAsia="Times New Roman"/>
        </w:rPr>
      </w:pPr>
      <w:r w:rsidRPr="00AA5209">
        <w:rPr>
          <w:rFonts w:eastAsia="Times New Roman"/>
        </w:rPr>
        <w:t>«Основы законодательства Российской Федерации о нотариате» от 11</w:t>
      </w:r>
      <w:r w:rsidR="001F0481">
        <w:rPr>
          <w:rFonts w:eastAsia="Times New Roman"/>
        </w:rPr>
        <w:t> </w:t>
      </w:r>
      <w:r w:rsidRPr="00AA5209">
        <w:rPr>
          <w:rFonts w:eastAsia="Times New Roman"/>
        </w:rPr>
        <w:t xml:space="preserve">февраля 1993 года </w:t>
      </w:r>
      <w:r w:rsidR="00B6308F" w:rsidRPr="00AA5209">
        <w:rPr>
          <w:rFonts w:eastAsia="Times New Roman"/>
        </w:rPr>
        <w:t>№ </w:t>
      </w:r>
      <w:r w:rsidRPr="00AA5209">
        <w:rPr>
          <w:rFonts w:eastAsia="Times New Roman"/>
        </w:rPr>
        <w:t xml:space="preserve">4462-1 </w:t>
      </w:r>
      <w:r w:rsidR="00641351" w:rsidRPr="00AA5209">
        <w:rPr>
          <w:rFonts w:eastAsia="Times New Roman"/>
        </w:rPr>
        <w:t>–</w:t>
      </w:r>
      <w:r w:rsidR="00AA5209" w:rsidRPr="00AA5209">
        <w:rPr>
          <w:rFonts w:eastAsia="Times New Roman"/>
        </w:rPr>
        <w:t xml:space="preserve"> страхование</w:t>
      </w:r>
      <w:r w:rsidRPr="00AA5209">
        <w:rPr>
          <w:rFonts w:eastAsia="Times New Roman"/>
        </w:rPr>
        <w:t xml:space="preserve"> гражданской ответственности нотариуса при осуществлении им нотариальной деятельности со страховой организацией, аккредитованной Федеральной нотариальной палатой;</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 xml:space="preserve">Закон Российской Федерации от 20 августа 1993 года </w:t>
      </w:r>
      <w:r w:rsidR="00B6308F" w:rsidRPr="00AA5209">
        <w:rPr>
          <w:rFonts w:ascii="Times New Roman" w:eastAsia="Times New Roman" w:hAnsi="Times New Roman"/>
          <w:sz w:val="28"/>
          <w:szCs w:val="28"/>
        </w:rPr>
        <w:t>№ </w:t>
      </w:r>
      <w:r w:rsidRPr="00AA5209">
        <w:rPr>
          <w:rFonts w:ascii="Times New Roman" w:eastAsia="Times New Roman" w:hAnsi="Times New Roman"/>
          <w:sz w:val="28"/>
          <w:szCs w:val="28"/>
        </w:rPr>
        <w:t xml:space="preserve">5663-1 </w:t>
      </w:r>
      <w:r w:rsidR="00B6308F" w:rsidRPr="00AA5209">
        <w:rPr>
          <w:rFonts w:ascii="Times New Roman" w:eastAsia="Times New Roman" w:hAnsi="Times New Roman"/>
          <w:sz w:val="28"/>
          <w:szCs w:val="28"/>
        </w:rPr>
        <w:br/>
      </w:r>
      <w:r w:rsidRPr="00AA5209">
        <w:rPr>
          <w:rFonts w:ascii="Times New Roman" w:eastAsia="Times New Roman" w:hAnsi="Times New Roman"/>
          <w:sz w:val="28"/>
          <w:szCs w:val="28"/>
        </w:rPr>
        <w:t xml:space="preserve">«О космической деятельности» </w:t>
      </w:r>
      <w:r w:rsidR="00641351" w:rsidRPr="00AA5209">
        <w:rPr>
          <w:rFonts w:ascii="Times New Roman" w:eastAsia="Times New Roman" w:hAnsi="Times New Roman"/>
          <w:sz w:val="28"/>
          <w:szCs w:val="28"/>
        </w:rPr>
        <w:t>–</w:t>
      </w:r>
      <w:r w:rsidRPr="00AA5209">
        <w:rPr>
          <w:rFonts w:ascii="Times New Roman" w:eastAsia="Times New Roman" w:hAnsi="Times New Roman"/>
          <w:sz w:val="28"/>
          <w:szCs w:val="28"/>
        </w:rPr>
        <w:t xml:space="preserve"> обязательное страхование ответственности за вред, причиненный жизни, здоровью или имуществу других лиц;</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 xml:space="preserve">Федеральный закон от 8 декабря 1995 года </w:t>
      </w:r>
      <w:r w:rsidR="00B6308F" w:rsidRPr="00AA5209">
        <w:rPr>
          <w:rFonts w:ascii="Times New Roman" w:eastAsia="Times New Roman" w:hAnsi="Times New Roman"/>
          <w:sz w:val="28"/>
          <w:szCs w:val="28"/>
        </w:rPr>
        <w:t>№ </w:t>
      </w:r>
      <w:r w:rsidRPr="00AA5209">
        <w:rPr>
          <w:rFonts w:ascii="Times New Roman" w:eastAsia="Times New Roman" w:hAnsi="Times New Roman"/>
          <w:sz w:val="28"/>
          <w:szCs w:val="28"/>
        </w:rPr>
        <w:t xml:space="preserve">193-ФЗ </w:t>
      </w:r>
      <w:r w:rsidR="00B6308F" w:rsidRPr="00AA5209">
        <w:rPr>
          <w:rFonts w:ascii="Times New Roman" w:eastAsia="Times New Roman" w:hAnsi="Times New Roman"/>
          <w:sz w:val="28"/>
          <w:szCs w:val="28"/>
        </w:rPr>
        <w:br/>
      </w:r>
      <w:r w:rsidRPr="00AA5209">
        <w:rPr>
          <w:rFonts w:ascii="Times New Roman" w:eastAsia="Times New Roman" w:hAnsi="Times New Roman"/>
          <w:sz w:val="28"/>
          <w:szCs w:val="28"/>
        </w:rPr>
        <w:t xml:space="preserve">«О сельскохозяйственной кооперации» </w:t>
      </w:r>
      <w:r w:rsidR="00641351" w:rsidRPr="00AA5209">
        <w:rPr>
          <w:rFonts w:ascii="Times New Roman" w:eastAsia="Times New Roman" w:hAnsi="Times New Roman"/>
          <w:sz w:val="28"/>
          <w:szCs w:val="28"/>
        </w:rPr>
        <w:t>–</w:t>
      </w:r>
      <w:r w:rsidRPr="00AA5209">
        <w:rPr>
          <w:rFonts w:ascii="Times New Roman" w:eastAsia="Times New Roman" w:hAnsi="Times New Roman"/>
          <w:sz w:val="28"/>
          <w:szCs w:val="28"/>
        </w:rPr>
        <w:t xml:space="preserve"> обязанность кооперативов страховать риск невозврата займов по случаю смерти или потери трудоспособности зае</w:t>
      </w:r>
      <w:r w:rsidR="00EC2504" w:rsidRPr="00AA5209">
        <w:rPr>
          <w:rFonts w:ascii="Times New Roman" w:eastAsia="Times New Roman" w:hAnsi="Times New Roman"/>
          <w:sz w:val="28"/>
          <w:szCs w:val="28"/>
        </w:rPr>
        <w:t>мщика;</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 xml:space="preserve">Федеральный закон от 24 ноября 1996 года </w:t>
      </w:r>
      <w:r w:rsidR="00B6308F" w:rsidRPr="00AA5209">
        <w:rPr>
          <w:rFonts w:ascii="Times New Roman" w:eastAsia="Times New Roman" w:hAnsi="Times New Roman"/>
          <w:sz w:val="28"/>
          <w:szCs w:val="28"/>
        </w:rPr>
        <w:t>№ </w:t>
      </w:r>
      <w:r w:rsidRPr="00AA5209">
        <w:rPr>
          <w:rFonts w:ascii="Times New Roman" w:eastAsia="Times New Roman" w:hAnsi="Times New Roman"/>
          <w:sz w:val="28"/>
          <w:szCs w:val="28"/>
        </w:rPr>
        <w:t>132-ФЗ «Об основах туристской деятельности в Российской Федерации» – страхование риска неисполнения или ненадлежащего исполнения обязательств по договору о реализации туристского продукта;</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 xml:space="preserve">Федеральный закон от 21 июля 1997 года </w:t>
      </w:r>
      <w:r w:rsidR="00B6308F" w:rsidRPr="00AA5209">
        <w:rPr>
          <w:rFonts w:ascii="Times New Roman" w:eastAsia="Times New Roman" w:hAnsi="Times New Roman"/>
          <w:sz w:val="28"/>
          <w:szCs w:val="28"/>
        </w:rPr>
        <w:t>№ </w:t>
      </w:r>
      <w:r w:rsidRPr="00AA5209">
        <w:rPr>
          <w:rFonts w:ascii="Times New Roman" w:eastAsia="Times New Roman" w:hAnsi="Times New Roman"/>
          <w:sz w:val="28"/>
          <w:szCs w:val="28"/>
        </w:rPr>
        <w:t xml:space="preserve">116-ФЗ «О промышленной безопасности опасных производственных объектов» </w:t>
      </w:r>
      <w:r w:rsidR="00641351" w:rsidRPr="00AA5209">
        <w:rPr>
          <w:rFonts w:ascii="Times New Roman" w:eastAsia="Times New Roman" w:hAnsi="Times New Roman"/>
          <w:sz w:val="28"/>
          <w:szCs w:val="28"/>
        </w:rPr>
        <w:t>–</w:t>
      </w:r>
      <w:r w:rsidRPr="00AA5209">
        <w:rPr>
          <w:rFonts w:ascii="Times New Roman" w:eastAsia="Times New Roman" w:hAnsi="Times New Roman"/>
          <w:sz w:val="28"/>
          <w:szCs w:val="28"/>
        </w:rPr>
        <w:t xml:space="preserve"> обязанность страховать гражданскую ответственность в соответствии с Федеральным закон от 27 июля 2010 года </w:t>
      </w:r>
      <w:r w:rsidR="00B6308F" w:rsidRPr="00AA5209">
        <w:rPr>
          <w:rFonts w:ascii="Times New Roman" w:eastAsia="Times New Roman" w:hAnsi="Times New Roman"/>
          <w:sz w:val="28"/>
          <w:szCs w:val="28"/>
        </w:rPr>
        <w:t>№ </w:t>
      </w:r>
      <w:r w:rsidRPr="00AA5209">
        <w:rPr>
          <w:rFonts w:ascii="Times New Roman" w:eastAsia="Times New Roman" w:hAnsi="Times New Roman"/>
          <w:sz w:val="28"/>
          <w:szCs w:val="28"/>
        </w:rPr>
        <w:t>225-ФЗ;</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 xml:space="preserve">Федеральный закон от 21 июля 1997 года </w:t>
      </w:r>
      <w:r w:rsidR="00B6308F" w:rsidRPr="00AA5209">
        <w:rPr>
          <w:rFonts w:ascii="Times New Roman" w:eastAsia="Times New Roman" w:hAnsi="Times New Roman"/>
          <w:sz w:val="28"/>
          <w:szCs w:val="28"/>
        </w:rPr>
        <w:t>№ </w:t>
      </w:r>
      <w:r w:rsidRPr="00AA5209">
        <w:rPr>
          <w:rFonts w:ascii="Times New Roman" w:eastAsia="Times New Roman" w:hAnsi="Times New Roman"/>
          <w:sz w:val="28"/>
          <w:szCs w:val="28"/>
        </w:rPr>
        <w:t xml:space="preserve">117-ФЗ «О безопасности гидротехнических сооружений» </w:t>
      </w:r>
      <w:r w:rsidR="00EF546C" w:rsidRPr="00AA5209">
        <w:rPr>
          <w:rFonts w:ascii="Times New Roman" w:eastAsia="Times New Roman" w:hAnsi="Times New Roman"/>
          <w:sz w:val="28"/>
          <w:szCs w:val="28"/>
        </w:rPr>
        <w:t>–</w:t>
      </w:r>
      <w:r w:rsidRPr="00AA5209">
        <w:rPr>
          <w:rFonts w:ascii="Times New Roman" w:eastAsia="Times New Roman" w:hAnsi="Times New Roman"/>
          <w:sz w:val="28"/>
          <w:szCs w:val="28"/>
        </w:rPr>
        <w:t xml:space="preserve"> обязанность страховать гражданскую ответственность в соответствии с Федеральным закон</w:t>
      </w:r>
      <w:r w:rsidR="00DB1797">
        <w:rPr>
          <w:rFonts w:ascii="Times New Roman" w:eastAsia="Times New Roman" w:hAnsi="Times New Roman"/>
          <w:sz w:val="28"/>
          <w:szCs w:val="28"/>
        </w:rPr>
        <w:t>ом</w:t>
      </w:r>
      <w:r w:rsidRPr="00AA5209">
        <w:rPr>
          <w:rFonts w:ascii="Times New Roman" w:eastAsia="Times New Roman" w:hAnsi="Times New Roman"/>
          <w:sz w:val="28"/>
          <w:szCs w:val="28"/>
        </w:rPr>
        <w:t xml:space="preserve"> от 27 июля 2010 года </w:t>
      </w:r>
      <w:r w:rsidR="00B6308F" w:rsidRPr="00AA5209">
        <w:rPr>
          <w:rFonts w:ascii="Times New Roman" w:eastAsia="Times New Roman" w:hAnsi="Times New Roman"/>
          <w:sz w:val="28"/>
          <w:szCs w:val="28"/>
        </w:rPr>
        <w:t>№ </w:t>
      </w:r>
      <w:r w:rsidRPr="00AA5209">
        <w:rPr>
          <w:rFonts w:ascii="Times New Roman" w:eastAsia="Times New Roman" w:hAnsi="Times New Roman"/>
          <w:sz w:val="28"/>
          <w:szCs w:val="28"/>
        </w:rPr>
        <w:t>225-ФЗ;</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 xml:space="preserve">Федеральный закон от 29 июля 1998 года </w:t>
      </w:r>
      <w:r w:rsidR="00B6308F" w:rsidRPr="00AA5209">
        <w:rPr>
          <w:rFonts w:ascii="Times New Roman" w:eastAsia="Times New Roman" w:hAnsi="Times New Roman"/>
          <w:sz w:val="28"/>
          <w:szCs w:val="28"/>
        </w:rPr>
        <w:t>№ </w:t>
      </w:r>
      <w:r w:rsidRPr="00AA5209">
        <w:rPr>
          <w:rFonts w:ascii="Times New Roman" w:eastAsia="Times New Roman" w:hAnsi="Times New Roman"/>
          <w:sz w:val="28"/>
          <w:szCs w:val="28"/>
        </w:rPr>
        <w:t>135-ФЗ «Об оценочной деятельности в Российской Федерации» – страхование имущественных интересов, связанных с риском ответственности оценщика (страхователя) по обязательствам, возникающим вследствие причинения ущерба заказчику, заключившему договор на проведение оценки, и (или) третьим лицам;</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 xml:space="preserve">Федеральный закон от 16 июля 1998 года </w:t>
      </w:r>
      <w:r w:rsidR="00B6308F" w:rsidRPr="00AA5209">
        <w:rPr>
          <w:rFonts w:ascii="Times New Roman" w:eastAsia="Times New Roman" w:hAnsi="Times New Roman"/>
          <w:sz w:val="28"/>
          <w:szCs w:val="28"/>
        </w:rPr>
        <w:t>№ </w:t>
      </w:r>
      <w:r w:rsidRPr="00AA5209">
        <w:rPr>
          <w:rFonts w:ascii="Times New Roman" w:eastAsia="Times New Roman" w:hAnsi="Times New Roman"/>
          <w:sz w:val="28"/>
          <w:szCs w:val="28"/>
        </w:rPr>
        <w:t xml:space="preserve">102-ФЗ «Об ипотеке (залоге недвижимости)» </w:t>
      </w:r>
      <w:r w:rsidR="00EF546C" w:rsidRPr="00AA5209">
        <w:rPr>
          <w:rFonts w:ascii="Times New Roman" w:eastAsia="Times New Roman" w:hAnsi="Times New Roman"/>
          <w:sz w:val="28"/>
          <w:szCs w:val="28"/>
        </w:rPr>
        <w:t>–</w:t>
      </w:r>
      <w:r w:rsidRPr="00AA5209">
        <w:rPr>
          <w:rFonts w:ascii="Times New Roman" w:eastAsia="Times New Roman" w:hAnsi="Times New Roman"/>
          <w:sz w:val="28"/>
          <w:szCs w:val="28"/>
        </w:rPr>
        <w:t xml:space="preserve"> страхование заложенного имущества;</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 xml:space="preserve">Федеральный закон от 31 марта 1999 года </w:t>
      </w:r>
      <w:r w:rsidR="00B6308F" w:rsidRPr="00AA5209">
        <w:rPr>
          <w:rFonts w:ascii="Times New Roman" w:eastAsia="Times New Roman" w:hAnsi="Times New Roman"/>
          <w:sz w:val="28"/>
          <w:szCs w:val="28"/>
        </w:rPr>
        <w:t>№ </w:t>
      </w:r>
      <w:r w:rsidRPr="00AA5209">
        <w:rPr>
          <w:rFonts w:ascii="Times New Roman" w:eastAsia="Times New Roman" w:hAnsi="Times New Roman"/>
          <w:sz w:val="28"/>
          <w:szCs w:val="28"/>
        </w:rPr>
        <w:t xml:space="preserve">69-ФЗ «О газоснабжении в Российской Федерации» </w:t>
      </w:r>
      <w:r w:rsidR="00EF546C" w:rsidRPr="00AA5209">
        <w:rPr>
          <w:rFonts w:ascii="Times New Roman" w:eastAsia="Times New Roman" w:hAnsi="Times New Roman"/>
          <w:sz w:val="28"/>
          <w:szCs w:val="28"/>
        </w:rPr>
        <w:t>–</w:t>
      </w:r>
      <w:r w:rsidRPr="00AA5209">
        <w:rPr>
          <w:rFonts w:ascii="Times New Roman" w:eastAsia="Times New Roman" w:hAnsi="Times New Roman"/>
          <w:sz w:val="28"/>
          <w:szCs w:val="28"/>
        </w:rPr>
        <w:t xml:space="preserve"> возмещение материального ущерба, нанесенного организации </w:t>
      </w:r>
      <w:r w:rsidR="00B6308F" w:rsidRPr="00AA5209">
        <w:rPr>
          <w:rFonts w:ascii="Times New Roman" w:eastAsia="Times New Roman" w:hAnsi="Times New Roman"/>
          <w:sz w:val="28"/>
          <w:szCs w:val="28"/>
        </w:rPr>
        <w:t>–</w:t>
      </w:r>
      <w:r w:rsidRPr="00AA5209">
        <w:rPr>
          <w:rFonts w:ascii="Times New Roman" w:eastAsia="Times New Roman" w:hAnsi="Times New Roman"/>
          <w:sz w:val="28"/>
          <w:szCs w:val="28"/>
        </w:rPr>
        <w:t xml:space="preserve"> собственнику системы газоснабжения вследствие непреодолимой силы за счет средств обязательного страхования;</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 xml:space="preserve">Федеральный закон от 31 мая 2002 года </w:t>
      </w:r>
      <w:r w:rsidR="00B6308F" w:rsidRPr="00AA5209">
        <w:rPr>
          <w:rFonts w:ascii="Times New Roman" w:eastAsia="Times New Roman" w:hAnsi="Times New Roman"/>
          <w:sz w:val="28"/>
          <w:szCs w:val="28"/>
        </w:rPr>
        <w:t>№ </w:t>
      </w:r>
      <w:r w:rsidRPr="00AA5209">
        <w:rPr>
          <w:rFonts w:ascii="Times New Roman" w:eastAsia="Times New Roman" w:hAnsi="Times New Roman"/>
          <w:sz w:val="28"/>
          <w:szCs w:val="28"/>
        </w:rPr>
        <w:t xml:space="preserve">63-ФЗ «Об адвокатской деятельности и адвокатуре в Российской Федерации» </w:t>
      </w:r>
      <w:r w:rsidR="00EF546C" w:rsidRPr="00AA5209">
        <w:rPr>
          <w:rFonts w:ascii="Times New Roman" w:eastAsia="Times New Roman" w:hAnsi="Times New Roman"/>
          <w:sz w:val="28"/>
          <w:szCs w:val="28"/>
        </w:rPr>
        <w:t>–</w:t>
      </w:r>
      <w:r w:rsidRPr="00AA5209">
        <w:rPr>
          <w:rFonts w:ascii="Times New Roman" w:eastAsia="Times New Roman" w:hAnsi="Times New Roman"/>
          <w:sz w:val="28"/>
          <w:szCs w:val="28"/>
        </w:rPr>
        <w:t xml:space="preserve"> страхование риска профессиональной имущественной ответственности адвоката за нарушение условий заключенного с доверителем соглашения об оказании юридической помощи;</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 xml:space="preserve">Федеральный закон от 24 июля 2002 года </w:t>
      </w:r>
      <w:r w:rsidR="00B6308F" w:rsidRPr="00AA5209">
        <w:rPr>
          <w:rFonts w:ascii="Times New Roman" w:eastAsia="Times New Roman" w:hAnsi="Times New Roman"/>
          <w:sz w:val="28"/>
          <w:szCs w:val="28"/>
        </w:rPr>
        <w:t>№ </w:t>
      </w:r>
      <w:r w:rsidRPr="00AA5209">
        <w:rPr>
          <w:rFonts w:ascii="Times New Roman" w:eastAsia="Times New Roman" w:hAnsi="Times New Roman"/>
          <w:sz w:val="28"/>
          <w:szCs w:val="28"/>
        </w:rPr>
        <w:t>111-ФЗ «Об инвестировании средств для финансирования накопительной пенсии в Российской Федерации» – страхование ответственности специализированного депозитария и управляющих компаний перед Пенсионным фондом Российской Федерации и управляющими компаниями за нарушения договоров об оказании услуг специализированного депозитария, вызванные ошибками, небрежностью или умышленными противоправными действиями (бездействием) работников специализированного депозитария либо умышленными противоправными действиями иных лиц;</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 xml:space="preserve">Федеральный закон от 26 октября 2002 года </w:t>
      </w:r>
      <w:r w:rsidR="00B6308F" w:rsidRPr="00AA5209">
        <w:rPr>
          <w:rFonts w:ascii="Times New Roman" w:eastAsia="Times New Roman" w:hAnsi="Times New Roman"/>
          <w:sz w:val="28"/>
          <w:szCs w:val="28"/>
        </w:rPr>
        <w:t>№ </w:t>
      </w:r>
      <w:r w:rsidRPr="00AA5209">
        <w:rPr>
          <w:rFonts w:ascii="Times New Roman" w:eastAsia="Times New Roman" w:hAnsi="Times New Roman"/>
          <w:sz w:val="28"/>
          <w:szCs w:val="28"/>
        </w:rPr>
        <w:t xml:space="preserve">127-ФЗ </w:t>
      </w:r>
      <w:r w:rsidR="00EF546C" w:rsidRPr="00AA5209">
        <w:rPr>
          <w:rFonts w:ascii="Times New Roman" w:eastAsia="Times New Roman" w:hAnsi="Times New Roman"/>
          <w:sz w:val="28"/>
          <w:szCs w:val="28"/>
        </w:rPr>
        <w:br/>
      </w:r>
      <w:r w:rsidRPr="00AA5209">
        <w:rPr>
          <w:rFonts w:ascii="Times New Roman" w:eastAsia="Times New Roman" w:hAnsi="Times New Roman"/>
          <w:sz w:val="28"/>
          <w:szCs w:val="28"/>
        </w:rPr>
        <w:t>«О несостоятельности (банкротстве)» – страхование ответственности арбитражного управляющего за причинение убытков лицам, участвующим в деле о банкротстве, и иным лицам в связи с неисполнением или ненадлежащим исполнением возложенных на арбитражного управляющего обязанностей в деле о банкротстве;</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 xml:space="preserve">Федеральный закон от 26 марта 2003 года </w:t>
      </w:r>
      <w:r w:rsidR="00B6308F" w:rsidRPr="00AA5209">
        <w:rPr>
          <w:rFonts w:ascii="Times New Roman" w:eastAsia="Times New Roman" w:hAnsi="Times New Roman"/>
          <w:sz w:val="28"/>
          <w:szCs w:val="28"/>
        </w:rPr>
        <w:t>№ </w:t>
      </w:r>
      <w:r w:rsidRPr="00AA5209">
        <w:rPr>
          <w:rFonts w:ascii="Times New Roman" w:eastAsia="Times New Roman" w:hAnsi="Times New Roman"/>
          <w:sz w:val="28"/>
          <w:szCs w:val="28"/>
        </w:rPr>
        <w:t xml:space="preserve">35-ФЗ </w:t>
      </w:r>
      <w:r w:rsidR="00B6308F" w:rsidRPr="00AA5209">
        <w:rPr>
          <w:rFonts w:ascii="Times New Roman" w:eastAsia="Times New Roman" w:hAnsi="Times New Roman"/>
          <w:sz w:val="28"/>
          <w:szCs w:val="28"/>
        </w:rPr>
        <w:br/>
      </w:r>
      <w:r w:rsidRPr="00AA5209">
        <w:rPr>
          <w:rFonts w:ascii="Times New Roman" w:eastAsia="Times New Roman" w:hAnsi="Times New Roman"/>
          <w:sz w:val="28"/>
          <w:szCs w:val="28"/>
        </w:rPr>
        <w:t xml:space="preserve">«Об электроэнергетике» </w:t>
      </w:r>
      <w:r w:rsidR="00EF546C" w:rsidRPr="00AA5209">
        <w:rPr>
          <w:rFonts w:ascii="Times New Roman" w:eastAsia="Times New Roman" w:hAnsi="Times New Roman"/>
          <w:sz w:val="28"/>
          <w:szCs w:val="28"/>
        </w:rPr>
        <w:t>–</w:t>
      </w:r>
      <w:r w:rsidRPr="00AA5209">
        <w:rPr>
          <w:rFonts w:ascii="Times New Roman" w:eastAsia="Times New Roman" w:hAnsi="Times New Roman"/>
          <w:sz w:val="28"/>
          <w:szCs w:val="28"/>
        </w:rPr>
        <w:t xml:space="preserve"> обязанность системного оператора и иных субъектов оперативно-диспетчерского управления осуществлять страхование риска ответственности за причинение ущерба субъектам электроэнергетики, потребителям электрической энергии в результате действий (бездействия) соответственно системного оператора и иных субъектов оперативно-диспетчерского управления в технологически изолированных территориальных электроэнергетических системах;</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 xml:space="preserve">Федеральный закон от 23 декабря 2003 года </w:t>
      </w:r>
      <w:r w:rsidR="00B6308F" w:rsidRPr="00AA5209">
        <w:rPr>
          <w:rFonts w:ascii="Times New Roman" w:eastAsia="Times New Roman" w:hAnsi="Times New Roman"/>
          <w:sz w:val="28"/>
          <w:szCs w:val="28"/>
        </w:rPr>
        <w:t>№ </w:t>
      </w:r>
      <w:r w:rsidRPr="00AA5209">
        <w:rPr>
          <w:rFonts w:ascii="Times New Roman" w:eastAsia="Times New Roman" w:hAnsi="Times New Roman"/>
          <w:sz w:val="28"/>
          <w:szCs w:val="28"/>
        </w:rPr>
        <w:t>177-ФЗ «О страховании вкладов физических лиц в банках Российской Федерации» – страхование риска наступления неблагоприятных последствий для вкладчиков в случае неисполнения банками своих обязательств;</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 xml:space="preserve">Федеральный закон от 20 август 2004 года </w:t>
      </w:r>
      <w:r w:rsidR="00B6308F" w:rsidRPr="00AA5209">
        <w:rPr>
          <w:rFonts w:ascii="Times New Roman" w:eastAsia="Times New Roman" w:hAnsi="Times New Roman"/>
          <w:sz w:val="28"/>
          <w:szCs w:val="28"/>
        </w:rPr>
        <w:t>№ </w:t>
      </w:r>
      <w:r w:rsidRPr="00AA5209">
        <w:rPr>
          <w:rFonts w:ascii="Times New Roman" w:eastAsia="Times New Roman" w:hAnsi="Times New Roman"/>
          <w:sz w:val="28"/>
          <w:szCs w:val="28"/>
        </w:rPr>
        <w:t>117-ФЗ «О накопительно-ипотечной системе жилищного обеспечения военнослужащих» – страхование риска ответственности специализированного депозитария и управляющих компаний перед уполномоченным федеральным органом и управляющими компаниями за нарушения договоров об оказании услуг специализированного депозитария уполномоченному федеральному органу и управляющим компаниям, вызванные ошибками, небрежностью или умышленными противоправными дейст</w:t>
      </w:r>
      <w:r w:rsidR="00EC2504" w:rsidRPr="00AA5209">
        <w:rPr>
          <w:rFonts w:ascii="Times New Roman" w:eastAsia="Times New Roman" w:hAnsi="Times New Roman"/>
          <w:sz w:val="28"/>
          <w:szCs w:val="28"/>
        </w:rPr>
        <w:t xml:space="preserve">виями (бездействием) работников </w:t>
      </w:r>
      <w:r w:rsidRPr="00AA5209">
        <w:rPr>
          <w:rFonts w:ascii="Times New Roman" w:eastAsia="Times New Roman" w:hAnsi="Times New Roman"/>
          <w:sz w:val="28"/>
          <w:szCs w:val="28"/>
        </w:rPr>
        <w:t>специализированного депозитария либо умышленными противоправными действиями (бездействием) иных лиц;</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 xml:space="preserve">Федеральный закон от 30 декабря 2004 года </w:t>
      </w:r>
      <w:r w:rsidR="00B6308F" w:rsidRPr="00AA5209">
        <w:rPr>
          <w:rFonts w:ascii="Times New Roman" w:eastAsia="Times New Roman" w:hAnsi="Times New Roman"/>
          <w:sz w:val="28"/>
          <w:szCs w:val="28"/>
        </w:rPr>
        <w:t>№ </w:t>
      </w:r>
      <w:r w:rsidRPr="00AA5209">
        <w:rPr>
          <w:rFonts w:ascii="Times New Roman" w:eastAsia="Times New Roman" w:hAnsi="Times New Roman"/>
          <w:sz w:val="28"/>
          <w:szCs w:val="28"/>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 страхование гражданской ответственности застройщика за неисполнение или ненадлежащее исполнение обязательств по передаче жилого помещения участнику долевого строительства;</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 xml:space="preserve">Федеральный закон от 19 июля 2007 года </w:t>
      </w:r>
      <w:r w:rsidR="00B6308F" w:rsidRPr="00AA5209">
        <w:rPr>
          <w:rFonts w:ascii="Times New Roman" w:eastAsia="Times New Roman" w:hAnsi="Times New Roman"/>
          <w:sz w:val="28"/>
          <w:szCs w:val="28"/>
        </w:rPr>
        <w:t>№ </w:t>
      </w:r>
      <w:r w:rsidRPr="00AA5209">
        <w:rPr>
          <w:rFonts w:ascii="Times New Roman" w:eastAsia="Times New Roman" w:hAnsi="Times New Roman"/>
          <w:sz w:val="28"/>
          <w:szCs w:val="28"/>
        </w:rPr>
        <w:t xml:space="preserve">196-ФЗ «О ломбардах» </w:t>
      </w:r>
      <w:r w:rsidR="00B6308F" w:rsidRPr="00AA5209">
        <w:rPr>
          <w:rFonts w:ascii="Times New Roman" w:eastAsia="Times New Roman" w:hAnsi="Times New Roman"/>
          <w:sz w:val="28"/>
          <w:szCs w:val="28"/>
        </w:rPr>
        <w:t>–</w:t>
      </w:r>
      <w:r w:rsidRPr="00AA5209">
        <w:rPr>
          <w:rFonts w:ascii="Times New Roman" w:eastAsia="Times New Roman" w:hAnsi="Times New Roman"/>
          <w:sz w:val="28"/>
          <w:szCs w:val="28"/>
        </w:rPr>
        <w:t xml:space="preserve"> страхование заложенного имущества;</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 xml:space="preserve">Федеральный закон от 24 июля 2007 года </w:t>
      </w:r>
      <w:r w:rsidR="00B6308F" w:rsidRPr="00AA5209">
        <w:rPr>
          <w:rFonts w:ascii="Times New Roman" w:eastAsia="Times New Roman" w:hAnsi="Times New Roman"/>
          <w:sz w:val="28"/>
          <w:szCs w:val="28"/>
        </w:rPr>
        <w:t>№ </w:t>
      </w:r>
      <w:r w:rsidRPr="00AA5209">
        <w:rPr>
          <w:rFonts w:ascii="Times New Roman" w:eastAsia="Times New Roman" w:hAnsi="Times New Roman"/>
          <w:sz w:val="28"/>
          <w:szCs w:val="28"/>
        </w:rPr>
        <w:t>221-ФЗ «О кадастровой деятельности» – страхование имущественных интересов, связанных с риском ответственности кадастрового инженера по обязательствам, возникающим вследствие причинения убытков заказчику кадастровых работ, и (или) третьим лицам;</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 xml:space="preserve">Федеральный закон от 2 ноября 2013 года </w:t>
      </w:r>
      <w:r w:rsidR="00B6308F" w:rsidRPr="00AA5209">
        <w:rPr>
          <w:rFonts w:ascii="Times New Roman" w:eastAsia="Times New Roman" w:hAnsi="Times New Roman"/>
          <w:sz w:val="28"/>
          <w:szCs w:val="28"/>
        </w:rPr>
        <w:t>№ </w:t>
      </w:r>
      <w:r w:rsidRPr="00AA5209">
        <w:rPr>
          <w:rFonts w:ascii="Times New Roman" w:eastAsia="Times New Roman" w:hAnsi="Times New Roman"/>
          <w:sz w:val="28"/>
          <w:szCs w:val="28"/>
        </w:rPr>
        <w:t xml:space="preserve">293-ФЗ «Об актуарной деятельности в Российской Федерации» </w:t>
      </w:r>
      <w:r w:rsidR="00EF546C" w:rsidRPr="00AA5209">
        <w:rPr>
          <w:rFonts w:ascii="Times New Roman" w:eastAsia="Times New Roman" w:hAnsi="Times New Roman"/>
          <w:sz w:val="28"/>
          <w:szCs w:val="28"/>
        </w:rPr>
        <w:t>–</w:t>
      </w:r>
      <w:r w:rsidR="00246E8E">
        <w:rPr>
          <w:rFonts w:ascii="Times New Roman" w:eastAsia="Times New Roman" w:hAnsi="Times New Roman"/>
          <w:sz w:val="28"/>
          <w:szCs w:val="28"/>
        </w:rPr>
        <w:t xml:space="preserve"> страхование</w:t>
      </w:r>
      <w:r w:rsidRPr="00AA5209">
        <w:rPr>
          <w:rFonts w:ascii="Times New Roman" w:eastAsia="Times New Roman" w:hAnsi="Times New Roman"/>
          <w:sz w:val="28"/>
          <w:szCs w:val="28"/>
        </w:rPr>
        <w:t xml:space="preserve"> гражданской ответственности актуария;</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 xml:space="preserve">Федеральный закон от 3 июля 2016 года </w:t>
      </w:r>
      <w:r w:rsidR="00B6308F" w:rsidRPr="00AA5209">
        <w:rPr>
          <w:rFonts w:ascii="Times New Roman" w:eastAsia="Times New Roman" w:hAnsi="Times New Roman"/>
          <w:sz w:val="28"/>
          <w:szCs w:val="28"/>
        </w:rPr>
        <w:t>№ </w:t>
      </w:r>
      <w:r w:rsidRPr="00AA5209">
        <w:rPr>
          <w:rFonts w:ascii="Times New Roman" w:eastAsia="Times New Roman" w:hAnsi="Times New Roman"/>
          <w:sz w:val="28"/>
          <w:szCs w:val="28"/>
        </w:rPr>
        <w:t xml:space="preserve">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r w:rsidR="00B6308F" w:rsidRPr="00AA5209">
        <w:rPr>
          <w:rFonts w:ascii="Times New Roman" w:eastAsia="Times New Roman" w:hAnsi="Times New Roman"/>
          <w:sz w:val="28"/>
          <w:szCs w:val="28"/>
        </w:rPr>
        <w:t>–</w:t>
      </w:r>
      <w:r w:rsidRPr="00AA5209">
        <w:rPr>
          <w:rFonts w:ascii="Times New Roman" w:eastAsia="Times New Roman" w:hAnsi="Times New Roman"/>
          <w:sz w:val="28"/>
          <w:szCs w:val="28"/>
        </w:rPr>
        <w:t xml:space="preserve"> обязательное страхование ответственности за причинение убытков должнику при осуществлении деятельности по возврату просроченной задолженности.</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i/>
          <w:sz w:val="28"/>
          <w:szCs w:val="28"/>
        </w:rPr>
      </w:pPr>
      <w:r w:rsidRPr="00AA5209">
        <w:rPr>
          <w:rFonts w:ascii="Times New Roman" w:eastAsia="Times New Roman" w:hAnsi="Times New Roman"/>
          <w:i/>
          <w:sz w:val="28"/>
          <w:szCs w:val="28"/>
        </w:rPr>
        <w:t>Перечень нормативных правовых актов, содержащих отдельные положения об обязанности или возможности страхования отдельных объектов и рисков:</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Гражданский кодекс Российской Федерации:</w:t>
      </w:r>
    </w:p>
    <w:p w:rsidR="000F0A27" w:rsidRPr="00AA5209" w:rsidRDefault="000F0A27" w:rsidP="00B87D49">
      <w:pPr>
        <w:pStyle w:val="27"/>
        <w:rPr>
          <w:rFonts w:eastAsia="Times New Roman"/>
        </w:rPr>
      </w:pPr>
      <w:r w:rsidRPr="00AA5209">
        <w:rPr>
          <w:rFonts w:eastAsia="Times New Roman"/>
        </w:rPr>
        <w:t>залогодатель или залогодержатель</w:t>
      </w:r>
      <w:r w:rsidR="00246E8E">
        <w:rPr>
          <w:rFonts w:eastAsia="Times New Roman"/>
        </w:rPr>
        <w:t>,</w:t>
      </w:r>
      <w:r w:rsidRPr="00AA5209">
        <w:rPr>
          <w:rFonts w:eastAsia="Times New Roman"/>
        </w:rPr>
        <w:t xml:space="preserve"> в зависимости от того, у кого из них находится заложенное имущество</w:t>
      </w:r>
      <w:r w:rsidR="00AA5209">
        <w:rPr>
          <w:rFonts w:eastAsia="Times New Roman"/>
        </w:rPr>
        <w:t>,</w:t>
      </w:r>
      <w:r w:rsidRPr="00AA5209">
        <w:rPr>
          <w:rFonts w:eastAsia="Times New Roman"/>
        </w:rPr>
        <w:t xml:space="preserve"> обязан страховать от рисков утраты и повреждения за счет залогодателя заложенное имущество на сумму не ниже </w:t>
      </w:r>
      <w:r w:rsidR="00EF546C" w:rsidRPr="00AA5209">
        <w:rPr>
          <w:rFonts w:eastAsia="Times New Roman"/>
        </w:rPr>
        <w:t>размера,</w:t>
      </w:r>
      <w:r w:rsidRPr="00AA5209">
        <w:rPr>
          <w:rFonts w:eastAsia="Times New Roman"/>
        </w:rPr>
        <w:t xml:space="preserve"> обеспеченного залогом требования (статья 343);</w:t>
      </w:r>
    </w:p>
    <w:p w:rsidR="000F0A27" w:rsidRPr="00AA5209" w:rsidRDefault="000F0A27" w:rsidP="00B87D49">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ломбард обязан страховать в пользу залогодателя за свой счет принятые в залог вещи в полной сумме их оценки, соответствующей ценам на вещи такого рода и такого качества, обычно устанавливаемым в торговле в момент их принятия в залог (статья 358);</w:t>
      </w:r>
    </w:p>
    <w:p w:rsidR="000F0A27" w:rsidRPr="00AA5209" w:rsidRDefault="000F0A27" w:rsidP="00B87D49">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 xml:space="preserve">договором купли-продажи может быть предусмотрена обязанность продавца </w:t>
      </w:r>
      <w:r w:rsidR="00BD728D">
        <w:rPr>
          <w:rFonts w:ascii="Times New Roman" w:eastAsia="Times New Roman" w:hAnsi="Times New Roman"/>
          <w:sz w:val="28"/>
          <w:szCs w:val="28"/>
        </w:rPr>
        <w:t>или покупателя страховать товар</w:t>
      </w:r>
      <w:r w:rsidRPr="00AA5209">
        <w:rPr>
          <w:rFonts w:ascii="Times New Roman" w:eastAsia="Times New Roman" w:hAnsi="Times New Roman"/>
          <w:sz w:val="28"/>
          <w:szCs w:val="28"/>
        </w:rPr>
        <w:t xml:space="preserve"> (статья 490);</w:t>
      </w:r>
    </w:p>
    <w:p w:rsidR="000F0A27" w:rsidRPr="00AA5209" w:rsidRDefault="000F0A27" w:rsidP="00B87D49">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 xml:space="preserve">существенным условием договора, предусматривающего передачу под выплату ренты денежной суммы или иного движимого имущества, является условие, устанавливающее обязанность плательщика ренты предоставить обеспечение исполнения его </w:t>
      </w:r>
      <w:r w:rsidR="00EC2504" w:rsidRPr="00AA5209">
        <w:rPr>
          <w:rFonts w:ascii="Times New Roman" w:eastAsia="Times New Roman" w:hAnsi="Times New Roman"/>
          <w:sz w:val="28"/>
          <w:szCs w:val="28"/>
        </w:rPr>
        <w:t>обязательств либо</w:t>
      </w:r>
      <w:r w:rsidRPr="00AA5209">
        <w:rPr>
          <w:rFonts w:ascii="Times New Roman" w:eastAsia="Times New Roman" w:hAnsi="Times New Roman"/>
          <w:sz w:val="28"/>
          <w:szCs w:val="28"/>
        </w:rPr>
        <w:t xml:space="preserve"> застраховать в пользу получателя ренты риск ответственности за неисполнение либо ненадлежащее исполнение этих обязательств (статья 587);</w:t>
      </w:r>
    </w:p>
    <w:p w:rsidR="000F0A27" w:rsidRPr="00AA5209" w:rsidRDefault="000F0A27" w:rsidP="00B87D49">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если иное не предусмотрено договором аренды транспортного средства с экипажем, обязанность страховать транспортное средство и (или) страховать ответственность за ущерб, который может быть причинен им или в связи с его эксплуатацией, возлагается на арендодателя в тех случаях, когда такое страхование является обязательным в силу закона или договора (статья 637);</w:t>
      </w:r>
    </w:p>
    <w:p w:rsidR="000F0A27" w:rsidRPr="00AA5209" w:rsidRDefault="000F0A27" w:rsidP="00B87D49">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если иное не предусмотрено договором аренды транспортного средства без экипажа, арендатор несет расходы на содержание арендованного транспортного средства, его страхование, включая страхование своей ответственности, а также расходы, возникающие в связи с его эксплуатацией. (статья 646);</w:t>
      </w:r>
    </w:p>
    <w:p w:rsidR="000F0A27" w:rsidRPr="00AA5209" w:rsidRDefault="000F0A27" w:rsidP="00B87D49">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на арендатора возлагаются расходы, связанные с эксплуатацией арендованного предприятия, если иное не предусмотрено договором, а также с уплатой платежей по страхованию арендованного имущества (статья 661);</w:t>
      </w:r>
    </w:p>
    <w:p w:rsidR="000F0A27" w:rsidRPr="00AA5209" w:rsidRDefault="000F0A27" w:rsidP="00B87D49">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договором строительного подряда может быть предусмотрена обязанность стороны, на которой лежит риск случайной гибели или случайного повреждения объекта строительства, материала, оборудования и другого имущества, используемых при строительстве, либо ответственность за причинение при осуществлении строительства вреда другим лицам, застраховать соответствующие риски</w:t>
      </w:r>
      <w:r w:rsidR="00EF546C" w:rsidRPr="00AA5209">
        <w:rPr>
          <w:rFonts w:ascii="Times New Roman" w:eastAsia="Times New Roman" w:hAnsi="Times New Roman"/>
          <w:sz w:val="28"/>
          <w:szCs w:val="28"/>
        </w:rPr>
        <w:t xml:space="preserve"> </w:t>
      </w:r>
      <w:r w:rsidRPr="00AA5209">
        <w:rPr>
          <w:rFonts w:ascii="Times New Roman" w:eastAsia="Times New Roman" w:hAnsi="Times New Roman"/>
          <w:sz w:val="28"/>
          <w:szCs w:val="28"/>
        </w:rPr>
        <w:t>(статья 742);</w:t>
      </w:r>
    </w:p>
    <w:p w:rsidR="000F0A27" w:rsidRPr="00AA5209" w:rsidRDefault="000F0A27" w:rsidP="00B87D49">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комиссионер, не застраховавший находящееся у него имущество комитента, отвечает за это лишь в случаях, когда комитент предписал ему застраховать имущество за счет комитента либо страхование этого имущества комиссионером предусмотрено договором комиссии или обычаями делового оборота (статья 998).</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Воздушный кодекс Российской Федерации (статьи 131–135</w:t>
      </w:r>
      <w:r w:rsidR="00B87D49" w:rsidRPr="00AA5209">
        <w:rPr>
          <w:rFonts w:ascii="Times New Roman" w:eastAsia="Times New Roman" w:hAnsi="Times New Roman"/>
          <w:sz w:val="28"/>
          <w:szCs w:val="28"/>
        </w:rPr>
        <w:t>) –</w:t>
      </w:r>
      <w:r w:rsidRPr="00AA5209">
        <w:rPr>
          <w:rFonts w:ascii="Times New Roman" w:eastAsia="Times New Roman" w:hAnsi="Times New Roman"/>
          <w:sz w:val="28"/>
          <w:szCs w:val="28"/>
        </w:rPr>
        <w:t xml:space="preserve"> страхование ответственности владельца воздушного судна;</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Кодекс торгового мореплавания – страхование ответственности судовладельца (статьи 323, 324, 334, 336.6, 336.7);</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 xml:space="preserve">Кодекс внутреннего водного транспорта Российской Федерации </w:t>
      </w:r>
      <w:r w:rsidR="00246E8E">
        <w:rPr>
          <w:rFonts w:ascii="Times New Roman" w:eastAsia="Times New Roman" w:hAnsi="Times New Roman"/>
          <w:sz w:val="28"/>
          <w:szCs w:val="28"/>
        </w:rPr>
        <w:t>(</w:t>
      </w:r>
      <w:r w:rsidRPr="00AA5209">
        <w:rPr>
          <w:rFonts w:ascii="Times New Roman" w:eastAsia="Times New Roman" w:hAnsi="Times New Roman"/>
          <w:sz w:val="28"/>
          <w:szCs w:val="28"/>
        </w:rPr>
        <w:t xml:space="preserve">статьи 28, 41, 64, 121, 121.1) </w:t>
      </w:r>
      <w:r w:rsidR="00EF546C" w:rsidRPr="00AA5209">
        <w:rPr>
          <w:rFonts w:ascii="Times New Roman" w:eastAsia="Times New Roman" w:hAnsi="Times New Roman"/>
          <w:sz w:val="28"/>
          <w:szCs w:val="28"/>
        </w:rPr>
        <w:t xml:space="preserve">– </w:t>
      </w:r>
      <w:r w:rsidRPr="00AA5209">
        <w:rPr>
          <w:rFonts w:ascii="Times New Roman" w:eastAsia="Times New Roman" w:hAnsi="Times New Roman"/>
          <w:sz w:val="28"/>
          <w:szCs w:val="28"/>
        </w:rPr>
        <w:t>страхование ответственности судовладельца;</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Федеральный закон от 22</w:t>
      </w:r>
      <w:r w:rsidR="00B2436A" w:rsidRPr="00AA5209">
        <w:rPr>
          <w:rFonts w:ascii="Times New Roman" w:eastAsia="Times New Roman" w:hAnsi="Times New Roman"/>
          <w:sz w:val="28"/>
          <w:szCs w:val="28"/>
        </w:rPr>
        <w:t xml:space="preserve"> апреля 1996 года</w:t>
      </w:r>
      <w:r w:rsidRPr="00AA5209">
        <w:rPr>
          <w:rFonts w:ascii="Times New Roman" w:eastAsia="Times New Roman" w:hAnsi="Times New Roman"/>
          <w:sz w:val="28"/>
          <w:szCs w:val="28"/>
        </w:rPr>
        <w:t xml:space="preserve"> </w:t>
      </w:r>
      <w:r w:rsidR="00B6308F" w:rsidRPr="00AA5209">
        <w:rPr>
          <w:rFonts w:ascii="Times New Roman" w:eastAsia="Times New Roman" w:hAnsi="Times New Roman"/>
          <w:sz w:val="28"/>
          <w:szCs w:val="28"/>
        </w:rPr>
        <w:t>№ </w:t>
      </w:r>
      <w:r w:rsidRPr="00AA5209">
        <w:rPr>
          <w:rFonts w:ascii="Times New Roman" w:eastAsia="Times New Roman" w:hAnsi="Times New Roman"/>
          <w:sz w:val="28"/>
          <w:szCs w:val="28"/>
        </w:rPr>
        <w:t xml:space="preserve">39-ФЗ «О рынке ценных бумаг» </w:t>
      </w:r>
      <w:r w:rsidR="00EC2504" w:rsidRPr="00AA5209">
        <w:rPr>
          <w:rFonts w:ascii="Times New Roman" w:eastAsia="Times New Roman" w:hAnsi="Times New Roman"/>
          <w:sz w:val="28"/>
          <w:szCs w:val="28"/>
        </w:rPr>
        <w:t>–</w:t>
      </w:r>
      <w:r w:rsidRPr="00AA5209">
        <w:rPr>
          <w:rFonts w:ascii="Times New Roman" w:eastAsia="Times New Roman" w:hAnsi="Times New Roman"/>
          <w:sz w:val="28"/>
          <w:szCs w:val="28"/>
        </w:rPr>
        <w:t xml:space="preserve"> возможность страхования специализированным обществом риска ответственности за неисполнение обязательств по облигациям специализированного общества и (или) риск убытков, связанных с неисполнением обязательств по приобретаемым специализированным обществом денежным требованиям;</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 xml:space="preserve">Федеральный закон от 29 октября 1998 года </w:t>
      </w:r>
      <w:r w:rsidR="00B6308F" w:rsidRPr="00AA5209">
        <w:rPr>
          <w:rFonts w:ascii="Times New Roman" w:eastAsia="Times New Roman" w:hAnsi="Times New Roman"/>
          <w:sz w:val="28"/>
          <w:szCs w:val="28"/>
        </w:rPr>
        <w:t>№ </w:t>
      </w:r>
      <w:r w:rsidRPr="00AA5209">
        <w:rPr>
          <w:rFonts w:ascii="Times New Roman" w:eastAsia="Times New Roman" w:hAnsi="Times New Roman"/>
          <w:sz w:val="28"/>
          <w:szCs w:val="28"/>
        </w:rPr>
        <w:t xml:space="preserve">164-ФЗ «О финансовой аренде (лизинге)» </w:t>
      </w:r>
      <w:r w:rsidR="00EC2504" w:rsidRPr="00AA5209">
        <w:rPr>
          <w:rFonts w:ascii="Times New Roman" w:eastAsia="Times New Roman" w:hAnsi="Times New Roman"/>
          <w:sz w:val="28"/>
          <w:szCs w:val="28"/>
        </w:rPr>
        <w:t>–</w:t>
      </w:r>
      <w:r w:rsidRPr="00AA5209">
        <w:rPr>
          <w:rFonts w:ascii="Times New Roman" w:eastAsia="Times New Roman" w:hAnsi="Times New Roman"/>
          <w:sz w:val="28"/>
          <w:szCs w:val="28"/>
        </w:rPr>
        <w:t xml:space="preserve"> предмет лизинга может быть застрахован от рисков утраты (гибели), недостачи или повреждения, а также предусматривается возможность страхования предпринимательских рисков;</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 xml:space="preserve">Федеральный закон от 10 января 2002 года </w:t>
      </w:r>
      <w:r w:rsidR="00B6308F" w:rsidRPr="00AA5209">
        <w:rPr>
          <w:rFonts w:ascii="Times New Roman" w:eastAsia="Times New Roman" w:hAnsi="Times New Roman"/>
          <w:sz w:val="28"/>
          <w:szCs w:val="28"/>
        </w:rPr>
        <w:t>№ </w:t>
      </w:r>
      <w:r w:rsidRPr="00AA5209">
        <w:rPr>
          <w:rFonts w:ascii="Times New Roman" w:eastAsia="Times New Roman" w:hAnsi="Times New Roman"/>
          <w:sz w:val="28"/>
          <w:szCs w:val="28"/>
        </w:rPr>
        <w:t xml:space="preserve">7-ФЗ «Об охране окружающей среды» </w:t>
      </w:r>
      <w:r w:rsidR="00EC2504" w:rsidRPr="00AA5209">
        <w:rPr>
          <w:rFonts w:ascii="Times New Roman" w:eastAsia="Times New Roman" w:hAnsi="Times New Roman"/>
          <w:sz w:val="28"/>
          <w:szCs w:val="28"/>
        </w:rPr>
        <w:t>–</w:t>
      </w:r>
      <w:r w:rsidRPr="00AA5209">
        <w:rPr>
          <w:rFonts w:ascii="Times New Roman" w:eastAsia="Times New Roman" w:hAnsi="Times New Roman"/>
          <w:sz w:val="28"/>
          <w:szCs w:val="28"/>
        </w:rPr>
        <w:t xml:space="preserve"> возможность осуществления обязательного государственного экологического страхования;</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 xml:space="preserve">Федеральный закон от 21 июля 2005 года </w:t>
      </w:r>
      <w:r w:rsidR="00B6308F" w:rsidRPr="00AA5209">
        <w:rPr>
          <w:rFonts w:ascii="Times New Roman" w:eastAsia="Times New Roman" w:hAnsi="Times New Roman"/>
          <w:sz w:val="28"/>
          <w:szCs w:val="28"/>
        </w:rPr>
        <w:t>№ </w:t>
      </w:r>
      <w:r w:rsidRPr="00AA5209">
        <w:rPr>
          <w:rFonts w:ascii="Times New Roman" w:eastAsia="Times New Roman" w:hAnsi="Times New Roman"/>
          <w:sz w:val="28"/>
          <w:szCs w:val="28"/>
        </w:rPr>
        <w:t xml:space="preserve">115-ФЗ «О концессионных соглашениях» </w:t>
      </w:r>
      <w:r w:rsidR="00EC2504" w:rsidRPr="00AA5209">
        <w:rPr>
          <w:rFonts w:ascii="Times New Roman" w:eastAsia="Times New Roman" w:hAnsi="Times New Roman"/>
          <w:sz w:val="28"/>
          <w:szCs w:val="28"/>
        </w:rPr>
        <w:t>–</w:t>
      </w:r>
      <w:r w:rsidRPr="00AA5209">
        <w:rPr>
          <w:rFonts w:ascii="Times New Roman" w:eastAsia="Times New Roman" w:hAnsi="Times New Roman"/>
          <w:sz w:val="28"/>
          <w:szCs w:val="28"/>
        </w:rPr>
        <w:t xml:space="preserve"> возможность страхования риска ответственности концессионера за нарушение обязательств по концессионному соглашению и риска случайной гибели и (или) случайного повреждения объекта концессионного соглашения, иного передаваемого концедентом концессионеру по концессионному соглашению имущества;</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 xml:space="preserve">Федеральный закон от 3 июня 2009 года </w:t>
      </w:r>
      <w:r w:rsidR="00B6308F" w:rsidRPr="00AA5209">
        <w:rPr>
          <w:rFonts w:ascii="Times New Roman" w:eastAsia="Times New Roman" w:hAnsi="Times New Roman"/>
          <w:sz w:val="28"/>
          <w:szCs w:val="28"/>
        </w:rPr>
        <w:t>№ </w:t>
      </w:r>
      <w:r w:rsidRPr="00AA5209">
        <w:rPr>
          <w:rFonts w:ascii="Times New Roman" w:eastAsia="Times New Roman" w:hAnsi="Times New Roman"/>
          <w:sz w:val="28"/>
          <w:szCs w:val="28"/>
        </w:rPr>
        <w:t xml:space="preserve">103-ФЗ «О деятельности по приему платежей физических лиц, осуществляемой платежными агентами» </w:t>
      </w:r>
      <w:r w:rsidR="00BD728D" w:rsidRPr="00AA5209">
        <w:rPr>
          <w:rFonts w:ascii="Times New Roman" w:eastAsia="Times New Roman" w:hAnsi="Times New Roman"/>
          <w:sz w:val="28"/>
          <w:szCs w:val="28"/>
        </w:rPr>
        <w:t>–</w:t>
      </w:r>
      <w:r w:rsidRPr="00AA5209">
        <w:rPr>
          <w:rFonts w:ascii="Times New Roman" w:eastAsia="Times New Roman" w:hAnsi="Times New Roman"/>
          <w:sz w:val="28"/>
          <w:szCs w:val="28"/>
        </w:rPr>
        <w:t xml:space="preserve"> возможность страхования риска гражданской ответственности за неисполнение обязанности по осуществлению расчетов с поставщиком или другими способами, предусмотренными договором об осуществлении деятельности по приему платежей физических лиц в качестве исполнения обязательств оператора по приему платежей;</w:t>
      </w:r>
    </w:p>
    <w:p w:rsidR="000F0A27" w:rsidRPr="00AA5209" w:rsidRDefault="000F0A27" w:rsidP="000F0A27">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 xml:space="preserve">Федеральный закон от 27 июля 2010 года </w:t>
      </w:r>
      <w:r w:rsidR="00B6308F" w:rsidRPr="00AA5209">
        <w:rPr>
          <w:rFonts w:ascii="Times New Roman" w:eastAsia="Times New Roman" w:hAnsi="Times New Roman"/>
          <w:sz w:val="28"/>
          <w:szCs w:val="28"/>
        </w:rPr>
        <w:t>№ </w:t>
      </w:r>
      <w:r w:rsidRPr="00AA5209">
        <w:rPr>
          <w:rFonts w:ascii="Times New Roman" w:eastAsia="Times New Roman" w:hAnsi="Times New Roman"/>
          <w:sz w:val="28"/>
          <w:szCs w:val="28"/>
        </w:rPr>
        <w:t xml:space="preserve">190-ФЗ «О теплоснабжении» </w:t>
      </w:r>
      <w:r w:rsidR="00EC2504" w:rsidRPr="00AA5209">
        <w:rPr>
          <w:rFonts w:ascii="Times New Roman" w:eastAsia="Times New Roman" w:hAnsi="Times New Roman"/>
          <w:sz w:val="28"/>
          <w:szCs w:val="28"/>
        </w:rPr>
        <w:t>–</w:t>
      </w:r>
      <w:r w:rsidRPr="00AA5209">
        <w:rPr>
          <w:rFonts w:ascii="Times New Roman" w:eastAsia="Times New Roman" w:hAnsi="Times New Roman"/>
          <w:sz w:val="28"/>
          <w:szCs w:val="28"/>
        </w:rPr>
        <w:t xml:space="preserve"> возможность страхования риска ответственности за нарушение обязательств;</w:t>
      </w:r>
    </w:p>
    <w:p w:rsidR="000F0A27" w:rsidRDefault="000F0A27" w:rsidP="00EC2504">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5209">
        <w:rPr>
          <w:rFonts w:ascii="Times New Roman" w:eastAsia="Times New Roman" w:hAnsi="Times New Roman"/>
          <w:sz w:val="28"/>
          <w:szCs w:val="28"/>
        </w:rPr>
        <w:t xml:space="preserve">Федеральный закон от 13 июля 2015 года </w:t>
      </w:r>
      <w:r w:rsidR="00B6308F" w:rsidRPr="00AA5209">
        <w:rPr>
          <w:rFonts w:ascii="Times New Roman" w:eastAsia="Times New Roman" w:hAnsi="Times New Roman"/>
          <w:sz w:val="28"/>
          <w:szCs w:val="28"/>
        </w:rPr>
        <w:t>№ </w:t>
      </w:r>
      <w:r w:rsidRPr="00AA5209">
        <w:rPr>
          <w:rFonts w:ascii="Times New Roman" w:eastAsia="Times New Roman" w:hAnsi="Times New Roman"/>
          <w:sz w:val="28"/>
          <w:szCs w:val="28"/>
        </w:rPr>
        <w:t xml:space="preserve">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w:t>
      </w:r>
      <w:r w:rsidR="00B2436A" w:rsidRPr="00AA5209">
        <w:rPr>
          <w:rFonts w:ascii="Times New Roman" w:eastAsia="Times New Roman" w:hAnsi="Times New Roman"/>
          <w:sz w:val="28"/>
          <w:szCs w:val="28"/>
        </w:rPr>
        <w:t>–</w:t>
      </w:r>
      <w:r w:rsidR="00BD728D">
        <w:rPr>
          <w:rFonts w:ascii="Times New Roman" w:eastAsia="Times New Roman" w:hAnsi="Times New Roman"/>
          <w:sz w:val="28"/>
          <w:szCs w:val="28"/>
        </w:rPr>
        <w:t xml:space="preserve"> возможность страхования</w:t>
      </w:r>
      <w:r w:rsidRPr="00AA5209">
        <w:rPr>
          <w:rFonts w:ascii="Times New Roman" w:eastAsia="Times New Roman" w:hAnsi="Times New Roman"/>
          <w:sz w:val="28"/>
          <w:szCs w:val="28"/>
        </w:rPr>
        <w:t xml:space="preserve"> риска ответственности частного партнера за нарушение обязательств по соглашению и страхования риска случайной гибели и (или) случайного повреждения объекта соглашения, иного передаваемого публичным партнером частному партнеру по соглашению имущества.</w:t>
      </w:r>
    </w:p>
    <w:p w:rsidR="00DD37CD" w:rsidRDefault="00E010D7" w:rsidP="00A87ADC">
      <w:pPr>
        <w:suppressAutoHyphens/>
        <w:spacing w:before="240" w:after="0" w:line="240" w:lineRule="auto"/>
        <w:ind w:firstLine="709"/>
        <w:jc w:val="both"/>
        <w:rPr>
          <w:rFonts w:ascii="Times New Roman" w:hAnsi="Times New Roman"/>
          <w:sz w:val="28"/>
          <w:szCs w:val="28"/>
        </w:rPr>
      </w:pPr>
      <w:r>
        <w:rPr>
          <w:rFonts w:ascii="Times New Roman" w:hAnsi="Times New Roman"/>
          <w:b/>
          <w:sz w:val="28"/>
          <w:szCs w:val="28"/>
        </w:rPr>
        <w:t>Республика Таджикистан</w:t>
      </w:r>
      <w:r w:rsidR="00DD37CD">
        <w:rPr>
          <w:rFonts w:ascii="Times New Roman" w:hAnsi="Times New Roman"/>
          <w:sz w:val="28"/>
          <w:szCs w:val="28"/>
        </w:rPr>
        <w:t xml:space="preserve"> </w:t>
      </w:r>
    </w:p>
    <w:p w:rsidR="00DD37CD" w:rsidRPr="00BE0E3D" w:rsidRDefault="00DD37CD" w:rsidP="00E52D62">
      <w:pPr>
        <w:suppressAutoHyphens/>
        <w:spacing w:after="0" w:line="240" w:lineRule="auto"/>
        <w:ind w:firstLine="709"/>
        <w:jc w:val="both"/>
        <w:rPr>
          <w:rFonts w:ascii="Times New Roman" w:hAnsi="Times New Roman"/>
          <w:i/>
          <w:sz w:val="28"/>
          <w:szCs w:val="28"/>
        </w:rPr>
      </w:pPr>
      <w:r w:rsidRPr="00BE0E3D">
        <w:rPr>
          <w:rFonts w:ascii="Times New Roman" w:hAnsi="Times New Roman"/>
          <w:i/>
          <w:sz w:val="28"/>
          <w:szCs w:val="28"/>
        </w:rPr>
        <w:t>Государственное обязательное страхование:</w:t>
      </w:r>
    </w:p>
    <w:p w:rsidR="00DD37CD" w:rsidRPr="00BE0E3D" w:rsidRDefault="00DD37CD" w:rsidP="00E52D62">
      <w:pPr>
        <w:suppressAutoHyphens/>
        <w:spacing w:after="0" w:line="240" w:lineRule="auto"/>
        <w:ind w:firstLine="709"/>
        <w:jc w:val="both"/>
        <w:rPr>
          <w:rFonts w:ascii="Times New Roman" w:hAnsi="Times New Roman"/>
          <w:sz w:val="28"/>
          <w:szCs w:val="28"/>
        </w:rPr>
      </w:pPr>
      <w:r w:rsidRPr="00BE0E3D">
        <w:rPr>
          <w:rFonts w:ascii="Times New Roman" w:hAnsi="Times New Roman"/>
          <w:sz w:val="28"/>
          <w:szCs w:val="28"/>
        </w:rPr>
        <w:t>Президента Республики Таджикистан;</w:t>
      </w:r>
    </w:p>
    <w:p w:rsidR="00DD37CD" w:rsidRPr="00BE0E3D" w:rsidRDefault="00246E8E"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Председателя Маджлиси М</w:t>
      </w:r>
      <w:r w:rsidR="00DD37CD" w:rsidRPr="00BE0E3D">
        <w:rPr>
          <w:rFonts w:ascii="Times New Roman" w:hAnsi="Times New Roman"/>
          <w:sz w:val="28"/>
          <w:szCs w:val="28"/>
        </w:rPr>
        <w:t>илли Маджли</w:t>
      </w:r>
      <w:r>
        <w:rPr>
          <w:rFonts w:ascii="Times New Roman" w:hAnsi="Times New Roman"/>
          <w:sz w:val="28"/>
          <w:szCs w:val="28"/>
        </w:rPr>
        <w:t>си Оли Республики Таджикистан (верхняя палата п</w:t>
      </w:r>
      <w:r w:rsidR="00DD37CD" w:rsidRPr="00BE0E3D">
        <w:rPr>
          <w:rFonts w:ascii="Times New Roman" w:hAnsi="Times New Roman"/>
          <w:sz w:val="28"/>
          <w:szCs w:val="28"/>
        </w:rPr>
        <w:t>арламента);</w:t>
      </w:r>
    </w:p>
    <w:p w:rsidR="00DD37CD" w:rsidRPr="00BE0E3D" w:rsidRDefault="00246E8E"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Председателя Маджлиси Н</w:t>
      </w:r>
      <w:r w:rsidR="00DD37CD" w:rsidRPr="00BE0E3D">
        <w:rPr>
          <w:rFonts w:ascii="Times New Roman" w:hAnsi="Times New Roman"/>
          <w:sz w:val="28"/>
          <w:szCs w:val="28"/>
        </w:rPr>
        <w:t xml:space="preserve">амояндагон Маджлиси Оли Республики </w:t>
      </w:r>
      <w:r w:rsidR="00E010D7">
        <w:rPr>
          <w:rFonts w:ascii="Times New Roman" w:hAnsi="Times New Roman"/>
          <w:sz w:val="28"/>
          <w:szCs w:val="28"/>
        </w:rPr>
        <w:t>Таджикистан, членов</w:t>
      </w:r>
      <w:r>
        <w:rPr>
          <w:rFonts w:ascii="Times New Roman" w:hAnsi="Times New Roman"/>
          <w:sz w:val="28"/>
          <w:szCs w:val="28"/>
        </w:rPr>
        <w:t xml:space="preserve"> Маджлиси Милли (нижняя палата п</w:t>
      </w:r>
      <w:r w:rsidR="00DD37CD" w:rsidRPr="00BE0E3D">
        <w:rPr>
          <w:rFonts w:ascii="Times New Roman" w:hAnsi="Times New Roman"/>
          <w:sz w:val="28"/>
          <w:szCs w:val="28"/>
        </w:rPr>
        <w:t>арламента);</w:t>
      </w:r>
    </w:p>
    <w:p w:rsidR="00DD37CD" w:rsidRPr="00BE0E3D" w:rsidRDefault="00246E8E"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депутатов Маджлиси Н</w:t>
      </w:r>
      <w:r w:rsidR="00DD37CD" w:rsidRPr="00BE0E3D">
        <w:rPr>
          <w:rFonts w:ascii="Times New Roman" w:hAnsi="Times New Roman"/>
          <w:sz w:val="28"/>
          <w:szCs w:val="28"/>
        </w:rPr>
        <w:t>амояндагон Маджлиси Оли Республики Таджикистан;</w:t>
      </w:r>
    </w:p>
    <w:p w:rsidR="00DD37CD" w:rsidRPr="00BE0E3D" w:rsidRDefault="00DD37CD" w:rsidP="00E52D62">
      <w:pPr>
        <w:suppressAutoHyphens/>
        <w:spacing w:after="0" w:line="240" w:lineRule="auto"/>
        <w:ind w:firstLine="709"/>
        <w:jc w:val="both"/>
        <w:rPr>
          <w:rFonts w:ascii="Times New Roman" w:hAnsi="Times New Roman"/>
          <w:sz w:val="28"/>
          <w:szCs w:val="28"/>
        </w:rPr>
      </w:pPr>
      <w:r w:rsidRPr="00BE0E3D">
        <w:rPr>
          <w:rFonts w:ascii="Times New Roman" w:hAnsi="Times New Roman"/>
          <w:sz w:val="28"/>
          <w:szCs w:val="28"/>
        </w:rPr>
        <w:t>личное страхование работников Таможенной службы Республики Таджикистан;</w:t>
      </w:r>
    </w:p>
    <w:p w:rsidR="00DD37CD" w:rsidRPr="00BE0E3D" w:rsidRDefault="00DD37CD" w:rsidP="00E52D62">
      <w:pPr>
        <w:suppressAutoHyphens/>
        <w:spacing w:after="0" w:line="240" w:lineRule="auto"/>
        <w:ind w:firstLine="709"/>
        <w:jc w:val="both"/>
        <w:rPr>
          <w:rFonts w:ascii="Times New Roman" w:hAnsi="Times New Roman"/>
          <w:sz w:val="28"/>
          <w:szCs w:val="28"/>
        </w:rPr>
      </w:pPr>
      <w:r w:rsidRPr="00BE0E3D">
        <w:rPr>
          <w:rFonts w:ascii="Times New Roman" w:hAnsi="Times New Roman"/>
          <w:sz w:val="28"/>
          <w:szCs w:val="28"/>
        </w:rPr>
        <w:t>личное страхование служащих и военнообязанных, лиц рядового и руководящего состава органов внутренних дел, Комитета национальной безопасности, Комитета по чрезвычайным ситуациям и гражданской обороны;</w:t>
      </w:r>
    </w:p>
    <w:p w:rsidR="00DD37CD" w:rsidRPr="00BE0E3D" w:rsidRDefault="00DD37CD" w:rsidP="00E52D62">
      <w:pPr>
        <w:suppressAutoHyphens/>
        <w:spacing w:after="0" w:line="240" w:lineRule="auto"/>
        <w:ind w:firstLine="709"/>
        <w:jc w:val="both"/>
        <w:rPr>
          <w:rFonts w:ascii="Times New Roman" w:hAnsi="Times New Roman"/>
          <w:sz w:val="28"/>
          <w:szCs w:val="28"/>
        </w:rPr>
      </w:pPr>
      <w:r w:rsidRPr="00BE0E3D">
        <w:rPr>
          <w:rFonts w:ascii="Times New Roman" w:hAnsi="Times New Roman"/>
          <w:sz w:val="28"/>
          <w:szCs w:val="28"/>
        </w:rPr>
        <w:t>государственных служащих;</w:t>
      </w:r>
    </w:p>
    <w:p w:rsidR="00DD37CD" w:rsidRPr="00BE0E3D" w:rsidRDefault="00DD37CD" w:rsidP="00E52D62">
      <w:pPr>
        <w:suppressAutoHyphens/>
        <w:spacing w:after="0" w:line="240" w:lineRule="auto"/>
        <w:ind w:firstLine="709"/>
        <w:jc w:val="both"/>
        <w:rPr>
          <w:rFonts w:ascii="Times New Roman" w:hAnsi="Times New Roman"/>
          <w:sz w:val="28"/>
          <w:szCs w:val="28"/>
        </w:rPr>
      </w:pPr>
      <w:r w:rsidRPr="00BE0E3D">
        <w:rPr>
          <w:rFonts w:ascii="Times New Roman" w:hAnsi="Times New Roman"/>
          <w:sz w:val="28"/>
          <w:szCs w:val="28"/>
        </w:rPr>
        <w:t>личное страхование судей Республики Таджикистан;</w:t>
      </w:r>
    </w:p>
    <w:p w:rsidR="00DD37CD" w:rsidRPr="00BE0E3D" w:rsidRDefault="00DD37CD" w:rsidP="00E52D62">
      <w:pPr>
        <w:suppressAutoHyphens/>
        <w:spacing w:after="0" w:line="240" w:lineRule="auto"/>
        <w:ind w:firstLine="709"/>
        <w:jc w:val="both"/>
        <w:rPr>
          <w:rFonts w:ascii="Times New Roman" w:hAnsi="Times New Roman"/>
          <w:sz w:val="28"/>
          <w:szCs w:val="28"/>
        </w:rPr>
      </w:pPr>
      <w:r w:rsidRPr="00BE0E3D">
        <w:rPr>
          <w:rFonts w:ascii="Times New Roman" w:hAnsi="Times New Roman"/>
          <w:sz w:val="28"/>
          <w:szCs w:val="28"/>
        </w:rPr>
        <w:t>личное страхование прокуроров и следователей органов про</w:t>
      </w:r>
      <w:r>
        <w:rPr>
          <w:rFonts w:ascii="Times New Roman" w:hAnsi="Times New Roman"/>
          <w:sz w:val="28"/>
          <w:szCs w:val="28"/>
        </w:rPr>
        <w:t>куратуры Республики Таджикистан;</w:t>
      </w:r>
      <w:r w:rsidRPr="00BE0E3D">
        <w:rPr>
          <w:rFonts w:ascii="Times New Roman" w:hAnsi="Times New Roman"/>
          <w:sz w:val="28"/>
          <w:szCs w:val="28"/>
        </w:rPr>
        <w:t xml:space="preserve"> </w:t>
      </w:r>
    </w:p>
    <w:p w:rsidR="00DD37CD" w:rsidRDefault="00DD37CD" w:rsidP="00E52D62">
      <w:pPr>
        <w:suppressAutoHyphens/>
        <w:spacing w:after="0" w:line="240" w:lineRule="auto"/>
        <w:ind w:firstLine="709"/>
        <w:jc w:val="both"/>
        <w:rPr>
          <w:rFonts w:ascii="Times New Roman" w:hAnsi="Times New Roman"/>
          <w:sz w:val="28"/>
          <w:szCs w:val="28"/>
        </w:rPr>
      </w:pPr>
      <w:r w:rsidRPr="00BE0E3D">
        <w:rPr>
          <w:rFonts w:ascii="Times New Roman" w:hAnsi="Times New Roman"/>
          <w:sz w:val="28"/>
          <w:szCs w:val="28"/>
        </w:rPr>
        <w:t>трудящихся, занятых на работах с повышенной опасностью для жизни и здоровья.</w:t>
      </w:r>
    </w:p>
    <w:p w:rsidR="00DD37CD" w:rsidRPr="00DA0ABE" w:rsidRDefault="00DD37CD" w:rsidP="00E52D62">
      <w:pPr>
        <w:suppressAutoHyphens/>
        <w:spacing w:after="0" w:line="240" w:lineRule="auto"/>
        <w:ind w:firstLine="709"/>
        <w:jc w:val="both"/>
        <w:rPr>
          <w:rFonts w:ascii="Times New Roman" w:hAnsi="Times New Roman"/>
          <w:i/>
          <w:sz w:val="28"/>
          <w:szCs w:val="28"/>
        </w:rPr>
      </w:pPr>
      <w:r w:rsidRPr="00DA0ABE">
        <w:rPr>
          <w:rFonts w:ascii="Times New Roman" w:hAnsi="Times New Roman"/>
          <w:i/>
          <w:sz w:val="28"/>
          <w:szCs w:val="28"/>
        </w:rPr>
        <w:t>Обязательное страхование:</w:t>
      </w:r>
    </w:p>
    <w:p w:rsidR="00DD37CD" w:rsidRPr="00DA0ABE" w:rsidRDefault="00DD37CD" w:rsidP="00E52D62">
      <w:pPr>
        <w:suppressAutoHyphens/>
        <w:spacing w:after="0" w:line="240" w:lineRule="auto"/>
        <w:ind w:firstLine="709"/>
        <w:jc w:val="both"/>
        <w:rPr>
          <w:rFonts w:ascii="Times New Roman" w:hAnsi="Times New Roman"/>
          <w:sz w:val="28"/>
          <w:szCs w:val="28"/>
        </w:rPr>
      </w:pPr>
      <w:r w:rsidRPr="00DA0ABE">
        <w:rPr>
          <w:rFonts w:ascii="Times New Roman" w:hAnsi="Times New Roman"/>
          <w:sz w:val="28"/>
          <w:szCs w:val="28"/>
        </w:rPr>
        <w:t>пассажиров автомобильного, водного, воздушного и железнодорожного транспорт</w:t>
      </w:r>
      <w:r w:rsidR="00246E8E">
        <w:rPr>
          <w:rFonts w:ascii="Times New Roman" w:hAnsi="Times New Roman"/>
          <w:sz w:val="28"/>
          <w:szCs w:val="28"/>
        </w:rPr>
        <w:t>а</w:t>
      </w:r>
      <w:r w:rsidRPr="00DA0ABE">
        <w:rPr>
          <w:rFonts w:ascii="Times New Roman" w:hAnsi="Times New Roman"/>
          <w:sz w:val="28"/>
          <w:szCs w:val="28"/>
        </w:rPr>
        <w:t>;</w:t>
      </w:r>
    </w:p>
    <w:p w:rsidR="00DD37CD" w:rsidRPr="00DA0ABE" w:rsidRDefault="00DD37CD" w:rsidP="00E52D62">
      <w:pPr>
        <w:suppressAutoHyphens/>
        <w:spacing w:after="0" w:line="240" w:lineRule="auto"/>
        <w:ind w:firstLine="709"/>
        <w:jc w:val="both"/>
        <w:rPr>
          <w:rFonts w:ascii="Times New Roman" w:hAnsi="Times New Roman"/>
          <w:sz w:val="28"/>
          <w:szCs w:val="28"/>
        </w:rPr>
      </w:pPr>
      <w:r w:rsidRPr="00DA0ABE">
        <w:rPr>
          <w:rFonts w:ascii="Times New Roman" w:hAnsi="Times New Roman"/>
          <w:sz w:val="28"/>
          <w:szCs w:val="28"/>
        </w:rPr>
        <w:t>пассажиров международных автомобильных перевозок;</w:t>
      </w:r>
    </w:p>
    <w:p w:rsidR="00DD37CD" w:rsidRPr="00DA0ABE" w:rsidRDefault="00DD37CD" w:rsidP="00E52D62">
      <w:pPr>
        <w:suppressAutoHyphens/>
        <w:spacing w:after="0" w:line="240" w:lineRule="auto"/>
        <w:ind w:firstLine="709"/>
        <w:jc w:val="both"/>
        <w:rPr>
          <w:rFonts w:ascii="Times New Roman" w:hAnsi="Times New Roman"/>
          <w:sz w:val="28"/>
          <w:szCs w:val="28"/>
        </w:rPr>
      </w:pPr>
      <w:r w:rsidRPr="00DA0ABE">
        <w:rPr>
          <w:rFonts w:ascii="Times New Roman" w:hAnsi="Times New Roman"/>
          <w:sz w:val="28"/>
          <w:szCs w:val="28"/>
        </w:rPr>
        <w:t>имущества сельскохозяйственных предприятий независимо от форм собственности;</w:t>
      </w:r>
    </w:p>
    <w:p w:rsidR="00DD37CD" w:rsidRPr="00DA0ABE" w:rsidRDefault="00DD37CD" w:rsidP="00E52D62">
      <w:pPr>
        <w:suppressAutoHyphens/>
        <w:spacing w:after="0" w:line="240" w:lineRule="auto"/>
        <w:ind w:firstLine="709"/>
        <w:jc w:val="both"/>
        <w:rPr>
          <w:rFonts w:ascii="Times New Roman" w:hAnsi="Times New Roman"/>
          <w:sz w:val="28"/>
          <w:szCs w:val="28"/>
        </w:rPr>
      </w:pPr>
      <w:r w:rsidRPr="00DA0ABE">
        <w:rPr>
          <w:rFonts w:ascii="Times New Roman" w:hAnsi="Times New Roman"/>
          <w:sz w:val="28"/>
          <w:szCs w:val="28"/>
        </w:rPr>
        <w:t>зданий, сооружений и имущества предприятий от пожара независимо от форм собственности;</w:t>
      </w:r>
    </w:p>
    <w:p w:rsidR="00DD37CD" w:rsidRPr="00DA0ABE" w:rsidRDefault="00DD37CD" w:rsidP="00E52D62">
      <w:pPr>
        <w:suppressAutoHyphens/>
        <w:spacing w:after="0" w:line="240" w:lineRule="auto"/>
        <w:ind w:firstLine="709"/>
        <w:jc w:val="both"/>
        <w:rPr>
          <w:rFonts w:ascii="Times New Roman" w:hAnsi="Times New Roman"/>
          <w:sz w:val="28"/>
          <w:szCs w:val="28"/>
        </w:rPr>
      </w:pPr>
      <w:r w:rsidRPr="00DA0ABE">
        <w:rPr>
          <w:rFonts w:ascii="Times New Roman" w:hAnsi="Times New Roman"/>
          <w:sz w:val="28"/>
          <w:szCs w:val="28"/>
        </w:rPr>
        <w:t>владельцев транспортных средств;</w:t>
      </w:r>
    </w:p>
    <w:p w:rsidR="00DD37CD" w:rsidRPr="00DA0ABE" w:rsidRDefault="00DD37CD" w:rsidP="00E52D62">
      <w:pPr>
        <w:suppressAutoHyphens/>
        <w:spacing w:after="0" w:line="240" w:lineRule="auto"/>
        <w:ind w:firstLine="709"/>
        <w:jc w:val="both"/>
        <w:rPr>
          <w:rFonts w:ascii="Times New Roman" w:hAnsi="Times New Roman"/>
          <w:sz w:val="28"/>
          <w:szCs w:val="28"/>
        </w:rPr>
      </w:pPr>
      <w:r w:rsidRPr="00DA0ABE">
        <w:rPr>
          <w:rFonts w:ascii="Times New Roman" w:hAnsi="Times New Roman"/>
          <w:sz w:val="28"/>
          <w:szCs w:val="28"/>
        </w:rPr>
        <w:t>грузов;</w:t>
      </w:r>
    </w:p>
    <w:p w:rsidR="004E6215" w:rsidRDefault="00DD37CD" w:rsidP="00E52D62">
      <w:pPr>
        <w:suppressAutoHyphens/>
        <w:spacing w:after="0" w:line="240" w:lineRule="auto"/>
        <w:ind w:firstLine="709"/>
        <w:jc w:val="both"/>
        <w:rPr>
          <w:rFonts w:ascii="Times New Roman" w:hAnsi="Times New Roman"/>
          <w:sz w:val="28"/>
          <w:szCs w:val="28"/>
        </w:rPr>
      </w:pPr>
      <w:r w:rsidRPr="00DA0ABE">
        <w:rPr>
          <w:rFonts w:ascii="Times New Roman" w:hAnsi="Times New Roman"/>
          <w:sz w:val="28"/>
          <w:szCs w:val="28"/>
        </w:rPr>
        <w:t>арендованного имущества предприятий и государственных учреждений.</w:t>
      </w:r>
    </w:p>
    <w:p w:rsidR="00AA7B5C" w:rsidRPr="00E47B99" w:rsidRDefault="004E6215" w:rsidP="00B9732D">
      <w:pPr>
        <w:suppressAutoHyphens/>
        <w:spacing w:after="0" w:line="240" w:lineRule="auto"/>
        <w:ind w:firstLine="709"/>
        <w:jc w:val="both"/>
        <w:rPr>
          <w:rFonts w:ascii="Times New Roman" w:hAnsi="Times New Roman"/>
          <w:sz w:val="2"/>
          <w:szCs w:val="2"/>
        </w:rPr>
      </w:pPr>
      <w:r>
        <w:rPr>
          <w:rFonts w:ascii="Times New Roman" w:hAnsi="Times New Roman"/>
          <w:sz w:val="28"/>
          <w:szCs w:val="28"/>
        </w:rPr>
        <w:br w:type="page"/>
      </w:r>
    </w:p>
    <w:p w:rsidR="00B66C38" w:rsidRDefault="00B66C38" w:rsidP="00B9732D">
      <w:pPr>
        <w:pStyle w:val="3"/>
      </w:pPr>
      <w:bookmarkStart w:id="45" w:name="_Toc527548701"/>
      <w:r w:rsidRPr="00F21866">
        <w:t>Приложение 7</w:t>
      </w:r>
      <w:bookmarkEnd w:id="45"/>
    </w:p>
    <w:p w:rsidR="00B9732D" w:rsidRDefault="00B9732D" w:rsidP="00B9732D"/>
    <w:p w:rsidR="00B9732D" w:rsidRDefault="00B9732D" w:rsidP="00B9732D"/>
    <w:p w:rsidR="00B9732D" w:rsidRDefault="00B9732D" w:rsidP="00B9732D"/>
    <w:p w:rsidR="00B9732D" w:rsidRDefault="00B9732D" w:rsidP="00B9732D"/>
    <w:p w:rsidR="00B9732D" w:rsidRDefault="00B9732D" w:rsidP="00B9732D"/>
    <w:p w:rsidR="00B9732D" w:rsidRDefault="00B9732D" w:rsidP="00B9732D"/>
    <w:p w:rsidR="00B9732D" w:rsidRDefault="00B9732D" w:rsidP="00B9732D"/>
    <w:p w:rsidR="00B9732D" w:rsidRDefault="00B9732D" w:rsidP="00B9732D"/>
    <w:p w:rsidR="00B9732D" w:rsidRDefault="00B9732D" w:rsidP="00B9732D"/>
    <w:p w:rsidR="00B9732D" w:rsidRPr="00B9732D" w:rsidRDefault="00B9732D" w:rsidP="00B9732D"/>
    <w:p w:rsidR="00F21866" w:rsidRPr="00F21866" w:rsidRDefault="00B66C38" w:rsidP="00B9732D">
      <w:pPr>
        <w:pStyle w:val="5"/>
        <w:rPr>
          <w:lang w:eastAsia="ru-RU"/>
        </w:rPr>
      </w:pPr>
      <w:r w:rsidRPr="00F21866">
        <w:rPr>
          <w:lang w:eastAsia="ru-RU"/>
        </w:rPr>
        <w:t>Нормативно-правовая база страхового рынка</w:t>
      </w:r>
    </w:p>
    <w:p w:rsidR="00F634F3" w:rsidRPr="00FF3663" w:rsidRDefault="00F21866" w:rsidP="00E52D62">
      <w:pPr>
        <w:spacing w:after="0" w:line="315" w:lineRule="exact"/>
        <w:ind w:firstLine="709"/>
        <w:jc w:val="both"/>
        <w:rPr>
          <w:rFonts w:ascii="Times New Roman" w:hAnsi="Times New Roman"/>
          <w:sz w:val="28"/>
          <w:szCs w:val="28"/>
        </w:rPr>
      </w:pPr>
      <w:r>
        <w:rPr>
          <w:rFonts w:ascii="Times New Roman" w:hAnsi="Times New Roman"/>
          <w:b/>
          <w:sz w:val="32"/>
          <w:szCs w:val="28"/>
          <w:lang w:eastAsia="ru-RU"/>
        </w:rPr>
        <w:br w:type="page"/>
      </w:r>
      <w:r w:rsidR="00B66C38">
        <w:rPr>
          <w:rFonts w:ascii="Times New Roman" w:hAnsi="Times New Roman"/>
          <w:b/>
          <w:sz w:val="28"/>
          <w:szCs w:val="28"/>
          <w:lang w:eastAsia="ru-RU"/>
        </w:rPr>
        <w:t xml:space="preserve">Республика Армения. </w:t>
      </w:r>
      <w:r w:rsidR="00F634F3" w:rsidRPr="00FF3663">
        <w:rPr>
          <w:rFonts w:ascii="Times New Roman" w:hAnsi="Times New Roman"/>
          <w:sz w:val="28"/>
          <w:szCs w:val="28"/>
        </w:rPr>
        <w:t xml:space="preserve">Законом </w:t>
      </w:r>
      <w:r w:rsidR="00F634F3" w:rsidRPr="001C0271">
        <w:rPr>
          <w:rFonts w:ascii="Times New Roman" w:hAnsi="Times New Roman"/>
          <w:sz w:val="28"/>
          <w:szCs w:val="28"/>
        </w:rPr>
        <w:t>от 22 мая 2007 года</w:t>
      </w:r>
      <w:r w:rsidR="00F634F3">
        <w:rPr>
          <w:rFonts w:ascii="Times New Roman" w:hAnsi="Times New Roman"/>
          <w:sz w:val="28"/>
          <w:szCs w:val="28"/>
        </w:rPr>
        <w:t xml:space="preserve"> </w:t>
      </w:r>
      <w:r w:rsidR="00B6308F">
        <w:rPr>
          <w:rFonts w:ascii="Times New Roman" w:hAnsi="Times New Roman"/>
          <w:sz w:val="28"/>
          <w:szCs w:val="28"/>
        </w:rPr>
        <w:t>№ </w:t>
      </w:r>
      <w:r w:rsidR="00F634F3" w:rsidRPr="001C0271">
        <w:rPr>
          <w:rFonts w:ascii="Times New Roman" w:hAnsi="Times New Roman"/>
          <w:sz w:val="28"/>
          <w:szCs w:val="28"/>
        </w:rPr>
        <w:t xml:space="preserve">ЗР-177 </w:t>
      </w:r>
      <w:r w:rsidR="00F634F3" w:rsidRPr="00FF3663">
        <w:rPr>
          <w:rFonts w:ascii="Times New Roman" w:hAnsi="Times New Roman"/>
          <w:sz w:val="28"/>
          <w:szCs w:val="28"/>
        </w:rPr>
        <w:t xml:space="preserve">«О страховании и страховой деятельности» устанавливаются виды и классы страхования, а также регулируются отношения, связанные: </w:t>
      </w:r>
    </w:p>
    <w:p w:rsidR="00F634F3" w:rsidRPr="00FF3663" w:rsidRDefault="00F634F3" w:rsidP="00E52D62">
      <w:pPr>
        <w:pStyle w:val="a6"/>
        <w:suppressAutoHyphens/>
        <w:spacing w:after="0" w:line="315" w:lineRule="exact"/>
        <w:ind w:left="0" w:firstLine="709"/>
        <w:rPr>
          <w:rFonts w:ascii="Times New Roman" w:hAnsi="Times New Roman"/>
          <w:sz w:val="28"/>
          <w:szCs w:val="28"/>
          <w:lang w:val="ru-RU"/>
        </w:rPr>
      </w:pPr>
      <w:r w:rsidRPr="00FF3663">
        <w:rPr>
          <w:rFonts w:ascii="Times New Roman" w:hAnsi="Times New Roman"/>
          <w:sz w:val="28"/>
          <w:szCs w:val="28"/>
          <w:lang w:val="ru-RU"/>
        </w:rPr>
        <w:t xml:space="preserve">с организацией и осуществлением в республике страховой, перестраховочной, страховой посреднической деятельности; </w:t>
      </w:r>
    </w:p>
    <w:p w:rsidR="00F634F3" w:rsidRPr="00FF3663" w:rsidRDefault="00F634F3" w:rsidP="00E52D62">
      <w:pPr>
        <w:pStyle w:val="a6"/>
        <w:suppressAutoHyphens/>
        <w:spacing w:after="0" w:line="315" w:lineRule="exact"/>
        <w:ind w:left="0" w:firstLine="709"/>
        <w:rPr>
          <w:rFonts w:ascii="Times New Roman" w:hAnsi="Times New Roman"/>
          <w:sz w:val="28"/>
          <w:szCs w:val="28"/>
          <w:lang w:val="ru-RU"/>
        </w:rPr>
      </w:pPr>
      <w:r w:rsidRPr="00FF3663">
        <w:rPr>
          <w:rFonts w:ascii="Times New Roman" w:hAnsi="Times New Roman"/>
          <w:sz w:val="28"/>
          <w:szCs w:val="28"/>
          <w:lang w:val="ru-RU"/>
        </w:rPr>
        <w:t xml:space="preserve">созданием, лицензированием, осуществлением и прекращением деятельности страховых компаний, перестраховочных компаний, лиц, осуществляющих страховую посредническую деятельность; </w:t>
      </w:r>
    </w:p>
    <w:p w:rsidR="00F634F3" w:rsidRPr="00FF3663" w:rsidRDefault="00F634F3" w:rsidP="00E52D62">
      <w:pPr>
        <w:pStyle w:val="a6"/>
        <w:suppressAutoHyphens/>
        <w:spacing w:after="0" w:line="315" w:lineRule="exact"/>
        <w:ind w:left="0" w:firstLine="709"/>
        <w:rPr>
          <w:rFonts w:ascii="Times New Roman" w:hAnsi="Times New Roman"/>
          <w:sz w:val="28"/>
          <w:szCs w:val="28"/>
          <w:lang w:val="ru-RU"/>
        </w:rPr>
      </w:pPr>
      <w:r w:rsidRPr="00FF3663">
        <w:rPr>
          <w:rFonts w:ascii="Times New Roman" w:hAnsi="Times New Roman"/>
          <w:sz w:val="28"/>
          <w:szCs w:val="28"/>
          <w:lang w:val="ru-RU"/>
        </w:rPr>
        <w:t xml:space="preserve">осуществлением государственного контроля за страховой, перестраховочной и страховой посреднической деятельностью; </w:t>
      </w:r>
    </w:p>
    <w:p w:rsidR="00F634F3" w:rsidRPr="00FF3663" w:rsidRDefault="00F634F3" w:rsidP="00E52D62">
      <w:pPr>
        <w:pStyle w:val="a6"/>
        <w:suppressAutoHyphens/>
        <w:spacing w:after="0" w:line="315" w:lineRule="exact"/>
        <w:ind w:left="0" w:firstLine="709"/>
        <w:rPr>
          <w:rFonts w:ascii="Times New Roman" w:hAnsi="Times New Roman"/>
          <w:sz w:val="28"/>
          <w:szCs w:val="28"/>
          <w:lang w:val="ru-RU"/>
        </w:rPr>
      </w:pPr>
      <w:r>
        <w:rPr>
          <w:rFonts w:ascii="Times New Roman" w:hAnsi="Times New Roman"/>
          <w:sz w:val="28"/>
          <w:szCs w:val="28"/>
          <w:lang w:val="ru-RU"/>
        </w:rPr>
        <w:t>другими отношениями, связанными со страхованием.</w:t>
      </w:r>
      <w:r w:rsidRPr="00FF3663">
        <w:rPr>
          <w:rFonts w:ascii="Times New Roman" w:hAnsi="Times New Roman"/>
          <w:sz w:val="28"/>
          <w:szCs w:val="28"/>
          <w:lang w:val="ru-RU"/>
        </w:rPr>
        <w:t> </w:t>
      </w:r>
    </w:p>
    <w:p w:rsidR="00F634F3" w:rsidRDefault="00F634F3" w:rsidP="00E52D62">
      <w:pPr>
        <w:suppressAutoHyphens/>
        <w:spacing w:after="0" w:line="315" w:lineRule="exact"/>
        <w:ind w:firstLine="709"/>
        <w:jc w:val="both"/>
        <w:rPr>
          <w:rFonts w:ascii="Times New Roman" w:hAnsi="Times New Roman"/>
          <w:sz w:val="28"/>
          <w:szCs w:val="28"/>
        </w:rPr>
      </w:pPr>
      <w:r w:rsidRPr="00FF3663">
        <w:rPr>
          <w:rFonts w:ascii="Times New Roman" w:hAnsi="Times New Roman"/>
          <w:sz w:val="28"/>
          <w:szCs w:val="28"/>
        </w:rPr>
        <w:t xml:space="preserve">Законом Республики Армения </w:t>
      </w:r>
      <w:r w:rsidRPr="006740B8">
        <w:rPr>
          <w:rFonts w:ascii="Times New Roman" w:hAnsi="Times New Roman"/>
          <w:sz w:val="28"/>
          <w:szCs w:val="28"/>
        </w:rPr>
        <w:t>от 9 июня 2010 года</w:t>
      </w:r>
      <w:r>
        <w:rPr>
          <w:rFonts w:ascii="Times New Roman" w:hAnsi="Times New Roman"/>
          <w:sz w:val="28"/>
          <w:szCs w:val="28"/>
        </w:rPr>
        <w:t xml:space="preserve"> </w:t>
      </w:r>
      <w:r w:rsidR="00B6308F">
        <w:rPr>
          <w:rFonts w:ascii="Times New Roman" w:hAnsi="Times New Roman"/>
          <w:sz w:val="28"/>
          <w:szCs w:val="28"/>
        </w:rPr>
        <w:t>№ </w:t>
      </w:r>
      <w:r w:rsidRPr="006740B8">
        <w:rPr>
          <w:rFonts w:ascii="Times New Roman" w:hAnsi="Times New Roman"/>
          <w:sz w:val="28"/>
          <w:szCs w:val="28"/>
        </w:rPr>
        <w:t xml:space="preserve">ЗР-63 </w:t>
      </w:r>
      <w:r w:rsidR="00A87ADC">
        <w:rPr>
          <w:rFonts w:ascii="Times New Roman" w:hAnsi="Times New Roman"/>
          <w:sz w:val="28"/>
          <w:szCs w:val="28"/>
        </w:rPr>
        <w:br/>
      </w:r>
      <w:r w:rsidRPr="00FF3663">
        <w:rPr>
          <w:rFonts w:ascii="Times New Roman" w:hAnsi="Times New Roman"/>
          <w:sz w:val="28"/>
          <w:szCs w:val="28"/>
        </w:rPr>
        <w:t xml:space="preserve">«Об обязательном страховании ответственности за использование автотранспортных средств» устанавливаются условия и порядок страхования и </w:t>
      </w:r>
      <w:r w:rsidRPr="00DA726D">
        <w:rPr>
          <w:rFonts w:ascii="Times New Roman" w:hAnsi="Times New Roman"/>
          <w:sz w:val="28"/>
          <w:szCs w:val="28"/>
        </w:rPr>
        <w:t>выплаты ущерба, причиненного в результате использования автотранспортного средства.</w:t>
      </w:r>
      <w:r w:rsidRPr="00FF3663">
        <w:rPr>
          <w:rFonts w:ascii="Times New Roman" w:hAnsi="Times New Roman"/>
          <w:sz w:val="28"/>
          <w:szCs w:val="28"/>
        </w:rPr>
        <w:t xml:space="preserve"> </w:t>
      </w:r>
    </w:p>
    <w:p w:rsidR="00534281" w:rsidRPr="00A467E0" w:rsidRDefault="00534281" w:rsidP="00E52D62">
      <w:pPr>
        <w:suppressAutoHyphens/>
        <w:spacing w:before="240" w:after="0" w:line="315" w:lineRule="exact"/>
        <w:ind w:firstLine="709"/>
        <w:jc w:val="both"/>
        <w:rPr>
          <w:rFonts w:ascii="Times New Roman" w:hAnsi="Times New Roman"/>
          <w:sz w:val="28"/>
          <w:szCs w:val="28"/>
        </w:rPr>
      </w:pPr>
      <w:r>
        <w:rPr>
          <w:rFonts w:ascii="Times New Roman" w:hAnsi="Times New Roman"/>
          <w:b/>
          <w:sz w:val="28"/>
          <w:szCs w:val="28"/>
          <w:lang w:eastAsia="ru-RU"/>
        </w:rPr>
        <w:t xml:space="preserve">Республика Беларусь. </w:t>
      </w:r>
      <w:r w:rsidRPr="00A6526E">
        <w:rPr>
          <w:rFonts w:ascii="Times New Roman" w:hAnsi="Times New Roman"/>
          <w:sz w:val="28"/>
          <w:szCs w:val="28"/>
        </w:rPr>
        <w:t>Положение о страховой деятельности в Республике Беларусь, утвержденное Указом Президента Республики Беларусь от 25 августа 2006 г</w:t>
      </w:r>
      <w:r>
        <w:rPr>
          <w:rFonts w:ascii="Times New Roman" w:hAnsi="Times New Roman"/>
          <w:sz w:val="28"/>
          <w:szCs w:val="28"/>
        </w:rPr>
        <w:t xml:space="preserve">ода </w:t>
      </w:r>
      <w:r w:rsidR="00B6308F">
        <w:rPr>
          <w:rFonts w:ascii="Times New Roman" w:hAnsi="Times New Roman"/>
          <w:sz w:val="28"/>
          <w:szCs w:val="28"/>
        </w:rPr>
        <w:t>№ </w:t>
      </w:r>
      <w:r w:rsidRPr="00A6526E">
        <w:rPr>
          <w:rFonts w:ascii="Times New Roman" w:hAnsi="Times New Roman"/>
          <w:sz w:val="28"/>
          <w:szCs w:val="28"/>
        </w:rPr>
        <w:t>530</w:t>
      </w:r>
      <w:r>
        <w:rPr>
          <w:rFonts w:ascii="Times New Roman" w:hAnsi="Times New Roman"/>
          <w:sz w:val="28"/>
          <w:szCs w:val="28"/>
        </w:rPr>
        <w:t xml:space="preserve"> </w:t>
      </w:r>
      <w:r w:rsidRPr="00A6526E">
        <w:rPr>
          <w:rFonts w:ascii="Times New Roman" w:hAnsi="Times New Roman"/>
          <w:sz w:val="28"/>
          <w:szCs w:val="28"/>
        </w:rPr>
        <w:t xml:space="preserve">«О страховой деятельности», определяет основные положения по осуществлению страхования как вида предпринимательской деятельности, вопросы государственного </w:t>
      </w:r>
      <w:r w:rsidRPr="00A467E0">
        <w:rPr>
          <w:rFonts w:ascii="Times New Roman" w:hAnsi="Times New Roman"/>
          <w:sz w:val="28"/>
          <w:szCs w:val="28"/>
        </w:rPr>
        <w:t>регулирования и надзора за страховой деятельностью, условия и порядок осуществления видов обязательного страхования.</w:t>
      </w:r>
    </w:p>
    <w:p w:rsidR="006B4A67" w:rsidRPr="00BD728D" w:rsidRDefault="006B4A67" w:rsidP="006B4A67">
      <w:pPr>
        <w:suppressAutoHyphens/>
        <w:spacing w:after="0" w:line="240" w:lineRule="auto"/>
        <w:ind w:firstLine="709"/>
        <w:jc w:val="both"/>
        <w:rPr>
          <w:rFonts w:ascii="Times New Roman" w:hAnsi="Times New Roman"/>
          <w:sz w:val="28"/>
          <w:szCs w:val="28"/>
        </w:rPr>
      </w:pPr>
      <w:r w:rsidRPr="00BD728D">
        <w:rPr>
          <w:rFonts w:ascii="Times New Roman" w:hAnsi="Times New Roman"/>
          <w:sz w:val="28"/>
          <w:szCs w:val="28"/>
        </w:rPr>
        <w:t>Гражданским кодексом Республики Беларусь регулируются отношения между страховщиком и страхователем, а также их отношения с застрахованными и выгодоприобретателями, которые возникают в процессе заключения и исполнения договора страхования.</w:t>
      </w:r>
    </w:p>
    <w:p w:rsidR="00534281" w:rsidRDefault="00534281" w:rsidP="00E52D62">
      <w:pPr>
        <w:suppressAutoHyphens/>
        <w:spacing w:after="0" w:line="315" w:lineRule="exact"/>
        <w:ind w:firstLine="709"/>
        <w:jc w:val="both"/>
        <w:rPr>
          <w:rFonts w:ascii="Times New Roman" w:hAnsi="Times New Roman"/>
          <w:sz w:val="28"/>
          <w:szCs w:val="28"/>
        </w:rPr>
      </w:pPr>
      <w:r w:rsidRPr="00BD728D">
        <w:rPr>
          <w:rFonts w:ascii="Times New Roman" w:hAnsi="Times New Roman"/>
          <w:sz w:val="28"/>
          <w:szCs w:val="28"/>
        </w:rPr>
        <w:t>Постановлениями Совета Министров Республики</w:t>
      </w:r>
      <w:r w:rsidRPr="00A467E0">
        <w:rPr>
          <w:rFonts w:ascii="Times New Roman" w:hAnsi="Times New Roman"/>
          <w:sz w:val="28"/>
          <w:szCs w:val="28"/>
        </w:rPr>
        <w:t xml:space="preserve"> Беларусь и Министерства финансов Республики Беларусь регулируются вопросы перестрахования, инвестирования и размещения страховыми организациями средств страховых резервов, особенности бухгалтерского учета в страховых организациях, составления, представления и публикации бухгалтерской отчетности страховых организаций, страховых брокеров, оформления и согласования правил страхования и другие вопросы.</w:t>
      </w:r>
    </w:p>
    <w:p w:rsidR="00534281" w:rsidRPr="00440E03" w:rsidRDefault="00534281" w:rsidP="00E52D62">
      <w:pPr>
        <w:suppressAutoHyphens/>
        <w:spacing w:after="0" w:line="315" w:lineRule="exact"/>
        <w:ind w:firstLine="709"/>
        <w:jc w:val="both"/>
        <w:rPr>
          <w:rFonts w:ascii="Times New Roman" w:hAnsi="Times New Roman"/>
          <w:sz w:val="28"/>
          <w:szCs w:val="28"/>
        </w:rPr>
      </w:pPr>
      <w:r w:rsidRPr="00440E03">
        <w:rPr>
          <w:rFonts w:ascii="Times New Roman" w:hAnsi="Times New Roman"/>
          <w:sz w:val="28"/>
          <w:szCs w:val="28"/>
        </w:rPr>
        <w:t>Некоторыми нормативными правовыми актами установлена необходимость заключения договора доб</w:t>
      </w:r>
      <w:r w:rsidR="00246E8E">
        <w:rPr>
          <w:rFonts w:ascii="Times New Roman" w:hAnsi="Times New Roman"/>
          <w:sz w:val="28"/>
          <w:szCs w:val="28"/>
        </w:rPr>
        <w:t>ровольного страхования</w:t>
      </w:r>
      <w:r w:rsidRPr="00440E03">
        <w:rPr>
          <w:rFonts w:ascii="Times New Roman" w:hAnsi="Times New Roman"/>
          <w:sz w:val="28"/>
          <w:szCs w:val="28"/>
        </w:rPr>
        <w:t xml:space="preserve"> как обязательное условие для выполнения какой-либо деятельности:</w:t>
      </w:r>
    </w:p>
    <w:p w:rsidR="00534281" w:rsidRPr="00440E03" w:rsidRDefault="00534281" w:rsidP="00E52D62">
      <w:pPr>
        <w:suppressAutoHyphens/>
        <w:spacing w:after="0" w:line="315" w:lineRule="exact"/>
        <w:ind w:firstLine="709"/>
        <w:jc w:val="both"/>
        <w:rPr>
          <w:rFonts w:ascii="Times New Roman" w:hAnsi="Times New Roman"/>
          <w:sz w:val="28"/>
          <w:szCs w:val="28"/>
        </w:rPr>
      </w:pPr>
      <w:r w:rsidRPr="00440E03">
        <w:rPr>
          <w:rFonts w:ascii="Times New Roman" w:hAnsi="Times New Roman"/>
          <w:sz w:val="28"/>
          <w:szCs w:val="28"/>
        </w:rPr>
        <w:t>наличие договора страхования гражданской ответственности, которая может наступить вследствие причинения вреда имуществу представляемых лиц или нарушения договоров с этими лицами, является одним из условий включения юридического лица в реестр таможенных представителей (статья 58 Закона Республики Беларусь от 10 января 2014 года</w:t>
      </w:r>
      <w:r>
        <w:rPr>
          <w:rFonts w:ascii="Times New Roman" w:hAnsi="Times New Roman"/>
          <w:sz w:val="28"/>
          <w:szCs w:val="28"/>
        </w:rPr>
        <w:t xml:space="preserve"> </w:t>
      </w:r>
      <w:r w:rsidR="00B6308F">
        <w:rPr>
          <w:rFonts w:ascii="Times New Roman" w:hAnsi="Times New Roman"/>
          <w:sz w:val="28"/>
          <w:szCs w:val="28"/>
        </w:rPr>
        <w:t>№ </w:t>
      </w:r>
      <w:r w:rsidRPr="00440E03">
        <w:rPr>
          <w:rFonts w:ascii="Times New Roman" w:hAnsi="Times New Roman"/>
          <w:sz w:val="28"/>
          <w:szCs w:val="28"/>
        </w:rPr>
        <w:t>129-З «О таможенном регулировании в Республике Беларусь»);</w:t>
      </w:r>
    </w:p>
    <w:p w:rsidR="00534281" w:rsidRPr="00440E03" w:rsidRDefault="00534281" w:rsidP="00E52D62">
      <w:pPr>
        <w:suppressAutoHyphens/>
        <w:spacing w:after="0" w:line="315" w:lineRule="exact"/>
        <w:ind w:firstLine="709"/>
        <w:jc w:val="both"/>
        <w:rPr>
          <w:rFonts w:ascii="Times New Roman" w:hAnsi="Times New Roman"/>
          <w:sz w:val="28"/>
          <w:szCs w:val="28"/>
        </w:rPr>
      </w:pPr>
      <w:r w:rsidRPr="00440E03">
        <w:rPr>
          <w:rFonts w:ascii="Times New Roman" w:hAnsi="Times New Roman"/>
          <w:sz w:val="28"/>
          <w:szCs w:val="28"/>
        </w:rPr>
        <w:t>наличие договора страхования гражданской ответственности,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w:t>
      </w:r>
      <w:r w:rsidR="00132DC5">
        <w:rPr>
          <w:rFonts w:ascii="Times New Roman" w:hAnsi="Times New Roman"/>
          <w:sz w:val="28"/>
          <w:szCs w:val="28"/>
        </w:rPr>
        <w:t>,</w:t>
      </w:r>
      <w:r w:rsidRPr="00440E03">
        <w:rPr>
          <w:rFonts w:ascii="Times New Roman" w:hAnsi="Times New Roman"/>
          <w:sz w:val="28"/>
          <w:szCs w:val="28"/>
        </w:rPr>
        <w:t xml:space="preserve"> является одним из условий включения юридического лица в реестр владельцев таможенных складов (статья 63 </w:t>
      </w:r>
      <w:r>
        <w:rPr>
          <w:rFonts w:ascii="Times New Roman" w:hAnsi="Times New Roman"/>
          <w:sz w:val="28"/>
          <w:szCs w:val="28"/>
        </w:rPr>
        <w:t xml:space="preserve">указанного </w:t>
      </w:r>
      <w:r w:rsidRPr="00440E03">
        <w:rPr>
          <w:rFonts w:ascii="Times New Roman" w:hAnsi="Times New Roman"/>
          <w:sz w:val="28"/>
          <w:szCs w:val="28"/>
        </w:rPr>
        <w:t>Закона);</w:t>
      </w:r>
    </w:p>
    <w:p w:rsidR="00534281" w:rsidRPr="00440E03" w:rsidRDefault="00534281" w:rsidP="00E52D62">
      <w:pPr>
        <w:suppressAutoHyphens/>
        <w:spacing w:after="0" w:line="240" w:lineRule="auto"/>
        <w:ind w:firstLine="709"/>
        <w:jc w:val="both"/>
        <w:rPr>
          <w:rFonts w:ascii="Times New Roman" w:hAnsi="Times New Roman"/>
          <w:sz w:val="28"/>
          <w:szCs w:val="28"/>
        </w:rPr>
      </w:pPr>
      <w:r w:rsidRPr="00440E03">
        <w:rPr>
          <w:rFonts w:ascii="Times New Roman" w:hAnsi="Times New Roman"/>
          <w:sz w:val="28"/>
          <w:szCs w:val="28"/>
        </w:rPr>
        <w:t xml:space="preserve">к обязанностям нотариуса относится заключение договора страхования гражданской ответственности на случай причинения им вреда третьим лицам в результате неправильно совершенного нотариального действия (статья 25 </w:t>
      </w:r>
      <w:r>
        <w:rPr>
          <w:rFonts w:ascii="Times New Roman" w:hAnsi="Times New Roman"/>
          <w:sz w:val="28"/>
          <w:szCs w:val="28"/>
        </w:rPr>
        <w:t xml:space="preserve">Закона Республики Беларусь от </w:t>
      </w:r>
      <w:r w:rsidRPr="00440E03">
        <w:rPr>
          <w:rFonts w:ascii="Times New Roman" w:hAnsi="Times New Roman"/>
          <w:sz w:val="28"/>
          <w:szCs w:val="28"/>
        </w:rPr>
        <w:t>18 июля 2004 года</w:t>
      </w:r>
      <w:r>
        <w:rPr>
          <w:rFonts w:ascii="Times New Roman" w:hAnsi="Times New Roman"/>
          <w:sz w:val="28"/>
          <w:szCs w:val="28"/>
        </w:rPr>
        <w:t xml:space="preserve"> </w:t>
      </w:r>
      <w:r w:rsidR="00B6308F">
        <w:rPr>
          <w:rFonts w:ascii="Times New Roman" w:hAnsi="Times New Roman"/>
          <w:sz w:val="28"/>
          <w:szCs w:val="28"/>
        </w:rPr>
        <w:t>№ </w:t>
      </w:r>
      <w:r w:rsidRPr="00440E03">
        <w:rPr>
          <w:rFonts w:ascii="Times New Roman" w:hAnsi="Times New Roman"/>
          <w:sz w:val="28"/>
          <w:szCs w:val="28"/>
        </w:rPr>
        <w:t>305-З «О нотариате и нотариальной деятельности»). Кроме того, Белорусская нотариальная палата заключает дополнительный договор страхования гражданской ответственности на случай причинения членами Белорусской нотариальной палаты вреда третьим лицам в результате неправильно совершенного нотариального действия. Страховые выплаты по этому договору осуществляются в случае недостаточности страхового возмещения, выплаченного в соответствии с заключенным нотариусом договором страхования гражданской ответственности нотариуса, для полного возмещения причиненного вреда;</w:t>
      </w:r>
    </w:p>
    <w:p w:rsidR="00534281" w:rsidRDefault="00534281" w:rsidP="00E52D62">
      <w:pPr>
        <w:suppressAutoHyphens/>
        <w:spacing w:after="0" w:line="240" w:lineRule="auto"/>
        <w:ind w:firstLine="709"/>
        <w:jc w:val="both"/>
        <w:rPr>
          <w:rFonts w:ascii="Times New Roman" w:hAnsi="Times New Roman"/>
          <w:sz w:val="28"/>
          <w:szCs w:val="28"/>
        </w:rPr>
      </w:pPr>
      <w:r w:rsidRPr="00440E03">
        <w:rPr>
          <w:rFonts w:ascii="Times New Roman" w:hAnsi="Times New Roman"/>
          <w:sz w:val="28"/>
          <w:szCs w:val="28"/>
        </w:rPr>
        <w:t xml:space="preserve">страховой брокер не вправе осуществлять посредническую деятельность по страхованию без наличия действующего договора страхования гражданской ответственности за причинение вреда в связи с осуществлением профессиональной деятельности (пункт 42 Положения о страховой </w:t>
      </w:r>
      <w:r w:rsidRPr="00DA726D">
        <w:rPr>
          <w:rFonts w:ascii="Times New Roman" w:hAnsi="Times New Roman"/>
          <w:sz w:val="28"/>
          <w:szCs w:val="28"/>
        </w:rPr>
        <w:t>деятельности).</w:t>
      </w:r>
    </w:p>
    <w:p w:rsidR="00416218" w:rsidRDefault="00534281" w:rsidP="00A87ADC">
      <w:pPr>
        <w:suppressAutoHyphens/>
        <w:spacing w:before="240" w:after="0" w:line="240" w:lineRule="auto"/>
        <w:ind w:firstLine="709"/>
        <w:jc w:val="both"/>
        <w:rPr>
          <w:rFonts w:ascii="Times New Roman" w:hAnsi="Times New Roman"/>
          <w:b/>
          <w:sz w:val="28"/>
          <w:szCs w:val="28"/>
          <w:lang w:eastAsia="ru-RU"/>
        </w:rPr>
      </w:pPr>
      <w:r>
        <w:rPr>
          <w:rFonts w:ascii="Times New Roman" w:hAnsi="Times New Roman"/>
          <w:b/>
          <w:sz w:val="28"/>
          <w:szCs w:val="28"/>
          <w:lang w:eastAsia="ru-RU"/>
        </w:rPr>
        <w:t xml:space="preserve">Республика Казахстан. </w:t>
      </w:r>
      <w:r w:rsidR="00B9070E" w:rsidRPr="00B9070E">
        <w:rPr>
          <w:rFonts w:ascii="Times New Roman" w:hAnsi="Times New Roman"/>
          <w:sz w:val="28"/>
          <w:szCs w:val="28"/>
          <w:lang w:eastAsia="ru-RU"/>
        </w:rPr>
        <w:t>Дополнительные основные</w:t>
      </w:r>
      <w:r w:rsidR="00B9070E" w:rsidRPr="00B9070E">
        <w:t xml:space="preserve"> </w:t>
      </w:r>
      <w:r w:rsidR="00B9070E" w:rsidRPr="00B9070E">
        <w:rPr>
          <w:rFonts w:ascii="Times New Roman" w:hAnsi="Times New Roman"/>
          <w:sz w:val="28"/>
          <w:szCs w:val="28"/>
          <w:lang w:eastAsia="ru-RU"/>
        </w:rPr>
        <w:t>нормативн</w:t>
      </w:r>
      <w:r w:rsidR="00E010D7">
        <w:rPr>
          <w:rFonts w:ascii="Times New Roman" w:hAnsi="Times New Roman"/>
          <w:sz w:val="28"/>
          <w:szCs w:val="28"/>
          <w:lang w:eastAsia="ru-RU"/>
        </w:rPr>
        <w:t xml:space="preserve">ые </w:t>
      </w:r>
      <w:r w:rsidR="00B9070E" w:rsidRPr="00B9070E">
        <w:rPr>
          <w:rFonts w:ascii="Times New Roman" w:hAnsi="Times New Roman"/>
          <w:sz w:val="28"/>
          <w:szCs w:val="28"/>
          <w:lang w:eastAsia="ru-RU"/>
        </w:rPr>
        <w:t>правовы</w:t>
      </w:r>
      <w:r w:rsidR="00B9070E">
        <w:rPr>
          <w:rFonts w:ascii="Times New Roman" w:hAnsi="Times New Roman"/>
          <w:sz w:val="28"/>
          <w:szCs w:val="28"/>
          <w:lang w:eastAsia="ru-RU"/>
        </w:rPr>
        <w:t>е</w:t>
      </w:r>
      <w:r w:rsidR="00B9070E" w:rsidRPr="00B9070E">
        <w:rPr>
          <w:rFonts w:ascii="Times New Roman" w:hAnsi="Times New Roman"/>
          <w:sz w:val="28"/>
          <w:szCs w:val="28"/>
          <w:lang w:eastAsia="ru-RU"/>
        </w:rPr>
        <w:t xml:space="preserve"> акт</w:t>
      </w:r>
      <w:r w:rsidR="00B9070E">
        <w:rPr>
          <w:rFonts w:ascii="Times New Roman" w:hAnsi="Times New Roman"/>
          <w:sz w:val="28"/>
          <w:szCs w:val="28"/>
          <w:lang w:eastAsia="ru-RU"/>
        </w:rPr>
        <w:t>ы</w:t>
      </w:r>
      <w:r w:rsidR="00B9070E" w:rsidRPr="00B9070E">
        <w:rPr>
          <w:rFonts w:ascii="Times New Roman" w:hAnsi="Times New Roman"/>
          <w:sz w:val="28"/>
          <w:szCs w:val="28"/>
          <w:lang w:eastAsia="ru-RU"/>
        </w:rPr>
        <w:t xml:space="preserve"> Республики Казахстан по страховой деятельности</w:t>
      </w:r>
      <w:r w:rsidR="00B9070E">
        <w:rPr>
          <w:rFonts w:ascii="Times New Roman" w:hAnsi="Times New Roman"/>
          <w:sz w:val="28"/>
          <w:szCs w:val="28"/>
          <w:lang w:eastAsia="ru-RU"/>
        </w:rPr>
        <w:t>:</w:t>
      </w:r>
      <w:r w:rsidR="00B9070E" w:rsidRPr="00B9070E">
        <w:rPr>
          <w:rFonts w:ascii="Times New Roman" w:hAnsi="Times New Roman"/>
          <w:b/>
          <w:sz w:val="28"/>
          <w:szCs w:val="28"/>
          <w:lang w:eastAsia="ru-RU"/>
        </w:rPr>
        <w:t xml:space="preserve"> </w:t>
      </w:r>
    </w:p>
    <w:p w:rsidR="00C31326" w:rsidRPr="00EE0A48" w:rsidRDefault="00C31326" w:rsidP="00E52D62">
      <w:pPr>
        <w:suppressAutoHyphens/>
        <w:spacing w:after="0" w:line="240" w:lineRule="auto"/>
        <w:ind w:firstLine="709"/>
        <w:jc w:val="both"/>
        <w:rPr>
          <w:rFonts w:ascii="Times New Roman" w:hAnsi="Times New Roman"/>
          <w:sz w:val="28"/>
          <w:szCs w:val="28"/>
        </w:rPr>
      </w:pPr>
      <w:r w:rsidRPr="00EE0A48">
        <w:rPr>
          <w:rFonts w:ascii="Times New Roman" w:hAnsi="Times New Roman"/>
          <w:sz w:val="28"/>
          <w:szCs w:val="28"/>
        </w:rPr>
        <w:t>Закон Республики Казахстан от 13 мая 2003 года</w:t>
      </w:r>
      <w:r>
        <w:rPr>
          <w:rFonts w:ascii="Times New Roman" w:hAnsi="Times New Roman"/>
          <w:sz w:val="28"/>
          <w:szCs w:val="28"/>
        </w:rPr>
        <w:t xml:space="preserve"> </w:t>
      </w:r>
      <w:r w:rsidR="00B6308F">
        <w:rPr>
          <w:rFonts w:ascii="Times New Roman" w:hAnsi="Times New Roman"/>
          <w:sz w:val="28"/>
          <w:szCs w:val="28"/>
        </w:rPr>
        <w:t>№ </w:t>
      </w:r>
      <w:r>
        <w:rPr>
          <w:rFonts w:ascii="Times New Roman" w:hAnsi="Times New Roman"/>
          <w:sz w:val="28"/>
          <w:szCs w:val="28"/>
        </w:rPr>
        <w:t>415-II «Об </w:t>
      </w:r>
      <w:r w:rsidRPr="00EE0A48">
        <w:rPr>
          <w:rFonts w:ascii="Times New Roman" w:hAnsi="Times New Roman"/>
          <w:sz w:val="28"/>
          <w:szCs w:val="28"/>
        </w:rPr>
        <w:t>акционерных обществах»;</w:t>
      </w:r>
    </w:p>
    <w:p w:rsidR="00B9070E" w:rsidRPr="00EE0A48" w:rsidRDefault="00E010D7"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п</w:t>
      </w:r>
      <w:r w:rsidR="00B9070E" w:rsidRPr="00EE0A48">
        <w:rPr>
          <w:rFonts w:ascii="Times New Roman" w:hAnsi="Times New Roman"/>
          <w:sz w:val="28"/>
          <w:szCs w:val="28"/>
        </w:rPr>
        <w:t xml:space="preserve">остановление </w:t>
      </w:r>
      <w:r>
        <w:rPr>
          <w:rFonts w:ascii="Times New Roman" w:hAnsi="Times New Roman"/>
          <w:sz w:val="28"/>
          <w:szCs w:val="28"/>
        </w:rPr>
        <w:t>п</w:t>
      </w:r>
      <w:r w:rsidR="00B9070E" w:rsidRPr="00EE0A48">
        <w:rPr>
          <w:rFonts w:ascii="Times New Roman" w:hAnsi="Times New Roman"/>
          <w:sz w:val="28"/>
          <w:szCs w:val="28"/>
        </w:rPr>
        <w:t xml:space="preserve">равления Агентства Республики Казахстан по регулированию и надзору финансового рынка и финансовых организаций </w:t>
      </w:r>
      <w:r w:rsidR="00B9070E">
        <w:rPr>
          <w:rFonts w:ascii="Times New Roman" w:hAnsi="Times New Roman"/>
          <w:sz w:val="28"/>
          <w:szCs w:val="28"/>
        </w:rPr>
        <w:t>от 19 </w:t>
      </w:r>
      <w:r w:rsidR="00B9070E" w:rsidRPr="00EE0A48">
        <w:rPr>
          <w:rFonts w:ascii="Times New Roman" w:hAnsi="Times New Roman"/>
          <w:sz w:val="28"/>
          <w:szCs w:val="28"/>
        </w:rPr>
        <w:t>января 2004 года</w:t>
      </w:r>
      <w:r w:rsidR="00B9070E">
        <w:rPr>
          <w:rFonts w:ascii="Times New Roman" w:hAnsi="Times New Roman"/>
          <w:sz w:val="28"/>
          <w:szCs w:val="28"/>
        </w:rPr>
        <w:t xml:space="preserve"> </w:t>
      </w:r>
      <w:r w:rsidR="00B6308F">
        <w:rPr>
          <w:rFonts w:ascii="Times New Roman" w:hAnsi="Times New Roman"/>
          <w:sz w:val="28"/>
          <w:szCs w:val="28"/>
        </w:rPr>
        <w:t>№ </w:t>
      </w:r>
      <w:r w:rsidR="00B9070E" w:rsidRPr="00EE0A48">
        <w:rPr>
          <w:rFonts w:ascii="Times New Roman" w:hAnsi="Times New Roman"/>
          <w:sz w:val="28"/>
          <w:szCs w:val="28"/>
        </w:rPr>
        <w:t>6 «Об утверждении Инструкции об условиях деятельности страхового брокера»;</w:t>
      </w:r>
    </w:p>
    <w:p w:rsidR="00B9070E" w:rsidRPr="00EE0A48" w:rsidRDefault="00E010D7"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постановление п</w:t>
      </w:r>
      <w:r w:rsidR="00B9070E" w:rsidRPr="00EE0A48">
        <w:rPr>
          <w:rFonts w:ascii="Times New Roman" w:hAnsi="Times New Roman"/>
          <w:sz w:val="28"/>
          <w:szCs w:val="28"/>
        </w:rPr>
        <w:t xml:space="preserve">равления Агентства Республики Казахстан по регулированию и надзору финансового рынка и финансовых организаций </w:t>
      </w:r>
      <w:r w:rsidR="00B9070E">
        <w:rPr>
          <w:rFonts w:ascii="Times New Roman" w:hAnsi="Times New Roman"/>
          <w:sz w:val="28"/>
          <w:szCs w:val="28"/>
        </w:rPr>
        <w:t>от 1 </w:t>
      </w:r>
      <w:r w:rsidR="00B9070E" w:rsidRPr="00EE0A48">
        <w:rPr>
          <w:rFonts w:ascii="Times New Roman" w:hAnsi="Times New Roman"/>
          <w:sz w:val="28"/>
          <w:szCs w:val="28"/>
        </w:rPr>
        <w:t>февраля 2010 года</w:t>
      </w:r>
      <w:r w:rsidR="00B9070E">
        <w:rPr>
          <w:rFonts w:ascii="Times New Roman" w:hAnsi="Times New Roman"/>
          <w:sz w:val="28"/>
          <w:szCs w:val="28"/>
        </w:rPr>
        <w:t xml:space="preserve"> </w:t>
      </w:r>
      <w:r w:rsidR="00B6308F">
        <w:rPr>
          <w:rFonts w:ascii="Times New Roman" w:hAnsi="Times New Roman"/>
          <w:sz w:val="28"/>
          <w:szCs w:val="28"/>
        </w:rPr>
        <w:t>№ </w:t>
      </w:r>
      <w:r w:rsidR="00B9070E" w:rsidRPr="00EE0A48">
        <w:rPr>
          <w:rFonts w:ascii="Times New Roman" w:hAnsi="Times New Roman"/>
          <w:sz w:val="28"/>
          <w:szCs w:val="28"/>
        </w:rPr>
        <w:t>4 «Об утверждении Инструкции о требованиях по наличию систем управления рисками и внутреннего контроля в страховых (перестраховочных) организациях»;</w:t>
      </w:r>
    </w:p>
    <w:p w:rsidR="00B9070E" w:rsidRDefault="00E010D7"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п</w:t>
      </w:r>
      <w:r w:rsidR="00B9070E" w:rsidRPr="00EE0A48">
        <w:rPr>
          <w:rFonts w:ascii="Times New Roman" w:hAnsi="Times New Roman"/>
          <w:sz w:val="28"/>
          <w:szCs w:val="28"/>
        </w:rPr>
        <w:t xml:space="preserve">остановление </w:t>
      </w:r>
      <w:r>
        <w:rPr>
          <w:rFonts w:ascii="Times New Roman" w:hAnsi="Times New Roman"/>
          <w:sz w:val="28"/>
          <w:szCs w:val="28"/>
        </w:rPr>
        <w:t>п</w:t>
      </w:r>
      <w:r w:rsidR="00B9070E" w:rsidRPr="00EE0A48">
        <w:rPr>
          <w:rFonts w:ascii="Times New Roman" w:hAnsi="Times New Roman"/>
          <w:sz w:val="28"/>
          <w:szCs w:val="28"/>
        </w:rPr>
        <w:t xml:space="preserve">равления Агентства Республики Казахстан по регулированию и надзору финансового рынка и финансовых организаций </w:t>
      </w:r>
      <w:r w:rsidR="00B9070E">
        <w:rPr>
          <w:rFonts w:ascii="Times New Roman" w:hAnsi="Times New Roman"/>
          <w:sz w:val="28"/>
          <w:szCs w:val="28"/>
        </w:rPr>
        <w:br/>
      </w:r>
      <w:r w:rsidR="00B9070E" w:rsidRPr="00EE0A48">
        <w:rPr>
          <w:rFonts w:ascii="Times New Roman" w:hAnsi="Times New Roman"/>
          <w:sz w:val="28"/>
          <w:szCs w:val="28"/>
        </w:rPr>
        <w:t>от 1 марта 2010 года</w:t>
      </w:r>
      <w:r w:rsidR="00B9070E">
        <w:rPr>
          <w:rFonts w:ascii="Times New Roman" w:hAnsi="Times New Roman"/>
          <w:sz w:val="28"/>
          <w:szCs w:val="28"/>
        </w:rPr>
        <w:t xml:space="preserve"> </w:t>
      </w:r>
      <w:r w:rsidR="00B6308F">
        <w:rPr>
          <w:rFonts w:ascii="Times New Roman" w:hAnsi="Times New Roman"/>
          <w:sz w:val="28"/>
          <w:szCs w:val="28"/>
        </w:rPr>
        <w:t>№ </w:t>
      </w:r>
      <w:r w:rsidR="00B9070E" w:rsidRPr="00EE0A48">
        <w:rPr>
          <w:rFonts w:ascii="Times New Roman" w:hAnsi="Times New Roman"/>
          <w:sz w:val="28"/>
          <w:szCs w:val="28"/>
        </w:rPr>
        <w:t xml:space="preserve">24 «Об утверждении Требований к содержанию и изготовлению бланков страховых полисов, оформлению и выдаче страховых полисов по обязательному страхованию гражданско-правовой ответственности владельцев транспортных средств, обязательному страхованию гражданско-правовой ответственности туроператора или турагента, а также к содержанию заявлений страхователя для заключения договоров обязательного страхования по отдельным видам обязательного </w:t>
      </w:r>
      <w:r>
        <w:rPr>
          <w:rFonts w:ascii="Times New Roman" w:hAnsi="Times New Roman"/>
          <w:sz w:val="28"/>
          <w:szCs w:val="28"/>
        </w:rPr>
        <w:t xml:space="preserve">страхования» и другие нормативные </w:t>
      </w:r>
      <w:r w:rsidR="00B9070E" w:rsidRPr="00EE0A48">
        <w:rPr>
          <w:rFonts w:ascii="Times New Roman" w:hAnsi="Times New Roman"/>
          <w:sz w:val="28"/>
          <w:szCs w:val="28"/>
        </w:rPr>
        <w:t>правовые документы</w:t>
      </w:r>
      <w:r w:rsidR="00B9070E">
        <w:rPr>
          <w:rFonts w:ascii="Times New Roman" w:hAnsi="Times New Roman"/>
          <w:sz w:val="28"/>
          <w:szCs w:val="28"/>
        </w:rPr>
        <w:t>;</w:t>
      </w:r>
    </w:p>
    <w:p w:rsidR="00B9070E" w:rsidRDefault="00E010D7" w:rsidP="00E52D62">
      <w:pPr>
        <w:suppressAutoHyphens/>
        <w:spacing w:after="0" w:line="315" w:lineRule="exact"/>
        <w:ind w:firstLine="709"/>
        <w:jc w:val="both"/>
        <w:rPr>
          <w:rFonts w:ascii="Times New Roman" w:hAnsi="Times New Roman"/>
          <w:sz w:val="28"/>
          <w:szCs w:val="28"/>
        </w:rPr>
      </w:pPr>
      <w:r>
        <w:rPr>
          <w:rFonts w:ascii="Times New Roman" w:hAnsi="Times New Roman"/>
          <w:sz w:val="28"/>
          <w:szCs w:val="28"/>
        </w:rPr>
        <w:t>постановление п</w:t>
      </w:r>
      <w:r w:rsidR="00B9070E" w:rsidRPr="00EE0A48">
        <w:rPr>
          <w:rFonts w:ascii="Times New Roman" w:hAnsi="Times New Roman"/>
          <w:sz w:val="28"/>
          <w:szCs w:val="28"/>
        </w:rPr>
        <w:t xml:space="preserve">равления Агентства Республики Казахстан по регулированию и надзору финансового рынка и финансовых организаций </w:t>
      </w:r>
      <w:r w:rsidR="00B9070E">
        <w:rPr>
          <w:rFonts w:ascii="Times New Roman" w:hAnsi="Times New Roman"/>
          <w:sz w:val="28"/>
          <w:szCs w:val="28"/>
        </w:rPr>
        <w:br/>
      </w:r>
      <w:r w:rsidR="00B9070E" w:rsidRPr="00EE0A48">
        <w:rPr>
          <w:rFonts w:ascii="Times New Roman" w:hAnsi="Times New Roman"/>
          <w:sz w:val="28"/>
          <w:szCs w:val="28"/>
        </w:rPr>
        <w:t>от 1 марта 2010 года</w:t>
      </w:r>
      <w:r w:rsidR="00B9070E">
        <w:rPr>
          <w:rFonts w:ascii="Times New Roman" w:hAnsi="Times New Roman"/>
          <w:sz w:val="28"/>
          <w:szCs w:val="28"/>
        </w:rPr>
        <w:t xml:space="preserve"> </w:t>
      </w:r>
      <w:r w:rsidR="00B6308F">
        <w:rPr>
          <w:rFonts w:ascii="Times New Roman" w:hAnsi="Times New Roman"/>
          <w:sz w:val="28"/>
          <w:szCs w:val="28"/>
        </w:rPr>
        <w:t>№ </w:t>
      </w:r>
      <w:r w:rsidR="00B9070E" w:rsidRPr="00EE0A48">
        <w:rPr>
          <w:rFonts w:ascii="Times New Roman" w:hAnsi="Times New Roman"/>
          <w:sz w:val="28"/>
          <w:szCs w:val="28"/>
        </w:rPr>
        <w:t>28 «Об утверждении нормативных правовых актов, регулирующих организацию и осуществление деятельности по обязательному страхованию работника от несчастных случаев при исполнении им тру</w:t>
      </w:r>
      <w:r w:rsidR="00B9070E">
        <w:rPr>
          <w:rFonts w:ascii="Times New Roman" w:hAnsi="Times New Roman"/>
          <w:sz w:val="28"/>
          <w:szCs w:val="28"/>
        </w:rPr>
        <w:t xml:space="preserve">довых (служебных) </w:t>
      </w:r>
      <w:r w:rsidR="00132DC5">
        <w:rPr>
          <w:rFonts w:ascii="Times New Roman" w:hAnsi="Times New Roman"/>
          <w:sz w:val="28"/>
          <w:szCs w:val="28"/>
        </w:rPr>
        <w:t>обязанностей»;</w:t>
      </w:r>
    </w:p>
    <w:p w:rsidR="00132DC5" w:rsidRPr="00EE0A48" w:rsidRDefault="00132DC5" w:rsidP="00132DC5">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п</w:t>
      </w:r>
      <w:r w:rsidRPr="00EE0A48">
        <w:rPr>
          <w:rFonts w:ascii="Times New Roman" w:hAnsi="Times New Roman"/>
          <w:sz w:val="28"/>
          <w:szCs w:val="28"/>
        </w:rPr>
        <w:t>остановление Правительства Республики</w:t>
      </w:r>
      <w:r>
        <w:rPr>
          <w:rFonts w:ascii="Times New Roman" w:hAnsi="Times New Roman"/>
          <w:sz w:val="28"/>
          <w:szCs w:val="28"/>
        </w:rPr>
        <w:t xml:space="preserve"> Казахстан от 27 августа 2014 </w:t>
      </w:r>
      <w:r w:rsidRPr="00EE0A48">
        <w:rPr>
          <w:rFonts w:ascii="Times New Roman" w:hAnsi="Times New Roman"/>
          <w:sz w:val="28"/>
          <w:szCs w:val="28"/>
        </w:rPr>
        <w:t>года</w:t>
      </w:r>
      <w:r>
        <w:rPr>
          <w:rFonts w:ascii="Times New Roman" w:hAnsi="Times New Roman"/>
          <w:sz w:val="28"/>
          <w:szCs w:val="28"/>
        </w:rPr>
        <w:t xml:space="preserve"> № </w:t>
      </w:r>
      <w:r w:rsidRPr="00EE0A48">
        <w:rPr>
          <w:rFonts w:ascii="Times New Roman" w:hAnsi="Times New Roman"/>
          <w:sz w:val="28"/>
          <w:szCs w:val="28"/>
        </w:rPr>
        <w:t>954 «Об утверждении Концепции развития финансового сектора Республики Казахстан до 2030 года»</w:t>
      </w:r>
      <w:r>
        <w:rPr>
          <w:rFonts w:ascii="Times New Roman" w:hAnsi="Times New Roman"/>
          <w:sz w:val="28"/>
          <w:szCs w:val="28"/>
        </w:rPr>
        <w:t>.</w:t>
      </w:r>
    </w:p>
    <w:p w:rsidR="00132DC5" w:rsidRDefault="00132DC5" w:rsidP="00E52D62">
      <w:pPr>
        <w:suppressAutoHyphens/>
        <w:spacing w:after="0" w:line="315" w:lineRule="exact"/>
        <w:ind w:firstLine="709"/>
        <w:jc w:val="both"/>
        <w:rPr>
          <w:rFonts w:ascii="Times New Roman" w:hAnsi="Times New Roman"/>
          <w:sz w:val="28"/>
          <w:szCs w:val="28"/>
        </w:rPr>
      </w:pPr>
    </w:p>
    <w:p w:rsidR="00CF5CA1" w:rsidRPr="009F150C" w:rsidRDefault="00AE3775" w:rsidP="00E52D62">
      <w:pPr>
        <w:suppressAutoHyphens/>
        <w:spacing w:before="240" w:after="0" w:line="315" w:lineRule="exact"/>
        <w:ind w:firstLine="709"/>
        <w:jc w:val="both"/>
        <w:rPr>
          <w:rFonts w:ascii="Times New Roman" w:hAnsi="Times New Roman"/>
          <w:noProof/>
          <w:sz w:val="28"/>
          <w:szCs w:val="28"/>
          <w:lang w:eastAsia="ru-RU"/>
        </w:rPr>
      </w:pPr>
      <w:r w:rsidRPr="00AE3775">
        <w:rPr>
          <w:rFonts w:ascii="Times New Roman" w:hAnsi="Times New Roman"/>
          <w:b/>
          <w:sz w:val="28"/>
          <w:szCs w:val="28"/>
        </w:rPr>
        <w:t xml:space="preserve">Кыргызская Республика. </w:t>
      </w:r>
      <w:r w:rsidR="00CF5CA1" w:rsidRPr="009F150C">
        <w:rPr>
          <w:rFonts w:ascii="Times New Roman" w:hAnsi="Times New Roman"/>
          <w:noProof/>
          <w:sz w:val="28"/>
          <w:szCs w:val="28"/>
          <w:lang w:eastAsia="ru-RU"/>
        </w:rPr>
        <w:t>Правила страхования принимаются и утверждаются страховщиком или объединением страховщиков в соответствии с главой 46 Гражданск</w:t>
      </w:r>
      <w:r w:rsidR="00CF5CA1">
        <w:rPr>
          <w:rFonts w:ascii="Times New Roman" w:hAnsi="Times New Roman"/>
          <w:noProof/>
          <w:sz w:val="28"/>
          <w:szCs w:val="28"/>
          <w:lang w:eastAsia="ru-RU"/>
        </w:rPr>
        <w:t>ого</w:t>
      </w:r>
      <w:r w:rsidR="00CF5CA1" w:rsidRPr="009F150C">
        <w:rPr>
          <w:rFonts w:ascii="Times New Roman" w:hAnsi="Times New Roman"/>
          <w:noProof/>
          <w:sz w:val="28"/>
          <w:szCs w:val="28"/>
          <w:lang w:eastAsia="ru-RU"/>
        </w:rPr>
        <w:t xml:space="preserve"> кодекс</w:t>
      </w:r>
      <w:r w:rsidR="00CF5CA1">
        <w:rPr>
          <w:rFonts w:ascii="Times New Roman" w:hAnsi="Times New Roman"/>
          <w:noProof/>
          <w:sz w:val="28"/>
          <w:szCs w:val="28"/>
          <w:lang w:eastAsia="ru-RU"/>
        </w:rPr>
        <w:t>а Кыргызской Республики</w:t>
      </w:r>
      <w:r w:rsidR="00CF5CA1" w:rsidRPr="009F150C">
        <w:rPr>
          <w:rFonts w:ascii="Times New Roman" w:hAnsi="Times New Roman"/>
          <w:noProof/>
          <w:sz w:val="28"/>
          <w:szCs w:val="28"/>
          <w:lang w:eastAsia="ru-RU"/>
        </w:rPr>
        <w:t>.</w:t>
      </w:r>
    </w:p>
    <w:p w:rsidR="00CF5CA1" w:rsidRPr="009F150C" w:rsidRDefault="00CF5CA1" w:rsidP="00E52D62">
      <w:pPr>
        <w:suppressAutoHyphens/>
        <w:spacing w:after="0" w:line="315" w:lineRule="exact"/>
        <w:ind w:firstLine="709"/>
        <w:jc w:val="both"/>
        <w:rPr>
          <w:rFonts w:ascii="Times New Roman" w:hAnsi="Times New Roman"/>
          <w:noProof/>
          <w:sz w:val="28"/>
          <w:szCs w:val="28"/>
          <w:lang w:eastAsia="ru-RU"/>
        </w:rPr>
      </w:pPr>
      <w:r w:rsidRPr="009F150C">
        <w:rPr>
          <w:rFonts w:ascii="Times New Roman" w:hAnsi="Times New Roman"/>
          <w:noProof/>
          <w:sz w:val="28"/>
          <w:szCs w:val="28"/>
          <w:lang w:eastAsia="ru-RU"/>
        </w:rPr>
        <w:t>В кыргызском законодательстве предусмотрены ряд видов добровольного страхования, которые являются необходимыми для осуществления той или иной хозяйственной деятельности, в частности:</w:t>
      </w:r>
    </w:p>
    <w:p w:rsidR="00CF5CA1" w:rsidRPr="009F150C" w:rsidRDefault="00CF5CA1" w:rsidP="00E52D62">
      <w:pPr>
        <w:suppressAutoHyphens/>
        <w:spacing w:after="0" w:line="315" w:lineRule="exact"/>
        <w:ind w:firstLine="709"/>
        <w:jc w:val="both"/>
        <w:rPr>
          <w:rFonts w:ascii="Times New Roman" w:hAnsi="Times New Roman"/>
          <w:noProof/>
          <w:sz w:val="28"/>
          <w:szCs w:val="28"/>
          <w:lang w:eastAsia="ru-RU"/>
        </w:rPr>
      </w:pPr>
      <w:r>
        <w:rPr>
          <w:rFonts w:ascii="Times New Roman" w:hAnsi="Times New Roman"/>
          <w:noProof/>
          <w:sz w:val="28"/>
          <w:szCs w:val="28"/>
          <w:lang w:eastAsia="ru-RU"/>
        </w:rPr>
        <w:t>с</w:t>
      </w:r>
      <w:r w:rsidR="00E010D7">
        <w:rPr>
          <w:rFonts w:ascii="Times New Roman" w:hAnsi="Times New Roman"/>
          <w:noProof/>
          <w:sz w:val="28"/>
          <w:szCs w:val="28"/>
          <w:lang w:eastAsia="ru-RU"/>
        </w:rPr>
        <w:t>трахование частного нотариуса (с</w:t>
      </w:r>
      <w:r w:rsidRPr="009F150C">
        <w:rPr>
          <w:rFonts w:ascii="Times New Roman" w:hAnsi="Times New Roman"/>
          <w:noProof/>
          <w:sz w:val="28"/>
          <w:szCs w:val="28"/>
          <w:lang w:eastAsia="ru-RU"/>
        </w:rPr>
        <w:t>татья 22-1 Закона К</w:t>
      </w:r>
      <w:r>
        <w:rPr>
          <w:rFonts w:ascii="Times New Roman" w:hAnsi="Times New Roman"/>
          <w:noProof/>
          <w:sz w:val="28"/>
          <w:szCs w:val="28"/>
          <w:lang w:eastAsia="ru-RU"/>
        </w:rPr>
        <w:t xml:space="preserve">ыргызской </w:t>
      </w:r>
      <w:r w:rsidRPr="009F150C">
        <w:rPr>
          <w:rFonts w:ascii="Times New Roman" w:hAnsi="Times New Roman"/>
          <w:noProof/>
          <w:sz w:val="28"/>
          <w:szCs w:val="28"/>
          <w:lang w:eastAsia="ru-RU"/>
        </w:rPr>
        <w:t>Р</w:t>
      </w:r>
      <w:r>
        <w:rPr>
          <w:rFonts w:ascii="Times New Roman" w:hAnsi="Times New Roman"/>
          <w:noProof/>
          <w:sz w:val="28"/>
          <w:szCs w:val="28"/>
          <w:lang w:eastAsia="ru-RU"/>
        </w:rPr>
        <w:t>еспублики</w:t>
      </w:r>
      <w:r w:rsidRPr="009F150C">
        <w:rPr>
          <w:rFonts w:ascii="Times New Roman" w:hAnsi="Times New Roman"/>
          <w:noProof/>
          <w:sz w:val="28"/>
          <w:szCs w:val="28"/>
          <w:lang w:eastAsia="ru-RU"/>
        </w:rPr>
        <w:t xml:space="preserve"> от 30 мая 1998 года</w:t>
      </w:r>
      <w:r>
        <w:rPr>
          <w:rFonts w:ascii="Times New Roman" w:hAnsi="Times New Roman"/>
          <w:noProof/>
          <w:sz w:val="28"/>
          <w:szCs w:val="28"/>
          <w:lang w:eastAsia="ru-RU"/>
        </w:rPr>
        <w:t xml:space="preserve"> </w:t>
      </w:r>
      <w:r w:rsidR="00B6308F">
        <w:rPr>
          <w:rFonts w:ascii="Times New Roman" w:hAnsi="Times New Roman"/>
          <w:noProof/>
          <w:sz w:val="28"/>
          <w:szCs w:val="28"/>
          <w:lang w:eastAsia="ru-RU"/>
        </w:rPr>
        <w:t>№ </w:t>
      </w:r>
      <w:r w:rsidRPr="009F150C">
        <w:rPr>
          <w:rFonts w:ascii="Times New Roman" w:hAnsi="Times New Roman"/>
          <w:noProof/>
          <w:sz w:val="28"/>
          <w:szCs w:val="28"/>
          <w:lang w:eastAsia="ru-RU"/>
        </w:rPr>
        <w:t>70 «О нотариате»);</w:t>
      </w:r>
    </w:p>
    <w:p w:rsidR="00CF5CA1" w:rsidRPr="009F150C" w:rsidRDefault="00CF5CA1" w:rsidP="00E52D62">
      <w:pPr>
        <w:suppressAutoHyphens/>
        <w:spacing w:after="0" w:line="315" w:lineRule="exact"/>
        <w:ind w:firstLine="709"/>
        <w:jc w:val="both"/>
        <w:rPr>
          <w:rFonts w:ascii="Times New Roman" w:hAnsi="Times New Roman"/>
          <w:noProof/>
          <w:sz w:val="28"/>
          <w:szCs w:val="28"/>
          <w:lang w:eastAsia="ru-RU"/>
        </w:rPr>
      </w:pPr>
      <w:r>
        <w:rPr>
          <w:rFonts w:ascii="Times New Roman" w:hAnsi="Times New Roman"/>
          <w:noProof/>
          <w:sz w:val="28"/>
          <w:szCs w:val="28"/>
          <w:lang w:eastAsia="ru-RU"/>
        </w:rPr>
        <w:t>с</w:t>
      </w:r>
      <w:r w:rsidRPr="009F150C">
        <w:rPr>
          <w:rFonts w:ascii="Times New Roman" w:hAnsi="Times New Roman"/>
          <w:noProof/>
          <w:sz w:val="28"/>
          <w:szCs w:val="28"/>
          <w:lang w:eastAsia="ru-RU"/>
        </w:rPr>
        <w:t>трахование при осуществ</w:t>
      </w:r>
      <w:r w:rsidR="00E010D7">
        <w:rPr>
          <w:rFonts w:ascii="Times New Roman" w:hAnsi="Times New Roman"/>
          <w:noProof/>
          <w:sz w:val="28"/>
          <w:szCs w:val="28"/>
          <w:lang w:eastAsia="ru-RU"/>
        </w:rPr>
        <w:t>лении туристской деятельности (с</w:t>
      </w:r>
      <w:r w:rsidRPr="009F150C">
        <w:rPr>
          <w:rFonts w:ascii="Times New Roman" w:hAnsi="Times New Roman"/>
          <w:noProof/>
          <w:sz w:val="28"/>
          <w:szCs w:val="28"/>
          <w:lang w:eastAsia="ru-RU"/>
        </w:rPr>
        <w:t>татья 13 Закона К</w:t>
      </w:r>
      <w:r>
        <w:rPr>
          <w:rFonts w:ascii="Times New Roman" w:hAnsi="Times New Roman"/>
          <w:noProof/>
          <w:sz w:val="28"/>
          <w:szCs w:val="28"/>
          <w:lang w:eastAsia="ru-RU"/>
        </w:rPr>
        <w:t xml:space="preserve">ыргызской </w:t>
      </w:r>
      <w:r w:rsidRPr="009F150C">
        <w:rPr>
          <w:rFonts w:ascii="Times New Roman" w:hAnsi="Times New Roman"/>
          <w:noProof/>
          <w:sz w:val="28"/>
          <w:szCs w:val="28"/>
          <w:lang w:eastAsia="ru-RU"/>
        </w:rPr>
        <w:t>Р</w:t>
      </w:r>
      <w:r>
        <w:rPr>
          <w:rFonts w:ascii="Times New Roman" w:hAnsi="Times New Roman"/>
          <w:noProof/>
          <w:sz w:val="28"/>
          <w:szCs w:val="28"/>
          <w:lang w:eastAsia="ru-RU"/>
        </w:rPr>
        <w:t>еспублики</w:t>
      </w:r>
      <w:r w:rsidRPr="009F150C">
        <w:rPr>
          <w:rFonts w:ascii="Times New Roman" w:hAnsi="Times New Roman"/>
          <w:noProof/>
          <w:sz w:val="28"/>
          <w:szCs w:val="28"/>
          <w:lang w:eastAsia="ru-RU"/>
        </w:rPr>
        <w:t xml:space="preserve"> от 25 марта 1999 года</w:t>
      </w:r>
      <w:r>
        <w:rPr>
          <w:rFonts w:ascii="Times New Roman" w:hAnsi="Times New Roman"/>
          <w:noProof/>
          <w:sz w:val="28"/>
          <w:szCs w:val="28"/>
          <w:lang w:eastAsia="ru-RU"/>
        </w:rPr>
        <w:t xml:space="preserve"> </w:t>
      </w:r>
      <w:r w:rsidR="00B6308F">
        <w:rPr>
          <w:rFonts w:ascii="Times New Roman" w:hAnsi="Times New Roman"/>
          <w:noProof/>
          <w:sz w:val="28"/>
          <w:szCs w:val="28"/>
          <w:lang w:eastAsia="ru-RU"/>
        </w:rPr>
        <w:t>№ </w:t>
      </w:r>
      <w:r w:rsidRPr="009F150C">
        <w:rPr>
          <w:rFonts w:ascii="Times New Roman" w:hAnsi="Times New Roman"/>
          <w:noProof/>
          <w:sz w:val="28"/>
          <w:szCs w:val="28"/>
          <w:lang w:eastAsia="ru-RU"/>
        </w:rPr>
        <w:t>34</w:t>
      </w:r>
      <w:r>
        <w:rPr>
          <w:rFonts w:ascii="Times New Roman" w:hAnsi="Times New Roman"/>
          <w:noProof/>
          <w:sz w:val="28"/>
          <w:szCs w:val="28"/>
          <w:lang w:eastAsia="ru-RU"/>
        </w:rPr>
        <w:t xml:space="preserve"> </w:t>
      </w:r>
      <w:r w:rsidRPr="009F150C">
        <w:rPr>
          <w:rFonts w:ascii="Times New Roman" w:hAnsi="Times New Roman"/>
          <w:noProof/>
          <w:sz w:val="28"/>
          <w:szCs w:val="28"/>
          <w:lang w:eastAsia="ru-RU"/>
        </w:rPr>
        <w:t>«О туризме»);</w:t>
      </w:r>
    </w:p>
    <w:p w:rsidR="00CF5CA1" w:rsidRPr="009F150C" w:rsidRDefault="00132DC5" w:rsidP="00E52D62">
      <w:pPr>
        <w:suppressAutoHyphens/>
        <w:spacing w:after="0" w:line="315" w:lineRule="exact"/>
        <w:ind w:firstLine="709"/>
        <w:jc w:val="both"/>
        <w:rPr>
          <w:rFonts w:ascii="Times New Roman" w:hAnsi="Times New Roman"/>
          <w:noProof/>
          <w:sz w:val="28"/>
          <w:szCs w:val="28"/>
          <w:lang w:eastAsia="ru-RU"/>
        </w:rPr>
      </w:pPr>
      <w:r>
        <w:rPr>
          <w:rFonts w:ascii="Times New Roman" w:hAnsi="Times New Roman"/>
          <w:noProof/>
          <w:sz w:val="28"/>
          <w:szCs w:val="28"/>
          <w:lang w:eastAsia="ru-RU"/>
        </w:rPr>
        <w:t>страхование ответственности:</w:t>
      </w:r>
      <w:r w:rsidR="00CF5CA1">
        <w:rPr>
          <w:rFonts w:ascii="Times New Roman" w:hAnsi="Times New Roman"/>
          <w:noProof/>
          <w:sz w:val="28"/>
          <w:szCs w:val="28"/>
          <w:lang w:eastAsia="ru-RU"/>
        </w:rPr>
        <w:t xml:space="preserve"> с</w:t>
      </w:r>
      <w:r w:rsidR="00CF5CA1" w:rsidRPr="009F150C">
        <w:rPr>
          <w:rFonts w:ascii="Times New Roman" w:hAnsi="Times New Roman"/>
          <w:noProof/>
          <w:sz w:val="28"/>
          <w:szCs w:val="28"/>
          <w:lang w:eastAsia="ru-RU"/>
        </w:rPr>
        <w:t xml:space="preserve">обственник или эксплуатант воздушного судна обязан страховать свою гражданско-правовую ответственность за вред, причиненный жизни или здоровью пассажира, его багажу и находящимся при пассажире вещам, грузу или почте, членам экипажа воздушного судна, авиационному персоналу, а также третьим лицам в процессе осуществления деятельности, связанной с эксплуатацией воздушного судна, в соответствии с </w:t>
      </w:r>
      <w:r w:rsidR="00CF5CA1" w:rsidRPr="00DE0D46">
        <w:rPr>
          <w:rFonts w:ascii="Times New Roman" w:hAnsi="Times New Roman"/>
          <w:noProof/>
          <w:spacing w:val="-4"/>
          <w:sz w:val="28"/>
          <w:szCs w:val="28"/>
          <w:lang w:eastAsia="ru-RU"/>
        </w:rPr>
        <w:t>требованиями законодательств</w:t>
      </w:r>
      <w:r w:rsidR="00E010D7">
        <w:rPr>
          <w:rFonts w:ascii="Times New Roman" w:hAnsi="Times New Roman"/>
          <w:noProof/>
          <w:spacing w:val="-4"/>
          <w:sz w:val="28"/>
          <w:szCs w:val="28"/>
          <w:lang w:eastAsia="ru-RU"/>
        </w:rPr>
        <w:t>а Кыргызской Республики (с</w:t>
      </w:r>
      <w:r w:rsidR="00CF5CA1" w:rsidRPr="00DE0D46">
        <w:rPr>
          <w:rFonts w:ascii="Times New Roman" w:hAnsi="Times New Roman"/>
          <w:noProof/>
          <w:spacing w:val="-4"/>
          <w:sz w:val="28"/>
          <w:szCs w:val="28"/>
          <w:lang w:eastAsia="ru-RU"/>
        </w:rPr>
        <w:t>татья 166 Воздушного</w:t>
      </w:r>
      <w:r w:rsidR="00E010D7">
        <w:rPr>
          <w:rFonts w:ascii="Times New Roman" w:hAnsi="Times New Roman"/>
          <w:noProof/>
          <w:sz w:val="28"/>
          <w:szCs w:val="28"/>
          <w:lang w:eastAsia="ru-RU"/>
        </w:rPr>
        <w:t xml:space="preserve"> к</w:t>
      </w:r>
      <w:r w:rsidR="00CF5CA1" w:rsidRPr="009F150C">
        <w:rPr>
          <w:rFonts w:ascii="Times New Roman" w:hAnsi="Times New Roman"/>
          <w:noProof/>
          <w:sz w:val="28"/>
          <w:szCs w:val="28"/>
          <w:lang w:eastAsia="ru-RU"/>
        </w:rPr>
        <w:t>одекса Закона Кыргызской Республики от 6 августа 2015 года</w:t>
      </w:r>
      <w:r w:rsidR="00CF5CA1">
        <w:rPr>
          <w:rFonts w:ascii="Times New Roman" w:hAnsi="Times New Roman"/>
          <w:noProof/>
          <w:sz w:val="28"/>
          <w:szCs w:val="28"/>
          <w:lang w:eastAsia="ru-RU"/>
        </w:rPr>
        <w:t xml:space="preserve"> </w:t>
      </w:r>
      <w:r w:rsidR="00B6308F">
        <w:rPr>
          <w:rFonts w:ascii="Times New Roman" w:hAnsi="Times New Roman"/>
          <w:noProof/>
          <w:sz w:val="28"/>
          <w:szCs w:val="28"/>
          <w:lang w:eastAsia="ru-RU"/>
        </w:rPr>
        <w:t>№ </w:t>
      </w:r>
      <w:r>
        <w:rPr>
          <w:rFonts w:ascii="Times New Roman" w:hAnsi="Times New Roman"/>
          <w:noProof/>
          <w:sz w:val="28"/>
          <w:szCs w:val="28"/>
          <w:lang w:eastAsia="ru-RU"/>
        </w:rPr>
        <w:t>218);</w:t>
      </w:r>
      <w:r w:rsidR="00CF5CA1" w:rsidRPr="009F150C">
        <w:rPr>
          <w:rFonts w:ascii="Times New Roman" w:hAnsi="Times New Roman"/>
          <w:noProof/>
          <w:sz w:val="28"/>
          <w:szCs w:val="28"/>
          <w:lang w:eastAsia="ru-RU"/>
        </w:rPr>
        <w:t xml:space="preserve"> </w:t>
      </w:r>
    </w:p>
    <w:p w:rsidR="00CF5CA1" w:rsidRDefault="00CF5CA1" w:rsidP="00E52D62">
      <w:pPr>
        <w:suppressAutoHyphens/>
        <w:spacing w:after="0" w:line="315" w:lineRule="exact"/>
        <w:ind w:firstLine="709"/>
        <w:jc w:val="both"/>
        <w:rPr>
          <w:rFonts w:ascii="Times New Roman" w:hAnsi="Times New Roman"/>
          <w:noProof/>
          <w:sz w:val="28"/>
          <w:szCs w:val="28"/>
          <w:lang w:eastAsia="ru-RU"/>
        </w:rPr>
      </w:pPr>
      <w:r>
        <w:rPr>
          <w:rFonts w:ascii="Times New Roman" w:hAnsi="Times New Roman"/>
          <w:noProof/>
          <w:sz w:val="28"/>
          <w:szCs w:val="28"/>
          <w:lang w:eastAsia="ru-RU"/>
        </w:rPr>
        <w:t>гражданская ответственность в</w:t>
      </w:r>
      <w:r w:rsidRPr="009F150C">
        <w:rPr>
          <w:rFonts w:ascii="Times New Roman" w:hAnsi="Times New Roman"/>
          <w:noProof/>
          <w:sz w:val="28"/>
          <w:szCs w:val="28"/>
          <w:lang w:eastAsia="ru-RU"/>
        </w:rPr>
        <w:t>ременного администратора подлежит обязательному</w:t>
      </w:r>
      <w:r w:rsidR="001C170C">
        <w:rPr>
          <w:rFonts w:ascii="Times New Roman" w:hAnsi="Times New Roman"/>
          <w:noProof/>
          <w:sz w:val="28"/>
          <w:szCs w:val="28"/>
          <w:lang w:eastAsia="ru-RU"/>
        </w:rPr>
        <w:t xml:space="preserve"> страхованию (с</w:t>
      </w:r>
      <w:r w:rsidRPr="009F150C">
        <w:rPr>
          <w:rFonts w:ascii="Times New Roman" w:hAnsi="Times New Roman"/>
          <w:noProof/>
          <w:sz w:val="28"/>
          <w:szCs w:val="28"/>
          <w:lang w:eastAsia="ru-RU"/>
        </w:rPr>
        <w:t>татья 158 Закона Кыргызской Республики от 16 декабря 2016 года</w:t>
      </w:r>
      <w:r>
        <w:rPr>
          <w:rFonts w:ascii="Times New Roman" w:hAnsi="Times New Roman"/>
          <w:noProof/>
          <w:sz w:val="28"/>
          <w:szCs w:val="28"/>
          <w:lang w:eastAsia="ru-RU"/>
        </w:rPr>
        <w:t xml:space="preserve"> </w:t>
      </w:r>
      <w:r w:rsidR="00B6308F">
        <w:rPr>
          <w:rFonts w:ascii="Times New Roman" w:hAnsi="Times New Roman"/>
          <w:noProof/>
          <w:sz w:val="28"/>
          <w:szCs w:val="28"/>
          <w:lang w:eastAsia="ru-RU"/>
        </w:rPr>
        <w:t>№ </w:t>
      </w:r>
      <w:r w:rsidRPr="009F150C">
        <w:rPr>
          <w:rFonts w:ascii="Times New Roman" w:hAnsi="Times New Roman"/>
          <w:noProof/>
          <w:sz w:val="28"/>
          <w:szCs w:val="28"/>
          <w:lang w:eastAsia="ru-RU"/>
        </w:rPr>
        <w:t xml:space="preserve">206 «О Национальном банке Кыргызской Республики, банках и </w:t>
      </w:r>
      <w:r w:rsidRPr="00806E5F">
        <w:rPr>
          <w:rFonts w:ascii="Times New Roman" w:hAnsi="Times New Roman"/>
          <w:noProof/>
          <w:sz w:val="28"/>
          <w:szCs w:val="28"/>
          <w:lang w:eastAsia="ru-RU"/>
        </w:rPr>
        <w:t>банковской деятельности»).</w:t>
      </w:r>
    </w:p>
    <w:p w:rsidR="00CF5CA1" w:rsidRPr="00A16659" w:rsidRDefault="00CF5CA1" w:rsidP="00E52D62">
      <w:pPr>
        <w:suppressAutoHyphens/>
        <w:spacing w:before="240" w:after="0" w:line="315" w:lineRule="exact"/>
        <w:ind w:firstLine="709"/>
        <w:jc w:val="both"/>
        <w:rPr>
          <w:rFonts w:ascii="Times New Roman" w:hAnsi="Times New Roman"/>
          <w:sz w:val="28"/>
          <w:szCs w:val="28"/>
        </w:rPr>
      </w:pPr>
      <w:r w:rsidRPr="00CF5CA1">
        <w:rPr>
          <w:rFonts w:ascii="Times New Roman" w:hAnsi="Times New Roman"/>
          <w:b/>
          <w:noProof/>
          <w:sz w:val="28"/>
          <w:szCs w:val="28"/>
          <w:lang w:eastAsia="ru-RU"/>
        </w:rPr>
        <w:t>Республика Молдова.</w:t>
      </w:r>
      <w:r>
        <w:rPr>
          <w:rFonts w:ascii="Times New Roman" w:hAnsi="Times New Roman"/>
          <w:noProof/>
          <w:sz w:val="28"/>
          <w:szCs w:val="28"/>
          <w:lang w:eastAsia="ru-RU"/>
        </w:rPr>
        <w:t xml:space="preserve"> </w:t>
      </w:r>
      <w:r w:rsidRPr="00A16659">
        <w:rPr>
          <w:rFonts w:ascii="Times New Roman" w:eastAsia="Times New Roman" w:hAnsi="Times New Roman"/>
          <w:sz w:val="28"/>
          <w:szCs w:val="28"/>
        </w:rPr>
        <w:t>Основными задачами Национально</w:t>
      </w:r>
      <w:r>
        <w:rPr>
          <w:rFonts w:ascii="Times New Roman" w:eastAsia="Times New Roman" w:hAnsi="Times New Roman"/>
          <w:sz w:val="28"/>
          <w:szCs w:val="28"/>
        </w:rPr>
        <w:t>й комиссии по финансовому рынку</w:t>
      </w:r>
      <w:r w:rsidRPr="00A16659">
        <w:rPr>
          <w:rFonts w:ascii="Times New Roman" w:eastAsia="Times New Roman" w:hAnsi="Times New Roman"/>
          <w:sz w:val="28"/>
          <w:szCs w:val="28"/>
        </w:rPr>
        <w:t xml:space="preserve"> согласно закону, регламентирующему деятельность регулятора, являются обеспечение стабильности, прозрачности, безопасности и эффективности небанковского финансового сектора, предупреждение системных рисков и манипулирования на небанковском финансовом рынке, защита прав участников небанковского финансового рынка. </w:t>
      </w:r>
    </w:p>
    <w:p w:rsidR="00CF5CA1" w:rsidRPr="00A16659" w:rsidRDefault="00CF5CA1" w:rsidP="00E52D62">
      <w:pPr>
        <w:suppressAutoHyphens/>
        <w:spacing w:after="0" w:line="315" w:lineRule="exact"/>
        <w:ind w:firstLine="709"/>
        <w:jc w:val="both"/>
        <w:rPr>
          <w:rFonts w:ascii="Times New Roman" w:eastAsia="Times New Roman" w:hAnsi="Times New Roman"/>
          <w:sz w:val="28"/>
          <w:szCs w:val="28"/>
        </w:rPr>
      </w:pPr>
      <w:r w:rsidRPr="00A16659">
        <w:rPr>
          <w:rFonts w:ascii="Times New Roman" w:eastAsia="Times New Roman" w:hAnsi="Times New Roman"/>
          <w:sz w:val="28"/>
          <w:szCs w:val="28"/>
        </w:rPr>
        <w:t>Закон от 21 декабря 2006 года</w:t>
      </w:r>
      <w:r>
        <w:rPr>
          <w:rFonts w:ascii="Times New Roman" w:eastAsia="Times New Roman" w:hAnsi="Times New Roman"/>
          <w:sz w:val="28"/>
          <w:szCs w:val="28"/>
        </w:rPr>
        <w:t xml:space="preserve"> </w:t>
      </w:r>
      <w:r w:rsidR="00B6308F">
        <w:rPr>
          <w:rFonts w:ascii="Times New Roman" w:eastAsia="Times New Roman" w:hAnsi="Times New Roman"/>
          <w:sz w:val="28"/>
          <w:szCs w:val="28"/>
        </w:rPr>
        <w:t>№ </w:t>
      </w:r>
      <w:r w:rsidRPr="00A16659">
        <w:rPr>
          <w:rFonts w:ascii="Times New Roman" w:eastAsia="Times New Roman" w:hAnsi="Times New Roman"/>
          <w:sz w:val="28"/>
          <w:szCs w:val="28"/>
        </w:rPr>
        <w:t>407-XVI</w:t>
      </w:r>
      <w:r>
        <w:rPr>
          <w:rFonts w:ascii="Times New Roman" w:eastAsia="Times New Roman" w:hAnsi="Times New Roman"/>
          <w:sz w:val="28"/>
          <w:szCs w:val="28"/>
        </w:rPr>
        <w:t xml:space="preserve"> «О</w:t>
      </w:r>
      <w:r w:rsidRPr="00A16659">
        <w:rPr>
          <w:rFonts w:ascii="Times New Roman" w:eastAsia="Times New Roman" w:hAnsi="Times New Roman"/>
          <w:sz w:val="28"/>
          <w:szCs w:val="28"/>
        </w:rPr>
        <w:t xml:space="preserve"> страховании</w:t>
      </w:r>
      <w:r>
        <w:rPr>
          <w:rFonts w:ascii="Times New Roman" w:eastAsia="Times New Roman" w:hAnsi="Times New Roman"/>
          <w:sz w:val="28"/>
          <w:szCs w:val="28"/>
        </w:rPr>
        <w:t>»</w:t>
      </w:r>
      <w:r w:rsidRPr="00A16659">
        <w:rPr>
          <w:rFonts w:ascii="Times New Roman" w:eastAsia="Times New Roman" w:hAnsi="Times New Roman"/>
          <w:sz w:val="28"/>
          <w:szCs w:val="28"/>
        </w:rPr>
        <w:t xml:space="preserve"> устанавливает надзорные правила, </w:t>
      </w:r>
      <w:r>
        <w:rPr>
          <w:rFonts w:ascii="Times New Roman" w:eastAsia="Times New Roman" w:hAnsi="Times New Roman"/>
          <w:sz w:val="28"/>
          <w:szCs w:val="28"/>
        </w:rPr>
        <w:t>эквивалентные тем</w:t>
      </w:r>
      <w:r w:rsidRPr="00A16659">
        <w:rPr>
          <w:rFonts w:ascii="Times New Roman" w:eastAsia="Times New Roman" w:hAnsi="Times New Roman"/>
          <w:sz w:val="28"/>
          <w:szCs w:val="28"/>
        </w:rPr>
        <w:t>, кот</w:t>
      </w:r>
      <w:r>
        <w:rPr>
          <w:rFonts w:ascii="Times New Roman" w:eastAsia="Times New Roman" w:hAnsi="Times New Roman"/>
          <w:sz w:val="28"/>
          <w:szCs w:val="28"/>
        </w:rPr>
        <w:t>орые применяются в Европейском с</w:t>
      </w:r>
      <w:r w:rsidRPr="00A16659">
        <w:rPr>
          <w:rFonts w:ascii="Times New Roman" w:eastAsia="Times New Roman" w:hAnsi="Times New Roman"/>
          <w:sz w:val="28"/>
          <w:szCs w:val="28"/>
        </w:rPr>
        <w:t>оюзе, и является важной поддерж</w:t>
      </w:r>
      <w:r>
        <w:rPr>
          <w:rFonts w:ascii="Times New Roman" w:eastAsia="Times New Roman" w:hAnsi="Times New Roman"/>
          <w:sz w:val="28"/>
          <w:szCs w:val="28"/>
        </w:rPr>
        <w:t>кой в развитии страхового рынка</w:t>
      </w:r>
      <w:r w:rsidRPr="00A16659">
        <w:rPr>
          <w:rFonts w:ascii="Times New Roman" w:eastAsia="Times New Roman" w:hAnsi="Times New Roman"/>
          <w:sz w:val="28"/>
          <w:szCs w:val="28"/>
        </w:rPr>
        <w:t xml:space="preserve"> с целью превращения его в од</w:t>
      </w:r>
      <w:r>
        <w:rPr>
          <w:rFonts w:ascii="Times New Roman" w:eastAsia="Times New Roman" w:hAnsi="Times New Roman"/>
          <w:sz w:val="28"/>
          <w:szCs w:val="28"/>
        </w:rPr>
        <w:t>ин</w:t>
      </w:r>
      <w:r w:rsidRPr="00A16659">
        <w:rPr>
          <w:rFonts w:ascii="Times New Roman" w:eastAsia="Times New Roman" w:hAnsi="Times New Roman"/>
          <w:sz w:val="28"/>
          <w:szCs w:val="28"/>
        </w:rPr>
        <w:t xml:space="preserve"> из основных элементов финансового сектора. Надлежащее выполнение задач, поставленных этим </w:t>
      </w:r>
      <w:r>
        <w:rPr>
          <w:rFonts w:ascii="Times New Roman" w:eastAsia="Times New Roman" w:hAnsi="Times New Roman"/>
          <w:sz w:val="28"/>
          <w:szCs w:val="28"/>
        </w:rPr>
        <w:t>З</w:t>
      </w:r>
      <w:r w:rsidRPr="00A16659">
        <w:rPr>
          <w:rFonts w:ascii="Times New Roman" w:eastAsia="Times New Roman" w:hAnsi="Times New Roman"/>
          <w:sz w:val="28"/>
          <w:szCs w:val="28"/>
        </w:rPr>
        <w:t>аконом, предполагает разработку и утверждение подзаконных актов.</w:t>
      </w:r>
    </w:p>
    <w:p w:rsidR="00CF5CA1" w:rsidRPr="00A16659" w:rsidRDefault="00CF5CA1" w:rsidP="00E52D62">
      <w:pPr>
        <w:suppressAutoHyphens/>
        <w:spacing w:after="0" w:line="315" w:lineRule="exact"/>
        <w:ind w:firstLine="709"/>
        <w:jc w:val="both"/>
        <w:rPr>
          <w:rFonts w:ascii="Times New Roman" w:hAnsi="Times New Roman"/>
          <w:sz w:val="28"/>
          <w:szCs w:val="28"/>
        </w:rPr>
      </w:pPr>
      <w:r w:rsidRPr="00A16659">
        <w:rPr>
          <w:rFonts w:ascii="Times New Roman" w:hAnsi="Times New Roman"/>
          <w:sz w:val="28"/>
          <w:szCs w:val="28"/>
        </w:rPr>
        <w:t>Страховая деятельность регулируется законами Республики Молдова:</w:t>
      </w:r>
    </w:p>
    <w:p w:rsidR="00CF5CA1" w:rsidRPr="00A16659" w:rsidRDefault="00CF5CA1" w:rsidP="00E52D62">
      <w:pPr>
        <w:suppressAutoHyphens/>
        <w:spacing w:after="0" w:line="315" w:lineRule="exact"/>
        <w:ind w:firstLine="709"/>
        <w:jc w:val="both"/>
        <w:rPr>
          <w:rFonts w:ascii="Times New Roman" w:hAnsi="Times New Roman"/>
          <w:sz w:val="28"/>
          <w:szCs w:val="28"/>
        </w:rPr>
      </w:pPr>
      <w:hyperlink r:id="rId167" w:tgtFrame="_blank" w:history="1">
        <w:r w:rsidRPr="00A16659">
          <w:rPr>
            <w:rFonts w:ascii="Times New Roman" w:hAnsi="Times New Roman"/>
            <w:sz w:val="28"/>
            <w:szCs w:val="28"/>
          </w:rPr>
          <w:t>от 25 февраля 1998 года</w:t>
        </w:r>
        <w:r>
          <w:rPr>
            <w:rStyle w:val="af1"/>
            <w:rFonts w:ascii="Times New Roman" w:hAnsi="Times New Roman"/>
            <w:color w:val="auto"/>
            <w:sz w:val="28"/>
            <w:szCs w:val="28"/>
            <w:u w:val="none"/>
          </w:rPr>
          <w:t xml:space="preserve"> </w:t>
        </w:r>
        <w:r w:rsidR="00B6308F">
          <w:rPr>
            <w:rStyle w:val="af1"/>
            <w:rFonts w:ascii="Times New Roman" w:hAnsi="Times New Roman"/>
            <w:color w:val="auto"/>
            <w:sz w:val="28"/>
            <w:szCs w:val="28"/>
            <w:u w:val="none"/>
          </w:rPr>
          <w:t>№ </w:t>
        </w:r>
        <w:r w:rsidRPr="00A16659">
          <w:rPr>
            <w:rFonts w:ascii="Times New Roman" w:hAnsi="Times New Roman"/>
            <w:sz w:val="28"/>
            <w:szCs w:val="28"/>
          </w:rPr>
          <w:t>1553-XIII</w:t>
        </w:r>
        <w:r w:rsidRPr="00A16659">
          <w:rPr>
            <w:rStyle w:val="af1"/>
            <w:rFonts w:ascii="Times New Roman" w:hAnsi="Times New Roman"/>
            <w:color w:val="auto"/>
            <w:sz w:val="28"/>
            <w:szCs w:val="28"/>
            <w:u w:val="none"/>
          </w:rPr>
          <w:t xml:space="preserve"> «Об обязательном страховании гражданской ответственности перевозчиков перед пассажирами</w:t>
        </w:r>
      </w:hyperlink>
      <w:r w:rsidRPr="00A16659">
        <w:rPr>
          <w:rFonts w:ascii="Times New Roman" w:hAnsi="Times New Roman"/>
          <w:sz w:val="28"/>
          <w:szCs w:val="28"/>
        </w:rPr>
        <w:t xml:space="preserve">»; </w:t>
      </w:r>
    </w:p>
    <w:p w:rsidR="00CF5CA1" w:rsidRPr="00A16659" w:rsidRDefault="00CF5CA1" w:rsidP="00E52D62">
      <w:pPr>
        <w:suppressAutoHyphens/>
        <w:spacing w:after="0" w:line="310" w:lineRule="exact"/>
        <w:ind w:firstLine="709"/>
        <w:jc w:val="both"/>
        <w:rPr>
          <w:rFonts w:ascii="Times New Roman" w:hAnsi="Times New Roman"/>
          <w:sz w:val="28"/>
          <w:szCs w:val="28"/>
        </w:rPr>
      </w:pPr>
      <w:r w:rsidRPr="00A16659">
        <w:rPr>
          <w:rFonts w:ascii="Times New Roman" w:hAnsi="Times New Roman"/>
          <w:sz w:val="28"/>
          <w:szCs w:val="28"/>
        </w:rPr>
        <w:t>от 8 июля 2004 года</w:t>
      </w:r>
      <w:r>
        <w:rPr>
          <w:rFonts w:ascii="Times New Roman" w:hAnsi="Times New Roman"/>
          <w:sz w:val="28"/>
          <w:szCs w:val="28"/>
        </w:rPr>
        <w:t xml:space="preserve"> </w:t>
      </w:r>
      <w:r w:rsidR="00B6308F">
        <w:rPr>
          <w:rFonts w:ascii="Times New Roman" w:hAnsi="Times New Roman"/>
          <w:sz w:val="28"/>
          <w:szCs w:val="28"/>
        </w:rPr>
        <w:t>№ </w:t>
      </w:r>
      <w:r w:rsidRPr="00A16659">
        <w:rPr>
          <w:rFonts w:ascii="Times New Roman" w:hAnsi="Times New Roman"/>
          <w:sz w:val="28"/>
          <w:szCs w:val="28"/>
        </w:rPr>
        <w:t>243-XV «О субсидируемом страховании производственных рисков в сельском хозяйстве»;</w:t>
      </w:r>
    </w:p>
    <w:p w:rsidR="00CF5CA1" w:rsidRPr="00A16659" w:rsidRDefault="00CF5CA1" w:rsidP="00E52D62">
      <w:pPr>
        <w:suppressAutoHyphens/>
        <w:spacing w:after="0" w:line="310" w:lineRule="exact"/>
        <w:ind w:firstLine="709"/>
        <w:jc w:val="both"/>
        <w:rPr>
          <w:rFonts w:ascii="Times New Roman" w:hAnsi="Times New Roman"/>
          <w:sz w:val="28"/>
          <w:szCs w:val="28"/>
        </w:rPr>
      </w:pPr>
      <w:r w:rsidRPr="00A16659">
        <w:rPr>
          <w:rFonts w:ascii="Times New Roman" w:hAnsi="Times New Roman"/>
          <w:sz w:val="28"/>
          <w:szCs w:val="28"/>
        </w:rPr>
        <w:t>от 21 декабря 2006 года</w:t>
      </w:r>
      <w:r>
        <w:rPr>
          <w:rFonts w:ascii="Times New Roman" w:hAnsi="Times New Roman"/>
          <w:sz w:val="28"/>
          <w:szCs w:val="28"/>
        </w:rPr>
        <w:t xml:space="preserve"> </w:t>
      </w:r>
      <w:r w:rsidR="00B6308F">
        <w:rPr>
          <w:rFonts w:ascii="Times New Roman" w:hAnsi="Times New Roman"/>
          <w:sz w:val="28"/>
          <w:szCs w:val="28"/>
        </w:rPr>
        <w:t>№ </w:t>
      </w:r>
      <w:r w:rsidRPr="00A16659">
        <w:rPr>
          <w:rFonts w:ascii="Times New Roman" w:hAnsi="Times New Roman"/>
          <w:sz w:val="28"/>
          <w:szCs w:val="28"/>
        </w:rPr>
        <w:t xml:space="preserve">407-XVI «О страховании»; </w:t>
      </w:r>
    </w:p>
    <w:p w:rsidR="00CF5CA1" w:rsidRPr="00A16659" w:rsidRDefault="00CF5CA1" w:rsidP="00E52D62">
      <w:pPr>
        <w:suppressAutoHyphens/>
        <w:spacing w:after="0" w:line="310" w:lineRule="exact"/>
        <w:ind w:firstLine="709"/>
        <w:jc w:val="both"/>
        <w:rPr>
          <w:rFonts w:ascii="Times New Roman" w:hAnsi="Times New Roman"/>
          <w:sz w:val="28"/>
          <w:szCs w:val="28"/>
        </w:rPr>
      </w:pPr>
      <w:hyperlink r:id="rId168" w:tgtFrame="_blank" w:history="1">
        <w:r w:rsidRPr="00A16659">
          <w:rPr>
            <w:rFonts w:ascii="Times New Roman" w:hAnsi="Times New Roman"/>
            <w:sz w:val="28"/>
            <w:szCs w:val="28"/>
          </w:rPr>
          <w:t>от 22 декабря 2006 года</w:t>
        </w:r>
        <w:r>
          <w:rPr>
            <w:rStyle w:val="af1"/>
            <w:rFonts w:ascii="Times New Roman" w:hAnsi="Times New Roman"/>
            <w:color w:val="auto"/>
            <w:sz w:val="28"/>
            <w:szCs w:val="28"/>
            <w:u w:val="none"/>
          </w:rPr>
          <w:t xml:space="preserve"> </w:t>
        </w:r>
        <w:r w:rsidR="00B6308F">
          <w:rPr>
            <w:rStyle w:val="af1"/>
            <w:rFonts w:ascii="Times New Roman" w:hAnsi="Times New Roman"/>
            <w:color w:val="auto"/>
            <w:sz w:val="28"/>
            <w:szCs w:val="28"/>
            <w:u w:val="none"/>
          </w:rPr>
          <w:t>№ </w:t>
        </w:r>
        <w:r w:rsidRPr="00A16659">
          <w:rPr>
            <w:rFonts w:ascii="Times New Roman" w:hAnsi="Times New Roman"/>
            <w:sz w:val="28"/>
            <w:szCs w:val="28"/>
          </w:rPr>
          <w:t>414-XVI</w:t>
        </w:r>
        <w:r w:rsidRPr="00A16659">
          <w:rPr>
            <w:rStyle w:val="af1"/>
            <w:rFonts w:ascii="Times New Roman" w:hAnsi="Times New Roman"/>
            <w:color w:val="auto"/>
            <w:sz w:val="28"/>
            <w:szCs w:val="28"/>
            <w:u w:val="none"/>
          </w:rPr>
          <w:t xml:space="preserve"> «Об обязательном страховании гражданской ответственности за ущерб, причиненный автотранспортными средствами</w:t>
        </w:r>
      </w:hyperlink>
      <w:r w:rsidRPr="00A16659">
        <w:rPr>
          <w:rFonts w:ascii="Times New Roman" w:hAnsi="Times New Roman"/>
          <w:sz w:val="28"/>
          <w:szCs w:val="28"/>
        </w:rPr>
        <w:t>».</w:t>
      </w:r>
    </w:p>
    <w:p w:rsidR="00CF5CA1" w:rsidRPr="00A16659" w:rsidRDefault="00CF5CA1" w:rsidP="00E52D62">
      <w:pPr>
        <w:suppressAutoHyphens/>
        <w:spacing w:after="0" w:line="310" w:lineRule="exact"/>
        <w:ind w:firstLine="709"/>
        <w:jc w:val="both"/>
        <w:rPr>
          <w:rFonts w:ascii="Times New Roman" w:hAnsi="Times New Roman"/>
          <w:sz w:val="28"/>
          <w:szCs w:val="28"/>
        </w:rPr>
      </w:pPr>
      <w:r w:rsidRPr="00A16659">
        <w:rPr>
          <w:rFonts w:ascii="Times New Roman" w:hAnsi="Times New Roman"/>
          <w:sz w:val="28"/>
          <w:szCs w:val="28"/>
        </w:rPr>
        <w:t xml:space="preserve">Также приняты постановления Правительства Республики Молдова: </w:t>
      </w:r>
    </w:p>
    <w:p w:rsidR="00CF5CA1" w:rsidRPr="002E55CC" w:rsidRDefault="00CF5CA1" w:rsidP="00E52D62">
      <w:pPr>
        <w:pStyle w:val="a6"/>
        <w:tabs>
          <w:tab w:val="left" w:pos="426"/>
          <w:tab w:val="left" w:pos="567"/>
        </w:tabs>
        <w:suppressAutoHyphens/>
        <w:spacing w:after="0" w:line="310" w:lineRule="exact"/>
        <w:ind w:left="0" w:firstLine="709"/>
        <w:rPr>
          <w:rFonts w:ascii="Times New Roman" w:eastAsia="Times New Roman" w:hAnsi="Times New Roman"/>
          <w:bCs/>
          <w:sz w:val="28"/>
          <w:szCs w:val="28"/>
          <w:lang w:val="ru-RU"/>
        </w:rPr>
      </w:pPr>
      <w:r w:rsidRPr="00A16659">
        <w:rPr>
          <w:rFonts w:ascii="Times New Roman" w:eastAsia="Times New Roman" w:hAnsi="Times New Roman"/>
          <w:bCs/>
          <w:sz w:val="28"/>
          <w:szCs w:val="28"/>
          <w:lang w:val="ru-RU"/>
        </w:rPr>
        <w:t>от 4 мая 1998 года</w:t>
      </w:r>
      <w:r>
        <w:rPr>
          <w:rFonts w:ascii="Times New Roman" w:eastAsia="Times New Roman" w:hAnsi="Times New Roman"/>
          <w:bCs/>
          <w:sz w:val="28"/>
          <w:szCs w:val="28"/>
          <w:lang w:val="ru-RU"/>
        </w:rPr>
        <w:t xml:space="preserve"> </w:t>
      </w:r>
      <w:r w:rsidR="00B6308F">
        <w:rPr>
          <w:rFonts w:ascii="Times New Roman" w:eastAsia="Times New Roman" w:hAnsi="Times New Roman"/>
          <w:bCs/>
          <w:sz w:val="28"/>
          <w:szCs w:val="28"/>
          <w:lang w:val="ru-RU"/>
        </w:rPr>
        <w:t>№ </w:t>
      </w:r>
      <w:r w:rsidRPr="00A16659">
        <w:rPr>
          <w:rFonts w:ascii="Times New Roman" w:eastAsia="Times New Roman" w:hAnsi="Times New Roman"/>
          <w:bCs/>
          <w:sz w:val="28"/>
          <w:szCs w:val="28"/>
          <w:lang w:val="ru-RU"/>
        </w:rPr>
        <w:t xml:space="preserve">483 «О порядке вычета расходов, связанных с </w:t>
      </w:r>
      <w:r w:rsidRPr="00F21866">
        <w:rPr>
          <w:rFonts w:ascii="Times New Roman" w:eastAsia="Times New Roman" w:hAnsi="Times New Roman"/>
          <w:bCs/>
          <w:spacing w:val="-4"/>
          <w:sz w:val="28"/>
          <w:szCs w:val="28"/>
          <w:lang w:val="ru-RU"/>
        </w:rPr>
        <w:t>формированием технических резервов и математических резервов страховщика</w:t>
      </w:r>
      <w:r w:rsidRPr="00A16659">
        <w:rPr>
          <w:rFonts w:ascii="Times New Roman" w:eastAsia="Times New Roman" w:hAnsi="Times New Roman"/>
          <w:bCs/>
          <w:sz w:val="28"/>
          <w:szCs w:val="28"/>
          <w:lang w:val="ru-RU"/>
        </w:rPr>
        <w:t xml:space="preserve">»; </w:t>
      </w:r>
    </w:p>
    <w:p w:rsidR="00CF5CA1" w:rsidRPr="00A16659" w:rsidRDefault="00CF5CA1" w:rsidP="00E52D62">
      <w:pPr>
        <w:pStyle w:val="tt"/>
        <w:tabs>
          <w:tab w:val="left" w:pos="426"/>
          <w:tab w:val="left" w:pos="567"/>
        </w:tabs>
        <w:suppressAutoHyphens/>
        <w:spacing w:line="310" w:lineRule="exact"/>
        <w:ind w:firstLine="709"/>
        <w:jc w:val="both"/>
        <w:rPr>
          <w:b w:val="0"/>
          <w:sz w:val="28"/>
          <w:szCs w:val="28"/>
          <w:lang w:val="ru-RU"/>
        </w:rPr>
      </w:pPr>
      <w:r w:rsidRPr="002E55CC">
        <w:rPr>
          <w:b w:val="0"/>
          <w:sz w:val="28"/>
          <w:szCs w:val="28"/>
          <w:lang w:val="ru-RU"/>
        </w:rPr>
        <w:t>от </w:t>
      </w:r>
      <w:r w:rsidRPr="002E55CC">
        <w:rPr>
          <w:b w:val="0"/>
          <w:bCs w:val="0"/>
          <w:sz w:val="28"/>
          <w:szCs w:val="28"/>
          <w:lang w:val="ru-RU"/>
        </w:rPr>
        <w:t xml:space="preserve">4 мая 1998 </w:t>
      </w:r>
      <w:r w:rsidR="00B6308F">
        <w:rPr>
          <w:b w:val="0"/>
          <w:bCs w:val="0"/>
          <w:sz w:val="28"/>
          <w:szCs w:val="28"/>
          <w:lang w:val="ru-RU"/>
        </w:rPr>
        <w:t>№ </w:t>
      </w:r>
      <w:r w:rsidRPr="002E55CC">
        <w:rPr>
          <w:b w:val="0"/>
          <w:sz w:val="28"/>
          <w:szCs w:val="28"/>
          <w:lang w:val="ru-RU"/>
        </w:rPr>
        <w:t>484</w:t>
      </w:r>
      <w:r w:rsidRPr="00A16659">
        <w:rPr>
          <w:b w:val="0"/>
          <w:sz w:val="28"/>
          <w:szCs w:val="28"/>
          <w:lang w:val="ru-RU"/>
        </w:rPr>
        <w:t xml:space="preserve"> «О расходах по страхованию экономических агентов и физических лиц, которые занимаются предпринимательской деятельностью, разрешенных для вычета из доходов от предпринимательской деятельности, в целях налогообложения»;</w:t>
      </w:r>
    </w:p>
    <w:p w:rsidR="00CF5CA1" w:rsidRDefault="00CF5CA1" w:rsidP="00E52D62">
      <w:pPr>
        <w:suppressAutoHyphens/>
        <w:spacing w:after="0" w:line="310" w:lineRule="exact"/>
        <w:ind w:firstLine="709"/>
        <w:jc w:val="both"/>
        <w:rPr>
          <w:rFonts w:ascii="Times New Roman" w:eastAsia="Times New Roman" w:hAnsi="Times New Roman"/>
          <w:bCs/>
          <w:sz w:val="28"/>
          <w:szCs w:val="28"/>
        </w:rPr>
      </w:pPr>
      <w:r w:rsidRPr="00A16659">
        <w:rPr>
          <w:rFonts w:ascii="Times New Roman" w:eastAsia="Times New Roman" w:hAnsi="Times New Roman"/>
          <w:bCs/>
          <w:sz w:val="28"/>
          <w:szCs w:val="28"/>
        </w:rPr>
        <w:t>от 24 февраля 2005 года</w:t>
      </w:r>
      <w:r>
        <w:rPr>
          <w:rFonts w:ascii="Times New Roman" w:eastAsia="Times New Roman" w:hAnsi="Times New Roman"/>
          <w:bCs/>
          <w:sz w:val="28"/>
          <w:szCs w:val="28"/>
        </w:rPr>
        <w:t xml:space="preserve"> </w:t>
      </w:r>
      <w:r w:rsidR="00B6308F">
        <w:rPr>
          <w:rFonts w:ascii="Times New Roman" w:eastAsia="Times New Roman" w:hAnsi="Times New Roman"/>
          <w:bCs/>
          <w:sz w:val="28"/>
          <w:szCs w:val="28"/>
        </w:rPr>
        <w:t>№ </w:t>
      </w:r>
      <w:r w:rsidRPr="00A16659">
        <w:rPr>
          <w:rFonts w:ascii="Times New Roman" w:eastAsia="Times New Roman" w:hAnsi="Times New Roman"/>
          <w:bCs/>
          <w:sz w:val="28"/>
          <w:szCs w:val="28"/>
        </w:rPr>
        <w:t>217 «Об утверждении Положения о субсидировании страхования производственн</w:t>
      </w:r>
      <w:r>
        <w:rPr>
          <w:rFonts w:ascii="Times New Roman" w:eastAsia="Times New Roman" w:hAnsi="Times New Roman"/>
          <w:bCs/>
          <w:sz w:val="28"/>
          <w:szCs w:val="28"/>
        </w:rPr>
        <w:t>ых рисков в сельском хозяйстве».</w:t>
      </w:r>
    </w:p>
    <w:p w:rsidR="00CF5CA1" w:rsidRPr="00A16659" w:rsidRDefault="00CF5CA1" w:rsidP="00E52D62">
      <w:pPr>
        <w:suppressAutoHyphens/>
        <w:spacing w:after="0" w:line="310" w:lineRule="exact"/>
        <w:ind w:firstLine="709"/>
        <w:jc w:val="both"/>
        <w:rPr>
          <w:rFonts w:ascii="Times New Roman" w:hAnsi="Times New Roman"/>
          <w:sz w:val="28"/>
          <w:szCs w:val="28"/>
        </w:rPr>
      </w:pPr>
      <w:r w:rsidRPr="00A16659">
        <w:rPr>
          <w:rFonts w:ascii="Times New Roman" w:hAnsi="Times New Roman"/>
          <w:sz w:val="28"/>
          <w:szCs w:val="28"/>
        </w:rPr>
        <w:t>Также приняты постановления Национальной комиссии по финансовому рынку:</w:t>
      </w:r>
    </w:p>
    <w:p w:rsidR="00CF5CA1" w:rsidRPr="00A16659" w:rsidRDefault="00CF5CA1" w:rsidP="00E52D62">
      <w:pPr>
        <w:suppressAutoHyphens/>
        <w:spacing w:after="0" w:line="310" w:lineRule="exact"/>
        <w:ind w:firstLine="709"/>
        <w:jc w:val="both"/>
        <w:rPr>
          <w:rFonts w:ascii="Times New Roman" w:hAnsi="Times New Roman"/>
          <w:sz w:val="28"/>
          <w:szCs w:val="28"/>
        </w:rPr>
      </w:pPr>
      <w:r w:rsidRPr="00A16659">
        <w:rPr>
          <w:rFonts w:ascii="Times New Roman" w:hAnsi="Times New Roman"/>
          <w:sz w:val="28"/>
          <w:szCs w:val="28"/>
        </w:rPr>
        <w:t>от 8 ноября 2007 года</w:t>
      </w:r>
      <w:r>
        <w:rPr>
          <w:rFonts w:ascii="Times New Roman" w:hAnsi="Times New Roman"/>
          <w:sz w:val="28"/>
          <w:szCs w:val="28"/>
        </w:rPr>
        <w:t xml:space="preserve"> </w:t>
      </w:r>
      <w:r w:rsidR="00B6308F">
        <w:rPr>
          <w:rFonts w:ascii="Times New Roman" w:hAnsi="Times New Roman"/>
          <w:sz w:val="28"/>
          <w:szCs w:val="28"/>
        </w:rPr>
        <w:t>№ </w:t>
      </w:r>
      <w:r w:rsidRPr="00A16659">
        <w:rPr>
          <w:rFonts w:ascii="Times New Roman" w:hAnsi="Times New Roman"/>
          <w:sz w:val="28"/>
          <w:szCs w:val="28"/>
        </w:rPr>
        <w:t>55/6 «Об утверждении Положения о требованиях к содержанию условий страхования по добровольным классам страхования»;</w:t>
      </w:r>
    </w:p>
    <w:p w:rsidR="00CF5CA1" w:rsidRPr="00A16659" w:rsidRDefault="00CF5CA1" w:rsidP="00E52D62">
      <w:pPr>
        <w:suppressAutoHyphens/>
        <w:spacing w:after="0" w:line="310" w:lineRule="exact"/>
        <w:ind w:firstLine="709"/>
        <w:jc w:val="both"/>
        <w:rPr>
          <w:rFonts w:ascii="Times New Roman" w:hAnsi="Times New Roman"/>
          <w:sz w:val="28"/>
          <w:szCs w:val="28"/>
        </w:rPr>
      </w:pPr>
      <w:r w:rsidRPr="00A16659">
        <w:rPr>
          <w:rFonts w:ascii="Times New Roman" w:hAnsi="Times New Roman"/>
          <w:sz w:val="28"/>
          <w:szCs w:val="28"/>
        </w:rPr>
        <w:t>от 3 апреля 2008 года</w:t>
      </w:r>
      <w:r>
        <w:rPr>
          <w:rFonts w:ascii="Times New Roman" w:hAnsi="Times New Roman"/>
          <w:sz w:val="28"/>
          <w:szCs w:val="28"/>
        </w:rPr>
        <w:t xml:space="preserve"> </w:t>
      </w:r>
      <w:r w:rsidR="00B6308F">
        <w:rPr>
          <w:rFonts w:ascii="Times New Roman" w:hAnsi="Times New Roman"/>
          <w:sz w:val="28"/>
          <w:szCs w:val="28"/>
        </w:rPr>
        <w:t>№ </w:t>
      </w:r>
      <w:r w:rsidRPr="00A16659">
        <w:rPr>
          <w:rFonts w:ascii="Times New Roman" w:hAnsi="Times New Roman"/>
          <w:sz w:val="28"/>
          <w:szCs w:val="28"/>
        </w:rPr>
        <w:t>13/3 «Об утверждении некоторых положений» (Положение о выдаче разрешения для государственной регистрации страховщиков/перестраховщиков, Положение о требованиях к значимым акционерам страховщиков/перестраховщиков и условиях для владения существе</w:t>
      </w:r>
      <w:r w:rsidRPr="00A16659">
        <w:rPr>
          <w:rFonts w:ascii="Times New Roman" w:hAnsi="Times New Roman"/>
          <w:sz w:val="28"/>
          <w:szCs w:val="28"/>
        </w:rPr>
        <w:t>н</w:t>
      </w:r>
      <w:r w:rsidRPr="00A16659">
        <w:rPr>
          <w:rFonts w:ascii="Times New Roman" w:hAnsi="Times New Roman"/>
          <w:sz w:val="28"/>
          <w:szCs w:val="28"/>
        </w:rPr>
        <w:t>ными участиями в уставном капитале страховщика/перестраховщика, Положение о требованиях к должностным лицам страховщиков/ перестраховщиков и страховых посредников);</w:t>
      </w:r>
    </w:p>
    <w:p w:rsidR="00CF5CA1" w:rsidRPr="00A16659" w:rsidRDefault="00CF5CA1" w:rsidP="00E52D62">
      <w:pPr>
        <w:suppressAutoHyphens/>
        <w:spacing w:after="0" w:line="310" w:lineRule="exact"/>
        <w:ind w:firstLine="709"/>
        <w:jc w:val="both"/>
        <w:rPr>
          <w:rFonts w:ascii="Times New Roman" w:hAnsi="Times New Roman"/>
          <w:sz w:val="28"/>
          <w:szCs w:val="28"/>
        </w:rPr>
      </w:pPr>
      <w:r w:rsidRPr="00A16659">
        <w:rPr>
          <w:rFonts w:ascii="Times New Roman" w:hAnsi="Times New Roman"/>
          <w:sz w:val="28"/>
          <w:szCs w:val="28"/>
        </w:rPr>
        <w:t>от 10 апреля 2008 года</w:t>
      </w:r>
      <w:r>
        <w:rPr>
          <w:rFonts w:ascii="Times New Roman" w:hAnsi="Times New Roman"/>
          <w:sz w:val="28"/>
          <w:szCs w:val="28"/>
        </w:rPr>
        <w:t xml:space="preserve"> </w:t>
      </w:r>
      <w:r w:rsidR="00B6308F">
        <w:rPr>
          <w:rFonts w:ascii="Times New Roman" w:hAnsi="Times New Roman"/>
          <w:sz w:val="28"/>
          <w:szCs w:val="28"/>
        </w:rPr>
        <w:t>№ </w:t>
      </w:r>
      <w:r w:rsidRPr="00A16659">
        <w:rPr>
          <w:rFonts w:ascii="Times New Roman" w:hAnsi="Times New Roman"/>
          <w:sz w:val="28"/>
          <w:szCs w:val="28"/>
        </w:rPr>
        <w:t>14/7 «Об утверждении Положения о выдаче разрешения на реорганизацию страховщика/перестраховщика»;</w:t>
      </w:r>
    </w:p>
    <w:p w:rsidR="00CF5CA1" w:rsidRPr="00A16659" w:rsidRDefault="00CF5CA1" w:rsidP="00E52D62">
      <w:pPr>
        <w:suppressAutoHyphens/>
        <w:spacing w:after="0" w:line="310" w:lineRule="exact"/>
        <w:ind w:firstLine="709"/>
        <w:jc w:val="both"/>
        <w:rPr>
          <w:rFonts w:ascii="Times New Roman" w:hAnsi="Times New Roman"/>
          <w:sz w:val="28"/>
          <w:szCs w:val="28"/>
        </w:rPr>
      </w:pPr>
      <w:r w:rsidRPr="00A16659">
        <w:rPr>
          <w:rFonts w:ascii="Times New Roman" w:hAnsi="Times New Roman"/>
          <w:sz w:val="28"/>
          <w:szCs w:val="28"/>
        </w:rPr>
        <w:t>от 10 апреля 2008 года</w:t>
      </w:r>
      <w:r>
        <w:rPr>
          <w:rFonts w:ascii="Times New Roman" w:hAnsi="Times New Roman"/>
          <w:sz w:val="28"/>
          <w:szCs w:val="28"/>
        </w:rPr>
        <w:t xml:space="preserve"> </w:t>
      </w:r>
      <w:r w:rsidR="00B6308F">
        <w:rPr>
          <w:rFonts w:ascii="Times New Roman" w:hAnsi="Times New Roman"/>
          <w:sz w:val="28"/>
          <w:szCs w:val="28"/>
        </w:rPr>
        <w:t>№ </w:t>
      </w:r>
      <w:r w:rsidRPr="00A16659">
        <w:rPr>
          <w:rFonts w:ascii="Times New Roman" w:hAnsi="Times New Roman"/>
          <w:sz w:val="28"/>
          <w:szCs w:val="28"/>
        </w:rPr>
        <w:t>14/8 «Об утверждении Положения о передаче страхового портфеля»;</w:t>
      </w:r>
    </w:p>
    <w:p w:rsidR="00CF5CA1" w:rsidRPr="00A16659" w:rsidRDefault="00CF5CA1" w:rsidP="00E52D62">
      <w:pPr>
        <w:suppressAutoHyphens/>
        <w:spacing w:after="0" w:line="310" w:lineRule="exact"/>
        <w:ind w:firstLine="709"/>
        <w:jc w:val="both"/>
        <w:rPr>
          <w:rFonts w:ascii="Times New Roman" w:hAnsi="Times New Roman"/>
          <w:sz w:val="28"/>
          <w:szCs w:val="28"/>
        </w:rPr>
      </w:pPr>
      <w:r w:rsidRPr="00A16659">
        <w:rPr>
          <w:rFonts w:ascii="Times New Roman" w:hAnsi="Times New Roman"/>
          <w:sz w:val="28"/>
          <w:szCs w:val="28"/>
        </w:rPr>
        <w:t>от 16 мая 2008 года</w:t>
      </w:r>
      <w:r>
        <w:rPr>
          <w:rFonts w:ascii="Times New Roman" w:hAnsi="Times New Roman"/>
          <w:sz w:val="28"/>
          <w:szCs w:val="28"/>
        </w:rPr>
        <w:t xml:space="preserve"> </w:t>
      </w:r>
      <w:r w:rsidR="00B6308F">
        <w:rPr>
          <w:rFonts w:ascii="Times New Roman" w:hAnsi="Times New Roman"/>
          <w:sz w:val="28"/>
          <w:szCs w:val="28"/>
        </w:rPr>
        <w:t>№ </w:t>
      </w:r>
      <w:r w:rsidRPr="00A16659">
        <w:rPr>
          <w:rFonts w:ascii="Times New Roman" w:hAnsi="Times New Roman"/>
          <w:sz w:val="28"/>
          <w:szCs w:val="28"/>
        </w:rPr>
        <w:t>20/5 «Об утверждении формы и содержания заявлений о страховании, страховых договоров и страховых полисов для обязательного страхования гражданской ответственности за ущерб, причиненный автотранспортными средствами»;</w:t>
      </w:r>
    </w:p>
    <w:p w:rsidR="00CF5CA1" w:rsidRPr="00A16659" w:rsidRDefault="00CF5CA1" w:rsidP="00E52D62">
      <w:pPr>
        <w:suppressAutoHyphens/>
        <w:spacing w:after="0" w:line="310" w:lineRule="exact"/>
        <w:ind w:firstLine="709"/>
        <w:jc w:val="both"/>
        <w:rPr>
          <w:rFonts w:ascii="Times New Roman" w:hAnsi="Times New Roman"/>
          <w:sz w:val="28"/>
          <w:szCs w:val="28"/>
        </w:rPr>
      </w:pPr>
      <w:r w:rsidRPr="00A16659">
        <w:rPr>
          <w:rFonts w:ascii="Times New Roman" w:hAnsi="Times New Roman"/>
          <w:sz w:val="28"/>
          <w:szCs w:val="28"/>
        </w:rPr>
        <w:t>от 29 мая 2008 года</w:t>
      </w:r>
      <w:r>
        <w:rPr>
          <w:rFonts w:ascii="Times New Roman" w:hAnsi="Times New Roman"/>
          <w:sz w:val="28"/>
          <w:szCs w:val="28"/>
        </w:rPr>
        <w:t xml:space="preserve"> </w:t>
      </w:r>
      <w:r w:rsidR="00B6308F">
        <w:rPr>
          <w:rFonts w:ascii="Times New Roman" w:hAnsi="Times New Roman"/>
          <w:sz w:val="28"/>
          <w:szCs w:val="28"/>
        </w:rPr>
        <w:t>№ </w:t>
      </w:r>
      <w:r w:rsidRPr="00A16659">
        <w:rPr>
          <w:rFonts w:ascii="Times New Roman" w:hAnsi="Times New Roman"/>
          <w:sz w:val="28"/>
          <w:szCs w:val="28"/>
        </w:rPr>
        <w:t>23/3 «Об утверждении Положения о Фонде компенсаций»;</w:t>
      </w:r>
    </w:p>
    <w:p w:rsidR="00CF5CA1" w:rsidRPr="00A16659" w:rsidRDefault="00CF5CA1" w:rsidP="00E52D62">
      <w:pPr>
        <w:suppressAutoHyphens/>
        <w:spacing w:after="0" w:line="310" w:lineRule="exact"/>
        <w:ind w:firstLine="709"/>
        <w:jc w:val="both"/>
        <w:rPr>
          <w:rFonts w:ascii="Times New Roman" w:hAnsi="Times New Roman"/>
          <w:sz w:val="28"/>
          <w:szCs w:val="28"/>
        </w:rPr>
      </w:pPr>
      <w:r w:rsidRPr="00A16659">
        <w:rPr>
          <w:rFonts w:ascii="Times New Roman" w:hAnsi="Times New Roman"/>
          <w:sz w:val="28"/>
          <w:szCs w:val="28"/>
        </w:rPr>
        <w:t>от 9 апреля 2009 года</w:t>
      </w:r>
      <w:r>
        <w:rPr>
          <w:rFonts w:ascii="Times New Roman" w:hAnsi="Times New Roman"/>
          <w:sz w:val="28"/>
          <w:szCs w:val="28"/>
        </w:rPr>
        <w:t xml:space="preserve"> </w:t>
      </w:r>
      <w:r w:rsidR="00B6308F">
        <w:rPr>
          <w:rFonts w:ascii="Times New Roman" w:hAnsi="Times New Roman"/>
          <w:sz w:val="28"/>
          <w:szCs w:val="28"/>
        </w:rPr>
        <w:t>№ </w:t>
      </w:r>
      <w:r w:rsidRPr="00A16659">
        <w:rPr>
          <w:rFonts w:ascii="Times New Roman" w:hAnsi="Times New Roman"/>
          <w:sz w:val="28"/>
          <w:szCs w:val="28"/>
        </w:rPr>
        <w:t xml:space="preserve">19/11 «Об утверждении Положения о Фонде защиты жертв аварий»; </w:t>
      </w:r>
    </w:p>
    <w:p w:rsidR="00CF5CA1" w:rsidRPr="00A16659" w:rsidRDefault="00CF5CA1" w:rsidP="00E52D62">
      <w:pPr>
        <w:suppressAutoHyphens/>
        <w:spacing w:after="0" w:line="310" w:lineRule="exact"/>
        <w:ind w:firstLine="709"/>
        <w:jc w:val="both"/>
        <w:rPr>
          <w:rFonts w:ascii="Times New Roman" w:hAnsi="Times New Roman"/>
          <w:sz w:val="28"/>
          <w:szCs w:val="28"/>
        </w:rPr>
      </w:pPr>
      <w:r w:rsidRPr="00A16659">
        <w:rPr>
          <w:rFonts w:ascii="Times New Roman" w:hAnsi="Times New Roman"/>
          <w:sz w:val="28"/>
          <w:szCs w:val="28"/>
        </w:rPr>
        <w:t>от 16 октября 2009 года</w:t>
      </w:r>
      <w:r>
        <w:rPr>
          <w:rFonts w:ascii="Times New Roman" w:hAnsi="Times New Roman"/>
          <w:sz w:val="28"/>
          <w:szCs w:val="28"/>
        </w:rPr>
        <w:t xml:space="preserve"> </w:t>
      </w:r>
      <w:r w:rsidR="00B6308F">
        <w:rPr>
          <w:rFonts w:ascii="Times New Roman" w:hAnsi="Times New Roman"/>
          <w:sz w:val="28"/>
          <w:szCs w:val="28"/>
        </w:rPr>
        <w:t>№ </w:t>
      </w:r>
      <w:r w:rsidRPr="00A16659">
        <w:rPr>
          <w:rFonts w:ascii="Times New Roman" w:hAnsi="Times New Roman"/>
          <w:sz w:val="28"/>
          <w:szCs w:val="28"/>
        </w:rPr>
        <w:t>45/5 «Об утверждении формы и содержания специализированной отчетности страховых и/или перестраховочных посредников»;</w:t>
      </w:r>
    </w:p>
    <w:p w:rsidR="00CF5CA1" w:rsidRPr="00A16659" w:rsidRDefault="00CF5CA1" w:rsidP="00E52D62">
      <w:pPr>
        <w:suppressAutoHyphens/>
        <w:spacing w:after="0" w:line="310" w:lineRule="exact"/>
        <w:ind w:firstLine="709"/>
        <w:jc w:val="both"/>
        <w:rPr>
          <w:rFonts w:ascii="Times New Roman" w:hAnsi="Times New Roman"/>
          <w:sz w:val="28"/>
          <w:szCs w:val="28"/>
        </w:rPr>
      </w:pPr>
      <w:r w:rsidRPr="00A16659">
        <w:rPr>
          <w:rFonts w:ascii="Times New Roman" w:hAnsi="Times New Roman"/>
          <w:sz w:val="28"/>
          <w:szCs w:val="28"/>
        </w:rPr>
        <w:t>от 11 января 2011 года</w:t>
      </w:r>
      <w:r>
        <w:rPr>
          <w:rFonts w:ascii="Times New Roman" w:hAnsi="Times New Roman"/>
          <w:sz w:val="28"/>
          <w:szCs w:val="28"/>
        </w:rPr>
        <w:t xml:space="preserve"> </w:t>
      </w:r>
      <w:r w:rsidR="00B6308F">
        <w:rPr>
          <w:rFonts w:ascii="Times New Roman" w:hAnsi="Times New Roman"/>
          <w:sz w:val="28"/>
          <w:szCs w:val="28"/>
        </w:rPr>
        <w:t>№ </w:t>
      </w:r>
      <w:r w:rsidRPr="00A16659">
        <w:rPr>
          <w:rFonts w:ascii="Times New Roman" w:hAnsi="Times New Roman"/>
          <w:sz w:val="28"/>
          <w:szCs w:val="28"/>
        </w:rPr>
        <w:t xml:space="preserve">1/5 «Об утверждении Положения о страховых технических резервах»; </w:t>
      </w:r>
    </w:p>
    <w:p w:rsidR="00CF5CA1" w:rsidRPr="00A16659" w:rsidRDefault="00CF5CA1" w:rsidP="00E52D62">
      <w:pPr>
        <w:suppressAutoHyphens/>
        <w:spacing w:after="0" w:line="310" w:lineRule="exact"/>
        <w:ind w:firstLine="709"/>
        <w:jc w:val="both"/>
        <w:rPr>
          <w:rFonts w:ascii="Times New Roman" w:hAnsi="Times New Roman"/>
          <w:sz w:val="28"/>
          <w:szCs w:val="28"/>
        </w:rPr>
      </w:pPr>
      <w:r w:rsidRPr="00A16659">
        <w:rPr>
          <w:rFonts w:ascii="Times New Roman" w:hAnsi="Times New Roman"/>
          <w:sz w:val="28"/>
          <w:szCs w:val="28"/>
        </w:rPr>
        <w:t>от 21 января 2011 года</w:t>
      </w:r>
      <w:r>
        <w:rPr>
          <w:rFonts w:ascii="Times New Roman" w:hAnsi="Times New Roman"/>
          <w:sz w:val="28"/>
          <w:szCs w:val="28"/>
        </w:rPr>
        <w:t xml:space="preserve"> </w:t>
      </w:r>
      <w:r w:rsidR="00B6308F">
        <w:rPr>
          <w:rFonts w:ascii="Times New Roman" w:hAnsi="Times New Roman"/>
          <w:sz w:val="28"/>
          <w:szCs w:val="28"/>
        </w:rPr>
        <w:t>№ </w:t>
      </w:r>
      <w:r w:rsidRPr="00A16659">
        <w:rPr>
          <w:rFonts w:ascii="Times New Roman" w:hAnsi="Times New Roman"/>
          <w:sz w:val="28"/>
          <w:szCs w:val="28"/>
        </w:rPr>
        <w:t>2/1 «Об утверждении Положения о маржах платежеспособности и коэфф</w:t>
      </w:r>
      <w:r>
        <w:rPr>
          <w:rFonts w:ascii="Times New Roman" w:hAnsi="Times New Roman"/>
          <w:sz w:val="28"/>
          <w:szCs w:val="28"/>
        </w:rPr>
        <w:t xml:space="preserve">ициенте ликвидности страховщика </w:t>
      </w:r>
      <w:r w:rsidRPr="00A16659">
        <w:rPr>
          <w:rFonts w:ascii="Times New Roman" w:hAnsi="Times New Roman"/>
          <w:sz w:val="28"/>
          <w:szCs w:val="28"/>
        </w:rPr>
        <w:t xml:space="preserve">(перестраховщика)»; </w:t>
      </w:r>
    </w:p>
    <w:p w:rsidR="00CF5CA1" w:rsidRPr="00A16659" w:rsidRDefault="00CF5CA1" w:rsidP="00E52D62">
      <w:pPr>
        <w:suppressAutoHyphens/>
        <w:spacing w:after="0" w:line="240" w:lineRule="auto"/>
        <w:ind w:firstLine="709"/>
        <w:jc w:val="both"/>
        <w:rPr>
          <w:rFonts w:ascii="Times New Roman" w:hAnsi="Times New Roman"/>
          <w:sz w:val="28"/>
          <w:szCs w:val="28"/>
        </w:rPr>
      </w:pPr>
      <w:r w:rsidRPr="00A16659">
        <w:rPr>
          <w:rFonts w:ascii="Times New Roman" w:hAnsi="Times New Roman"/>
          <w:sz w:val="28"/>
          <w:szCs w:val="28"/>
        </w:rPr>
        <w:t>от 24 июня 2011 года</w:t>
      </w:r>
      <w:r>
        <w:rPr>
          <w:rFonts w:ascii="Times New Roman" w:hAnsi="Times New Roman"/>
          <w:sz w:val="28"/>
          <w:szCs w:val="28"/>
        </w:rPr>
        <w:t xml:space="preserve"> </w:t>
      </w:r>
      <w:r w:rsidR="00B6308F">
        <w:rPr>
          <w:rFonts w:ascii="Times New Roman" w:hAnsi="Times New Roman"/>
          <w:sz w:val="28"/>
          <w:szCs w:val="28"/>
        </w:rPr>
        <w:t>№ </w:t>
      </w:r>
      <w:r w:rsidRPr="00A16659">
        <w:rPr>
          <w:rFonts w:ascii="Times New Roman" w:hAnsi="Times New Roman"/>
          <w:sz w:val="28"/>
          <w:szCs w:val="28"/>
        </w:rPr>
        <w:t xml:space="preserve">24/19 «Об утверждении Положения об осуществлении одновременной деятельности страховщика/перестраховщика»; </w:t>
      </w:r>
    </w:p>
    <w:p w:rsidR="00CF5CA1" w:rsidRPr="00A16659" w:rsidRDefault="00CF5CA1" w:rsidP="00E52D62">
      <w:pPr>
        <w:suppressAutoHyphens/>
        <w:spacing w:after="0" w:line="240" w:lineRule="auto"/>
        <w:ind w:firstLine="709"/>
        <w:jc w:val="both"/>
        <w:rPr>
          <w:rFonts w:ascii="Times New Roman" w:hAnsi="Times New Roman"/>
          <w:sz w:val="28"/>
          <w:szCs w:val="28"/>
        </w:rPr>
      </w:pPr>
      <w:r w:rsidRPr="00A16659">
        <w:rPr>
          <w:rFonts w:ascii="Times New Roman" w:hAnsi="Times New Roman"/>
          <w:sz w:val="28"/>
          <w:szCs w:val="28"/>
        </w:rPr>
        <w:t>от 30 июня 2011 года</w:t>
      </w:r>
      <w:r>
        <w:rPr>
          <w:rFonts w:ascii="Times New Roman" w:hAnsi="Times New Roman"/>
          <w:sz w:val="28"/>
          <w:szCs w:val="28"/>
        </w:rPr>
        <w:t xml:space="preserve"> </w:t>
      </w:r>
      <w:r w:rsidR="00B6308F">
        <w:rPr>
          <w:rFonts w:ascii="Times New Roman" w:hAnsi="Times New Roman"/>
          <w:sz w:val="28"/>
          <w:szCs w:val="28"/>
        </w:rPr>
        <w:t>№ </w:t>
      </w:r>
      <w:r w:rsidRPr="00A16659">
        <w:rPr>
          <w:rFonts w:ascii="Times New Roman" w:hAnsi="Times New Roman"/>
          <w:sz w:val="28"/>
          <w:szCs w:val="28"/>
        </w:rPr>
        <w:t xml:space="preserve">25/4 «Об установлении критериев квалификации управляющего страховщика, находящегося в процессе несостоятельности»; </w:t>
      </w:r>
    </w:p>
    <w:p w:rsidR="00CF5CA1" w:rsidRPr="00A16659" w:rsidRDefault="00CF5CA1" w:rsidP="00E52D62">
      <w:pPr>
        <w:suppressAutoHyphens/>
        <w:spacing w:after="0" w:line="240" w:lineRule="auto"/>
        <w:ind w:firstLine="709"/>
        <w:jc w:val="both"/>
        <w:rPr>
          <w:rFonts w:ascii="Times New Roman" w:hAnsi="Times New Roman"/>
          <w:sz w:val="28"/>
          <w:szCs w:val="28"/>
        </w:rPr>
      </w:pPr>
      <w:r w:rsidRPr="00A16659">
        <w:rPr>
          <w:rFonts w:ascii="Times New Roman" w:hAnsi="Times New Roman"/>
          <w:sz w:val="28"/>
          <w:szCs w:val="28"/>
        </w:rPr>
        <w:t>от 7 июля 2011 года</w:t>
      </w:r>
      <w:r>
        <w:rPr>
          <w:rFonts w:ascii="Times New Roman" w:hAnsi="Times New Roman"/>
          <w:sz w:val="28"/>
          <w:szCs w:val="28"/>
        </w:rPr>
        <w:t xml:space="preserve"> </w:t>
      </w:r>
      <w:r w:rsidR="00B6308F">
        <w:rPr>
          <w:rFonts w:ascii="Times New Roman" w:hAnsi="Times New Roman"/>
          <w:sz w:val="28"/>
          <w:szCs w:val="28"/>
        </w:rPr>
        <w:t>№ </w:t>
      </w:r>
      <w:r w:rsidRPr="00A16659">
        <w:rPr>
          <w:rFonts w:ascii="Times New Roman" w:hAnsi="Times New Roman"/>
          <w:sz w:val="28"/>
          <w:szCs w:val="28"/>
        </w:rPr>
        <w:t>26/15 «Об утверждении формы и содержания специализированных отчетов страховщиков (перестраховщиков)»;</w:t>
      </w:r>
    </w:p>
    <w:p w:rsidR="00CF5CA1" w:rsidRPr="00A16659" w:rsidRDefault="00CF5CA1" w:rsidP="00E52D62">
      <w:pPr>
        <w:suppressAutoHyphens/>
        <w:spacing w:after="0" w:line="240" w:lineRule="auto"/>
        <w:ind w:firstLine="709"/>
        <w:jc w:val="both"/>
        <w:rPr>
          <w:rFonts w:ascii="Times New Roman" w:hAnsi="Times New Roman"/>
          <w:sz w:val="28"/>
          <w:szCs w:val="28"/>
        </w:rPr>
      </w:pPr>
      <w:r w:rsidRPr="00A16659">
        <w:rPr>
          <w:rFonts w:ascii="Times New Roman" w:hAnsi="Times New Roman"/>
          <w:sz w:val="28"/>
          <w:szCs w:val="28"/>
        </w:rPr>
        <w:t>от 30 ноября 2012 года</w:t>
      </w:r>
      <w:r>
        <w:rPr>
          <w:rFonts w:ascii="Times New Roman" w:hAnsi="Times New Roman"/>
          <w:sz w:val="28"/>
          <w:szCs w:val="28"/>
        </w:rPr>
        <w:t xml:space="preserve"> </w:t>
      </w:r>
      <w:r w:rsidR="00B6308F">
        <w:rPr>
          <w:rFonts w:ascii="Times New Roman" w:hAnsi="Times New Roman"/>
          <w:sz w:val="28"/>
          <w:szCs w:val="28"/>
        </w:rPr>
        <w:t>№ </w:t>
      </w:r>
      <w:r w:rsidRPr="00A16659">
        <w:rPr>
          <w:rFonts w:ascii="Times New Roman" w:hAnsi="Times New Roman"/>
          <w:sz w:val="28"/>
          <w:szCs w:val="28"/>
        </w:rPr>
        <w:t xml:space="preserve">50/8 «Об электронной обработке документов по обязательному страхованию автогражданской ответственности»; </w:t>
      </w:r>
    </w:p>
    <w:p w:rsidR="00CF5CA1" w:rsidRDefault="00CF5CA1"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от </w:t>
      </w:r>
      <w:r w:rsidRPr="006713A4">
        <w:rPr>
          <w:rFonts w:ascii="Times New Roman" w:hAnsi="Times New Roman"/>
          <w:sz w:val="28"/>
          <w:szCs w:val="28"/>
        </w:rPr>
        <w:t>13</w:t>
      </w:r>
      <w:r>
        <w:rPr>
          <w:rFonts w:ascii="Times New Roman" w:hAnsi="Times New Roman"/>
          <w:sz w:val="28"/>
          <w:szCs w:val="28"/>
        </w:rPr>
        <w:t xml:space="preserve"> июня 2013 года </w:t>
      </w:r>
      <w:r w:rsidR="00B6308F">
        <w:rPr>
          <w:rFonts w:ascii="Times New Roman" w:hAnsi="Times New Roman"/>
          <w:sz w:val="28"/>
          <w:szCs w:val="28"/>
        </w:rPr>
        <w:t>№ </w:t>
      </w:r>
      <w:r w:rsidRPr="006713A4">
        <w:rPr>
          <w:rFonts w:ascii="Times New Roman" w:hAnsi="Times New Roman"/>
          <w:sz w:val="28"/>
          <w:szCs w:val="28"/>
        </w:rPr>
        <w:t xml:space="preserve">26/10 </w:t>
      </w:r>
      <w:r>
        <w:rPr>
          <w:rFonts w:ascii="Times New Roman" w:hAnsi="Times New Roman"/>
          <w:sz w:val="28"/>
          <w:szCs w:val="28"/>
        </w:rPr>
        <w:t>«</w:t>
      </w:r>
      <w:r w:rsidRPr="006713A4">
        <w:rPr>
          <w:rFonts w:ascii="Times New Roman" w:hAnsi="Times New Roman"/>
          <w:sz w:val="28"/>
          <w:szCs w:val="28"/>
        </w:rPr>
        <w:t>О страховых премиях обязательной автогражданской ответственности</w:t>
      </w:r>
      <w:r>
        <w:rPr>
          <w:rFonts w:ascii="Times New Roman" w:hAnsi="Times New Roman"/>
          <w:sz w:val="28"/>
          <w:szCs w:val="28"/>
        </w:rPr>
        <w:t>»;</w:t>
      </w:r>
    </w:p>
    <w:p w:rsidR="00CF5CA1" w:rsidRDefault="00CF5CA1" w:rsidP="00E52D62">
      <w:pPr>
        <w:suppressAutoHyphens/>
        <w:spacing w:after="0" w:line="240" w:lineRule="auto"/>
        <w:ind w:firstLine="709"/>
        <w:jc w:val="both"/>
        <w:rPr>
          <w:rFonts w:ascii="Times New Roman" w:hAnsi="Times New Roman"/>
          <w:sz w:val="28"/>
          <w:szCs w:val="28"/>
        </w:rPr>
      </w:pPr>
      <w:r w:rsidRPr="00A16659">
        <w:rPr>
          <w:rFonts w:ascii="Times New Roman" w:hAnsi="Times New Roman"/>
          <w:sz w:val="28"/>
          <w:szCs w:val="28"/>
        </w:rPr>
        <w:t>от 20 декабря 2013 года</w:t>
      </w:r>
      <w:r>
        <w:rPr>
          <w:rFonts w:ascii="Times New Roman" w:hAnsi="Times New Roman"/>
          <w:sz w:val="28"/>
          <w:szCs w:val="28"/>
        </w:rPr>
        <w:t xml:space="preserve"> </w:t>
      </w:r>
      <w:r w:rsidR="00B6308F">
        <w:rPr>
          <w:rFonts w:ascii="Times New Roman" w:hAnsi="Times New Roman"/>
          <w:sz w:val="28"/>
          <w:szCs w:val="28"/>
        </w:rPr>
        <w:t>№ </w:t>
      </w:r>
      <w:r w:rsidRPr="00A16659">
        <w:rPr>
          <w:rFonts w:ascii="Times New Roman" w:hAnsi="Times New Roman"/>
          <w:sz w:val="28"/>
          <w:szCs w:val="28"/>
        </w:rPr>
        <w:t xml:space="preserve">60/5 «Об утверждении Положения </w:t>
      </w:r>
      <w:r w:rsidRPr="00A16659">
        <w:rPr>
          <w:rFonts w:ascii="Times New Roman" w:hAnsi="Times New Roman"/>
          <w:sz w:val="28"/>
          <w:szCs w:val="28"/>
        </w:rPr>
        <w:br/>
        <w:t>о ступенчатости наказаний, назначаемых страховщику (перестраховщику) или страховому и/или п</w:t>
      </w:r>
      <w:r w:rsidRPr="00A16659">
        <w:rPr>
          <w:rFonts w:ascii="Times New Roman" w:hAnsi="Times New Roman"/>
          <w:sz w:val="28"/>
          <w:szCs w:val="28"/>
        </w:rPr>
        <w:t>е</w:t>
      </w:r>
      <w:r>
        <w:rPr>
          <w:rFonts w:ascii="Times New Roman" w:hAnsi="Times New Roman"/>
          <w:sz w:val="28"/>
          <w:szCs w:val="28"/>
        </w:rPr>
        <w:t>рестраховочному брокеру»;</w:t>
      </w:r>
    </w:p>
    <w:p w:rsidR="00CF5CA1" w:rsidRDefault="00CF5CA1" w:rsidP="00E52D62">
      <w:pPr>
        <w:suppressAutoHyphens/>
        <w:spacing w:after="0" w:line="240" w:lineRule="auto"/>
        <w:ind w:firstLine="709"/>
        <w:jc w:val="both"/>
        <w:rPr>
          <w:rFonts w:ascii="Times New Roman" w:hAnsi="Times New Roman"/>
          <w:sz w:val="28"/>
          <w:szCs w:val="28"/>
        </w:rPr>
      </w:pPr>
      <w:r w:rsidRPr="00FC4919">
        <w:rPr>
          <w:rFonts w:ascii="Times New Roman" w:hAnsi="Times New Roman"/>
          <w:sz w:val="28"/>
          <w:szCs w:val="28"/>
        </w:rPr>
        <w:t>от 29</w:t>
      </w:r>
      <w:r>
        <w:rPr>
          <w:rFonts w:ascii="Times New Roman" w:hAnsi="Times New Roman"/>
          <w:sz w:val="28"/>
          <w:szCs w:val="28"/>
        </w:rPr>
        <w:t xml:space="preserve"> апреля 2015 года </w:t>
      </w:r>
      <w:r w:rsidR="00B6308F">
        <w:rPr>
          <w:rFonts w:ascii="Times New Roman" w:hAnsi="Times New Roman"/>
          <w:sz w:val="28"/>
          <w:szCs w:val="28"/>
        </w:rPr>
        <w:t>№ </w:t>
      </w:r>
      <w:r w:rsidRPr="00FC4919">
        <w:rPr>
          <w:rFonts w:ascii="Times New Roman" w:hAnsi="Times New Roman"/>
          <w:sz w:val="28"/>
          <w:szCs w:val="28"/>
        </w:rPr>
        <w:t xml:space="preserve">22/3 «Об утверждении Положения о применении системы </w:t>
      </w:r>
      <w:r>
        <w:rPr>
          <w:rFonts w:ascii="Times New Roman" w:hAnsi="Times New Roman"/>
          <w:sz w:val="28"/>
          <w:szCs w:val="28"/>
        </w:rPr>
        <w:t>«</w:t>
      </w:r>
      <w:r w:rsidRPr="00FC4919">
        <w:rPr>
          <w:rFonts w:ascii="Times New Roman" w:hAnsi="Times New Roman"/>
          <w:sz w:val="28"/>
          <w:szCs w:val="28"/>
        </w:rPr>
        <w:t>bonus-malus</w:t>
      </w:r>
      <w:r>
        <w:rPr>
          <w:rFonts w:ascii="Times New Roman" w:hAnsi="Times New Roman"/>
          <w:sz w:val="28"/>
          <w:szCs w:val="28"/>
        </w:rPr>
        <w:t>»</w:t>
      </w:r>
      <w:r w:rsidRPr="00FC4919">
        <w:rPr>
          <w:rFonts w:ascii="Times New Roman" w:hAnsi="Times New Roman"/>
          <w:sz w:val="28"/>
          <w:szCs w:val="28"/>
        </w:rPr>
        <w:t xml:space="preserve"> при обязательном страховании автогражданской ответственности за ущерб, причиненный автотранспортными средствами (в новой </w:t>
      </w:r>
      <w:r w:rsidRPr="009930F9">
        <w:rPr>
          <w:rFonts w:ascii="Times New Roman" w:hAnsi="Times New Roman"/>
          <w:sz w:val="28"/>
          <w:szCs w:val="28"/>
        </w:rPr>
        <w:t>редакции)».</w:t>
      </w:r>
    </w:p>
    <w:p w:rsidR="00CF5CA1" w:rsidRPr="00D6255E" w:rsidRDefault="00CF5CA1" w:rsidP="00E52D62">
      <w:pPr>
        <w:suppressAutoHyphens/>
        <w:autoSpaceDE w:val="0"/>
        <w:autoSpaceDN w:val="0"/>
        <w:adjustRightInd w:val="0"/>
        <w:spacing w:before="240" w:after="0" w:line="240" w:lineRule="auto"/>
        <w:ind w:firstLine="709"/>
        <w:jc w:val="both"/>
        <w:rPr>
          <w:rFonts w:ascii="Times New Roman" w:hAnsi="Times New Roman"/>
          <w:sz w:val="28"/>
          <w:szCs w:val="28"/>
        </w:rPr>
      </w:pPr>
      <w:r w:rsidRPr="00CF5CA1">
        <w:rPr>
          <w:rFonts w:ascii="Times New Roman" w:hAnsi="Times New Roman"/>
          <w:b/>
          <w:sz w:val="28"/>
          <w:szCs w:val="28"/>
        </w:rPr>
        <w:t xml:space="preserve">Российская Федерация. </w:t>
      </w:r>
      <w:r w:rsidRPr="00CF5CA1">
        <w:rPr>
          <w:rFonts w:ascii="Times New Roman" w:hAnsi="Times New Roman"/>
          <w:sz w:val="28"/>
          <w:szCs w:val="28"/>
        </w:rPr>
        <w:t>Норм</w:t>
      </w:r>
      <w:r w:rsidRPr="00D6255E">
        <w:rPr>
          <w:rFonts w:ascii="Times New Roman" w:hAnsi="Times New Roman"/>
          <w:sz w:val="28"/>
          <w:szCs w:val="28"/>
        </w:rPr>
        <w:t>ативн</w:t>
      </w:r>
      <w:r w:rsidR="00E010D7">
        <w:rPr>
          <w:rFonts w:ascii="Times New Roman" w:hAnsi="Times New Roman"/>
          <w:sz w:val="28"/>
          <w:szCs w:val="28"/>
        </w:rPr>
        <w:t xml:space="preserve">ые </w:t>
      </w:r>
      <w:r w:rsidRPr="00D6255E">
        <w:rPr>
          <w:rFonts w:ascii="Times New Roman" w:hAnsi="Times New Roman"/>
          <w:sz w:val="28"/>
          <w:szCs w:val="28"/>
        </w:rPr>
        <w:t>правовые акты и иные утвержденные в установленном порядке документы, регламентирующие вопросы страховой деятельности и деятельности Банка России в части реализации функций и полномочий по регулированию, контролю и надзору в сфере страховой деятельности:</w:t>
      </w:r>
    </w:p>
    <w:p w:rsidR="00CF5CA1" w:rsidRPr="00D6255E" w:rsidRDefault="00CF5CA1" w:rsidP="00E52D62">
      <w:pPr>
        <w:suppressAutoHyphens/>
        <w:autoSpaceDE w:val="0"/>
        <w:autoSpaceDN w:val="0"/>
        <w:adjustRightInd w:val="0"/>
        <w:spacing w:after="0" w:line="240" w:lineRule="auto"/>
        <w:ind w:firstLine="709"/>
        <w:jc w:val="both"/>
        <w:rPr>
          <w:rFonts w:ascii="Times New Roman" w:hAnsi="Times New Roman"/>
          <w:sz w:val="28"/>
          <w:szCs w:val="28"/>
        </w:rPr>
      </w:pPr>
      <w:r w:rsidRPr="00D6255E">
        <w:rPr>
          <w:rFonts w:ascii="Times New Roman" w:hAnsi="Times New Roman"/>
          <w:sz w:val="28"/>
          <w:szCs w:val="28"/>
        </w:rPr>
        <w:t>Федеральный закон от 28</w:t>
      </w:r>
      <w:r>
        <w:rPr>
          <w:rFonts w:ascii="Times New Roman" w:hAnsi="Times New Roman"/>
          <w:sz w:val="28"/>
          <w:szCs w:val="28"/>
        </w:rPr>
        <w:t xml:space="preserve"> марта 1998 года </w:t>
      </w:r>
      <w:r w:rsidR="00B6308F">
        <w:rPr>
          <w:rFonts w:ascii="Times New Roman" w:hAnsi="Times New Roman"/>
          <w:sz w:val="28"/>
          <w:szCs w:val="28"/>
        </w:rPr>
        <w:t>№ </w:t>
      </w:r>
      <w:r w:rsidRPr="00D6255E">
        <w:rPr>
          <w:rFonts w:ascii="Times New Roman" w:hAnsi="Times New Roman"/>
          <w:sz w:val="28"/>
          <w:szCs w:val="28"/>
        </w:rPr>
        <w:t>52-ФЗ «Об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Государственной противопожарной службы, сотрудников учреждений и органов уголовно-исполнительной системы, сотрудников войск национальной гвардии Российской Федерации»;</w:t>
      </w:r>
    </w:p>
    <w:p w:rsidR="00CF5CA1" w:rsidRPr="00D6255E" w:rsidRDefault="00CF5CA1" w:rsidP="00E52D62">
      <w:pPr>
        <w:suppressAutoHyphens/>
        <w:autoSpaceDE w:val="0"/>
        <w:autoSpaceDN w:val="0"/>
        <w:adjustRightInd w:val="0"/>
        <w:spacing w:after="0" w:line="240" w:lineRule="auto"/>
        <w:ind w:firstLine="709"/>
        <w:jc w:val="both"/>
        <w:rPr>
          <w:rFonts w:ascii="Times New Roman" w:hAnsi="Times New Roman"/>
          <w:sz w:val="28"/>
          <w:szCs w:val="28"/>
        </w:rPr>
      </w:pPr>
      <w:r w:rsidRPr="00D6255E">
        <w:rPr>
          <w:rFonts w:ascii="Times New Roman" w:hAnsi="Times New Roman"/>
          <w:sz w:val="28"/>
          <w:szCs w:val="28"/>
        </w:rPr>
        <w:t>Федеральный закон от 25</w:t>
      </w:r>
      <w:r>
        <w:rPr>
          <w:rFonts w:ascii="Times New Roman" w:hAnsi="Times New Roman"/>
          <w:sz w:val="28"/>
          <w:szCs w:val="28"/>
        </w:rPr>
        <w:t xml:space="preserve"> апреля 2002 года </w:t>
      </w:r>
      <w:r w:rsidR="00B6308F">
        <w:rPr>
          <w:rFonts w:ascii="Times New Roman" w:hAnsi="Times New Roman"/>
          <w:sz w:val="28"/>
          <w:szCs w:val="28"/>
        </w:rPr>
        <w:t>№ </w:t>
      </w:r>
      <w:r w:rsidRPr="00D6255E">
        <w:rPr>
          <w:rFonts w:ascii="Times New Roman" w:hAnsi="Times New Roman"/>
          <w:sz w:val="28"/>
          <w:szCs w:val="28"/>
        </w:rPr>
        <w:t>40-ФЗ «Об обязательном страховании гражданской ответственности владельцев транспортных средств»;</w:t>
      </w:r>
    </w:p>
    <w:p w:rsidR="00CF5CA1" w:rsidRPr="00D6255E" w:rsidRDefault="00CF5CA1" w:rsidP="00E52D62">
      <w:pPr>
        <w:suppressAutoHyphens/>
        <w:autoSpaceDE w:val="0"/>
        <w:autoSpaceDN w:val="0"/>
        <w:adjustRightInd w:val="0"/>
        <w:spacing w:after="0" w:line="240" w:lineRule="auto"/>
        <w:ind w:firstLine="709"/>
        <w:jc w:val="both"/>
        <w:rPr>
          <w:rFonts w:ascii="Times New Roman" w:hAnsi="Times New Roman"/>
          <w:sz w:val="28"/>
          <w:szCs w:val="28"/>
        </w:rPr>
      </w:pPr>
      <w:r w:rsidRPr="00D6255E">
        <w:rPr>
          <w:rFonts w:ascii="Times New Roman" w:hAnsi="Times New Roman"/>
          <w:sz w:val="28"/>
          <w:szCs w:val="28"/>
        </w:rPr>
        <w:t>Федеральный закон от 10</w:t>
      </w:r>
      <w:r>
        <w:rPr>
          <w:rFonts w:ascii="Times New Roman" w:hAnsi="Times New Roman"/>
          <w:sz w:val="28"/>
          <w:szCs w:val="28"/>
        </w:rPr>
        <w:t xml:space="preserve"> июля 2002 года </w:t>
      </w:r>
      <w:r w:rsidR="00B6308F">
        <w:rPr>
          <w:rFonts w:ascii="Times New Roman" w:hAnsi="Times New Roman"/>
          <w:sz w:val="28"/>
          <w:szCs w:val="28"/>
        </w:rPr>
        <w:t>№ </w:t>
      </w:r>
      <w:r w:rsidRPr="00D6255E">
        <w:rPr>
          <w:rFonts w:ascii="Times New Roman" w:hAnsi="Times New Roman"/>
          <w:sz w:val="28"/>
          <w:szCs w:val="28"/>
        </w:rPr>
        <w:t>86-ФЗ «О Центральном банке Российской Федерации (Банке России)»;</w:t>
      </w:r>
    </w:p>
    <w:p w:rsidR="00CF5CA1" w:rsidRPr="00D6255E" w:rsidRDefault="00CF5CA1" w:rsidP="00E52D62">
      <w:pPr>
        <w:suppressAutoHyphens/>
        <w:autoSpaceDE w:val="0"/>
        <w:autoSpaceDN w:val="0"/>
        <w:adjustRightInd w:val="0"/>
        <w:spacing w:after="0" w:line="240" w:lineRule="auto"/>
        <w:ind w:firstLine="709"/>
        <w:jc w:val="both"/>
        <w:rPr>
          <w:rFonts w:ascii="Times New Roman" w:hAnsi="Times New Roman"/>
          <w:sz w:val="28"/>
          <w:szCs w:val="28"/>
        </w:rPr>
      </w:pPr>
      <w:r w:rsidRPr="00D6255E">
        <w:rPr>
          <w:rFonts w:ascii="Times New Roman" w:hAnsi="Times New Roman"/>
          <w:sz w:val="28"/>
          <w:szCs w:val="28"/>
        </w:rPr>
        <w:t>Федеральный закон от 26</w:t>
      </w:r>
      <w:r>
        <w:rPr>
          <w:rFonts w:ascii="Times New Roman" w:hAnsi="Times New Roman"/>
          <w:sz w:val="28"/>
          <w:szCs w:val="28"/>
        </w:rPr>
        <w:t xml:space="preserve"> октября 2002 года </w:t>
      </w:r>
      <w:r w:rsidR="00B6308F">
        <w:rPr>
          <w:rFonts w:ascii="Times New Roman" w:hAnsi="Times New Roman"/>
          <w:sz w:val="28"/>
          <w:szCs w:val="28"/>
        </w:rPr>
        <w:t>№ </w:t>
      </w:r>
      <w:r w:rsidRPr="00D6255E">
        <w:rPr>
          <w:rFonts w:ascii="Times New Roman" w:hAnsi="Times New Roman"/>
          <w:sz w:val="28"/>
          <w:szCs w:val="28"/>
        </w:rPr>
        <w:t xml:space="preserve">127-ФЗ </w:t>
      </w:r>
      <w:r>
        <w:rPr>
          <w:rFonts w:ascii="Times New Roman" w:hAnsi="Times New Roman"/>
          <w:sz w:val="28"/>
          <w:szCs w:val="28"/>
        </w:rPr>
        <w:br/>
      </w:r>
      <w:r w:rsidRPr="00D6255E">
        <w:rPr>
          <w:rFonts w:ascii="Times New Roman" w:hAnsi="Times New Roman"/>
          <w:sz w:val="28"/>
          <w:szCs w:val="28"/>
        </w:rPr>
        <w:t>«О несостоятельности (банкротстве)»;</w:t>
      </w:r>
    </w:p>
    <w:p w:rsidR="00CF5CA1"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w:t>
      </w:r>
      <w:r w:rsidR="00CF5CA1" w:rsidRPr="00D6255E">
        <w:rPr>
          <w:rFonts w:ascii="Times New Roman" w:hAnsi="Times New Roman"/>
          <w:sz w:val="28"/>
          <w:szCs w:val="28"/>
        </w:rPr>
        <w:t>остановление Правительства Российской Федерации от 14</w:t>
      </w:r>
      <w:r w:rsidR="00CF5CA1">
        <w:rPr>
          <w:rFonts w:ascii="Times New Roman" w:hAnsi="Times New Roman"/>
          <w:sz w:val="28"/>
          <w:szCs w:val="28"/>
        </w:rPr>
        <w:t xml:space="preserve"> сентября 2005 года </w:t>
      </w:r>
      <w:r w:rsidR="00B6308F">
        <w:rPr>
          <w:rFonts w:ascii="Times New Roman" w:hAnsi="Times New Roman"/>
          <w:sz w:val="28"/>
          <w:szCs w:val="28"/>
        </w:rPr>
        <w:t>№ </w:t>
      </w:r>
      <w:r w:rsidR="00CF5CA1" w:rsidRPr="00D6255E">
        <w:rPr>
          <w:rFonts w:ascii="Times New Roman" w:hAnsi="Times New Roman"/>
          <w:sz w:val="28"/>
          <w:szCs w:val="28"/>
        </w:rPr>
        <w:t>567 «Об обмене информацией при осуществлении обязательного страхования гражданской ответственности владельцев транспортных средств»;</w:t>
      </w:r>
    </w:p>
    <w:p w:rsidR="00CF5CA1" w:rsidRPr="00D6255E" w:rsidRDefault="00CF5CA1" w:rsidP="00E52D62">
      <w:pPr>
        <w:suppressAutoHyphens/>
        <w:autoSpaceDE w:val="0"/>
        <w:autoSpaceDN w:val="0"/>
        <w:adjustRightInd w:val="0"/>
        <w:spacing w:after="0" w:line="240" w:lineRule="auto"/>
        <w:ind w:firstLine="709"/>
        <w:jc w:val="both"/>
        <w:rPr>
          <w:rFonts w:ascii="Times New Roman" w:hAnsi="Times New Roman"/>
          <w:sz w:val="28"/>
          <w:szCs w:val="28"/>
        </w:rPr>
      </w:pPr>
      <w:r w:rsidRPr="00D6255E">
        <w:rPr>
          <w:rFonts w:ascii="Times New Roman" w:hAnsi="Times New Roman"/>
          <w:sz w:val="28"/>
          <w:szCs w:val="28"/>
        </w:rPr>
        <w:t>Федеральный закон от 29</w:t>
      </w:r>
      <w:r>
        <w:rPr>
          <w:rFonts w:ascii="Times New Roman" w:hAnsi="Times New Roman"/>
          <w:sz w:val="28"/>
          <w:szCs w:val="28"/>
        </w:rPr>
        <w:t xml:space="preserve"> ноября 2007 года </w:t>
      </w:r>
      <w:r w:rsidR="00B6308F">
        <w:rPr>
          <w:rFonts w:ascii="Times New Roman" w:hAnsi="Times New Roman"/>
          <w:sz w:val="28"/>
          <w:szCs w:val="28"/>
        </w:rPr>
        <w:t>№ </w:t>
      </w:r>
      <w:r w:rsidRPr="00D6255E">
        <w:rPr>
          <w:rFonts w:ascii="Times New Roman" w:hAnsi="Times New Roman"/>
          <w:sz w:val="28"/>
          <w:szCs w:val="28"/>
        </w:rPr>
        <w:t>286-ФЗ «О взаимном страховании»;</w:t>
      </w:r>
    </w:p>
    <w:p w:rsidR="00CF5CA1" w:rsidRPr="00D6255E" w:rsidRDefault="00CF5CA1" w:rsidP="00E52D62">
      <w:pPr>
        <w:suppressAutoHyphens/>
        <w:autoSpaceDE w:val="0"/>
        <w:autoSpaceDN w:val="0"/>
        <w:adjustRightInd w:val="0"/>
        <w:spacing w:after="0" w:line="240" w:lineRule="auto"/>
        <w:ind w:firstLine="709"/>
        <w:jc w:val="both"/>
        <w:rPr>
          <w:rFonts w:ascii="Times New Roman" w:hAnsi="Times New Roman"/>
          <w:sz w:val="28"/>
          <w:szCs w:val="28"/>
        </w:rPr>
      </w:pPr>
      <w:r w:rsidRPr="00D6255E">
        <w:rPr>
          <w:rFonts w:ascii="Times New Roman" w:hAnsi="Times New Roman"/>
          <w:sz w:val="28"/>
          <w:szCs w:val="28"/>
        </w:rPr>
        <w:t>Федеральный закон от 27</w:t>
      </w:r>
      <w:r>
        <w:rPr>
          <w:rFonts w:ascii="Times New Roman" w:hAnsi="Times New Roman"/>
          <w:sz w:val="28"/>
          <w:szCs w:val="28"/>
        </w:rPr>
        <w:t xml:space="preserve"> июля 2010 года </w:t>
      </w:r>
      <w:r w:rsidR="00B6308F">
        <w:rPr>
          <w:rFonts w:ascii="Times New Roman" w:hAnsi="Times New Roman"/>
          <w:sz w:val="28"/>
          <w:szCs w:val="28"/>
        </w:rPr>
        <w:t>№ </w:t>
      </w:r>
      <w:r w:rsidRPr="00D6255E">
        <w:rPr>
          <w:rFonts w:ascii="Times New Roman" w:hAnsi="Times New Roman"/>
          <w:sz w:val="28"/>
          <w:szCs w:val="28"/>
        </w:rPr>
        <w:t>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CF5CA1" w:rsidRPr="00D6255E" w:rsidRDefault="00CF5CA1" w:rsidP="00E52D62">
      <w:pPr>
        <w:suppressAutoHyphens/>
        <w:autoSpaceDE w:val="0"/>
        <w:autoSpaceDN w:val="0"/>
        <w:adjustRightInd w:val="0"/>
        <w:spacing w:after="0" w:line="240" w:lineRule="auto"/>
        <w:ind w:firstLine="709"/>
        <w:jc w:val="both"/>
        <w:rPr>
          <w:rFonts w:ascii="Times New Roman" w:hAnsi="Times New Roman"/>
          <w:sz w:val="28"/>
          <w:szCs w:val="28"/>
        </w:rPr>
      </w:pPr>
      <w:r w:rsidRPr="00D6255E">
        <w:rPr>
          <w:rFonts w:ascii="Times New Roman" w:hAnsi="Times New Roman"/>
          <w:sz w:val="28"/>
          <w:szCs w:val="28"/>
        </w:rPr>
        <w:t>Федеральный закон от 29</w:t>
      </w:r>
      <w:r>
        <w:rPr>
          <w:rFonts w:ascii="Times New Roman" w:hAnsi="Times New Roman"/>
          <w:sz w:val="28"/>
          <w:szCs w:val="28"/>
        </w:rPr>
        <w:t xml:space="preserve"> ноября 2010 года </w:t>
      </w:r>
      <w:r w:rsidR="00B6308F">
        <w:rPr>
          <w:rFonts w:ascii="Times New Roman" w:hAnsi="Times New Roman"/>
          <w:sz w:val="28"/>
          <w:szCs w:val="28"/>
        </w:rPr>
        <w:t>№ </w:t>
      </w:r>
      <w:r w:rsidRPr="00D6255E">
        <w:rPr>
          <w:rFonts w:ascii="Times New Roman" w:hAnsi="Times New Roman"/>
          <w:sz w:val="28"/>
          <w:szCs w:val="28"/>
        </w:rPr>
        <w:t>326-ФЗ «Об обязательном медицинском страховании в Российской Федерации»;</w:t>
      </w:r>
    </w:p>
    <w:p w:rsidR="00CF5CA1"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w:t>
      </w:r>
      <w:r w:rsidR="00CF5CA1" w:rsidRPr="00D6255E">
        <w:rPr>
          <w:rFonts w:ascii="Times New Roman" w:hAnsi="Times New Roman"/>
          <w:sz w:val="28"/>
          <w:szCs w:val="28"/>
        </w:rPr>
        <w:t>остановление Правительства Российской Федерации от 31</w:t>
      </w:r>
      <w:r w:rsidR="00CF5CA1">
        <w:rPr>
          <w:rFonts w:ascii="Times New Roman" w:hAnsi="Times New Roman"/>
          <w:sz w:val="28"/>
          <w:szCs w:val="28"/>
        </w:rPr>
        <w:t xml:space="preserve"> декабря 2010</w:t>
      </w:r>
      <w:r w:rsidR="00A87ADC">
        <w:rPr>
          <w:rFonts w:ascii="Times New Roman" w:hAnsi="Times New Roman"/>
          <w:sz w:val="28"/>
          <w:szCs w:val="28"/>
        </w:rPr>
        <w:t> </w:t>
      </w:r>
      <w:r w:rsidR="00CF5CA1">
        <w:rPr>
          <w:rFonts w:ascii="Times New Roman" w:hAnsi="Times New Roman"/>
          <w:sz w:val="28"/>
          <w:szCs w:val="28"/>
        </w:rPr>
        <w:t xml:space="preserve">года </w:t>
      </w:r>
      <w:r w:rsidR="00B6308F">
        <w:rPr>
          <w:rFonts w:ascii="Times New Roman" w:hAnsi="Times New Roman"/>
          <w:sz w:val="28"/>
          <w:szCs w:val="28"/>
        </w:rPr>
        <w:t>№ </w:t>
      </w:r>
      <w:r w:rsidR="00CF5CA1" w:rsidRPr="00D6255E">
        <w:rPr>
          <w:rFonts w:ascii="Times New Roman" w:hAnsi="Times New Roman"/>
          <w:sz w:val="28"/>
          <w:szCs w:val="28"/>
        </w:rPr>
        <w:t>1227 «Об особенностях лицензирования деятельности страховых медицинских организаций в сфере обязательного медицинского страхования и признании утратившими силу некоторых актов Правительства Российской Федерации»;</w:t>
      </w:r>
    </w:p>
    <w:p w:rsidR="00CF5CA1"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w:t>
      </w:r>
      <w:r w:rsidR="00CF5CA1">
        <w:rPr>
          <w:rFonts w:ascii="Times New Roman" w:hAnsi="Times New Roman"/>
          <w:sz w:val="28"/>
          <w:szCs w:val="28"/>
        </w:rPr>
        <w:t xml:space="preserve">риказ Министерства финансов Российской Федерации от </w:t>
      </w:r>
      <w:r w:rsidR="00CF5CA1" w:rsidRPr="00D6255E">
        <w:rPr>
          <w:rFonts w:ascii="Times New Roman" w:hAnsi="Times New Roman"/>
          <w:sz w:val="28"/>
          <w:szCs w:val="28"/>
        </w:rPr>
        <w:t>8</w:t>
      </w:r>
      <w:r w:rsidR="00CF5CA1">
        <w:rPr>
          <w:rFonts w:ascii="Times New Roman" w:hAnsi="Times New Roman"/>
          <w:sz w:val="28"/>
          <w:szCs w:val="28"/>
        </w:rPr>
        <w:t xml:space="preserve"> февраля 2011</w:t>
      </w:r>
      <w:r w:rsidR="00A87ADC">
        <w:rPr>
          <w:rFonts w:ascii="Times New Roman" w:hAnsi="Times New Roman"/>
          <w:sz w:val="28"/>
          <w:szCs w:val="28"/>
        </w:rPr>
        <w:t> </w:t>
      </w:r>
      <w:r w:rsidR="00CF5CA1">
        <w:rPr>
          <w:rFonts w:ascii="Times New Roman" w:hAnsi="Times New Roman"/>
          <w:sz w:val="28"/>
          <w:szCs w:val="28"/>
        </w:rPr>
        <w:t xml:space="preserve">года </w:t>
      </w:r>
      <w:r w:rsidR="00B6308F">
        <w:rPr>
          <w:rFonts w:ascii="Times New Roman" w:hAnsi="Times New Roman"/>
          <w:sz w:val="28"/>
          <w:szCs w:val="28"/>
        </w:rPr>
        <w:t>№ </w:t>
      </w:r>
      <w:r w:rsidR="00CF5CA1" w:rsidRPr="00D6255E">
        <w:rPr>
          <w:rFonts w:ascii="Times New Roman" w:hAnsi="Times New Roman"/>
          <w:sz w:val="28"/>
          <w:szCs w:val="28"/>
        </w:rPr>
        <w:t>13н «Об утверждении Порядка принятия органом страхового надзора решения о назначении временной администрации страховой организации, о приостановлении полномочий органов управления страховой организации, а также об освобождении руководителя временной администрации от исполнения возложенных на него обязанностей, взаимодействия временной администрации, органа страхового надзора и представителей органа страхового надзора при осуществлении своих полномочий, формы контроля за временной администрацией, осуществляемого органом страхового надзора и его представителями»;</w:t>
      </w:r>
    </w:p>
    <w:p w:rsidR="00CF5CA1"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w:t>
      </w:r>
      <w:r w:rsidR="00CF5CA1" w:rsidRPr="00D6255E">
        <w:rPr>
          <w:rFonts w:ascii="Times New Roman" w:hAnsi="Times New Roman"/>
          <w:sz w:val="28"/>
          <w:szCs w:val="28"/>
        </w:rPr>
        <w:t>риказ Мин</w:t>
      </w:r>
      <w:r w:rsidR="00CF5CA1">
        <w:rPr>
          <w:rFonts w:ascii="Times New Roman" w:hAnsi="Times New Roman"/>
          <w:sz w:val="28"/>
          <w:szCs w:val="28"/>
        </w:rPr>
        <w:t>истерства финансов</w:t>
      </w:r>
      <w:r w:rsidR="00CF5CA1" w:rsidRPr="00D6255E">
        <w:rPr>
          <w:rFonts w:ascii="Times New Roman" w:hAnsi="Times New Roman"/>
          <w:sz w:val="28"/>
          <w:szCs w:val="28"/>
        </w:rPr>
        <w:t xml:space="preserve"> Росси</w:t>
      </w:r>
      <w:r w:rsidR="00CF5CA1">
        <w:rPr>
          <w:rFonts w:ascii="Times New Roman" w:hAnsi="Times New Roman"/>
          <w:sz w:val="28"/>
          <w:szCs w:val="28"/>
        </w:rPr>
        <w:t>йской Федерации</w:t>
      </w:r>
      <w:r w:rsidR="00CF5CA1" w:rsidRPr="00D6255E">
        <w:rPr>
          <w:rFonts w:ascii="Times New Roman" w:hAnsi="Times New Roman"/>
          <w:sz w:val="28"/>
          <w:szCs w:val="28"/>
        </w:rPr>
        <w:t xml:space="preserve"> от 15</w:t>
      </w:r>
      <w:r w:rsidR="00CF5CA1">
        <w:rPr>
          <w:rFonts w:ascii="Times New Roman" w:hAnsi="Times New Roman"/>
          <w:sz w:val="28"/>
          <w:szCs w:val="28"/>
        </w:rPr>
        <w:t xml:space="preserve"> февраля 2011 года </w:t>
      </w:r>
      <w:r w:rsidR="00B6308F">
        <w:rPr>
          <w:rFonts w:ascii="Times New Roman" w:hAnsi="Times New Roman"/>
          <w:sz w:val="28"/>
          <w:szCs w:val="28"/>
        </w:rPr>
        <w:t>№ </w:t>
      </w:r>
      <w:r w:rsidR="00CF5CA1" w:rsidRPr="00D6255E">
        <w:rPr>
          <w:rFonts w:ascii="Times New Roman" w:hAnsi="Times New Roman"/>
          <w:sz w:val="28"/>
          <w:szCs w:val="28"/>
        </w:rPr>
        <w:t>16н «Об утверждении Порядка осуществления временной администрацией страховой организации контроля за деятельностью ликвидационной комиссии (ликвидатора)»;</w:t>
      </w:r>
    </w:p>
    <w:p w:rsidR="00CF5CA1"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w:t>
      </w:r>
      <w:r w:rsidR="00CF5CA1" w:rsidRPr="00D6255E">
        <w:rPr>
          <w:rFonts w:ascii="Times New Roman" w:hAnsi="Times New Roman"/>
          <w:sz w:val="28"/>
          <w:szCs w:val="28"/>
        </w:rPr>
        <w:t>риказ Мин</w:t>
      </w:r>
      <w:r w:rsidR="00CF5CA1">
        <w:rPr>
          <w:rFonts w:ascii="Times New Roman" w:hAnsi="Times New Roman"/>
          <w:sz w:val="28"/>
          <w:szCs w:val="28"/>
        </w:rPr>
        <w:t>истерства</w:t>
      </w:r>
      <w:r w:rsidR="00CF5CA1" w:rsidRPr="00D6255E">
        <w:rPr>
          <w:rFonts w:ascii="Times New Roman" w:hAnsi="Times New Roman"/>
          <w:sz w:val="28"/>
          <w:szCs w:val="28"/>
        </w:rPr>
        <w:t xml:space="preserve"> </w:t>
      </w:r>
      <w:r w:rsidR="00CF5CA1">
        <w:rPr>
          <w:rFonts w:ascii="Times New Roman" w:hAnsi="Times New Roman"/>
          <w:sz w:val="28"/>
          <w:szCs w:val="28"/>
        </w:rPr>
        <w:t>экономического развития</w:t>
      </w:r>
      <w:r w:rsidR="00CF5CA1" w:rsidRPr="00D6255E">
        <w:rPr>
          <w:rFonts w:ascii="Times New Roman" w:hAnsi="Times New Roman"/>
          <w:sz w:val="28"/>
          <w:szCs w:val="28"/>
        </w:rPr>
        <w:t xml:space="preserve"> Росси</w:t>
      </w:r>
      <w:r w:rsidR="00CF5CA1">
        <w:rPr>
          <w:rFonts w:ascii="Times New Roman" w:hAnsi="Times New Roman"/>
          <w:sz w:val="28"/>
          <w:szCs w:val="28"/>
        </w:rPr>
        <w:t>йской Федерации</w:t>
      </w:r>
      <w:r w:rsidR="00CF5CA1" w:rsidRPr="00D6255E">
        <w:rPr>
          <w:rFonts w:ascii="Times New Roman" w:hAnsi="Times New Roman"/>
          <w:sz w:val="28"/>
          <w:szCs w:val="28"/>
        </w:rPr>
        <w:t xml:space="preserve"> от 23</w:t>
      </w:r>
      <w:r w:rsidR="00CF5CA1">
        <w:rPr>
          <w:rFonts w:ascii="Times New Roman" w:hAnsi="Times New Roman"/>
          <w:sz w:val="28"/>
          <w:szCs w:val="28"/>
        </w:rPr>
        <w:t xml:space="preserve"> июня 2011 года </w:t>
      </w:r>
      <w:r w:rsidR="00B6308F">
        <w:rPr>
          <w:rFonts w:ascii="Times New Roman" w:hAnsi="Times New Roman"/>
          <w:sz w:val="28"/>
          <w:szCs w:val="28"/>
        </w:rPr>
        <w:t>№ </w:t>
      </w:r>
      <w:r w:rsidR="00CF5CA1" w:rsidRPr="00D6255E">
        <w:rPr>
          <w:rFonts w:ascii="Times New Roman" w:hAnsi="Times New Roman"/>
          <w:sz w:val="28"/>
          <w:szCs w:val="28"/>
        </w:rPr>
        <w:t>284 «О Порядке выбора контрольным органом кандидатуры руководителя временной администрации финансовой организации и ее членов, утверждения контрольным органом состава временной администрации финансовой организации, порядке и основаниях изменения состава временной администрации финансовой организации»;</w:t>
      </w:r>
    </w:p>
    <w:p w:rsidR="00CF5CA1" w:rsidRPr="00D6255E" w:rsidRDefault="00CF5CA1" w:rsidP="00E52D62">
      <w:pPr>
        <w:suppressAutoHyphens/>
        <w:autoSpaceDE w:val="0"/>
        <w:autoSpaceDN w:val="0"/>
        <w:adjustRightInd w:val="0"/>
        <w:spacing w:after="0" w:line="240" w:lineRule="auto"/>
        <w:ind w:firstLine="709"/>
        <w:jc w:val="both"/>
        <w:rPr>
          <w:rFonts w:ascii="Times New Roman" w:hAnsi="Times New Roman"/>
          <w:sz w:val="28"/>
          <w:szCs w:val="28"/>
        </w:rPr>
      </w:pPr>
      <w:r w:rsidRPr="00D6255E">
        <w:rPr>
          <w:rFonts w:ascii="Times New Roman" w:hAnsi="Times New Roman"/>
          <w:sz w:val="28"/>
          <w:szCs w:val="28"/>
        </w:rPr>
        <w:t>Федеральный закон от 25</w:t>
      </w:r>
      <w:r>
        <w:rPr>
          <w:rFonts w:ascii="Times New Roman" w:hAnsi="Times New Roman"/>
          <w:sz w:val="28"/>
          <w:szCs w:val="28"/>
        </w:rPr>
        <w:t xml:space="preserve"> июля 2011 года </w:t>
      </w:r>
      <w:r w:rsidR="00B6308F">
        <w:rPr>
          <w:rFonts w:ascii="Times New Roman" w:hAnsi="Times New Roman"/>
          <w:sz w:val="28"/>
          <w:szCs w:val="28"/>
        </w:rPr>
        <w:t>№ </w:t>
      </w:r>
      <w:r w:rsidRPr="00D6255E">
        <w:rPr>
          <w:rFonts w:ascii="Times New Roman" w:hAnsi="Times New Roman"/>
          <w:sz w:val="28"/>
          <w:szCs w:val="28"/>
        </w:rPr>
        <w:t>260-ФЗ «О государственной поддержке в сфере сельскохозяйственного страхования и о внесении изменений в Федеральный закон «О развитии сельского хозяйства»;</w:t>
      </w:r>
    </w:p>
    <w:p w:rsidR="00CF5CA1" w:rsidRDefault="00CF5CA1" w:rsidP="00E52D62">
      <w:pPr>
        <w:suppressAutoHyphens/>
        <w:autoSpaceDE w:val="0"/>
        <w:autoSpaceDN w:val="0"/>
        <w:adjustRightInd w:val="0"/>
        <w:spacing w:after="0" w:line="240" w:lineRule="auto"/>
        <w:ind w:firstLine="709"/>
        <w:jc w:val="both"/>
        <w:rPr>
          <w:rFonts w:ascii="Times New Roman" w:hAnsi="Times New Roman"/>
          <w:sz w:val="28"/>
          <w:szCs w:val="28"/>
        </w:rPr>
      </w:pPr>
      <w:r w:rsidRPr="00D6255E">
        <w:rPr>
          <w:rFonts w:ascii="Times New Roman" w:hAnsi="Times New Roman"/>
          <w:sz w:val="28"/>
          <w:szCs w:val="28"/>
        </w:rPr>
        <w:t>Федеральный закон от 14</w:t>
      </w:r>
      <w:r>
        <w:rPr>
          <w:rFonts w:ascii="Times New Roman" w:hAnsi="Times New Roman"/>
          <w:sz w:val="28"/>
          <w:szCs w:val="28"/>
        </w:rPr>
        <w:t xml:space="preserve"> июня 2012 года </w:t>
      </w:r>
      <w:r w:rsidR="00B6308F">
        <w:rPr>
          <w:rFonts w:ascii="Times New Roman" w:hAnsi="Times New Roman"/>
          <w:sz w:val="28"/>
          <w:szCs w:val="28"/>
        </w:rPr>
        <w:t>№ </w:t>
      </w:r>
      <w:r w:rsidRPr="00D6255E">
        <w:rPr>
          <w:rFonts w:ascii="Times New Roman" w:hAnsi="Times New Roman"/>
          <w:sz w:val="28"/>
          <w:szCs w:val="28"/>
        </w:rPr>
        <w:t>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CF5CA1" w:rsidRPr="00D6255E" w:rsidRDefault="00CF5CA1"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Федеральный закон от </w:t>
      </w:r>
      <w:r w:rsidRPr="00D6255E">
        <w:rPr>
          <w:rFonts w:ascii="Times New Roman" w:hAnsi="Times New Roman"/>
          <w:sz w:val="28"/>
          <w:szCs w:val="28"/>
        </w:rPr>
        <w:t>2</w:t>
      </w:r>
      <w:r>
        <w:rPr>
          <w:rFonts w:ascii="Times New Roman" w:hAnsi="Times New Roman"/>
          <w:sz w:val="28"/>
          <w:szCs w:val="28"/>
        </w:rPr>
        <w:t xml:space="preserve"> ноября 2013 года </w:t>
      </w:r>
      <w:r w:rsidR="00B6308F">
        <w:rPr>
          <w:rFonts w:ascii="Times New Roman" w:hAnsi="Times New Roman"/>
          <w:sz w:val="28"/>
          <w:szCs w:val="28"/>
        </w:rPr>
        <w:t>№ </w:t>
      </w:r>
      <w:r w:rsidRPr="00D6255E">
        <w:rPr>
          <w:rFonts w:ascii="Times New Roman" w:hAnsi="Times New Roman"/>
          <w:sz w:val="28"/>
          <w:szCs w:val="28"/>
        </w:rPr>
        <w:t>293-ФЗ «Об актуарной деятельности в Российской Федерации»;</w:t>
      </w:r>
    </w:p>
    <w:p w:rsidR="00CF5CA1" w:rsidRPr="00D6255E" w:rsidRDefault="00CF5CA1" w:rsidP="00E52D62">
      <w:pPr>
        <w:suppressAutoHyphens/>
        <w:autoSpaceDE w:val="0"/>
        <w:autoSpaceDN w:val="0"/>
        <w:adjustRightInd w:val="0"/>
        <w:spacing w:after="0" w:line="240" w:lineRule="auto"/>
        <w:ind w:firstLine="709"/>
        <w:jc w:val="both"/>
        <w:rPr>
          <w:rFonts w:ascii="Times New Roman" w:hAnsi="Times New Roman"/>
          <w:sz w:val="28"/>
          <w:szCs w:val="28"/>
        </w:rPr>
      </w:pPr>
      <w:r w:rsidRPr="00D6255E">
        <w:rPr>
          <w:rFonts w:ascii="Times New Roman" w:hAnsi="Times New Roman"/>
          <w:sz w:val="28"/>
          <w:szCs w:val="28"/>
        </w:rPr>
        <w:t>Федеральный зак</w:t>
      </w:r>
      <w:r>
        <w:rPr>
          <w:rFonts w:ascii="Times New Roman" w:hAnsi="Times New Roman"/>
          <w:sz w:val="28"/>
          <w:szCs w:val="28"/>
        </w:rPr>
        <w:t xml:space="preserve">он от </w:t>
      </w:r>
      <w:r w:rsidRPr="00D6255E">
        <w:rPr>
          <w:rFonts w:ascii="Times New Roman" w:hAnsi="Times New Roman"/>
          <w:sz w:val="28"/>
          <w:szCs w:val="28"/>
        </w:rPr>
        <w:t>2</w:t>
      </w:r>
      <w:r>
        <w:rPr>
          <w:rFonts w:ascii="Times New Roman" w:hAnsi="Times New Roman"/>
          <w:sz w:val="28"/>
          <w:szCs w:val="28"/>
        </w:rPr>
        <w:t xml:space="preserve"> апреля 2014 года </w:t>
      </w:r>
      <w:r w:rsidR="00B6308F">
        <w:rPr>
          <w:rFonts w:ascii="Times New Roman" w:hAnsi="Times New Roman"/>
          <w:sz w:val="28"/>
          <w:szCs w:val="28"/>
        </w:rPr>
        <w:t>№ </w:t>
      </w:r>
      <w:r w:rsidRPr="00D6255E">
        <w:rPr>
          <w:rFonts w:ascii="Times New Roman" w:hAnsi="Times New Roman"/>
          <w:sz w:val="28"/>
          <w:szCs w:val="28"/>
        </w:rPr>
        <w:t>37-ФЗ «Об особенностях функционирования финансовой системы Республики Крым и города федерального значения Севастополя на переходный период»;</w:t>
      </w:r>
    </w:p>
    <w:p w:rsidR="00CF5CA1" w:rsidRPr="00D6255E" w:rsidRDefault="00CF5CA1" w:rsidP="00E52D62">
      <w:pPr>
        <w:suppressAutoHyphens/>
        <w:autoSpaceDE w:val="0"/>
        <w:autoSpaceDN w:val="0"/>
        <w:adjustRightInd w:val="0"/>
        <w:spacing w:after="0" w:line="240" w:lineRule="auto"/>
        <w:ind w:firstLine="709"/>
        <w:jc w:val="both"/>
        <w:rPr>
          <w:rFonts w:ascii="Times New Roman" w:hAnsi="Times New Roman"/>
          <w:sz w:val="28"/>
          <w:szCs w:val="28"/>
        </w:rPr>
      </w:pPr>
      <w:r w:rsidRPr="00D6255E">
        <w:rPr>
          <w:rFonts w:ascii="Times New Roman" w:hAnsi="Times New Roman"/>
          <w:sz w:val="28"/>
          <w:szCs w:val="28"/>
        </w:rPr>
        <w:t>Федеральный закон от 13</w:t>
      </w:r>
      <w:r>
        <w:rPr>
          <w:rFonts w:ascii="Times New Roman" w:hAnsi="Times New Roman"/>
          <w:sz w:val="28"/>
          <w:szCs w:val="28"/>
        </w:rPr>
        <w:t xml:space="preserve"> июля 2015 года </w:t>
      </w:r>
      <w:r w:rsidR="00B6308F">
        <w:rPr>
          <w:rFonts w:ascii="Times New Roman" w:hAnsi="Times New Roman"/>
          <w:sz w:val="28"/>
          <w:szCs w:val="28"/>
        </w:rPr>
        <w:t>№ </w:t>
      </w:r>
      <w:r w:rsidRPr="00D6255E">
        <w:rPr>
          <w:rFonts w:ascii="Times New Roman" w:hAnsi="Times New Roman"/>
          <w:sz w:val="28"/>
          <w:szCs w:val="28"/>
        </w:rPr>
        <w:t xml:space="preserve">223-ФЗ </w:t>
      </w:r>
      <w:r w:rsidR="00A87ADC">
        <w:rPr>
          <w:rFonts w:ascii="Times New Roman" w:hAnsi="Times New Roman"/>
          <w:sz w:val="28"/>
          <w:szCs w:val="28"/>
        </w:rPr>
        <w:br/>
      </w:r>
      <w:r w:rsidRPr="00D6255E">
        <w:rPr>
          <w:rFonts w:ascii="Times New Roman" w:hAnsi="Times New Roman"/>
          <w:sz w:val="28"/>
          <w:szCs w:val="28"/>
        </w:rPr>
        <w:t>«О саморегулируемых организациях в сфере финансового рынка и о внесении изменений в статьи 2 и 6 Федерального закона «О внесении изменений в отдельные законодательные акты Российской Федерации»;</w:t>
      </w:r>
    </w:p>
    <w:p w:rsidR="00CF5CA1"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w:t>
      </w:r>
      <w:r w:rsidR="00CF5CA1" w:rsidRPr="00D6255E">
        <w:rPr>
          <w:rFonts w:ascii="Times New Roman" w:hAnsi="Times New Roman"/>
          <w:sz w:val="28"/>
          <w:szCs w:val="28"/>
        </w:rPr>
        <w:t>остановление Правительства Российской Федерации от 15</w:t>
      </w:r>
      <w:r w:rsidR="00CF5CA1">
        <w:rPr>
          <w:rFonts w:ascii="Times New Roman" w:hAnsi="Times New Roman"/>
          <w:sz w:val="28"/>
          <w:szCs w:val="28"/>
        </w:rPr>
        <w:t xml:space="preserve"> ноября 2012</w:t>
      </w:r>
      <w:r w:rsidR="00A87ADC">
        <w:rPr>
          <w:rFonts w:ascii="Times New Roman" w:hAnsi="Times New Roman"/>
          <w:sz w:val="28"/>
          <w:szCs w:val="28"/>
        </w:rPr>
        <w:t> </w:t>
      </w:r>
      <w:r w:rsidR="00CF5CA1">
        <w:rPr>
          <w:rFonts w:ascii="Times New Roman" w:hAnsi="Times New Roman"/>
          <w:sz w:val="28"/>
          <w:szCs w:val="28"/>
        </w:rPr>
        <w:t xml:space="preserve">года </w:t>
      </w:r>
      <w:r w:rsidR="00B6308F">
        <w:rPr>
          <w:rFonts w:ascii="Times New Roman" w:hAnsi="Times New Roman"/>
          <w:sz w:val="28"/>
          <w:szCs w:val="28"/>
        </w:rPr>
        <w:t>№ </w:t>
      </w:r>
      <w:r w:rsidR="00CF5CA1" w:rsidRPr="00D6255E">
        <w:rPr>
          <w:rFonts w:ascii="Times New Roman" w:hAnsi="Times New Roman"/>
          <w:sz w:val="28"/>
          <w:szCs w:val="28"/>
        </w:rPr>
        <w:t>1164 «Об утверждении Правил расчета суммы страхового возмещения при причинении вреда здоровью потерпевшего»;</w:t>
      </w:r>
    </w:p>
    <w:p w:rsidR="00CF5CA1"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w:t>
      </w:r>
      <w:r w:rsidR="00CF5CA1">
        <w:rPr>
          <w:rFonts w:ascii="Times New Roman" w:hAnsi="Times New Roman"/>
          <w:sz w:val="28"/>
          <w:szCs w:val="28"/>
        </w:rPr>
        <w:t xml:space="preserve">риказ Федеральной службы по финансовым рынкам от </w:t>
      </w:r>
      <w:r w:rsidR="00CF5CA1" w:rsidRPr="00D6255E">
        <w:rPr>
          <w:rFonts w:ascii="Times New Roman" w:hAnsi="Times New Roman"/>
          <w:sz w:val="28"/>
          <w:szCs w:val="28"/>
        </w:rPr>
        <w:t>6</w:t>
      </w:r>
      <w:r w:rsidR="00CF5CA1">
        <w:rPr>
          <w:rFonts w:ascii="Times New Roman" w:hAnsi="Times New Roman"/>
          <w:sz w:val="28"/>
          <w:szCs w:val="28"/>
        </w:rPr>
        <w:t xml:space="preserve"> марта 2013 года </w:t>
      </w:r>
      <w:r w:rsidR="00B6308F">
        <w:rPr>
          <w:rFonts w:ascii="Times New Roman" w:hAnsi="Times New Roman"/>
          <w:sz w:val="28"/>
          <w:szCs w:val="28"/>
        </w:rPr>
        <w:t>№ </w:t>
      </w:r>
      <w:r w:rsidR="00CF5CA1" w:rsidRPr="00D6255E">
        <w:rPr>
          <w:rFonts w:ascii="Times New Roman" w:hAnsi="Times New Roman"/>
          <w:sz w:val="28"/>
          <w:szCs w:val="28"/>
        </w:rPr>
        <w:t>13-16/пз-н «Об утверждении Перечня документов, сохранность которых обязаны обеспечить страховщики, и требований к обеспечению</w:t>
      </w:r>
      <w:r w:rsidR="00CF5CA1">
        <w:rPr>
          <w:rFonts w:ascii="Times New Roman" w:hAnsi="Times New Roman"/>
          <w:sz w:val="28"/>
          <w:szCs w:val="28"/>
        </w:rPr>
        <w:t xml:space="preserve"> сохранности таких документов»;</w:t>
      </w:r>
    </w:p>
    <w:p w:rsidR="00CF5CA1"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CF5CA1" w:rsidRPr="00D6255E">
        <w:rPr>
          <w:rFonts w:ascii="Times New Roman" w:hAnsi="Times New Roman"/>
          <w:sz w:val="28"/>
          <w:szCs w:val="28"/>
        </w:rPr>
        <w:t>казание Банка России от 23</w:t>
      </w:r>
      <w:r w:rsidR="00CF5CA1">
        <w:rPr>
          <w:rFonts w:ascii="Times New Roman" w:hAnsi="Times New Roman"/>
          <w:sz w:val="28"/>
          <w:szCs w:val="28"/>
        </w:rPr>
        <w:t xml:space="preserve"> апреля 2014 года </w:t>
      </w:r>
      <w:r w:rsidR="00B6308F">
        <w:rPr>
          <w:rFonts w:ascii="Times New Roman" w:hAnsi="Times New Roman"/>
          <w:sz w:val="28"/>
          <w:szCs w:val="28"/>
        </w:rPr>
        <w:t>№ </w:t>
      </w:r>
      <w:r w:rsidR="00CF5CA1" w:rsidRPr="00D6255E">
        <w:rPr>
          <w:rFonts w:ascii="Times New Roman" w:hAnsi="Times New Roman"/>
          <w:sz w:val="28"/>
          <w:szCs w:val="28"/>
        </w:rPr>
        <w:t xml:space="preserve">3238-У </w:t>
      </w:r>
      <w:r w:rsidR="00CF5CA1">
        <w:rPr>
          <w:rFonts w:ascii="Times New Roman" w:hAnsi="Times New Roman"/>
          <w:sz w:val="28"/>
          <w:szCs w:val="28"/>
        </w:rPr>
        <w:br/>
      </w:r>
      <w:r w:rsidR="00CF5CA1" w:rsidRPr="00D6255E">
        <w:rPr>
          <w:rFonts w:ascii="Times New Roman" w:hAnsi="Times New Roman"/>
          <w:sz w:val="28"/>
          <w:szCs w:val="28"/>
        </w:rPr>
        <w:t>«Об установлении формы бланка лицензии на осуществление страховой деятельности»;</w:t>
      </w:r>
    </w:p>
    <w:p w:rsidR="00CF5CA1"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CF5CA1" w:rsidRPr="00D6255E">
        <w:rPr>
          <w:rFonts w:ascii="Times New Roman" w:hAnsi="Times New Roman"/>
          <w:sz w:val="28"/>
          <w:szCs w:val="28"/>
        </w:rPr>
        <w:t>казание Банка России от 22</w:t>
      </w:r>
      <w:r w:rsidR="00CF5CA1">
        <w:rPr>
          <w:rFonts w:ascii="Times New Roman" w:hAnsi="Times New Roman"/>
          <w:sz w:val="28"/>
          <w:szCs w:val="28"/>
        </w:rPr>
        <w:t xml:space="preserve"> июля 2014 года </w:t>
      </w:r>
      <w:r w:rsidR="00B6308F">
        <w:rPr>
          <w:rFonts w:ascii="Times New Roman" w:hAnsi="Times New Roman"/>
          <w:sz w:val="28"/>
          <w:szCs w:val="28"/>
        </w:rPr>
        <w:t>№ </w:t>
      </w:r>
      <w:r w:rsidR="00CF5CA1" w:rsidRPr="00D6255E">
        <w:rPr>
          <w:rFonts w:ascii="Times New Roman" w:hAnsi="Times New Roman"/>
          <w:sz w:val="28"/>
          <w:szCs w:val="28"/>
        </w:rPr>
        <w:t>3335-У «О порядке и сроках уведомления страховой организацией Банка России о видах страхования, которые она намерена осуществлять в рамках соответствующего вида деятельности»;</w:t>
      </w:r>
    </w:p>
    <w:p w:rsidR="00CF5CA1"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CF5CA1">
        <w:rPr>
          <w:rFonts w:ascii="Times New Roman" w:hAnsi="Times New Roman"/>
          <w:sz w:val="28"/>
          <w:szCs w:val="28"/>
        </w:rPr>
        <w:t xml:space="preserve">казание Банка России от </w:t>
      </w:r>
      <w:r w:rsidR="00CF5CA1" w:rsidRPr="00D6255E">
        <w:rPr>
          <w:rFonts w:ascii="Times New Roman" w:hAnsi="Times New Roman"/>
          <w:sz w:val="28"/>
          <w:szCs w:val="28"/>
        </w:rPr>
        <w:t>1</w:t>
      </w:r>
      <w:r w:rsidR="00CF5CA1">
        <w:rPr>
          <w:rFonts w:ascii="Times New Roman" w:hAnsi="Times New Roman"/>
          <w:sz w:val="28"/>
          <w:szCs w:val="28"/>
        </w:rPr>
        <w:t xml:space="preserve"> сентября 2014 года </w:t>
      </w:r>
      <w:r w:rsidR="00B6308F">
        <w:rPr>
          <w:rFonts w:ascii="Times New Roman" w:hAnsi="Times New Roman"/>
          <w:sz w:val="28"/>
          <w:szCs w:val="28"/>
        </w:rPr>
        <w:t>№ </w:t>
      </w:r>
      <w:r w:rsidR="00CF5CA1" w:rsidRPr="00D6255E">
        <w:rPr>
          <w:rFonts w:ascii="Times New Roman" w:hAnsi="Times New Roman"/>
          <w:sz w:val="28"/>
          <w:szCs w:val="28"/>
        </w:rPr>
        <w:t>3374-У «О порядке представления в Банк России годовой консолидированной финансовой отчетности организациями, указанными в пунктах 2</w:t>
      </w:r>
      <w:r w:rsidR="00CF5CA1" w:rsidRPr="00470663">
        <w:rPr>
          <w:rFonts w:ascii="Times New Roman" w:hAnsi="Times New Roman"/>
          <w:sz w:val="28"/>
          <w:szCs w:val="28"/>
        </w:rPr>
        <w:t>–</w:t>
      </w:r>
      <w:r w:rsidR="00CF5CA1" w:rsidRPr="00D6255E">
        <w:rPr>
          <w:rFonts w:ascii="Times New Roman" w:hAnsi="Times New Roman"/>
          <w:sz w:val="28"/>
          <w:szCs w:val="28"/>
        </w:rPr>
        <w:t>5 и 8 части 1 статьи 2 Федерального закона от 27 июля 2010 года</w:t>
      </w:r>
      <w:r w:rsidR="00CF5CA1">
        <w:rPr>
          <w:rFonts w:ascii="Times New Roman" w:hAnsi="Times New Roman"/>
          <w:sz w:val="28"/>
          <w:szCs w:val="28"/>
        </w:rPr>
        <w:t xml:space="preserve"> </w:t>
      </w:r>
      <w:r w:rsidR="00B6308F">
        <w:rPr>
          <w:rFonts w:ascii="Times New Roman" w:hAnsi="Times New Roman"/>
          <w:sz w:val="28"/>
          <w:szCs w:val="28"/>
        </w:rPr>
        <w:t>№ </w:t>
      </w:r>
      <w:r w:rsidR="00CF5CA1" w:rsidRPr="00D6255E">
        <w:rPr>
          <w:rFonts w:ascii="Times New Roman" w:hAnsi="Times New Roman"/>
          <w:sz w:val="28"/>
          <w:szCs w:val="28"/>
        </w:rPr>
        <w:t>208-ФЗ «О консолидированной финансовой отчетности»;</w:t>
      </w:r>
    </w:p>
    <w:p w:rsidR="00CF5CA1"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CF5CA1" w:rsidRPr="00D6255E">
        <w:rPr>
          <w:rFonts w:ascii="Times New Roman" w:hAnsi="Times New Roman"/>
          <w:sz w:val="28"/>
          <w:szCs w:val="28"/>
        </w:rPr>
        <w:t>казание Банка России от 12</w:t>
      </w:r>
      <w:r w:rsidR="00CF5CA1">
        <w:rPr>
          <w:rFonts w:ascii="Times New Roman" w:hAnsi="Times New Roman"/>
          <w:sz w:val="28"/>
          <w:szCs w:val="28"/>
        </w:rPr>
        <w:t xml:space="preserve"> сентября 2014 года </w:t>
      </w:r>
      <w:r w:rsidR="00B6308F">
        <w:rPr>
          <w:rFonts w:ascii="Times New Roman" w:hAnsi="Times New Roman"/>
          <w:sz w:val="28"/>
          <w:szCs w:val="28"/>
        </w:rPr>
        <w:t>№ </w:t>
      </w:r>
      <w:r w:rsidR="00CF5CA1" w:rsidRPr="00D6255E">
        <w:rPr>
          <w:rFonts w:ascii="Times New Roman" w:hAnsi="Times New Roman"/>
          <w:sz w:val="28"/>
          <w:szCs w:val="28"/>
        </w:rPr>
        <w:t xml:space="preserve">3380-У </w:t>
      </w:r>
      <w:r w:rsidR="00CF5CA1">
        <w:rPr>
          <w:rFonts w:ascii="Times New Roman" w:hAnsi="Times New Roman"/>
          <w:sz w:val="28"/>
          <w:szCs w:val="28"/>
        </w:rPr>
        <w:br/>
      </w:r>
      <w:r w:rsidR="00CF5CA1" w:rsidRPr="00D6255E">
        <w:rPr>
          <w:rFonts w:ascii="Times New Roman" w:hAnsi="Times New Roman"/>
          <w:sz w:val="28"/>
          <w:szCs w:val="28"/>
        </w:rPr>
        <w:t>«О минимальных (стандартных) требованиях к условиям осуществления добровольного страхования средств наземного транспорта (за исключением средств железнодорожного транспорта) и добровольного страхования гражданской ответственности владельцев автотранспортных средств»;</w:t>
      </w:r>
    </w:p>
    <w:p w:rsidR="00CF5CA1"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CF5CA1" w:rsidRPr="00D6255E">
        <w:rPr>
          <w:rFonts w:ascii="Times New Roman" w:hAnsi="Times New Roman"/>
          <w:sz w:val="28"/>
          <w:szCs w:val="28"/>
        </w:rPr>
        <w:t>казание Банка России от 19</w:t>
      </w:r>
      <w:r w:rsidR="00CF5CA1" w:rsidRPr="00ED020A">
        <w:rPr>
          <w:rFonts w:ascii="Times New Roman" w:hAnsi="Times New Roman"/>
          <w:sz w:val="28"/>
          <w:szCs w:val="28"/>
        </w:rPr>
        <w:t xml:space="preserve"> </w:t>
      </w:r>
      <w:r w:rsidR="00CF5CA1">
        <w:rPr>
          <w:rFonts w:ascii="Times New Roman" w:hAnsi="Times New Roman"/>
          <w:sz w:val="28"/>
          <w:szCs w:val="28"/>
        </w:rPr>
        <w:t xml:space="preserve">сентября 2014 года </w:t>
      </w:r>
      <w:r w:rsidR="00B6308F">
        <w:rPr>
          <w:rFonts w:ascii="Times New Roman" w:hAnsi="Times New Roman"/>
          <w:sz w:val="28"/>
          <w:szCs w:val="28"/>
        </w:rPr>
        <w:t>№ </w:t>
      </w:r>
      <w:r w:rsidR="00CF5CA1" w:rsidRPr="00D6255E">
        <w:rPr>
          <w:rFonts w:ascii="Times New Roman" w:hAnsi="Times New Roman"/>
          <w:sz w:val="28"/>
          <w:szCs w:val="28"/>
        </w:rPr>
        <w:t xml:space="preserve">3384-У </w:t>
      </w:r>
      <w:r w:rsidR="00CF5CA1">
        <w:rPr>
          <w:rFonts w:ascii="Times New Roman" w:hAnsi="Times New Roman"/>
          <w:sz w:val="28"/>
          <w:szCs w:val="28"/>
        </w:rPr>
        <w:br/>
      </w:r>
      <w:r w:rsidR="00CF5CA1" w:rsidRPr="00D6255E">
        <w:rPr>
          <w:rFonts w:ascii="Times New Roman" w:hAnsi="Times New Roman"/>
          <w:sz w:val="28"/>
          <w:szCs w:val="28"/>
        </w:rPr>
        <w:t>«О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w:t>
      </w:r>
    </w:p>
    <w:p w:rsidR="00CF5CA1"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CF5CA1" w:rsidRPr="00D6255E">
        <w:rPr>
          <w:rFonts w:ascii="Times New Roman" w:hAnsi="Times New Roman"/>
          <w:sz w:val="28"/>
          <w:szCs w:val="28"/>
        </w:rPr>
        <w:t>казание Банка России от 19</w:t>
      </w:r>
      <w:r w:rsidR="00CF5CA1" w:rsidRPr="00ED020A">
        <w:rPr>
          <w:rFonts w:ascii="Times New Roman" w:hAnsi="Times New Roman"/>
          <w:sz w:val="28"/>
          <w:szCs w:val="28"/>
        </w:rPr>
        <w:t xml:space="preserve"> </w:t>
      </w:r>
      <w:r w:rsidR="00CF5CA1">
        <w:rPr>
          <w:rFonts w:ascii="Times New Roman" w:hAnsi="Times New Roman"/>
          <w:sz w:val="28"/>
          <w:szCs w:val="28"/>
        </w:rPr>
        <w:t xml:space="preserve">сентября 2014 года </w:t>
      </w:r>
      <w:r w:rsidR="00B6308F">
        <w:rPr>
          <w:rFonts w:ascii="Times New Roman" w:hAnsi="Times New Roman"/>
          <w:sz w:val="28"/>
          <w:szCs w:val="28"/>
        </w:rPr>
        <w:t>№ </w:t>
      </w:r>
      <w:r w:rsidR="00CF5CA1" w:rsidRPr="00D6255E">
        <w:rPr>
          <w:rFonts w:ascii="Times New Roman" w:hAnsi="Times New Roman"/>
          <w:sz w:val="28"/>
          <w:szCs w:val="28"/>
        </w:rPr>
        <w:t xml:space="preserve">3385-У </w:t>
      </w:r>
      <w:r w:rsidR="00CF5CA1">
        <w:rPr>
          <w:rFonts w:ascii="Times New Roman" w:hAnsi="Times New Roman"/>
          <w:sz w:val="28"/>
          <w:szCs w:val="28"/>
        </w:rPr>
        <w:br/>
      </w:r>
      <w:r w:rsidR="00CF5CA1" w:rsidRPr="00D6255E">
        <w:rPr>
          <w:rFonts w:ascii="Times New Roman" w:hAnsi="Times New Roman"/>
          <w:sz w:val="28"/>
          <w:szCs w:val="28"/>
        </w:rPr>
        <w:t>«О требованиях к соглашению о прямом возмещении убытков и порядку расчетов между его участниками»;</w:t>
      </w:r>
    </w:p>
    <w:p w:rsidR="00CF5CA1"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CF5CA1" w:rsidRPr="00D6255E">
        <w:rPr>
          <w:rFonts w:ascii="Times New Roman" w:hAnsi="Times New Roman"/>
          <w:sz w:val="28"/>
          <w:szCs w:val="28"/>
        </w:rPr>
        <w:t>казание Банка России от 19 декабря 2014 года</w:t>
      </w:r>
      <w:r w:rsidR="00CF5CA1">
        <w:rPr>
          <w:rFonts w:ascii="Times New Roman" w:hAnsi="Times New Roman"/>
          <w:sz w:val="28"/>
          <w:szCs w:val="28"/>
        </w:rPr>
        <w:t xml:space="preserve"> </w:t>
      </w:r>
      <w:r w:rsidR="00B6308F">
        <w:rPr>
          <w:rFonts w:ascii="Times New Roman" w:hAnsi="Times New Roman"/>
          <w:sz w:val="28"/>
          <w:szCs w:val="28"/>
        </w:rPr>
        <w:t>№ </w:t>
      </w:r>
      <w:r w:rsidR="00CF5CA1" w:rsidRPr="00D6255E">
        <w:rPr>
          <w:rFonts w:ascii="Times New Roman" w:hAnsi="Times New Roman"/>
          <w:sz w:val="28"/>
          <w:szCs w:val="28"/>
        </w:rPr>
        <w:t>3499-У «О формах, сроках и порядке составления и представления форм статистической отчетности страховыми брокерами в Централь</w:t>
      </w:r>
      <w:r w:rsidR="00CF5CA1">
        <w:rPr>
          <w:rFonts w:ascii="Times New Roman" w:hAnsi="Times New Roman"/>
          <w:sz w:val="28"/>
          <w:szCs w:val="28"/>
        </w:rPr>
        <w:t>ный банк Российской Федерации»;</w:t>
      </w:r>
    </w:p>
    <w:p w:rsidR="00CF5CA1"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CF5CA1" w:rsidRPr="00D6255E">
        <w:rPr>
          <w:rFonts w:ascii="Times New Roman" w:hAnsi="Times New Roman"/>
          <w:sz w:val="28"/>
          <w:szCs w:val="28"/>
        </w:rPr>
        <w:t>казание Банка России от 30</w:t>
      </w:r>
      <w:r w:rsidR="00CF5CA1">
        <w:rPr>
          <w:rFonts w:ascii="Times New Roman" w:hAnsi="Times New Roman"/>
          <w:sz w:val="28"/>
          <w:szCs w:val="28"/>
        </w:rPr>
        <w:t xml:space="preserve"> декабря 2014 года </w:t>
      </w:r>
      <w:r w:rsidR="00B6308F">
        <w:rPr>
          <w:rFonts w:ascii="Times New Roman" w:hAnsi="Times New Roman"/>
          <w:sz w:val="28"/>
          <w:szCs w:val="28"/>
        </w:rPr>
        <w:t>№ </w:t>
      </w:r>
      <w:r w:rsidR="00CF5CA1" w:rsidRPr="00D6255E">
        <w:rPr>
          <w:rFonts w:ascii="Times New Roman" w:hAnsi="Times New Roman"/>
          <w:sz w:val="28"/>
          <w:szCs w:val="28"/>
        </w:rPr>
        <w:t xml:space="preserve">3522-У </w:t>
      </w:r>
      <w:r w:rsidR="00CF5CA1">
        <w:rPr>
          <w:rFonts w:ascii="Times New Roman" w:hAnsi="Times New Roman"/>
          <w:sz w:val="28"/>
          <w:szCs w:val="28"/>
        </w:rPr>
        <w:br/>
      </w:r>
      <w:r w:rsidR="00CF5CA1" w:rsidRPr="00D6255E">
        <w:rPr>
          <w:rFonts w:ascii="Times New Roman" w:hAnsi="Times New Roman"/>
          <w:sz w:val="28"/>
          <w:szCs w:val="28"/>
        </w:rPr>
        <w:t>«О требованиях к плану оздоровления финансового положения страховой организации»;</w:t>
      </w:r>
    </w:p>
    <w:p w:rsidR="00CF5CA1"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CF5CA1" w:rsidRPr="00D6255E">
        <w:rPr>
          <w:rFonts w:ascii="Times New Roman" w:hAnsi="Times New Roman"/>
          <w:sz w:val="28"/>
          <w:szCs w:val="28"/>
        </w:rPr>
        <w:t>казание Банка России от 30</w:t>
      </w:r>
      <w:r w:rsidR="00CF5CA1">
        <w:rPr>
          <w:rFonts w:ascii="Times New Roman" w:hAnsi="Times New Roman"/>
          <w:sz w:val="28"/>
          <w:szCs w:val="28"/>
        </w:rPr>
        <w:t xml:space="preserve"> декабря 2014 года </w:t>
      </w:r>
      <w:r w:rsidR="00B6308F">
        <w:rPr>
          <w:rFonts w:ascii="Times New Roman" w:hAnsi="Times New Roman"/>
          <w:sz w:val="28"/>
          <w:szCs w:val="28"/>
        </w:rPr>
        <w:t>№ </w:t>
      </w:r>
      <w:r w:rsidR="00CF5CA1" w:rsidRPr="00D6255E">
        <w:rPr>
          <w:rFonts w:ascii="Times New Roman" w:hAnsi="Times New Roman"/>
          <w:sz w:val="28"/>
          <w:szCs w:val="28"/>
        </w:rPr>
        <w:t>3523-У «О порядке и сроках представления страховщиком в Банк России принятых им в рамках видов страхования правил страхования, расчетов страховых тарифов вместе с используемой методикой актуарных расчетов, структурой тарифных ставок и положений о формировании страховых резервов»;</w:t>
      </w:r>
    </w:p>
    <w:p w:rsidR="00CF5CA1"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CF5CA1" w:rsidRPr="00D6255E">
        <w:rPr>
          <w:rFonts w:ascii="Times New Roman" w:hAnsi="Times New Roman"/>
          <w:sz w:val="28"/>
          <w:szCs w:val="28"/>
        </w:rPr>
        <w:t>казание Банка России от 10</w:t>
      </w:r>
      <w:r w:rsidR="00CF5CA1">
        <w:rPr>
          <w:rFonts w:ascii="Times New Roman" w:hAnsi="Times New Roman"/>
          <w:sz w:val="28"/>
          <w:szCs w:val="28"/>
        </w:rPr>
        <w:t xml:space="preserve"> апреля 2015 года </w:t>
      </w:r>
      <w:r w:rsidR="00B6308F">
        <w:rPr>
          <w:rFonts w:ascii="Times New Roman" w:hAnsi="Times New Roman"/>
          <w:sz w:val="28"/>
          <w:szCs w:val="28"/>
        </w:rPr>
        <w:t>№ </w:t>
      </w:r>
      <w:r w:rsidR="00CF5CA1" w:rsidRPr="00D6255E">
        <w:rPr>
          <w:rFonts w:ascii="Times New Roman" w:hAnsi="Times New Roman"/>
          <w:sz w:val="28"/>
          <w:szCs w:val="28"/>
        </w:rPr>
        <w:t>3620-У «О порядке создания и эксплуатации единой автоматизированной системы и перечнях видов информации, предоставляемой страховщиками»;</w:t>
      </w:r>
    </w:p>
    <w:p w:rsidR="00CF5CA1"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CF5CA1" w:rsidRPr="00D6255E">
        <w:rPr>
          <w:rFonts w:ascii="Times New Roman" w:hAnsi="Times New Roman"/>
          <w:sz w:val="28"/>
          <w:szCs w:val="28"/>
        </w:rPr>
        <w:t>казание Банка России от 27</w:t>
      </w:r>
      <w:r w:rsidR="00CF5CA1">
        <w:rPr>
          <w:rFonts w:ascii="Times New Roman" w:hAnsi="Times New Roman"/>
          <w:sz w:val="28"/>
          <w:szCs w:val="28"/>
        </w:rPr>
        <w:t xml:space="preserve"> июля 2015 года </w:t>
      </w:r>
      <w:r w:rsidR="00B6308F">
        <w:rPr>
          <w:rFonts w:ascii="Times New Roman" w:hAnsi="Times New Roman"/>
          <w:sz w:val="28"/>
          <w:szCs w:val="28"/>
        </w:rPr>
        <w:t>№ </w:t>
      </w:r>
      <w:r w:rsidR="00CF5CA1">
        <w:rPr>
          <w:rFonts w:ascii="Times New Roman" w:hAnsi="Times New Roman"/>
          <w:sz w:val="28"/>
          <w:szCs w:val="28"/>
        </w:rPr>
        <w:t xml:space="preserve">3740-У «О требованиях </w:t>
      </w:r>
      <w:r w:rsidR="00CF5CA1">
        <w:rPr>
          <w:rFonts w:ascii="Times New Roman" w:hAnsi="Times New Roman"/>
          <w:sz w:val="28"/>
          <w:szCs w:val="28"/>
        </w:rPr>
        <w:br/>
      </w:r>
      <w:r w:rsidR="00CF5CA1" w:rsidRPr="00D6255E">
        <w:rPr>
          <w:rFonts w:ascii="Times New Roman" w:hAnsi="Times New Roman"/>
          <w:sz w:val="28"/>
          <w:szCs w:val="28"/>
        </w:rPr>
        <w:t>к порядку размещения страховщиком информации в информационно-телекоммуникационной сети «Интернет»;</w:t>
      </w:r>
    </w:p>
    <w:p w:rsidR="00CF5CA1"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CF5CA1" w:rsidRPr="00D6255E">
        <w:rPr>
          <w:rFonts w:ascii="Times New Roman" w:hAnsi="Times New Roman"/>
          <w:sz w:val="28"/>
          <w:szCs w:val="28"/>
        </w:rPr>
        <w:t>казание Банка России от 28</w:t>
      </w:r>
      <w:r w:rsidR="00CF5CA1">
        <w:rPr>
          <w:rFonts w:ascii="Times New Roman" w:hAnsi="Times New Roman"/>
          <w:sz w:val="28"/>
          <w:szCs w:val="28"/>
        </w:rPr>
        <w:t xml:space="preserve"> июля 2015 года </w:t>
      </w:r>
      <w:r w:rsidR="00B6308F">
        <w:rPr>
          <w:rFonts w:ascii="Times New Roman" w:hAnsi="Times New Roman"/>
          <w:sz w:val="28"/>
          <w:szCs w:val="28"/>
        </w:rPr>
        <w:t>№ </w:t>
      </w:r>
      <w:r w:rsidR="00CF5CA1" w:rsidRPr="00D6255E">
        <w:rPr>
          <w:rFonts w:ascii="Times New Roman" w:hAnsi="Times New Roman"/>
          <w:sz w:val="28"/>
          <w:szCs w:val="28"/>
        </w:rPr>
        <w:t>3743-У «О порядке расчета страховой организацией нормативного соотношения собственных средств (капитала) и принятых обязательств»;</w:t>
      </w:r>
    </w:p>
    <w:p w:rsidR="00CF5CA1"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CF5CA1" w:rsidRPr="00D6255E">
        <w:rPr>
          <w:rFonts w:ascii="Times New Roman" w:hAnsi="Times New Roman"/>
          <w:sz w:val="28"/>
          <w:szCs w:val="28"/>
        </w:rPr>
        <w:t>казание Банка России от 13</w:t>
      </w:r>
      <w:r w:rsidR="00CF5CA1">
        <w:rPr>
          <w:rFonts w:ascii="Times New Roman" w:hAnsi="Times New Roman"/>
          <w:sz w:val="28"/>
          <w:szCs w:val="28"/>
        </w:rPr>
        <w:t xml:space="preserve"> сентября 2015 года </w:t>
      </w:r>
      <w:r w:rsidR="00B6308F">
        <w:rPr>
          <w:rFonts w:ascii="Times New Roman" w:hAnsi="Times New Roman"/>
          <w:sz w:val="28"/>
          <w:szCs w:val="28"/>
        </w:rPr>
        <w:t>№ </w:t>
      </w:r>
      <w:r w:rsidR="00CF5CA1" w:rsidRPr="00D6255E">
        <w:rPr>
          <w:rFonts w:ascii="Times New Roman" w:hAnsi="Times New Roman"/>
          <w:sz w:val="28"/>
          <w:szCs w:val="28"/>
        </w:rPr>
        <w:t xml:space="preserve">3793-У </w:t>
      </w:r>
      <w:r w:rsidR="00CF5CA1">
        <w:rPr>
          <w:rFonts w:ascii="Times New Roman" w:hAnsi="Times New Roman"/>
          <w:sz w:val="28"/>
          <w:szCs w:val="28"/>
        </w:rPr>
        <w:br/>
      </w:r>
      <w:r w:rsidR="00CF5CA1" w:rsidRPr="00D6255E">
        <w:rPr>
          <w:rFonts w:ascii="Times New Roman" w:hAnsi="Times New Roman"/>
          <w:sz w:val="28"/>
          <w:szCs w:val="28"/>
        </w:rPr>
        <w:t>«О минимальных (стандартных) требованиях к условиям и порядку осуществления медицинского страхования в части добровольного медицинского страхования иностранных граждан и лиц без гражданства, находящихся на территории Российской Федерации с целью осуществления ими трудовой деятельности»;</w:t>
      </w:r>
    </w:p>
    <w:p w:rsidR="00CF5CA1"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CF5CA1" w:rsidRPr="00D6255E">
        <w:rPr>
          <w:rFonts w:ascii="Times New Roman" w:hAnsi="Times New Roman"/>
          <w:sz w:val="28"/>
          <w:szCs w:val="28"/>
        </w:rPr>
        <w:t>казание Банка</w:t>
      </w:r>
      <w:r w:rsidR="00CF5CA1">
        <w:rPr>
          <w:rFonts w:ascii="Times New Roman" w:hAnsi="Times New Roman"/>
          <w:sz w:val="28"/>
          <w:szCs w:val="28"/>
        </w:rPr>
        <w:t xml:space="preserve"> России от </w:t>
      </w:r>
      <w:r w:rsidR="00CF5CA1" w:rsidRPr="00D6255E">
        <w:rPr>
          <w:rFonts w:ascii="Times New Roman" w:hAnsi="Times New Roman"/>
          <w:sz w:val="28"/>
          <w:szCs w:val="28"/>
        </w:rPr>
        <w:t>3</w:t>
      </w:r>
      <w:r w:rsidR="00CF5CA1">
        <w:rPr>
          <w:rFonts w:ascii="Times New Roman" w:hAnsi="Times New Roman"/>
          <w:sz w:val="28"/>
          <w:szCs w:val="28"/>
        </w:rPr>
        <w:t xml:space="preserve"> ноября 2015 года </w:t>
      </w:r>
      <w:r w:rsidR="00B6308F">
        <w:rPr>
          <w:rFonts w:ascii="Times New Roman" w:hAnsi="Times New Roman"/>
          <w:sz w:val="28"/>
          <w:szCs w:val="28"/>
        </w:rPr>
        <w:t>№ </w:t>
      </w:r>
      <w:r w:rsidR="00CF5CA1" w:rsidRPr="00D6255E">
        <w:rPr>
          <w:rFonts w:ascii="Times New Roman" w:hAnsi="Times New Roman"/>
          <w:sz w:val="28"/>
          <w:szCs w:val="28"/>
        </w:rPr>
        <w:t>3837-У «О порядке и сроках передачи объединениями страховщиков единому общероссийскому объединению страховщиков средств фондов компенсационных выплат, требований к страховщикам, обязательств объединений страховщиков по удовлетворению требований страхователей, выгодоприобретателей о компенсационных выплатах, иных прав и обязанностей, а также накопленных статистических данных и об определении печатного органа для опубликования уведомления о передаче средств фонда компенсационных выплат»;</w:t>
      </w:r>
    </w:p>
    <w:p w:rsidR="00CF5CA1"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CF5CA1" w:rsidRPr="00D6255E">
        <w:rPr>
          <w:rFonts w:ascii="Times New Roman" w:hAnsi="Times New Roman"/>
          <w:sz w:val="28"/>
          <w:szCs w:val="28"/>
        </w:rPr>
        <w:t>казание Банка России от 16</w:t>
      </w:r>
      <w:r w:rsidR="00CF5CA1">
        <w:rPr>
          <w:rFonts w:ascii="Times New Roman" w:hAnsi="Times New Roman"/>
          <w:sz w:val="28"/>
          <w:szCs w:val="28"/>
        </w:rPr>
        <w:t xml:space="preserve"> ноября 2015 года </w:t>
      </w:r>
      <w:r w:rsidR="00B6308F">
        <w:rPr>
          <w:rFonts w:ascii="Times New Roman" w:hAnsi="Times New Roman"/>
          <w:sz w:val="28"/>
          <w:szCs w:val="28"/>
        </w:rPr>
        <w:t>№ </w:t>
      </w:r>
      <w:r w:rsidR="00CF5CA1" w:rsidRPr="00D6255E">
        <w:rPr>
          <w:rFonts w:ascii="Times New Roman" w:hAnsi="Times New Roman"/>
          <w:sz w:val="28"/>
          <w:szCs w:val="28"/>
        </w:rPr>
        <w:t>3849-У «О требованиях к инвестированию объединением страховщиков средств фонда компенсационных выплат по сельскохозяйственному страхованию, осуществляемому</w:t>
      </w:r>
      <w:r w:rsidR="00CF5CA1">
        <w:rPr>
          <w:rFonts w:ascii="Times New Roman" w:hAnsi="Times New Roman"/>
          <w:sz w:val="28"/>
          <w:szCs w:val="28"/>
        </w:rPr>
        <w:t xml:space="preserve"> с государственной поддержкой»;</w:t>
      </w:r>
    </w:p>
    <w:p w:rsidR="00CF5CA1"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CF5CA1" w:rsidRPr="00D6255E">
        <w:rPr>
          <w:rFonts w:ascii="Times New Roman" w:hAnsi="Times New Roman"/>
          <w:sz w:val="28"/>
          <w:szCs w:val="28"/>
        </w:rPr>
        <w:t>казание Банка России от 20</w:t>
      </w:r>
      <w:r w:rsidR="00CF5CA1">
        <w:rPr>
          <w:rFonts w:ascii="Times New Roman" w:hAnsi="Times New Roman"/>
          <w:sz w:val="28"/>
          <w:szCs w:val="28"/>
        </w:rPr>
        <w:t xml:space="preserve"> ноября 2015 года </w:t>
      </w:r>
      <w:r w:rsidR="00B6308F">
        <w:rPr>
          <w:rFonts w:ascii="Times New Roman" w:hAnsi="Times New Roman"/>
          <w:sz w:val="28"/>
          <w:szCs w:val="28"/>
        </w:rPr>
        <w:t>№ </w:t>
      </w:r>
      <w:r w:rsidR="00CF5CA1" w:rsidRPr="00D6255E">
        <w:rPr>
          <w:rFonts w:ascii="Times New Roman" w:hAnsi="Times New Roman"/>
          <w:sz w:val="28"/>
          <w:szCs w:val="28"/>
        </w:rPr>
        <w:t xml:space="preserve">3854-У </w:t>
      </w:r>
      <w:r w:rsidR="00CF5CA1">
        <w:rPr>
          <w:rFonts w:ascii="Times New Roman" w:hAnsi="Times New Roman"/>
          <w:sz w:val="28"/>
          <w:szCs w:val="28"/>
        </w:rPr>
        <w:br/>
      </w:r>
      <w:r w:rsidR="00CF5CA1" w:rsidRPr="00D6255E">
        <w:rPr>
          <w:rFonts w:ascii="Times New Roman" w:hAnsi="Times New Roman"/>
          <w:sz w:val="28"/>
          <w:szCs w:val="28"/>
        </w:rPr>
        <w:t>«О минимальных (стандартных) требованиях к условиям и порядку осуществления отдельных видов добровольного страхования»;</w:t>
      </w:r>
    </w:p>
    <w:p w:rsidR="00CF5CA1"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w:t>
      </w:r>
      <w:r w:rsidR="00CF5CA1" w:rsidRPr="00D6255E">
        <w:rPr>
          <w:rFonts w:ascii="Times New Roman" w:hAnsi="Times New Roman"/>
          <w:sz w:val="28"/>
          <w:szCs w:val="28"/>
        </w:rPr>
        <w:t>оложение Банка России от 19</w:t>
      </w:r>
      <w:r w:rsidR="00CF5CA1">
        <w:rPr>
          <w:rFonts w:ascii="Times New Roman" w:hAnsi="Times New Roman"/>
          <w:sz w:val="28"/>
          <w:szCs w:val="28"/>
        </w:rPr>
        <w:t xml:space="preserve"> сентября 2014 года </w:t>
      </w:r>
      <w:r w:rsidR="00B6308F">
        <w:rPr>
          <w:rFonts w:ascii="Times New Roman" w:hAnsi="Times New Roman"/>
          <w:sz w:val="28"/>
          <w:szCs w:val="28"/>
        </w:rPr>
        <w:t>№ </w:t>
      </w:r>
      <w:r w:rsidR="00CF5CA1" w:rsidRPr="00D6255E">
        <w:rPr>
          <w:rFonts w:ascii="Times New Roman" w:hAnsi="Times New Roman"/>
          <w:sz w:val="28"/>
          <w:szCs w:val="28"/>
        </w:rPr>
        <w:t>431-П «О правилах обязательного страхования гражданской ответственности владельцев транспортных средств»;</w:t>
      </w:r>
    </w:p>
    <w:p w:rsidR="00CF5CA1"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w:t>
      </w:r>
      <w:r w:rsidR="00CF5CA1" w:rsidRPr="00D6255E">
        <w:rPr>
          <w:rFonts w:ascii="Times New Roman" w:hAnsi="Times New Roman"/>
          <w:sz w:val="28"/>
          <w:szCs w:val="28"/>
        </w:rPr>
        <w:t>оложение Банка России от 19</w:t>
      </w:r>
      <w:r w:rsidR="00CF5CA1">
        <w:rPr>
          <w:rFonts w:ascii="Times New Roman" w:hAnsi="Times New Roman"/>
          <w:sz w:val="28"/>
          <w:szCs w:val="28"/>
        </w:rPr>
        <w:t xml:space="preserve"> сентября 2014 года </w:t>
      </w:r>
      <w:r w:rsidR="00B6308F">
        <w:rPr>
          <w:rFonts w:ascii="Times New Roman" w:hAnsi="Times New Roman"/>
          <w:sz w:val="28"/>
          <w:szCs w:val="28"/>
        </w:rPr>
        <w:t>№ </w:t>
      </w:r>
      <w:r w:rsidR="00CF5CA1" w:rsidRPr="00D6255E">
        <w:rPr>
          <w:rFonts w:ascii="Times New Roman" w:hAnsi="Times New Roman"/>
          <w:sz w:val="28"/>
          <w:szCs w:val="28"/>
        </w:rPr>
        <w:t>432-П «О единой методике определения размера расходов на восстановительный ремонт в отношении поврежденного транспортного средства»;</w:t>
      </w:r>
    </w:p>
    <w:p w:rsidR="00CF5CA1"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w:t>
      </w:r>
      <w:r w:rsidR="00CF5CA1" w:rsidRPr="00D6255E">
        <w:rPr>
          <w:rFonts w:ascii="Times New Roman" w:hAnsi="Times New Roman"/>
          <w:sz w:val="28"/>
          <w:szCs w:val="28"/>
        </w:rPr>
        <w:t>оложение Банка России от 19</w:t>
      </w:r>
      <w:r w:rsidR="00CF5CA1">
        <w:rPr>
          <w:rFonts w:ascii="Times New Roman" w:hAnsi="Times New Roman"/>
          <w:sz w:val="28"/>
          <w:szCs w:val="28"/>
        </w:rPr>
        <w:t xml:space="preserve"> сентября 2014 года </w:t>
      </w:r>
      <w:r w:rsidR="00B6308F">
        <w:rPr>
          <w:rFonts w:ascii="Times New Roman" w:hAnsi="Times New Roman"/>
          <w:sz w:val="28"/>
          <w:szCs w:val="28"/>
        </w:rPr>
        <w:t>№ </w:t>
      </w:r>
      <w:r w:rsidR="00CF5CA1" w:rsidRPr="00D6255E">
        <w:rPr>
          <w:rFonts w:ascii="Times New Roman" w:hAnsi="Times New Roman"/>
          <w:sz w:val="28"/>
          <w:szCs w:val="28"/>
        </w:rPr>
        <w:t>433-П «О правилах проведения независимой технической экспертизы транспортного средства»;</w:t>
      </w:r>
    </w:p>
    <w:p w:rsidR="00CF5CA1"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w:t>
      </w:r>
      <w:r w:rsidR="00CF5CA1" w:rsidRPr="00D6255E">
        <w:rPr>
          <w:rFonts w:ascii="Times New Roman" w:hAnsi="Times New Roman"/>
          <w:sz w:val="28"/>
          <w:szCs w:val="28"/>
        </w:rPr>
        <w:t>оложение Банка России от 22</w:t>
      </w:r>
      <w:r w:rsidR="00CF5CA1">
        <w:rPr>
          <w:rFonts w:ascii="Times New Roman" w:hAnsi="Times New Roman"/>
          <w:sz w:val="28"/>
          <w:szCs w:val="28"/>
        </w:rPr>
        <w:t xml:space="preserve"> декабря 2014 года </w:t>
      </w:r>
      <w:r w:rsidR="00B6308F">
        <w:rPr>
          <w:rFonts w:ascii="Times New Roman" w:hAnsi="Times New Roman"/>
          <w:sz w:val="28"/>
          <w:szCs w:val="28"/>
        </w:rPr>
        <w:t>№ </w:t>
      </w:r>
      <w:r w:rsidR="00CF5CA1" w:rsidRPr="00D6255E">
        <w:rPr>
          <w:rFonts w:ascii="Times New Roman" w:hAnsi="Times New Roman"/>
          <w:sz w:val="28"/>
          <w:szCs w:val="28"/>
        </w:rPr>
        <w:t>447-П «О кураторах страховых организаций»;</w:t>
      </w:r>
    </w:p>
    <w:p w:rsidR="00CF5CA1"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w:t>
      </w:r>
      <w:r w:rsidR="00CF5CA1" w:rsidRPr="00D6255E">
        <w:rPr>
          <w:rFonts w:ascii="Times New Roman" w:hAnsi="Times New Roman"/>
          <w:sz w:val="28"/>
          <w:szCs w:val="28"/>
        </w:rPr>
        <w:t>оложение Банка России от 21</w:t>
      </w:r>
      <w:r w:rsidR="00CF5CA1">
        <w:rPr>
          <w:rFonts w:ascii="Times New Roman" w:hAnsi="Times New Roman"/>
          <w:sz w:val="28"/>
          <w:szCs w:val="28"/>
        </w:rPr>
        <w:t xml:space="preserve"> апреля 2015 года </w:t>
      </w:r>
      <w:r w:rsidR="00B6308F">
        <w:rPr>
          <w:rFonts w:ascii="Times New Roman" w:hAnsi="Times New Roman"/>
          <w:sz w:val="28"/>
          <w:szCs w:val="28"/>
        </w:rPr>
        <w:t>№ </w:t>
      </w:r>
      <w:r w:rsidR="00CF5CA1" w:rsidRPr="00D6255E">
        <w:rPr>
          <w:rFonts w:ascii="Times New Roman" w:hAnsi="Times New Roman"/>
          <w:sz w:val="28"/>
          <w:szCs w:val="28"/>
        </w:rPr>
        <w:t>466-П «О порядке осуществления надзора за соблюдением профессиональным объединением страховщиков требований законодательства в области технического осмотра транспортных средств»;</w:t>
      </w:r>
    </w:p>
    <w:p w:rsidR="00CF5CA1"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w:t>
      </w:r>
      <w:r w:rsidR="00CF5CA1" w:rsidRPr="00D6255E">
        <w:rPr>
          <w:rFonts w:ascii="Times New Roman" w:hAnsi="Times New Roman"/>
          <w:sz w:val="28"/>
          <w:szCs w:val="28"/>
        </w:rPr>
        <w:t>оложение Банка России от 14</w:t>
      </w:r>
      <w:r w:rsidR="00CF5CA1">
        <w:rPr>
          <w:rFonts w:ascii="Times New Roman" w:hAnsi="Times New Roman"/>
          <w:sz w:val="28"/>
          <w:szCs w:val="28"/>
        </w:rPr>
        <w:t xml:space="preserve"> декабря 2015 года </w:t>
      </w:r>
      <w:r w:rsidR="00B6308F">
        <w:rPr>
          <w:rFonts w:ascii="Times New Roman" w:hAnsi="Times New Roman"/>
          <w:sz w:val="28"/>
          <w:szCs w:val="28"/>
        </w:rPr>
        <w:t>№ </w:t>
      </w:r>
      <w:r w:rsidR="00CF5CA1" w:rsidRPr="00D6255E">
        <w:rPr>
          <w:rFonts w:ascii="Times New Roman" w:hAnsi="Times New Roman"/>
          <w:sz w:val="28"/>
          <w:szCs w:val="28"/>
        </w:rPr>
        <w:t>519-П «О порядке представления документов для принятия Банком России решения о внесении сведений о некоммерческой организации в единый реестр саморегулируемых организаций в сфере финансового рынка, порядке ведения и составе информации единого реестра саморегулируемых организаций в сфере финансового рынка, а также порядке представления саморегулируемой организацией в Банк России документов и информации, предусмотренных частью 7 статьи 29 Федерального закона от 13 июля 2015 года</w:t>
      </w:r>
      <w:r w:rsidR="00CF5CA1">
        <w:rPr>
          <w:rFonts w:ascii="Times New Roman" w:hAnsi="Times New Roman"/>
          <w:sz w:val="28"/>
          <w:szCs w:val="28"/>
        </w:rPr>
        <w:t xml:space="preserve"> </w:t>
      </w:r>
      <w:r w:rsidR="00B6308F">
        <w:rPr>
          <w:rFonts w:ascii="Times New Roman" w:hAnsi="Times New Roman"/>
          <w:sz w:val="28"/>
          <w:szCs w:val="28"/>
        </w:rPr>
        <w:t>№ </w:t>
      </w:r>
      <w:r w:rsidR="00CF5CA1" w:rsidRPr="00D6255E">
        <w:rPr>
          <w:rFonts w:ascii="Times New Roman" w:hAnsi="Times New Roman"/>
          <w:sz w:val="28"/>
          <w:szCs w:val="28"/>
        </w:rPr>
        <w:t xml:space="preserve">223-ФЗ </w:t>
      </w:r>
      <w:r w:rsidR="00A87ADC">
        <w:rPr>
          <w:rFonts w:ascii="Times New Roman" w:hAnsi="Times New Roman"/>
          <w:sz w:val="28"/>
          <w:szCs w:val="28"/>
        </w:rPr>
        <w:br/>
      </w:r>
      <w:r w:rsidR="00CF5CA1" w:rsidRPr="00D6255E">
        <w:rPr>
          <w:rFonts w:ascii="Times New Roman" w:hAnsi="Times New Roman"/>
          <w:sz w:val="28"/>
          <w:szCs w:val="28"/>
        </w:rPr>
        <w:t>«О саморегулируемых организациях в сфере финансового рынка и о внесении изменений в статьи 2 и 6 Федерального закона «О внесении изменений в отдельные законодательные акты Российской Федерации», и их составе»;</w:t>
      </w:r>
    </w:p>
    <w:p w:rsidR="00CF5CA1"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w:t>
      </w:r>
      <w:r w:rsidR="00CF5CA1" w:rsidRPr="00D6255E">
        <w:rPr>
          <w:rFonts w:ascii="Times New Roman" w:hAnsi="Times New Roman"/>
          <w:sz w:val="28"/>
          <w:szCs w:val="28"/>
        </w:rPr>
        <w:t>оложение Банка России от 28</w:t>
      </w:r>
      <w:r w:rsidR="00CF5CA1">
        <w:rPr>
          <w:rFonts w:ascii="Times New Roman" w:hAnsi="Times New Roman"/>
          <w:sz w:val="28"/>
          <w:szCs w:val="28"/>
        </w:rPr>
        <w:t xml:space="preserve"> декабря 2015 года </w:t>
      </w:r>
      <w:r w:rsidR="00B6308F">
        <w:rPr>
          <w:rFonts w:ascii="Times New Roman" w:hAnsi="Times New Roman"/>
          <w:sz w:val="28"/>
          <w:szCs w:val="28"/>
        </w:rPr>
        <w:t>№ </w:t>
      </w:r>
      <w:r w:rsidR="00CF5CA1" w:rsidRPr="00D6255E">
        <w:rPr>
          <w:rFonts w:ascii="Times New Roman" w:hAnsi="Times New Roman"/>
          <w:sz w:val="28"/>
          <w:szCs w:val="28"/>
        </w:rPr>
        <w:t>526-П «Отраслевой стандарт бухгалтерского учета «Порядок составления бухгалтерской (финансовой) отчетности страховых организаций и обществ взаимного страхования»;</w:t>
      </w:r>
    </w:p>
    <w:p w:rsidR="00CF5CA1"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w:t>
      </w:r>
      <w:r w:rsidR="00CF5CA1" w:rsidRPr="00D6255E">
        <w:rPr>
          <w:rFonts w:ascii="Times New Roman" w:hAnsi="Times New Roman"/>
          <w:sz w:val="28"/>
          <w:szCs w:val="28"/>
        </w:rPr>
        <w:t>оложение Банка России от 28</w:t>
      </w:r>
      <w:r w:rsidR="00CF5CA1">
        <w:rPr>
          <w:rFonts w:ascii="Times New Roman" w:hAnsi="Times New Roman"/>
          <w:sz w:val="28"/>
          <w:szCs w:val="28"/>
        </w:rPr>
        <w:t xml:space="preserve"> декабря 2015 года </w:t>
      </w:r>
      <w:r w:rsidR="00B6308F">
        <w:rPr>
          <w:rFonts w:ascii="Times New Roman" w:hAnsi="Times New Roman"/>
          <w:sz w:val="28"/>
          <w:szCs w:val="28"/>
        </w:rPr>
        <w:t>№ </w:t>
      </w:r>
      <w:r w:rsidR="00CF5CA1" w:rsidRPr="00D6255E">
        <w:rPr>
          <w:rFonts w:ascii="Times New Roman" w:hAnsi="Times New Roman"/>
          <w:sz w:val="28"/>
          <w:szCs w:val="28"/>
        </w:rPr>
        <w:t>528-П «О порядке осуществления Банком России контроля за деятельностью объединения страховщиков, осуществляющих сельскохозяйственное страхование с государственной поддержкой, в том числе за формированием фонда компенсационных выплат и осуществ</w:t>
      </w:r>
      <w:r w:rsidR="00CF5CA1">
        <w:rPr>
          <w:rFonts w:ascii="Times New Roman" w:hAnsi="Times New Roman"/>
          <w:sz w:val="28"/>
          <w:szCs w:val="28"/>
        </w:rPr>
        <w:t>лением компенсационных выплат».</w:t>
      </w:r>
    </w:p>
    <w:p w:rsidR="00BB17B2" w:rsidRDefault="00146F0D"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В период </w:t>
      </w:r>
      <w:r w:rsidR="00BB17B2">
        <w:rPr>
          <w:rFonts w:ascii="Times New Roman" w:hAnsi="Times New Roman"/>
          <w:sz w:val="28"/>
          <w:szCs w:val="28"/>
        </w:rPr>
        <w:t>2016</w:t>
      </w:r>
      <w:r w:rsidR="00BB17B2" w:rsidRPr="00F66D8D">
        <w:rPr>
          <w:rFonts w:ascii="Times New Roman" w:hAnsi="Times New Roman"/>
          <w:sz w:val="28"/>
          <w:szCs w:val="28"/>
        </w:rPr>
        <w:t>–</w:t>
      </w:r>
      <w:r>
        <w:rPr>
          <w:rFonts w:ascii="Times New Roman" w:hAnsi="Times New Roman"/>
          <w:sz w:val="28"/>
          <w:szCs w:val="28"/>
        </w:rPr>
        <w:t>2017 годов</w:t>
      </w:r>
      <w:r w:rsidR="00BB17B2">
        <w:rPr>
          <w:rFonts w:ascii="Times New Roman" w:hAnsi="Times New Roman"/>
          <w:sz w:val="28"/>
          <w:szCs w:val="28"/>
        </w:rPr>
        <w:t xml:space="preserve"> были утверждены следующие нормативные акты:</w:t>
      </w:r>
    </w:p>
    <w:p w:rsidR="00BB17B2"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BB17B2" w:rsidRPr="00D6255E">
        <w:rPr>
          <w:rFonts w:ascii="Times New Roman" w:hAnsi="Times New Roman"/>
          <w:sz w:val="28"/>
          <w:szCs w:val="28"/>
        </w:rPr>
        <w:t>казание Банка России от 18</w:t>
      </w:r>
      <w:r w:rsidR="00BB17B2">
        <w:rPr>
          <w:rFonts w:ascii="Times New Roman" w:hAnsi="Times New Roman"/>
          <w:sz w:val="28"/>
          <w:szCs w:val="28"/>
        </w:rPr>
        <w:t xml:space="preserve"> января 2016 года </w:t>
      </w:r>
      <w:r w:rsidR="00B6308F">
        <w:rPr>
          <w:rFonts w:ascii="Times New Roman" w:hAnsi="Times New Roman"/>
          <w:sz w:val="28"/>
          <w:szCs w:val="28"/>
        </w:rPr>
        <w:t>№ </w:t>
      </w:r>
      <w:r w:rsidR="00BB17B2" w:rsidRPr="00D6255E">
        <w:rPr>
          <w:rFonts w:ascii="Times New Roman" w:hAnsi="Times New Roman"/>
          <w:sz w:val="28"/>
          <w:szCs w:val="28"/>
        </w:rPr>
        <w:t>3935-У «О порядке осуществления Банком России мониторинга деятельности страховщиков»;</w:t>
      </w:r>
    </w:p>
    <w:p w:rsidR="00BB17B2"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BB17B2" w:rsidRPr="00D6255E">
        <w:rPr>
          <w:rFonts w:ascii="Times New Roman" w:hAnsi="Times New Roman"/>
          <w:sz w:val="28"/>
          <w:szCs w:val="28"/>
        </w:rPr>
        <w:t>казание Банка России от 25</w:t>
      </w:r>
      <w:r w:rsidR="00BB17B2">
        <w:rPr>
          <w:rFonts w:ascii="Times New Roman" w:hAnsi="Times New Roman"/>
          <w:sz w:val="28"/>
          <w:szCs w:val="28"/>
        </w:rPr>
        <w:t xml:space="preserve"> января 2016 года </w:t>
      </w:r>
      <w:r w:rsidR="00B6308F">
        <w:rPr>
          <w:rFonts w:ascii="Times New Roman" w:hAnsi="Times New Roman"/>
          <w:sz w:val="28"/>
          <w:szCs w:val="28"/>
        </w:rPr>
        <w:t>№ </w:t>
      </w:r>
      <w:r w:rsidR="00BB17B2" w:rsidRPr="00D6255E">
        <w:rPr>
          <w:rFonts w:ascii="Times New Roman" w:hAnsi="Times New Roman"/>
          <w:sz w:val="28"/>
          <w:szCs w:val="28"/>
        </w:rPr>
        <w:t>3945-У «Об иных требованиях к деловой репутации кандидата на должность руководителя саморегулируемой организации в сфере финансового рынка»;</w:t>
      </w:r>
    </w:p>
    <w:p w:rsidR="00BB17B2"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BB17B2">
        <w:rPr>
          <w:rFonts w:ascii="Times New Roman" w:hAnsi="Times New Roman"/>
          <w:sz w:val="28"/>
          <w:szCs w:val="28"/>
        </w:rPr>
        <w:t xml:space="preserve">казание Банка России от </w:t>
      </w:r>
      <w:r w:rsidR="00BB17B2" w:rsidRPr="00D6255E">
        <w:rPr>
          <w:rFonts w:ascii="Times New Roman" w:hAnsi="Times New Roman"/>
          <w:sz w:val="28"/>
          <w:szCs w:val="28"/>
        </w:rPr>
        <w:t>9</w:t>
      </w:r>
      <w:r w:rsidR="00BB17B2">
        <w:rPr>
          <w:rFonts w:ascii="Times New Roman" w:hAnsi="Times New Roman"/>
          <w:sz w:val="28"/>
          <w:szCs w:val="28"/>
        </w:rPr>
        <w:t xml:space="preserve"> марта 2016 года </w:t>
      </w:r>
      <w:r w:rsidR="00B6308F">
        <w:rPr>
          <w:rFonts w:ascii="Times New Roman" w:hAnsi="Times New Roman"/>
          <w:sz w:val="28"/>
          <w:szCs w:val="28"/>
        </w:rPr>
        <w:t>№ </w:t>
      </w:r>
      <w:r w:rsidR="00BB17B2" w:rsidRPr="00D6255E">
        <w:rPr>
          <w:rFonts w:ascii="Times New Roman" w:hAnsi="Times New Roman"/>
          <w:sz w:val="28"/>
          <w:szCs w:val="28"/>
        </w:rPr>
        <w:t>3977-У «О требованиях к составлению сметы, отражающей возможность осуществления саморегулируемой организацией в сфере финансового рынка своих функций»;</w:t>
      </w:r>
    </w:p>
    <w:p w:rsidR="00BB17B2"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BB17B2" w:rsidRPr="00D6255E">
        <w:rPr>
          <w:rFonts w:ascii="Times New Roman" w:hAnsi="Times New Roman"/>
          <w:sz w:val="28"/>
          <w:szCs w:val="28"/>
        </w:rPr>
        <w:t>казание Банка России от 26</w:t>
      </w:r>
      <w:r w:rsidR="00BB17B2">
        <w:rPr>
          <w:rFonts w:ascii="Times New Roman" w:hAnsi="Times New Roman"/>
          <w:sz w:val="28"/>
          <w:szCs w:val="28"/>
        </w:rPr>
        <w:t xml:space="preserve"> апреля 2016 года </w:t>
      </w:r>
      <w:r w:rsidR="00B6308F">
        <w:rPr>
          <w:rFonts w:ascii="Times New Roman" w:hAnsi="Times New Roman"/>
          <w:sz w:val="28"/>
          <w:szCs w:val="28"/>
        </w:rPr>
        <w:t>№ </w:t>
      </w:r>
      <w:r w:rsidR="00BB17B2" w:rsidRPr="00D6255E">
        <w:rPr>
          <w:rFonts w:ascii="Times New Roman" w:hAnsi="Times New Roman"/>
          <w:sz w:val="28"/>
          <w:szCs w:val="28"/>
        </w:rPr>
        <w:t>4004-У «О порядке ведения реестра членов саморегулируемой организации в сфере финансового рынка»;</w:t>
      </w:r>
    </w:p>
    <w:p w:rsidR="00BB17B2"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BB17B2">
        <w:rPr>
          <w:rFonts w:ascii="Times New Roman" w:hAnsi="Times New Roman"/>
          <w:sz w:val="28"/>
          <w:szCs w:val="28"/>
        </w:rPr>
        <w:t xml:space="preserve">казание Банка России от </w:t>
      </w:r>
      <w:r w:rsidR="00BB17B2" w:rsidRPr="00D6255E">
        <w:rPr>
          <w:rFonts w:ascii="Times New Roman" w:hAnsi="Times New Roman"/>
          <w:sz w:val="28"/>
          <w:szCs w:val="28"/>
        </w:rPr>
        <w:t>1</w:t>
      </w:r>
      <w:r w:rsidR="00BB17B2">
        <w:rPr>
          <w:rFonts w:ascii="Times New Roman" w:hAnsi="Times New Roman"/>
          <w:sz w:val="28"/>
          <w:szCs w:val="28"/>
        </w:rPr>
        <w:t xml:space="preserve"> июня 2016 года </w:t>
      </w:r>
      <w:r w:rsidR="00B6308F">
        <w:rPr>
          <w:rFonts w:ascii="Times New Roman" w:hAnsi="Times New Roman"/>
          <w:sz w:val="28"/>
          <w:szCs w:val="28"/>
        </w:rPr>
        <w:t>№ </w:t>
      </w:r>
      <w:r w:rsidR="00BB17B2" w:rsidRPr="00D6255E">
        <w:rPr>
          <w:rFonts w:ascii="Times New Roman" w:hAnsi="Times New Roman"/>
          <w:sz w:val="28"/>
          <w:szCs w:val="28"/>
        </w:rPr>
        <w:t>4032-У «О внесении изменения в пункт 4 Указания Банка России от 20 ноября 2015 года</w:t>
      </w:r>
      <w:r w:rsidR="00BB17B2">
        <w:rPr>
          <w:rFonts w:ascii="Times New Roman" w:hAnsi="Times New Roman"/>
          <w:sz w:val="28"/>
          <w:szCs w:val="28"/>
        </w:rPr>
        <w:t xml:space="preserve"> </w:t>
      </w:r>
      <w:r w:rsidR="00B6308F">
        <w:rPr>
          <w:rFonts w:ascii="Times New Roman" w:hAnsi="Times New Roman"/>
          <w:sz w:val="28"/>
          <w:szCs w:val="28"/>
        </w:rPr>
        <w:t>№ </w:t>
      </w:r>
      <w:r w:rsidR="00BB17B2" w:rsidRPr="00D6255E">
        <w:rPr>
          <w:rFonts w:ascii="Times New Roman" w:hAnsi="Times New Roman"/>
          <w:sz w:val="28"/>
          <w:szCs w:val="28"/>
        </w:rPr>
        <w:t xml:space="preserve">3854-У </w:t>
      </w:r>
      <w:r w:rsidR="00BB17B2">
        <w:rPr>
          <w:rFonts w:ascii="Times New Roman" w:hAnsi="Times New Roman"/>
          <w:sz w:val="28"/>
          <w:szCs w:val="28"/>
        </w:rPr>
        <w:br/>
      </w:r>
      <w:r w:rsidR="00BB17B2" w:rsidRPr="00D6255E">
        <w:rPr>
          <w:rFonts w:ascii="Times New Roman" w:hAnsi="Times New Roman"/>
          <w:sz w:val="28"/>
          <w:szCs w:val="28"/>
        </w:rPr>
        <w:t>«О минимальных (стандартных) требованиях к условиям и порядку осуществления отдельных видов добровольного страхования»;</w:t>
      </w:r>
    </w:p>
    <w:p w:rsidR="007515DF" w:rsidRDefault="007515DF" w:rsidP="00E52D62">
      <w:pPr>
        <w:suppressAutoHyphens/>
        <w:autoSpaceDE w:val="0"/>
        <w:autoSpaceDN w:val="0"/>
        <w:adjustRightInd w:val="0"/>
        <w:spacing w:after="0" w:line="240" w:lineRule="auto"/>
        <w:ind w:firstLine="709"/>
        <w:jc w:val="both"/>
        <w:rPr>
          <w:rFonts w:ascii="Times New Roman" w:hAnsi="Times New Roman"/>
          <w:sz w:val="28"/>
          <w:szCs w:val="28"/>
        </w:rPr>
      </w:pPr>
      <w:r w:rsidRPr="00FE636D">
        <w:rPr>
          <w:rFonts w:ascii="Times New Roman" w:hAnsi="Times New Roman"/>
          <w:sz w:val="28"/>
          <w:szCs w:val="28"/>
        </w:rPr>
        <w:t xml:space="preserve">указание Банка России от 13 июня 2017 года </w:t>
      </w:r>
      <w:r w:rsidR="00B6308F" w:rsidRPr="00FE636D">
        <w:rPr>
          <w:rFonts w:ascii="Times New Roman" w:hAnsi="Times New Roman"/>
          <w:sz w:val="28"/>
          <w:szCs w:val="28"/>
        </w:rPr>
        <w:t>№ </w:t>
      </w:r>
      <w:r w:rsidRPr="00FE636D">
        <w:rPr>
          <w:rFonts w:ascii="Times New Roman" w:hAnsi="Times New Roman"/>
          <w:sz w:val="28"/>
          <w:szCs w:val="28"/>
        </w:rPr>
        <w:t>4404-У «О порядке представления конкурсным управляющим страховой организации в Банк России документов и информации, предусмотренных пунктами 9 и 10 статьи 184.4-1 Федерального закона «О несостоятельности (банкротстве)», порядке изъятия конкурсным управляющим у страховых агентов и иных лиц, которым были переданы бланки строгой отчетности страховой организации, бланков строгой отчетности страховой организации и их уничтожения конкурсным управляющим»;</w:t>
      </w:r>
    </w:p>
    <w:p w:rsidR="00BB17B2"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BB17B2" w:rsidRPr="00D6255E">
        <w:rPr>
          <w:rFonts w:ascii="Times New Roman" w:hAnsi="Times New Roman"/>
          <w:sz w:val="28"/>
          <w:szCs w:val="28"/>
        </w:rPr>
        <w:t>казание Банка России от 31</w:t>
      </w:r>
      <w:r w:rsidR="00BB17B2">
        <w:rPr>
          <w:rFonts w:ascii="Times New Roman" w:hAnsi="Times New Roman"/>
          <w:sz w:val="28"/>
          <w:szCs w:val="28"/>
        </w:rPr>
        <w:t xml:space="preserve"> октября 2016 года </w:t>
      </w:r>
      <w:r w:rsidR="00B6308F">
        <w:rPr>
          <w:rFonts w:ascii="Times New Roman" w:hAnsi="Times New Roman"/>
          <w:sz w:val="28"/>
          <w:szCs w:val="28"/>
        </w:rPr>
        <w:t>№ </w:t>
      </w:r>
      <w:r w:rsidR="00BB17B2" w:rsidRPr="00D6255E">
        <w:rPr>
          <w:rFonts w:ascii="Times New Roman" w:hAnsi="Times New Roman"/>
          <w:sz w:val="28"/>
          <w:szCs w:val="28"/>
        </w:rPr>
        <w:t>4175-У «О предельных (минимальных и максимальных) значениях страховых тарифов по обязательному страхованию гражданской ответственности перевозчика за причинение при перевозках вреда жизни, здоровью и имуществу пассажиров»;</w:t>
      </w:r>
    </w:p>
    <w:p w:rsidR="00BB17B2"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BB17B2">
        <w:rPr>
          <w:rFonts w:ascii="Times New Roman" w:hAnsi="Times New Roman"/>
          <w:sz w:val="28"/>
          <w:szCs w:val="28"/>
        </w:rPr>
        <w:t xml:space="preserve">казание Банка России от 14 ноября 2016 года </w:t>
      </w:r>
      <w:r w:rsidR="00B6308F">
        <w:rPr>
          <w:rFonts w:ascii="Times New Roman" w:hAnsi="Times New Roman"/>
          <w:sz w:val="28"/>
          <w:szCs w:val="28"/>
        </w:rPr>
        <w:t>№ </w:t>
      </w:r>
      <w:r w:rsidR="00BB17B2" w:rsidRPr="00D6255E">
        <w:rPr>
          <w:rFonts w:ascii="Times New Roman" w:hAnsi="Times New Roman"/>
          <w:sz w:val="28"/>
          <w:szCs w:val="28"/>
        </w:rPr>
        <w:t>4190-У «О требованиях к использованию электронных документов и порядке обмена информацией в электронной форме при осуществлении обязательного страхования гражданской ответственности владельцев транспортных средств»;</w:t>
      </w:r>
    </w:p>
    <w:p w:rsidR="00BB17B2"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BB17B2" w:rsidRPr="00D6255E">
        <w:rPr>
          <w:rFonts w:ascii="Times New Roman" w:hAnsi="Times New Roman"/>
          <w:sz w:val="28"/>
          <w:szCs w:val="28"/>
        </w:rPr>
        <w:t>казание Банка России от 14</w:t>
      </w:r>
      <w:r w:rsidR="00BB17B2">
        <w:rPr>
          <w:rFonts w:ascii="Times New Roman" w:hAnsi="Times New Roman"/>
          <w:sz w:val="28"/>
          <w:szCs w:val="28"/>
        </w:rPr>
        <w:t xml:space="preserve"> ноября 2016 года </w:t>
      </w:r>
      <w:r w:rsidR="00B6308F">
        <w:rPr>
          <w:rFonts w:ascii="Times New Roman" w:hAnsi="Times New Roman"/>
          <w:sz w:val="28"/>
          <w:szCs w:val="28"/>
        </w:rPr>
        <w:t>№ </w:t>
      </w:r>
      <w:r w:rsidR="00BB17B2" w:rsidRPr="00D6255E">
        <w:rPr>
          <w:rFonts w:ascii="Times New Roman" w:hAnsi="Times New Roman"/>
          <w:sz w:val="28"/>
          <w:szCs w:val="28"/>
        </w:rPr>
        <w:t>4191-У «О требованиях к обеспечению бесперебойности и непрерывности функционирования официальных сайтов страховщиков и профессионального объединения страховщиков в информационно-телекоммуникационной сети «Интернет» в целях заключения договоров обязательного страхования в виде электронных документов»;</w:t>
      </w:r>
    </w:p>
    <w:p w:rsidR="00BB17B2" w:rsidRPr="00D6255E" w:rsidRDefault="00146F0D"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BB17B2" w:rsidRPr="00D6255E">
        <w:rPr>
          <w:rFonts w:ascii="Times New Roman" w:hAnsi="Times New Roman"/>
          <w:sz w:val="28"/>
          <w:szCs w:val="28"/>
        </w:rPr>
        <w:t>казание Банка России от 21</w:t>
      </w:r>
      <w:r w:rsidR="00BB17B2">
        <w:rPr>
          <w:rFonts w:ascii="Times New Roman" w:hAnsi="Times New Roman"/>
          <w:sz w:val="28"/>
          <w:szCs w:val="28"/>
        </w:rPr>
        <w:t xml:space="preserve"> ноября 2016 года </w:t>
      </w:r>
      <w:r w:rsidR="00B6308F">
        <w:rPr>
          <w:rFonts w:ascii="Times New Roman" w:hAnsi="Times New Roman"/>
          <w:sz w:val="28"/>
          <w:szCs w:val="28"/>
        </w:rPr>
        <w:t>№ </w:t>
      </w:r>
      <w:r w:rsidR="00BB17B2" w:rsidRPr="00D6255E">
        <w:rPr>
          <w:rFonts w:ascii="Times New Roman" w:hAnsi="Times New Roman"/>
          <w:sz w:val="28"/>
          <w:szCs w:val="28"/>
        </w:rPr>
        <w:t>4207-У «О внесении изменений в Указание Банка России от 18 января 2016 года</w:t>
      </w:r>
      <w:r w:rsidR="00BB17B2">
        <w:rPr>
          <w:rFonts w:ascii="Times New Roman" w:hAnsi="Times New Roman"/>
          <w:sz w:val="28"/>
          <w:szCs w:val="28"/>
        </w:rPr>
        <w:t xml:space="preserve"> </w:t>
      </w:r>
      <w:r w:rsidR="00B6308F">
        <w:rPr>
          <w:rFonts w:ascii="Times New Roman" w:hAnsi="Times New Roman"/>
          <w:sz w:val="28"/>
          <w:szCs w:val="28"/>
        </w:rPr>
        <w:t>№ </w:t>
      </w:r>
      <w:r w:rsidR="00BB17B2" w:rsidRPr="00D6255E">
        <w:rPr>
          <w:rFonts w:ascii="Times New Roman" w:hAnsi="Times New Roman"/>
          <w:sz w:val="28"/>
          <w:szCs w:val="28"/>
        </w:rPr>
        <w:t xml:space="preserve">3935-У </w:t>
      </w:r>
      <w:r w:rsidR="00A87ADC">
        <w:rPr>
          <w:rFonts w:ascii="Times New Roman" w:hAnsi="Times New Roman"/>
          <w:sz w:val="28"/>
          <w:szCs w:val="28"/>
        </w:rPr>
        <w:br/>
      </w:r>
      <w:r w:rsidR="00BB17B2" w:rsidRPr="00D6255E">
        <w:rPr>
          <w:rFonts w:ascii="Times New Roman" w:hAnsi="Times New Roman"/>
          <w:sz w:val="28"/>
          <w:szCs w:val="28"/>
        </w:rPr>
        <w:t>«О порядке осуществления Банком России мониторинга деятельности страховщиков»;</w:t>
      </w:r>
    </w:p>
    <w:p w:rsidR="00BB17B2" w:rsidRDefault="009976F4"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BB17B2" w:rsidRPr="00D6255E">
        <w:rPr>
          <w:rFonts w:ascii="Times New Roman" w:hAnsi="Times New Roman"/>
          <w:sz w:val="28"/>
          <w:szCs w:val="28"/>
        </w:rPr>
        <w:t>казание Банка России от 19</w:t>
      </w:r>
      <w:r w:rsidR="00BB17B2">
        <w:rPr>
          <w:rFonts w:ascii="Times New Roman" w:hAnsi="Times New Roman"/>
          <w:sz w:val="28"/>
          <w:szCs w:val="28"/>
        </w:rPr>
        <w:t xml:space="preserve"> декабря 2016 года </w:t>
      </w:r>
      <w:r w:rsidR="00B6308F">
        <w:rPr>
          <w:rFonts w:ascii="Times New Roman" w:hAnsi="Times New Roman"/>
          <w:sz w:val="28"/>
          <w:szCs w:val="28"/>
        </w:rPr>
        <w:t>№ </w:t>
      </w:r>
      <w:r w:rsidR="00BB17B2" w:rsidRPr="00D6255E">
        <w:rPr>
          <w:rFonts w:ascii="Times New Roman" w:hAnsi="Times New Roman"/>
          <w:sz w:val="28"/>
          <w:szCs w:val="28"/>
        </w:rPr>
        <w:t>4234-У «О страховых тарифах, структуре страховых тарифов, включая предельный размер отчислений для финансирования компенсационных выплат, порядке применения страховых тарифов страховщиками при определении страховой премии по договору обязательного страхования гражданской ответственности владельца опасного объекта за причинение вреда в результ</w:t>
      </w:r>
      <w:r w:rsidR="00BB17B2">
        <w:rPr>
          <w:rFonts w:ascii="Times New Roman" w:hAnsi="Times New Roman"/>
          <w:sz w:val="28"/>
          <w:szCs w:val="28"/>
        </w:rPr>
        <w:t>ате аварии на опасном объекте»;</w:t>
      </w:r>
    </w:p>
    <w:p w:rsidR="00BB17B2" w:rsidRPr="00D6255E" w:rsidRDefault="009976F4"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BB17B2" w:rsidRPr="00D6255E">
        <w:rPr>
          <w:rFonts w:ascii="Times New Roman" w:hAnsi="Times New Roman"/>
          <w:sz w:val="28"/>
          <w:szCs w:val="28"/>
        </w:rPr>
        <w:t>казание Банка России от 22</w:t>
      </w:r>
      <w:r w:rsidR="00BB17B2">
        <w:rPr>
          <w:rFonts w:ascii="Times New Roman" w:hAnsi="Times New Roman"/>
          <w:sz w:val="28"/>
          <w:szCs w:val="28"/>
        </w:rPr>
        <w:t xml:space="preserve"> февраля 2017 года </w:t>
      </w:r>
      <w:r w:rsidR="00B6308F">
        <w:rPr>
          <w:rFonts w:ascii="Times New Roman" w:hAnsi="Times New Roman"/>
          <w:sz w:val="28"/>
          <w:szCs w:val="28"/>
        </w:rPr>
        <w:t>№ </w:t>
      </w:r>
      <w:r w:rsidR="00BB17B2" w:rsidRPr="00D6255E">
        <w:rPr>
          <w:rFonts w:ascii="Times New Roman" w:hAnsi="Times New Roman"/>
          <w:sz w:val="28"/>
          <w:szCs w:val="28"/>
        </w:rPr>
        <w:t>4297-У «О порядке инвестирования средств страховых резервов и перечне разрешенных для инвестирования активов»</w:t>
      </w:r>
      <w:r w:rsidR="00BB17B2">
        <w:rPr>
          <w:rFonts w:ascii="Times New Roman" w:hAnsi="Times New Roman"/>
          <w:sz w:val="28"/>
          <w:szCs w:val="28"/>
        </w:rPr>
        <w:t>;</w:t>
      </w:r>
    </w:p>
    <w:p w:rsidR="00BB17B2" w:rsidRPr="00D6255E" w:rsidRDefault="009976F4"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BB17B2" w:rsidRPr="00D6255E">
        <w:rPr>
          <w:rFonts w:ascii="Times New Roman" w:hAnsi="Times New Roman"/>
          <w:sz w:val="28"/>
          <w:szCs w:val="28"/>
        </w:rPr>
        <w:t>казание Банка России от 22</w:t>
      </w:r>
      <w:r w:rsidR="00BB17B2">
        <w:rPr>
          <w:rFonts w:ascii="Times New Roman" w:hAnsi="Times New Roman"/>
          <w:sz w:val="28"/>
          <w:szCs w:val="28"/>
        </w:rPr>
        <w:t xml:space="preserve"> февраля 2017 года </w:t>
      </w:r>
      <w:r w:rsidR="00B6308F">
        <w:rPr>
          <w:rFonts w:ascii="Times New Roman" w:hAnsi="Times New Roman"/>
          <w:sz w:val="28"/>
          <w:szCs w:val="28"/>
        </w:rPr>
        <w:t>№ </w:t>
      </w:r>
      <w:r w:rsidR="00BB17B2" w:rsidRPr="00D6255E">
        <w:rPr>
          <w:rFonts w:ascii="Times New Roman" w:hAnsi="Times New Roman"/>
          <w:sz w:val="28"/>
          <w:szCs w:val="28"/>
        </w:rPr>
        <w:t>4298-У «О порядке инвестирования собственных средств (капитала) страховщика и перечне разрешенных для инвестирования активов»</w:t>
      </w:r>
      <w:r w:rsidR="00BB17B2">
        <w:rPr>
          <w:rFonts w:ascii="Times New Roman" w:hAnsi="Times New Roman"/>
          <w:sz w:val="28"/>
          <w:szCs w:val="28"/>
        </w:rPr>
        <w:t>;</w:t>
      </w:r>
    </w:p>
    <w:p w:rsidR="00BB17B2" w:rsidRPr="00D6255E" w:rsidRDefault="009976F4"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BB17B2" w:rsidRPr="00D6255E">
        <w:rPr>
          <w:rFonts w:ascii="Times New Roman" w:hAnsi="Times New Roman"/>
          <w:sz w:val="28"/>
          <w:szCs w:val="28"/>
        </w:rPr>
        <w:t>казание Банка России от 25</w:t>
      </w:r>
      <w:r w:rsidR="00BB17B2">
        <w:rPr>
          <w:rFonts w:ascii="Times New Roman" w:hAnsi="Times New Roman"/>
          <w:sz w:val="28"/>
          <w:szCs w:val="28"/>
        </w:rPr>
        <w:t xml:space="preserve"> октября 2017 года </w:t>
      </w:r>
      <w:r w:rsidR="00B6308F">
        <w:rPr>
          <w:rFonts w:ascii="Times New Roman" w:hAnsi="Times New Roman"/>
          <w:sz w:val="28"/>
          <w:szCs w:val="28"/>
        </w:rPr>
        <w:t>№ </w:t>
      </w:r>
      <w:r w:rsidR="00BB17B2" w:rsidRPr="00D6255E">
        <w:rPr>
          <w:rFonts w:ascii="Times New Roman" w:hAnsi="Times New Roman"/>
          <w:sz w:val="28"/>
          <w:szCs w:val="28"/>
        </w:rPr>
        <w:t>4584-У «О формах, сроках и порядке составления и представления в Банк России отчетности, необходимой для осуществления контроля и надзора в сфере страховой деятельности, и статистической отчетности страховщиков, а также формах, сроках и порядке представления в Банк России бухгалтерской (финансовой) отчетности страховщиков»;</w:t>
      </w:r>
    </w:p>
    <w:p w:rsidR="00BB17B2" w:rsidRPr="00D6255E" w:rsidRDefault="009976F4"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BB17B2">
        <w:rPr>
          <w:rFonts w:ascii="Times New Roman" w:hAnsi="Times New Roman"/>
          <w:sz w:val="28"/>
          <w:szCs w:val="28"/>
        </w:rPr>
        <w:t xml:space="preserve">казание Банка России от </w:t>
      </w:r>
      <w:r w:rsidR="00BB17B2" w:rsidRPr="00D6255E">
        <w:rPr>
          <w:rFonts w:ascii="Times New Roman" w:hAnsi="Times New Roman"/>
          <w:sz w:val="28"/>
          <w:szCs w:val="28"/>
        </w:rPr>
        <w:t>3</w:t>
      </w:r>
      <w:r w:rsidR="00BB17B2">
        <w:rPr>
          <w:rFonts w:ascii="Times New Roman" w:hAnsi="Times New Roman"/>
          <w:sz w:val="28"/>
          <w:szCs w:val="28"/>
        </w:rPr>
        <w:t xml:space="preserve"> ноября 2017 года </w:t>
      </w:r>
      <w:r w:rsidR="00B6308F">
        <w:rPr>
          <w:rFonts w:ascii="Times New Roman" w:hAnsi="Times New Roman"/>
          <w:sz w:val="28"/>
          <w:szCs w:val="28"/>
        </w:rPr>
        <w:t>№ </w:t>
      </w:r>
      <w:r w:rsidR="00BB17B2" w:rsidRPr="00D6255E">
        <w:rPr>
          <w:rFonts w:ascii="Times New Roman" w:hAnsi="Times New Roman"/>
          <w:sz w:val="28"/>
          <w:szCs w:val="28"/>
        </w:rPr>
        <w:t>4600-У «О порядке взаимодействия Банка России с кредитными организациями, некредитными финансовыми организациями и другими участниками информационного обмена при использовании ими информационных ресурсов Банка России, в том числе личного кабинета»;</w:t>
      </w:r>
    </w:p>
    <w:p w:rsidR="00BB17B2" w:rsidRPr="00D6255E" w:rsidRDefault="009976F4"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BB17B2" w:rsidRPr="00D6255E">
        <w:rPr>
          <w:rFonts w:ascii="Times New Roman" w:hAnsi="Times New Roman"/>
          <w:sz w:val="28"/>
          <w:szCs w:val="28"/>
        </w:rPr>
        <w:t>казание Банка России от 23</w:t>
      </w:r>
      <w:r w:rsidR="00BB17B2">
        <w:rPr>
          <w:rFonts w:ascii="Times New Roman" w:hAnsi="Times New Roman"/>
          <w:sz w:val="28"/>
          <w:szCs w:val="28"/>
        </w:rPr>
        <w:t xml:space="preserve"> ноября 2017 года </w:t>
      </w:r>
      <w:r w:rsidR="00B6308F">
        <w:rPr>
          <w:rFonts w:ascii="Times New Roman" w:hAnsi="Times New Roman"/>
          <w:sz w:val="28"/>
          <w:szCs w:val="28"/>
        </w:rPr>
        <w:t>№ </w:t>
      </w:r>
      <w:r w:rsidR="00BB17B2" w:rsidRPr="00D6255E">
        <w:rPr>
          <w:rFonts w:ascii="Times New Roman" w:hAnsi="Times New Roman"/>
          <w:sz w:val="28"/>
          <w:szCs w:val="28"/>
        </w:rPr>
        <w:t xml:space="preserve">4617-У «О перечне документов, подтверждающих выполнение требований к уставному капиталу страховщика, и перечне документов, подтверждающих источники происхождения денежных средств, вносимых учредителями соискателя лицензии на осуществление страхования и (или) на осуществление перестрахования </w:t>
      </w:r>
      <w:r w:rsidR="00BB17B2" w:rsidRPr="00FF41E9">
        <w:rPr>
          <w:sz w:val="28"/>
          <w:szCs w:val="28"/>
        </w:rPr>
        <w:t>–</w:t>
      </w:r>
      <w:r w:rsidR="00BB17B2" w:rsidRPr="00D6255E">
        <w:rPr>
          <w:rFonts w:ascii="Times New Roman" w:hAnsi="Times New Roman"/>
          <w:sz w:val="28"/>
          <w:szCs w:val="28"/>
        </w:rPr>
        <w:t xml:space="preserve"> физическими лицами в уставный капитал»;</w:t>
      </w:r>
    </w:p>
    <w:p w:rsidR="00BB17B2" w:rsidRDefault="009976F4"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BB17B2" w:rsidRPr="00D6255E">
        <w:rPr>
          <w:rFonts w:ascii="Times New Roman" w:hAnsi="Times New Roman"/>
          <w:sz w:val="28"/>
          <w:szCs w:val="28"/>
        </w:rPr>
        <w:t>казание Банка России от 21</w:t>
      </w:r>
      <w:r w:rsidR="00BB17B2">
        <w:rPr>
          <w:rFonts w:ascii="Times New Roman" w:hAnsi="Times New Roman"/>
          <w:sz w:val="28"/>
          <w:szCs w:val="28"/>
        </w:rPr>
        <w:t xml:space="preserve"> декабря 2017 года </w:t>
      </w:r>
      <w:r w:rsidR="00B6308F">
        <w:rPr>
          <w:rFonts w:ascii="Times New Roman" w:hAnsi="Times New Roman"/>
          <w:sz w:val="28"/>
          <w:szCs w:val="28"/>
        </w:rPr>
        <w:t>№ </w:t>
      </w:r>
      <w:r w:rsidR="00BB17B2" w:rsidRPr="00D6255E">
        <w:rPr>
          <w:rFonts w:ascii="Times New Roman" w:hAnsi="Times New Roman"/>
          <w:sz w:val="28"/>
          <w:szCs w:val="28"/>
        </w:rPr>
        <w:t xml:space="preserve">4656-У </w:t>
      </w:r>
      <w:r w:rsidR="00BB17B2">
        <w:rPr>
          <w:rFonts w:ascii="Times New Roman" w:hAnsi="Times New Roman"/>
          <w:sz w:val="28"/>
          <w:szCs w:val="28"/>
        </w:rPr>
        <w:br/>
      </w:r>
      <w:r w:rsidR="00BB17B2" w:rsidRPr="00D6255E">
        <w:rPr>
          <w:rFonts w:ascii="Times New Roman" w:hAnsi="Times New Roman"/>
          <w:sz w:val="28"/>
          <w:szCs w:val="28"/>
        </w:rPr>
        <w:t>«О требованиях к заявлению, сведениям и документам, представляемым для получения лицензии на осуществление деятельности субъектов страхового дела, и об их типовых формах»</w:t>
      </w:r>
      <w:r w:rsidR="00BB17B2">
        <w:rPr>
          <w:rFonts w:ascii="Times New Roman" w:hAnsi="Times New Roman"/>
          <w:sz w:val="28"/>
          <w:szCs w:val="28"/>
        </w:rPr>
        <w:t>;</w:t>
      </w:r>
    </w:p>
    <w:p w:rsidR="00BB17B2" w:rsidRDefault="009976F4"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BB17B2" w:rsidRPr="00D6255E">
        <w:rPr>
          <w:rFonts w:ascii="Times New Roman" w:hAnsi="Times New Roman"/>
          <w:sz w:val="28"/>
          <w:szCs w:val="28"/>
        </w:rPr>
        <w:t>казание Банка России от 25</w:t>
      </w:r>
      <w:r w:rsidR="00BB17B2">
        <w:rPr>
          <w:rFonts w:ascii="Times New Roman" w:hAnsi="Times New Roman"/>
          <w:sz w:val="28"/>
          <w:szCs w:val="28"/>
        </w:rPr>
        <w:t xml:space="preserve"> декабря 2017 года </w:t>
      </w:r>
      <w:r w:rsidR="00B6308F">
        <w:rPr>
          <w:rFonts w:ascii="Times New Roman" w:hAnsi="Times New Roman"/>
          <w:sz w:val="28"/>
          <w:szCs w:val="28"/>
        </w:rPr>
        <w:t>№ </w:t>
      </w:r>
      <w:r w:rsidR="00BB17B2" w:rsidRPr="00D6255E">
        <w:rPr>
          <w:rFonts w:ascii="Times New Roman" w:hAnsi="Times New Roman"/>
          <w:sz w:val="28"/>
          <w:szCs w:val="28"/>
        </w:rPr>
        <w:t xml:space="preserve">4662-У </w:t>
      </w:r>
      <w:r w:rsidR="00BB17B2">
        <w:rPr>
          <w:rFonts w:ascii="Times New Roman" w:hAnsi="Times New Roman"/>
          <w:sz w:val="28"/>
          <w:szCs w:val="28"/>
        </w:rPr>
        <w:br/>
      </w:r>
      <w:r w:rsidR="00BB17B2" w:rsidRPr="00D6255E">
        <w:rPr>
          <w:rFonts w:ascii="Times New Roman" w:hAnsi="Times New Roman"/>
          <w:sz w:val="28"/>
          <w:szCs w:val="28"/>
        </w:rPr>
        <w:t xml:space="preserve">«О квалификационных требованиях к руководителю службы управления рисками, службы внутреннего контроля и службы внутреннего аудита кредитной организации, лицу, ответственному за организацию системы управления рисками, и контролеру негосударственного пенсионного фонда, ревизору страховой организации, о порядке уведомления Банка России о назначении на должность (об освобождении от должности) указанных лиц (за исключением контролера негосударственного пенсионного фонда), специальных должностных лиц, ответственных за реализацию правил внутреннего контроля в целях противодействия легализации (отмыванию) доходов, полученных преступным путем, и финансированию терроризма кредитной организации, негосударственного пенсионного фонда, страховой организации, управляющей компании инвестиционных фондов, паевых инвестиционных фондов и негосударственных пенсионных фондов, микрофинансовой компании, сотрудника службы внутреннего контроля управляющей компании инвестиционных фондов, паевых инвестиционных фондов и негосударственных пенсионных фондов, а также о порядке оценки Банком России соответствия указанных лиц (за исключением контролера негосударственного пенсионного фонда) квалификационным требованиям и требованиям </w:t>
      </w:r>
      <w:r w:rsidR="00BB17B2">
        <w:rPr>
          <w:rFonts w:ascii="Times New Roman" w:hAnsi="Times New Roman"/>
          <w:sz w:val="28"/>
          <w:szCs w:val="28"/>
        </w:rPr>
        <w:t>к деловой репутации»;</w:t>
      </w:r>
    </w:p>
    <w:p w:rsidR="00BB17B2" w:rsidRPr="00D6255E" w:rsidRDefault="009976F4"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w:t>
      </w:r>
      <w:r w:rsidR="00BB17B2" w:rsidRPr="00D6255E">
        <w:rPr>
          <w:rFonts w:ascii="Times New Roman" w:hAnsi="Times New Roman"/>
          <w:sz w:val="28"/>
          <w:szCs w:val="28"/>
        </w:rPr>
        <w:t>оложение Банка России от 16</w:t>
      </w:r>
      <w:r w:rsidR="00BB17B2">
        <w:rPr>
          <w:rFonts w:ascii="Times New Roman" w:hAnsi="Times New Roman"/>
          <w:sz w:val="28"/>
          <w:szCs w:val="28"/>
        </w:rPr>
        <w:t xml:space="preserve"> ноября 2016 года </w:t>
      </w:r>
      <w:r w:rsidR="00B6308F">
        <w:rPr>
          <w:rFonts w:ascii="Times New Roman" w:hAnsi="Times New Roman"/>
          <w:sz w:val="28"/>
          <w:szCs w:val="28"/>
        </w:rPr>
        <w:t>№ </w:t>
      </w:r>
      <w:r w:rsidR="00BB17B2" w:rsidRPr="00D6255E">
        <w:rPr>
          <w:rFonts w:ascii="Times New Roman" w:hAnsi="Times New Roman"/>
          <w:sz w:val="28"/>
          <w:szCs w:val="28"/>
        </w:rPr>
        <w:t>557-П «О правилах формирования страховых резервов по страхованию жизни»;</w:t>
      </w:r>
    </w:p>
    <w:p w:rsidR="00BB17B2" w:rsidRPr="00D6255E" w:rsidRDefault="009976F4"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w:t>
      </w:r>
      <w:r w:rsidR="00BB17B2" w:rsidRPr="00D6255E">
        <w:rPr>
          <w:rFonts w:ascii="Times New Roman" w:hAnsi="Times New Roman"/>
          <w:sz w:val="28"/>
          <w:szCs w:val="28"/>
        </w:rPr>
        <w:t>оложение Банка России от 16</w:t>
      </w:r>
      <w:r w:rsidR="00BB17B2">
        <w:rPr>
          <w:rFonts w:ascii="Times New Roman" w:hAnsi="Times New Roman"/>
          <w:sz w:val="28"/>
          <w:szCs w:val="28"/>
        </w:rPr>
        <w:t xml:space="preserve"> ноября 2016 года </w:t>
      </w:r>
      <w:r w:rsidR="00B6308F">
        <w:rPr>
          <w:rFonts w:ascii="Times New Roman" w:hAnsi="Times New Roman"/>
          <w:sz w:val="28"/>
          <w:szCs w:val="28"/>
        </w:rPr>
        <w:t>№ </w:t>
      </w:r>
      <w:r w:rsidR="00BB17B2" w:rsidRPr="00D6255E">
        <w:rPr>
          <w:rFonts w:ascii="Times New Roman" w:hAnsi="Times New Roman"/>
          <w:sz w:val="28"/>
          <w:szCs w:val="28"/>
        </w:rPr>
        <w:t>558-П «О правилах формирования страховых резервов по страхованию иному, чем страхование жизни»;</w:t>
      </w:r>
    </w:p>
    <w:p w:rsidR="00BB17B2" w:rsidRDefault="009976F4"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w:t>
      </w:r>
      <w:r w:rsidR="00BB17B2" w:rsidRPr="00D6255E">
        <w:rPr>
          <w:rFonts w:ascii="Times New Roman" w:hAnsi="Times New Roman"/>
          <w:sz w:val="28"/>
          <w:szCs w:val="28"/>
        </w:rPr>
        <w:t>оложение Банка России от 28</w:t>
      </w:r>
      <w:r w:rsidR="00BB17B2">
        <w:rPr>
          <w:rFonts w:ascii="Times New Roman" w:hAnsi="Times New Roman"/>
          <w:sz w:val="28"/>
          <w:szCs w:val="28"/>
        </w:rPr>
        <w:t xml:space="preserve"> декабря 2016 года </w:t>
      </w:r>
      <w:r w:rsidR="00B6308F">
        <w:rPr>
          <w:rFonts w:ascii="Times New Roman" w:hAnsi="Times New Roman"/>
          <w:sz w:val="28"/>
          <w:szCs w:val="28"/>
        </w:rPr>
        <w:t>№ </w:t>
      </w:r>
      <w:r w:rsidR="00BB17B2" w:rsidRPr="00D6255E">
        <w:rPr>
          <w:rFonts w:ascii="Times New Roman" w:hAnsi="Times New Roman"/>
          <w:sz w:val="28"/>
          <w:szCs w:val="28"/>
        </w:rPr>
        <w:t>574-П «О правилах обязательного страхования гражданской ответственности владельца опасного объекта за причинение вреда в результате аварии на опасном объекте»;</w:t>
      </w:r>
    </w:p>
    <w:p w:rsidR="00BB17B2" w:rsidRDefault="009976F4" w:rsidP="00E52D62">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w:t>
      </w:r>
      <w:r w:rsidR="00BB17B2" w:rsidRPr="00D6255E">
        <w:rPr>
          <w:rFonts w:ascii="Times New Roman" w:hAnsi="Times New Roman"/>
          <w:sz w:val="28"/>
          <w:szCs w:val="28"/>
        </w:rPr>
        <w:t>оложение Банка России от 30</w:t>
      </w:r>
      <w:r w:rsidR="00BB17B2">
        <w:rPr>
          <w:rFonts w:ascii="Times New Roman" w:hAnsi="Times New Roman"/>
          <w:sz w:val="28"/>
          <w:szCs w:val="28"/>
        </w:rPr>
        <w:t xml:space="preserve"> август 2017 года </w:t>
      </w:r>
      <w:r w:rsidR="00B6308F">
        <w:rPr>
          <w:rFonts w:ascii="Times New Roman" w:hAnsi="Times New Roman"/>
          <w:sz w:val="28"/>
          <w:szCs w:val="28"/>
        </w:rPr>
        <w:t>№ </w:t>
      </w:r>
      <w:r w:rsidR="00BB17B2" w:rsidRPr="00D6255E">
        <w:rPr>
          <w:rFonts w:ascii="Times New Roman" w:hAnsi="Times New Roman"/>
          <w:sz w:val="28"/>
          <w:szCs w:val="28"/>
        </w:rPr>
        <w:t>599-П «О требованиях к порядку создания и ведения баз данных информационных систем, хранения содержащейся в них информации о страховых резервах, средствах страховых резервов, собственных средствах (капитале) и об их движении, предоставления доступа к</w:t>
      </w:r>
      <w:r w:rsidR="00BB17B2">
        <w:rPr>
          <w:rFonts w:ascii="Times New Roman" w:hAnsi="Times New Roman"/>
          <w:sz w:val="28"/>
          <w:szCs w:val="28"/>
        </w:rPr>
        <w:t xml:space="preserve"> такой информации Банку России».</w:t>
      </w:r>
    </w:p>
    <w:p w:rsidR="00C31326" w:rsidRPr="007643D2" w:rsidRDefault="00C31326" w:rsidP="00E52D62">
      <w:pPr>
        <w:suppressAutoHyphens/>
        <w:spacing w:before="240" w:after="0" w:line="240" w:lineRule="auto"/>
        <w:ind w:firstLine="709"/>
        <w:jc w:val="both"/>
        <w:rPr>
          <w:rFonts w:ascii="Times New Roman" w:hAnsi="Times New Roman"/>
          <w:sz w:val="28"/>
          <w:szCs w:val="28"/>
        </w:rPr>
      </w:pPr>
      <w:r w:rsidRPr="00C31326">
        <w:rPr>
          <w:rFonts w:ascii="Times New Roman" w:hAnsi="Times New Roman"/>
          <w:b/>
          <w:noProof/>
          <w:sz w:val="28"/>
          <w:szCs w:val="28"/>
          <w:lang w:eastAsia="ru-RU"/>
        </w:rPr>
        <w:t xml:space="preserve">Республика Таджикистан. </w:t>
      </w:r>
      <w:r>
        <w:rPr>
          <w:rFonts w:ascii="Times New Roman" w:hAnsi="Times New Roman"/>
          <w:sz w:val="28"/>
          <w:szCs w:val="28"/>
        </w:rPr>
        <w:t>З</w:t>
      </w:r>
      <w:r w:rsidRPr="007643D2">
        <w:rPr>
          <w:rFonts w:ascii="Times New Roman" w:hAnsi="Times New Roman"/>
          <w:sz w:val="28"/>
          <w:szCs w:val="28"/>
        </w:rPr>
        <w:t>аконодательны</w:t>
      </w:r>
      <w:r w:rsidR="009976F4">
        <w:rPr>
          <w:rFonts w:ascii="Times New Roman" w:hAnsi="Times New Roman"/>
          <w:sz w:val="28"/>
          <w:szCs w:val="28"/>
        </w:rPr>
        <w:t xml:space="preserve">е и нормативные </w:t>
      </w:r>
      <w:r w:rsidRPr="007643D2">
        <w:rPr>
          <w:rFonts w:ascii="Times New Roman" w:hAnsi="Times New Roman"/>
          <w:sz w:val="28"/>
          <w:szCs w:val="28"/>
        </w:rPr>
        <w:t>правовы</w:t>
      </w:r>
      <w:r>
        <w:rPr>
          <w:rFonts w:ascii="Times New Roman" w:hAnsi="Times New Roman"/>
          <w:sz w:val="28"/>
          <w:szCs w:val="28"/>
        </w:rPr>
        <w:t>е</w:t>
      </w:r>
      <w:r w:rsidRPr="007643D2">
        <w:rPr>
          <w:rFonts w:ascii="Times New Roman" w:hAnsi="Times New Roman"/>
          <w:sz w:val="28"/>
          <w:szCs w:val="28"/>
        </w:rPr>
        <w:t xml:space="preserve"> акт</w:t>
      </w:r>
      <w:r>
        <w:rPr>
          <w:rFonts w:ascii="Times New Roman" w:hAnsi="Times New Roman"/>
          <w:sz w:val="28"/>
          <w:szCs w:val="28"/>
        </w:rPr>
        <w:t>ы</w:t>
      </w:r>
      <w:r w:rsidRPr="007643D2">
        <w:rPr>
          <w:rFonts w:ascii="Times New Roman" w:hAnsi="Times New Roman"/>
          <w:sz w:val="28"/>
          <w:szCs w:val="28"/>
        </w:rPr>
        <w:t xml:space="preserve"> по страховой деятельности Республики Таджикистан:</w:t>
      </w:r>
    </w:p>
    <w:p w:rsidR="00C31326" w:rsidRPr="007643D2" w:rsidRDefault="00C31326" w:rsidP="00E52D62">
      <w:pPr>
        <w:suppressAutoHyphens/>
        <w:spacing w:after="0" w:line="240" w:lineRule="auto"/>
        <w:ind w:firstLine="709"/>
        <w:jc w:val="both"/>
        <w:rPr>
          <w:rFonts w:ascii="Times New Roman" w:hAnsi="Times New Roman"/>
          <w:sz w:val="28"/>
          <w:szCs w:val="28"/>
        </w:rPr>
      </w:pPr>
      <w:r w:rsidRPr="007643D2">
        <w:rPr>
          <w:rFonts w:ascii="Times New Roman" w:hAnsi="Times New Roman"/>
          <w:sz w:val="28"/>
          <w:szCs w:val="28"/>
        </w:rPr>
        <w:t>Закон Республики Таджикистан от 10 мая 2002 года</w:t>
      </w:r>
      <w:r>
        <w:rPr>
          <w:rFonts w:ascii="Times New Roman" w:hAnsi="Times New Roman"/>
          <w:sz w:val="28"/>
          <w:szCs w:val="28"/>
        </w:rPr>
        <w:t xml:space="preserve"> </w:t>
      </w:r>
      <w:r w:rsidR="00B6308F">
        <w:rPr>
          <w:rFonts w:ascii="Times New Roman" w:hAnsi="Times New Roman"/>
          <w:sz w:val="28"/>
          <w:szCs w:val="28"/>
        </w:rPr>
        <w:t>№ </w:t>
      </w:r>
      <w:r w:rsidRPr="007643D2">
        <w:rPr>
          <w:rFonts w:ascii="Times New Roman" w:hAnsi="Times New Roman"/>
          <w:sz w:val="28"/>
          <w:szCs w:val="28"/>
        </w:rPr>
        <w:t>53 «Об обществах с ограниченной ответственностью»;</w:t>
      </w:r>
    </w:p>
    <w:p w:rsidR="00C31326" w:rsidRPr="007643D2" w:rsidRDefault="00C31326"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Закон Республики Таджикистан </w:t>
      </w:r>
      <w:r w:rsidRPr="007643D2">
        <w:rPr>
          <w:rFonts w:ascii="Times New Roman" w:hAnsi="Times New Roman"/>
          <w:sz w:val="28"/>
          <w:szCs w:val="28"/>
        </w:rPr>
        <w:t>от 15 мая 2004 года</w:t>
      </w:r>
      <w:r>
        <w:rPr>
          <w:rFonts w:ascii="Times New Roman" w:hAnsi="Times New Roman"/>
          <w:sz w:val="28"/>
          <w:szCs w:val="28"/>
        </w:rPr>
        <w:t xml:space="preserve"> </w:t>
      </w:r>
      <w:r w:rsidR="00B6308F">
        <w:rPr>
          <w:rFonts w:ascii="Times New Roman" w:hAnsi="Times New Roman"/>
          <w:sz w:val="28"/>
          <w:szCs w:val="28"/>
        </w:rPr>
        <w:t>№ </w:t>
      </w:r>
      <w:r w:rsidRPr="007643D2">
        <w:rPr>
          <w:rFonts w:ascii="Times New Roman" w:hAnsi="Times New Roman"/>
          <w:sz w:val="28"/>
          <w:szCs w:val="28"/>
        </w:rPr>
        <w:t xml:space="preserve">37 </w:t>
      </w:r>
      <w:r>
        <w:rPr>
          <w:rFonts w:ascii="Times New Roman" w:hAnsi="Times New Roman"/>
          <w:sz w:val="28"/>
          <w:szCs w:val="28"/>
        </w:rPr>
        <w:br/>
      </w:r>
      <w:r w:rsidRPr="007643D2">
        <w:rPr>
          <w:rFonts w:ascii="Times New Roman" w:hAnsi="Times New Roman"/>
          <w:sz w:val="28"/>
          <w:szCs w:val="28"/>
        </w:rPr>
        <w:t>«О лицензировании отдельных видов деятельности»;</w:t>
      </w:r>
    </w:p>
    <w:p w:rsidR="00C31326" w:rsidRPr="007643D2" w:rsidRDefault="00C31326"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Закон Республики Таджикистан </w:t>
      </w:r>
      <w:r w:rsidRPr="007643D2">
        <w:rPr>
          <w:rFonts w:ascii="Times New Roman" w:hAnsi="Times New Roman"/>
          <w:sz w:val="28"/>
          <w:szCs w:val="28"/>
        </w:rPr>
        <w:t>от 19 мая 2009 года</w:t>
      </w:r>
      <w:r>
        <w:rPr>
          <w:rFonts w:ascii="Times New Roman" w:hAnsi="Times New Roman"/>
          <w:sz w:val="28"/>
          <w:szCs w:val="28"/>
        </w:rPr>
        <w:t xml:space="preserve"> </w:t>
      </w:r>
      <w:r w:rsidR="00B6308F">
        <w:rPr>
          <w:rFonts w:ascii="Times New Roman" w:hAnsi="Times New Roman"/>
          <w:sz w:val="28"/>
          <w:szCs w:val="28"/>
        </w:rPr>
        <w:t>№ </w:t>
      </w:r>
      <w:r w:rsidRPr="007643D2">
        <w:rPr>
          <w:rFonts w:ascii="Times New Roman" w:hAnsi="Times New Roman"/>
          <w:sz w:val="28"/>
          <w:szCs w:val="28"/>
        </w:rPr>
        <w:t xml:space="preserve">508 </w:t>
      </w:r>
      <w:r>
        <w:rPr>
          <w:rFonts w:ascii="Times New Roman" w:hAnsi="Times New Roman"/>
          <w:sz w:val="28"/>
          <w:szCs w:val="28"/>
        </w:rPr>
        <w:br/>
      </w:r>
      <w:r w:rsidRPr="007643D2">
        <w:rPr>
          <w:rFonts w:ascii="Times New Roman" w:hAnsi="Times New Roman"/>
          <w:sz w:val="28"/>
          <w:szCs w:val="28"/>
        </w:rPr>
        <w:t>«О государственной регистрации юридических лиц и частных предпринимателей»;</w:t>
      </w:r>
    </w:p>
    <w:p w:rsidR="00C31326" w:rsidRDefault="00C31326"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Закон Республики Таджикистан </w:t>
      </w:r>
      <w:r w:rsidRPr="007643D2">
        <w:rPr>
          <w:rFonts w:ascii="Times New Roman" w:hAnsi="Times New Roman"/>
          <w:sz w:val="28"/>
          <w:szCs w:val="28"/>
        </w:rPr>
        <w:t>от 25 марта 2011 года</w:t>
      </w:r>
      <w:r>
        <w:rPr>
          <w:rFonts w:ascii="Times New Roman" w:hAnsi="Times New Roman"/>
          <w:sz w:val="28"/>
          <w:szCs w:val="28"/>
        </w:rPr>
        <w:t xml:space="preserve"> </w:t>
      </w:r>
      <w:r w:rsidR="00B6308F">
        <w:rPr>
          <w:rFonts w:ascii="Times New Roman" w:hAnsi="Times New Roman"/>
          <w:sz w:val="28"/>
          <w:szCs w:val="28"/>
        </w:rPr>
        <w:t>№ </w:t>
      </w:r>
      <w:r w:rsidRPr="007643D2">
        <w:rPr>
          <w:rFonts w:ascii="Times New Roman" w:hAnsi="Times New Roman"/>
          <w:sz w:val="28"/>
          <w:szCs w:val="28"/>
        </w:rPr>
        <w:t xml:space="preserve">684 </w:t>
      </w:r>
      <w:r>
        <w:rPr>
          <w:rFonts w:ascii="Times New Roman" w:hAnsi="Times New Roman"/>
          <w:sz w:val="28"/>
          <w:szCs w:val="28"/>
        </w:rPr>
        <w:br/>
      </w:r>
      <w:r w:rsidRPr="007643D2">
        <w:rPr>
          <w:rFonts w:ascii="Times New Roman" w:hAnsi="Times New Roman"/>
          <w:sz w:val="28"/>
          <w:szCs w:val="28"/>
        </w:rPr>
        <w:t>«О противодействии легализации (отмыванию) доходов, полученных преступным путем, финансированию распространению оружия массового поражения»;</w:t>
      </w:r>
    </w:p>
    <w:p w:rsidR="00C31326" w:rsidRPr="007643D2" w:rsidRDefault="00C31326" w:rsidP="00E52D62">
      <w:pPr>
        <w:suppressAutoHyphens/>
        <w:spacing w:after="0" w:line="240" w:lineRule="auto"/>
        <w:ind w:firstLine="709"/>
        <w:jc w:val="both"/>
        <w:rPr>
          <w:rFonts w:ascii="Times New Roman" w:hAnsi="Times New Roman"/>
          <w:sz w:val="28"/>
          <w:szCs w:val="28"/>
        </w:rPr>
      </w:pPr>
      <w:r w:rsidRPr="007643D2">
        <w:rPr>
          <w:rFonts w:ascii="Times New Roman" w:hAnsi="Times New Roman"/>
          <w:sz w:val="28"/>
          <w:szCs w:val="28"/>
        </w:rPr>
        <w:t>Закон Республики Таджикистан от 28 июня 2011 года</w:t>
      </w:r>
      <w:r>
        <w:rPr>
          <w:rFonts w:ascii="Times New Roman" w:hAnsi="Times New Roman"/>
          <w:sz w:val="28"/>
          <w:szCs w:val="28"/>
        </w:rPr>
        <w:t xml:space="preserve"> </w:t>
      </w:r>
      <w:r w:rsidR="00B6308F">
        <w:rPr>
          <w:rFonts w:ascii="Times New Roman" w:hAnsi="Times New Roman"/>
          <w:sz w:val="28"/>
          <w:szCs w:val="28"/>
        </w:rPr>
        <w:t>№ </w:t>
      </w:r>
      <w:r w:rsidRPr="007643D2">
        <w:rPr>
          <w:rFonts w:ascii="Times New Roman" w:hAnsi="Times New Roman"/>
          <w:sz w:val="28"/>
          <w:szCs w:val="28"/>
        </w:rPr>
        <w:t xml:space="preserve">722 </w:t>
      </w:r>
      <w:r>
        <w:rPr>
          <w:rFonts w:ascii="Times New Roman" w:hAnsi="Times New Roman"/>
          <w:sz w:val="28"/>
          <w:szCs w:val="28"/>
        </w:rPr>
        <w:br/>
      </w:r>
      <w:r w:rsidRPr="007643D2">
        <w:rPr>
          <w:rFonts w:ascii="Times New Roman" w:hAnsi="Times New Roman"/>
          <w:sz w:val="28"/>
          <w:szCs w:val="28"/>
        </w:rPr>
        <w:t>«О Н</w:t>
      </w:r>
      <w:r w:rsidR="001C170C">
        <w:rPr>
          <w:rFonts w:ascii="Times New Roman" w:hAnsi="Times New Roman"/>
          <w:sz w:val="28"/>
          <w:szCs w:val="28"/>
        </w:rPr>
        <w:t>ациональном банке Таджикистана»,</w:t>
      </w:r>
    </w:p>
    <w:p w:rsidR="00C31326" w:rsidRPr="007643D2" w:rsidRDefault="001C170C"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а</w:t>
      </w:r>
      <w:r w:rsidR="00483114">
        <w:rPr>
          <w:rFonts w:ascii="Times New Roman" w:hAnsi="Times New Roman"/>
          <w:sz w:val="28"/>
          <w:szCs w:val="28"/>
        </w:rPr>
        <w:t xml:space="preserve"> также ряд п</w:t>
      </w:r>
      <w:r w:rsidR="00C31326" w:rsidRPr="007643D2">
        <w:rPr>
          <w:rFonts w:ascii="Times New Roman" w:hAnsi="Times New Roman"/>
          <w:sz w:val="28"/>
          <w:szCs w:val="28"/>
        </w:rPr>
        <w:t>остановлений Правительства Республики Таджикистан</w:t>
      </w:r>
      <w:r w:rsidR="00C31326">
        <w:rPr>
          <w:rFonts w:ascii="Times New Roman" w:hAnsi="Times New Roman"/>
          <w:sz w:val="28"/>
          <w:szCs w:val="28"/>
        </w:rPr>
        <w:t>:</w:t>
      </w:r>
    </w:p>
    <w:p w:rsidR="00C31326" w:rsidRPr="007643D2" w:rsidRDefault="00483114"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п</w:t>
      </w:r>
      <w:r w:rsidR="00C31326" w:rsidRPr="007643D2">
        <w:rPr>
          <w:rFonts w:ascii="Times New Roman" w:hAnsi="Times New Roman"/>
          <w:sz w:val="28"/>
          <w:szCs w:val="28"/>
        </w:rPr>
        <w:t>остановление Правительства Республики Таджикистан от 28 января 1994 года</w:t>
      </w:r>
      <w:r w:rsidR="00C31326">
        <w:rPr>
          <w:rFonts w:ascii="Times New Roman" w:hAnsi="Times New Roman"/>
          <w:sz w:val="28"/>
          <w:szCs w:val="28"/>
        </w:rPr>
        <w:t xml:space="preserve"> </w:t>
      </w:r>
      <w:r w:rsidR="00B6308F">
        <w:rPr>
          <w:rFonts w:ascii="Times New Roman" w:hAnsi="Times New Roman"/>
          <w:sz w:val="28"/>
          <w:szCs w:val="28"/>
        </w:rPr>
        <w:t>№ </w:t>
      </w:r>
      <w:r w:rsidR="00C31326" w:rsidRPr="007643D2">
        <w:rPr>
          <w:rFonts w:ascii="Times New Roman" w:hAnsi="Times New Roman"/>
          <w:sz w:val="28"/>
          <w:szCs w:val="28"/>
        </w:rPr>
        <w:t>36</w:t>
      </w:r>
      <w:r w:rsidR="00C31326">
        <w:rPr>
          <w:rFonts w:ascii="Times New Roman" w:hAnsi="Times New Roman"/>
          <w:sz w:val="28"/>
          <w:szCs w:val="28"/>
        </w:rPr>
        <w:t xml:space="preserve"> «</w:t>
      </w:r>
      <w:r w:rsidR="00C31326" w:rsidRPr="007643D2">
        <w:rPr>
          <w:rFonts w:ascii="Times New Roman" w:hAnsi="Times New Roman"/>
          <w:sz w:val="28"/>
          <w:szCs w:val="28"/>
        </w:rPr>
        <w:t>О государственном обязательном страховании имущества сельскохозяйственных предприятий н</w:t>
      </w:r>
      <w:r w:rsidR="00C31326">
        <w:rPr>
          <w:rFonts w:ascii="Times New Roman" w:hAnsi="Times New Roman"/>
          <w:sz w:val="28"/>
          <w:szCs w:val="28"/>
        </w:rPr>
        <w:t>езависимо от форм собственности»</w:t>
      </w:r>
      <w:r w:rsidR="00C31326" w:rsidRPr="007643D2">
        <w:rPr>
          <w:rFonts w:ascii="Times New Roman" w:hAnsi="Times New Roman"/>
          <w:sz w:val="28"/>
          <w:szCs w:val="28"/>
        </w:rPr>
        <w:t>;</w:t>
      </w:r>
    </w:p>
    <w:p w:rsidR="00C31326" w:rsidRPr="007643D2" w:rsidRDefault="00483114"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п</w:t>
      </w:r>
      <w:r w:rsidR="00C31326" w:rsidRPr="007643D2">
        <w:rPr>
          <w:rFonts w:ascii="Times New Roman" w:hAnsi="Times New Roman"/>
          <w:sz w:val="28"/>
          <w:szCs w:val="28"/>
        </w:rPr>
        <w:t>остановление Правительства Республики Таджикистан от 12 января 1996 года</w:t>
      </w:r>
      <w:r w:rsidR="00C31326">
        <w:rPr>
          <w:rFonts w:ascii="Times New Roman" w:hAnsi="Times New Roman"/>
          <w:sz w:val="28"/>
          <w:szCs w:val="28"/>
        </w:rPr>
        <w:t xml:space="preserve"> </w:t>
      </w:r>
      <w:r w:rsidR="00B6308F">
        <w:rPr>
          <w:rFonts w:ascii="Times New Roman" w:hAnsi="Times New Roman"/>
          <w:sz w:val="28"/>
          <w:szCs w:val="28"/>
        </w:rPr>
        <w:t>№ </w:t>
      </w:r>
      <w:r w:rsidR="00C31326" w:rsidRPr="007643D2">
        <w:rPr>
          <w:rFonts w:ascii="Times New Roman" w:hAnsi="Times New Roman"/>
          <w:sz w:val="28"/>
          <w:szCs w:val="28"/>
        </w:rPr>
        <w:t>36</w:t>
      </w:r>
      <w:r w:rsidR="00C31326">
        <w:rPr>
          <w:rFonts w:ascii="Times New Roman" w:hAnsi="Times New Roman"/>
          <w:sz w:val="28"/>
          <w:szCs w:val="28"/>
        </w:rPr>
        <w:t xml:space="preserve"> «</w:t>
      </w:r>
      <w:r w:rsidR="00C31326" w:rsidRPr="007643D2">
        <w:rPr>
          <w:rFonts w:ascii="Times New Roman" w:hAnsi="Times New Roman"/>
          <w:sz w:val="28"/>
          <w:szCs w:val="28"/>
        </w:rPr>
        <w:t>О государственном обязательном страховании от несчастных случаев трудящихся, занятых на работах с повышенной о</w:t>
      </w:r>
      <w:r w:rsidR="00C31326">
        <w:rPr>
          <w:rFonts w:ascii="Times New Roman" w:hAnsi="Times New Roman"/>
          <w:sz w:val="28"/>
          <w:szCs w:val="28"/>
        </w:rPr>
        <w:t>пасностью для жизни и здоровья»</w:t>
      </w:r>
      <w:r w:rsidR="00C31326" w:rsidRPr="007643D2">
        <w:rPr>
          <w:rFonts w:ascii="Times New Roman" w:hAnsi="Times New Roman"/>
          <w:sz w:val="28"/>
          <w:szCs w:val="28"/>
        </w:rPr>
        <w:t>;</w:t>
      </w:r>
    </w:p>
    <w:p w:rsidR="00C31326" w:rsidRDefault="00483114"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п</w:t>
      </w:r>
      <w:r w:rsidR="00C31326" w:rsidRPr="007643D2">
        <w:rPr>
          <w:rFonts w:ascii="Times New Roman" w:hAnsi="Times New Roman"/>
          <w:sz w:val="28"/>
          <w:szCs w:val="28"/>
        </w:rPr>
        <w:t>остановление Правит</w:t>
      </w:r>
      <w:r w:rsidR="00C31326">
        <w:rPr>
          <w:rFonts w:ascii="Times New Roman" w:hAnsi="Times New Roman"/>
          <w:sz w:val="28"/>
          <w:szCs w:val="28"/>
        </w:rPr>
        <w:t xml:space="preserve">ельства Республики Таджикистан </w:t>
      </w:r>
      <w:r w:rsidR="00C31326" w:rsidRPr="007643D2">
        <w:rPr>
          <w:rFonts w:ascii="Times New Roman" w:hAnsi="Times New Roman"/>
          <w:sz w:val="28"/>
          <w:szCs w:val="28"/>
        </w:rPr>
        <w:t>от 10 июня 1996</w:t>
      </w:r>
      <w:r w:rsidR="00A87ADC">
        <w:rPr>
          <w:rFonts w:ascii="Times New Roman" w:hAnsi="Times New Roman"/>
          <w:sz w:val="28"/>
          <w:szCs w:val="28"/>
        </w:rPr>
        <w:t> </w:t>
      </w:r>
      <w:r w:rsidR="00C31326" w:rsidRPr="007643D2">
        <w:rPr>
          <w:rFonts w:ascii="Times New Roman" w:hAnsi="Times New Roman"/>
          <w:sz w:val="28"/>
          <w:szCs w:val="28"/>
        </w:rPr>
        <w:t>года</w:t>
      </w:r>
      <w:r w:rsidR="00C31326">
        <w:rPr>
          <w:rFonts w:ascii="Times New Roman" w:hAnsi="Times New Roman"/>
          <w:sz w:val="28"/>
          <w:szCs w:val="28"/>
        </w:rPr>
        <w:t xml:space="preserve"> </w:t>
      </w:r>
      <w:r w:rsidR="00B6308F">
        <w:rPr>
          <w:rFonts w:ascii="Times New Roman" w:hAnsi="Times New Roman"/>
          <w:sz w:val="28"/>
          <w:szCs w:val="28"/>
        </w:rPr>
        <w:t>№ </w:t>
      </w:r>
      <w:r w:rsidR="00C31326" w:rsidRPr="007643D2">
        <w:rPr>
          <w:rFonts w:ascii="Times New Roman" w:hAnsi="Times New Roman"/>
          <w:sz w:val="28"/>
          <w:szCs w:val="28"/>
        </w:rPr>
        <w:t>264</w:t>
      </w:r>
      <w:r w:rsidR="00C31326">
        <w:rPr>
          <w:rFonts w:ascii="Times New Roman" w:hAnsi="Times New Roman"/>
          <w:sz w:val="28"/>
          <w:szCs w:val="28"/>
        </w:rPr>
        <w:t xml:space="preserve"> «</w:t>
      </w:r>
      <w:r w:rsidR="00C31326" w:rsidRPr="007643D2">
        <w:rPr>
          <w:rFonts w:ascii="Times New Roman" w:hAnsi="Times New Roman"/>
          <w:sz w:val="28"/>
          <w:szCs w:val="28"/>
        </w:rPr>
        <w:t>О государственном обязательном страховании гражданской ответственности владельцев транспортных</w:t>
      </w:r>
      <w:r w:rsidR="00C31326">
        <w:rPr>
          <w:rFonts w:ascii="Times New Roman" w:hAnsi="Times New Roman"/>
          <w:sz w:val="28"/>
          <w:szCs w:val="28"/>
        </w:rPr>
        <w:t xml:space="preserve"> средств»</w:t>
      </w:r>
      <w:r w:rsidR="00C31326" w:rsidRPr="007643D2">
        <w:rPr>
          <w:rFonts w:ascii="Times New Roman" w:hAnsi="Times New Roman"/>
          <w:sz w:val="28"/>
          <w:szCs w:val="28"/>
        </w:rPr>
        <w:t>;</w:t>
      </w:r>
    </w:p>
    <w:p w:rsidR="00C31326" w:rsidRPr="007643D2" w:rsidRDefault="00483114"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п</w:t>
      </w:r>
      <w:r w:rsidR="00C31326" w:rsidRPr="007643D2">
        <w:rPr>
          <w:rFonts w:ascii="Times New Roman" w:hAnsi="Times New Roman"/>
          <w:sz w:val="28"/>
          <w:szCs w:val="28"/>
        </w:rPr>
        <w:t>остановление Правительства Республики Таджикистан от 31 декабря 1998 года</w:t>
      </w:r>
      <w:r w:rsidR="00C31326">
        <w:rPr>
          <w:rFonts w:ascii="Times New Roman" w:hAnsi="Times New Roman"/>
          <w:sz w:val="28"/>
          <w:szCs w:val="28"/>
        </w:rPr>
        <w:t xml:space="preserve"> </w:t>
      </w:r>
      <w:r w:rsidR="00B6308F">
        <w:rPr>
          <w:rFonts w:ascii="Times New Roman" w:hAnsi="Times New Roman"/>
          <w:sz w:val="28"/>
          <w:szCs w:val="28"/>
        </w:rPr>
        <w:t>№ </w:t>
      </w:r>
      <w:r w:rsidR="00C31326" w:rsidRPr="007643D2">
        <w:rPr>
          <w:rFonts w:ascii="Times New Roman" w:hAnsi="Times New Roman"/>
          <w:sz w:val="28"/>
          <w:szCs w:val="28"/>
        </w:rPr>
        <w:t xml:space="preserve">547 «Об обязательном государственном страховании грузов предприятий и </w:t>
      </w:r>
      <w:r w:rsidR="00C31326">
        <w:rPr>
          <w:rFonts w:ascii="Times New Roman" w:hAnsi="Times New Roman"/>
          <w:sz w:val="28"/>
          <w:szCs w:val="28"/>
        </w:rPr>
        <w:t>государственных организаций,</w:t>
      </w:r>
      <w:r w:rsidR="00C31326" w:rsidRPr="007643D2">
        <w:rPr>
          <w:rFonts w:ascii="Times New Roman" w:hAnsi="Times New Roman"/>
          <w:sz w:val="28"/>
          <w:szCs w:val="28"/>
        </w:rPr>
        <w:t xml:space="preserve"> перевозимых за пределы республики»</w:t>
      </w:r>
      <w:r w:rsidR="00C31326">
        <w:rPr>
          <w:rFonts w:ascii="Times New Roman" w:hAnsi="Times New Roman"/>
          <w:sz w:val="28"/>
          <w:szCs w:val="28"/>
        </w:rPr>
        <w:t>;</w:t>
      </w:r>
    </w:p>
    <w:p w:rsidR="00C31326" w:rsidRPr="007643D2" w:rsidRDefault="00483114"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п</w:t>
      </w:r>
      <w:r w:rsidR="00C31326" w:rsidRPr="007643D2">
        <w:rPr>
          <w:rFonts w:ascii="Times New Roman" w:hAnsi="Times New Roman"/>
          <w:sz w:val="28"/>
          <w:szCs w:val="28"/>
        </w:rPr>
        <w:t>остановление Правит</w:t>
      </w:r>
      <w:r w:rsidR="00C31326">
        <w:rPr>
          <w:rFonts w:ascii="Times New Roman" w:hAnsi="Times New Roman"/>
          <w:sz w:val="28"/>
          <w:szCs w:val="28"/>
        </w:rPr>
        <w:t xml:space="preserve">ельства Республики Таджикистан </w:t>
      </w:r>
      <w:r w:rsidR="00C31326" w:rsidRPr="007643D2">
        <w:rPr>
          <w:rFonts w:ascii="Times New Roman" w:hAnsi="Times New Roman"/>
          <w:sz w:val="28"/>
          <w:szCs w:val="28"/>
        </w:rPr>
        <w:t>от</w:t>
      </w:r>
      <w:r w:rsidR="00C31326">
        <w:rPr>
          <w:rFonts w:ascii="Times New Roman" w:hAnsi="Times New Roman"/>
          <w:sz w:val="28"/>
          <w:szCs w:val="28"/>
        </w:rPr>
        <w:t xml:space="preserve"> </w:t>
      </w:r>
      <w:r w:rsidR="00C31326" w:rsidRPr="007643D2">
        <w:rPr>
          <w:rFonts w:ascii="Times New Roman" w:hAnsi="Times New Roman"/>
          <w:sz w:val="28"/>
          <w:szCs w:val="28"/>
        </w:rPr>
        <w:t>4 февраля 1999 года</w:t>
      </w:r>
      <w:r w:rsidR="00C31326">
        <w:rPr>
          <w:rFonts w:ascii="Times New Roman" w:hAnsi="Times New Roman"/>
          <w:sz w:val="28"/>
          <w:szCs w:val="28"/>
        </w:rPr>
        <w:t xml:space="preserve"> </w:t>
      </w:r>
      <w:r w:rsidR="00B6308F">
        <w:rPr>
          <w:rFonts w:ascii="Times New Roman" w:hAnsi="Times New Roman"/>
          <w:sz w:val="28"/>
          <w:szCs w:val="28"/>
        </w:rPr>
        <w:t>№ </w:t>
      </w:r>
      <w:r w:rsidR="00C31326" w:rsidRPr="007643D2">
        <w:rPr>
          <w:rFonts w:ascii="Times New Roman" w:hAnsi="Times New Roman"/>
          <w:sz w:val="28"/>
          <w:szCs w:val="28"/>
        </w:rPr>
        <w:t>25</w:t>
      </w:r>
      <w:r w:rsidR="00C31326">
        <w:rPr>
          <w:rFonts w:ascii="Times New Roman" w:hAnsi="Times New Roman"/>
          <w:sz w:val="28"/>
          <w:szCs w:val="28"/>
        </w:rPr>
        <w:t xml:space="preserve"> «</w:t>
      </w:r>
      <w:r w:rsidR="00C31326" w:rsidRPr="007643D2">
        <w:rPr>
          <w:rFonts w:ascii="Times New Roman" w:hAnsi="Times New Roman"/>
          <w:sz w:val="28"/>
          <w:szCs w:val="28"/>
        </w:rPr>
        <w:t>О государственном страховании пассажиров автомобильного, водного, воздушног</w:t>
      </w:r>
      <w:r w:rsidR="00C31326">
        <w:rPr>
          <w:rFonts w:ascii="Times New Roman" w:hAnsi="Times New Roman"/>
          <w:sz w:val="28"/>
          <w:szCs w:val="28"/>
        </w:rPr>
        <w:t>о и железнодорожного транспорта»</w:t>
      </w:r>
      <w:r w:rsidR="00C31326" w:rsidRPr="007643D2">
        <w:rPr>
          <w:rFonts w:ascii="Times New Roman" w:hAnsi="Times New Roman"/>
          <w:sz w:val="28"/>
          <w:szCs w:val="28"/>
        </w:rPr>
        <w:t>;</w:t>
      </w:r>
    </w:p>
    <w:p w:rsidR="00C31326" w:rsidRPr="007643D2" w:rsidRDefault="00483114"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п</w:t>
      </w:r>
      <w:r w:rsidR="00C31326" w:rsidRPr="007643D2">
        <w:rPr>
          <w:rFonts w:ascii="Times New Roman" w:hAnsi="Times New Roman"/>
          <w:sz w:val="28"/>
          <w:szCs w:val="28"/>
        </w:rPr>
        <w:t>остановление Правительства Республ</w:t>
      </w:r>
      <w:r w:rsidR="00F21866">
        <w:rPr>
          <w:rFonts w:ascii="Times New Roman" w:hAnsi="Times New Roman"/>
          <w:sz w:val="28"/>
          <w:szCs w:val="28"/>
        </w:rPr>
        <w:t>ики Таджикистан от 13 июля 1999 </w:t>
      </w:r>
      <w:r w:rsidR="00C31326" w:rsidRPr="007643D2">
        <w:rPr>
          <w:rFonts w:ascii="Times New Roman" w:hAnsi="Times New Roman"/>
          <w:sz w:val="28"/>
          <w:szCs w:val="28"/>
        </w:rPr>
        <w:t>года</w:t>
      </w:r>
      <w:r w:rsidR="00C31326">
        <w:rPr>
          <w:rFonts w:ascii="Times New Roman" w:hAnsi="Times New Roman"/>
          <w:sz w:val="28"/>
          <w:szCs w:val="28"/>
        </w:rPr>
        <w:t xml:space="preserve"> </w:t>
      </w:r>
      <w:r w:rsidR="00B6308F">
        <w:rPr>
          <w:rFonts w:ascii="Times New Roman" w:hAnsi="Times New Roman"/>
          <w:sz w:val="28"/>
          <w:szCs w:val="28"/>
        </w:rPr>
        <w:t>№ </w:t>
      </w:r>
      <w:r w:rsidR="00C31326" w:rsidRPr="007643D2">
        <w:rPr>
          <w:rFonts w:ascii="Times New Roman" w:hAnsi="Times New Roman"/>
          <w:sz w:val="28"/>
          <w:szCs w:val="28"/>
        </w:rPr>
        <w:t>315 «Об обязательном стра</w:t>
      </w:r>
      <w:r w:rsidR="00C31326">
        <w:rPr>
          <w:rFonts w:ascii="Times New Roman" w:hAnsi="Times New Roman"/>
          <w:sz w:val="28"/>
          <w:szCs w:val="28"/>
        </w:rPr>
        <w:t>ховании арендуемого имущества»</w:t>
      </w:r>
      <w:r w:rsidR="00C31326" w:rsidRPr="007643D2">
        <w:rPr>
          <w:rFonts w:ascii="Times New Roman" w:hAnsi="Times New Roman"/>
          <w:sz w:val="28"/>
          <w:szCs w:val="28"/>
        </w:rPr>
        <w:t>;</w:t>
      </w:r>
    </w:p>
    <w:p w:rsidR="00C31326" w:rsidRPr="007643D2" w:rsidRDefault="00483114"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п</w:t>
      </w:r>
      <w:r w:rsidR="00C31326" w:rsidRPr="007643D2">
        <w:rPr>
          <w:rFonts w:ascii="Times New Roman" w:hAnsi="Times New Roman"/>
          <w:sz w:val="28"/>
          <w:szCs w:val="28"/>
        </w:rPr>
        <w:t>остановление Правительства Республики Таджикистан от 21 сентября 2000 года</w:t>
      </w:r>
      <w:r w:rsidR="00C31326">
        <w:rPr>
          <w:rFonts w:ascii="Times New Roman" w:hAnsi="Times New Roman"/>
          <w:sz w:val="28"/>
          <w:szCs w:val="28"/>
        </w:rPr>
        <w:t xml:space="preserve"> </w:t>
      </w:r>
      <w:r w:rsidR="00B6308F">
        <w:rPr>
          <w:rFonts w:ascii="Times New Roman" w:hAnsi="Times New Roman"/>
          <w:sz w:val="28"/>
          <w:szCs w:val="28"/>
        </w:rPr>
        <w:t>№ </w:t>
      </w:r>
      <w:r w:rsidR="00C31326" w:rsidRPr="007643D2">
        <w:rPr>
          <w:rFonts w:ascii="Times New Roman" w:hAnsi="Times New Roman"/>
          <w:sz w:val="28"/>
          <w:szCs w:val="28"/>
        </w:rPr>
        <w:t>372 «Об утверждении Соглашения об обязательном страховании пассажиров при международных автомобильных перевозках»;</w:t>
      </w:r>
    </w:p>
    <w:p w:rsidR="00C31326" w:rsidRPr="007643D2" w:rsidRDefault="00483114"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п</w:t>
      </w:r>
      <w:r w:rsidR="00C31326" w:rsidRPr="007643D2">
        <w:rPr>
          <w:rFonts w:ascii="Times New Roman" w:hAnsi="Times New Roman"/>
          <w:sz w:val="28"/>
          <w:szCs w:val="28"/>
        </w:rPr>
        <w:t>остановление Правительства Республики Таджикистан от 5 октября 2001</w:t>
      </w:r>
      <w:r w:rsidR="00A87ADC">
        <w:rPr>
          <w:rFonts w:ascii="Times New Roman" w:hAnsi="Times New Roman"/>
          <w:sz w:val="28"/>
          <w:szCs w:val="28"/>
        </w:rPr>
        <w:t> </w:t>
      </w:r>
      <w:r w:rsidR="00C31326" w:rsidRPr="007643D2">
        <w:rPr>
          <w:rFonts w:ascii="Times New Roman" w:hAnsi="Times New Roman"/>
          <w:sz w:val="28"/>
          <w:szCs w:val="28"/>
        </w:rPr>
        <w:t>года</w:t>
      </w:r>
      <w:r w:rsidR="00C31326">
        <w:rPr>
          <w:rFonts w:ascii="Times New Roman" w:hAnsi="Times New Roman"/>
          <w:sz w:val="28"/>
          <w:szCs w:val="28"/>
        </w:rPr>
        <w:t xml:space="preserve"> </w:t>
      </w:r>
      <w:r w:rsidR="00B6308F">
        <w:rPr>
          <w:rFonts w:ascii="Times New Roman" w:hAnsi="Times New Roman"/>
          <w:sz w:val="28"/>
          <w:szCs w:val="28"/>
        </w:rPr>
        <w:t>№ </w:t>
      </w:r>
      <w:r w:rsidR="00C31326" w:rsidRPr="007643D2">
        <w:rPr>
          <w:rFonts w:ascii="Times New Roman" w:hAnsi="Times New Roman"/>
          <w:sz w:val="28"/>
          <w:szCs w:val="28"/>
        </w:rPr>
        <w:t>457 «Об усилении безопасности при по</w:t>
      </w:r>
      <w:r w:rsidR="00C31326">
        <w:rPr>
          <w:rFonts w:ascii="Times New Roman" w:hAnsi="Times New Roman"/>
          <w:sz w:val="28"/>
          <w:szCs w:val="28"/>
        </w:rPr>
        <w:t>жаре в Республике Таджикистан»</w:t>
      </w:r>
      <w:r w:rsidR="00C31326" w:rsidRPr="007643D2">
        <w:rPr>
          <w:rFonts w:ascii="Times New Roman" w:hAnsi="Times New Roman"/>
          <w:sz w:val="28"/>
          <w:szCs w:val="28"/>
        </w:rPr>
        <w:t>;</w:t>
      </w:r>
    </w:p>
    <w:p w:rsidR="00C31326" w:rsidRDefault="00483114"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п</w:t>
      </w:r>
      <w:r w:rsidR="00C31326" w:rsidRPr="007643D2">
        <w:rPr>
          <w:rFonts w:ascii="Times New Roman" w:hAnsi="Times New Roman"/>
          <w:sz w:val="28"/>
          <w:szCs w:val="28"/>
        </w:rPr>
        <w:t>остановление Правит</w:t>
      </w:r>
      <w:r w:rsidR="00C31326">
        <w:rPr>
          <w:rFonts w:ascii="Times New Roman" w:hAnsi="Times New Roman"/>
          <w:sz w:val="28"/>
          <w:szCs w:val="28"/>
        </w:rPr>
        <w:t xml:space="preserve">ельства Республики Таджикистан </w:t>
      </w:r>
      <w:r w:rsidR="00C31326" w:rsidRPr="007643D2">
        <w:rPr>
          <w:rFonts w:ascii="Times New Roman" w:hAnsi="Times New Roman"/>
          <w:sz w:val="28"/>
          <w:szCs w:val="28"/>
        </w:rPr>
        <w:t>от 3 апреля 2007</w:t>
      </w:r>
      <w:r w:rsidR="00F21866">
        <w:rPr>
          <w:rFonts w:ascii="Times New Roman" w:hAnsi="Times New Roman"/>
          <w:sz w:val="28"/>
          <w:szCs w:val="28"/>
        </w:rPr>
        <w:t> </w:t>
      </w:r>
      <w:r w:rsidR="00C31326" w:rsidRPr="007643D2">
        <w:rPr>
          <w:rFonts w:ascii="Times New Roman" w:hAnsi="Times New Roman"/>
          <w:sz w:val="28"/>
          <w:szCs w:val="28"/>
        </w:rPr>
        <w:t>года</w:t>
      </w:r>
      <w:r w:rsidR="00C31326">
        <w:rPr>
          <w:rFonts w:ascii="Times New Roman" w:hAnsi="Times New Roman"/>
          <w:sz w:val="28"/>
          <w:szCs w:val="28"/>
        </w:rPr>
        <w:t xml:space="preserve"> </w:t>
      </w:r>
      <w:r w:rsidR="00B6308F">
        <w:rPr>
          <w:rFonts w:ascii="Times New Roman" w:hAnsi="Times New Roman"/>
          <w:sz w:val="28"/>
          <w:szCs w:val="28"/>
        </w:rPr>
        <w:t>№ </w:t>
      </w:r>
      <w:r w:rsidR="00C31326" w:rsidRPr="007643D2">
        <w:rPr>
          <w:rFonts w:ascii="Times New Roman" w:hAnsi="Times New Roman"/>
          <w:sz w:val="28"/>
          <w:szCs w:val="28"/>
        </w:rPr>
        <w:t>172</w:t>
      </w:r>
      <w:r w:rsidR="00C31326">
        <w:rPr>
          <w:rFonts w:ascii="Times New Roman" w:hAnsi="Times New Roman"/>
          <w:sz w:val="28"/>
          <w:szCs w:val="28"/>
        </w:rPr>
        <w:t xml:space="preserve"> «</w:t>
      </w:r>
      <w:r w:rsidR="00C31326" w:rsidRPr="007643D2">
        <w:rPr>
          <w:rFonts w:ascii="Times New Roman" w:hAnsi="Times New Roman"/>
          <w:sz w:val="28"/>
          <w:szCs w:val="28"/>
        </w:rPr>
        <w:t>Об утверждении Положения об особенностях лицензирования отдельных видов деятельности</w:t>
      </w:r>
      <w:r w:rsidR="00C31326">
        <w:rPr>
          <w:rFonts w:ascii="Times New Roman" w:hAnsi="Times New Roman"/>
          <w:sz w:val="28"/>
          <w:szCs w:val="28"/>
        </w:rPr>
        <w:t>»</w:t>
      </w:r>
      <w:r w:rsidR="00C31326" w:rsidRPr="007643D2">
        <w:rPr>
          <w:rFonts w:ascii="Times New Roman" w:hAnsi="Times New Roman"/>
          <w:sz w:val="28"/>
          <w:szCs w:val="28"/>
        </w:rPr>
        <w:t>;</w:t>
      </w:r>
    </w:p>
    <w:p w:rsidR="00C31326" w:rsidRDefault="00483114" w:rsidP="00E52D62">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п</w:t>
      </w:r>
      <w:r w:rsidR="00C31326" w:rsidRPr="007643D2">
        <w:rPr>
          <w:rFonts w:ascii="Times New Roman" w:hAnsi="Times New Roman"/>
          <w:sz w:val="28"/>
          <w:szCs w:val="28"/>
        </w:rPr>
        <w:t>остановление Правительства Респуб</w:t>
      </w:r>
      <w:r w:rsidR="00F21866">
        <w:rPr>
          <w:rFonts w:ascii="Times New Roman" w:hAnsi="Times New Roman"/>
          <w:sz w:val="28"/>
          <w:szCs w:val="28"/>
        </w:rPr>
        <w:t>лики Таджикистан от 2 июня 2011 </w:t>
      </w:r>
      <w:r w:rsidR="00C31326" w:rsidRPr="007643D2">
        <w:rPr>
          <w:rFonts w:ascii="Times New Roman" w:hAnsi="Times New Roman"/>
          <w:sz w:val="28"/>
          <w:szCs w:val="28"/>
        </w:rPr>
        <w:t>года</w:t>
      </w:r>
      <w:r w:rsidR="00C31326">
        <w:rPr>
          <w:rFonts w:ascii="Times New Roman" w:hAnsi="Times New Roman"/>
          <w:sz w:val="28"/>
          <w:szCs w:val="28"/>
        </w:rPr>
        <w:t xml:space="preserve"> </w:t>
      </w:r>
      <w:r w:rsidR="00B6308F">
        <w:rPr>
          <w:rFonts w:ascii="Times New Roman" w:hAnsi="Times New Roman"/>
          <w:sz w:val="28"/>
          <w:szCs w:val="28"/>
        </w:rPr>
        <w:t>№ </w:t>
      </w:r>
      <w:r w:rsidR="00C31326" w:rsidRPr="007643D2">
        <w:rPr>
          <w:rFonts w:ascii="Times New Roman" w:hAnsi="Times New Roman"/>
          <w:sz w:val="28"/>
          <w:szCs w:val="28"/>
        </w:rPr>
        <w:t>283 «Об установлении минимального размера оплачиваемого уставного фонда страховых организаций»</w:t>
      </w:r>
      <w:r w:rsidR="00C31326">
        <w:rPr>
          <w:rFonts w:ascii="Times New Roman" w:hAnsi="Times New Roman"/>
          <w:sz w:val="28"/>
          <w:szCs w:val="28"/>
        </w:rPr>
        <w:t>;</w:t>
      </w:r>
    </w:p>
    <w:p w:rsidR="00CF5CA1" w:rsidRPr="00C31326" w:rsidRDefault="00483114" w:rsidP="00E52D62">
      <w:pPr>
        <w:suppressAutoHyphens/>
        <w:spacing w:after="0" w:line="240" w:lineRule="auto"/>
        <w:ind w:firstLine="709"/>
        <w:jc w:val="both"/>
        <w:rPr>
          <w:rFonts w:ascii="Times New Roman" w:hAnsi="Times New Roman"/>
          <w:b/>
          <w:noProof/>
          <w:sz w:val="28"/>
          <w:szCs w:val="28"/>
          <w:lang w:eastAsia="ru-RU"/>
        </w:rPr>
      </w:pPr>
      <w:r>
        <w:rPr>
          <w:rFonts w:ascii="Times New Roman" w:hAnsi="Times New Roman"/>
          <w:sz w:val="28"/>
          <w:szCs w:val="28"/>
        </w:rPr>
        <w:t>п</w:t>
      </w:r>
      <w:r w:rsidR="00C31326" w:rsidRPr="007643D2">
        <w:rPr>
          <w:rFonts w:ascii="Times New Roman" w:hAnsi="Times New Roman"/>
          <w:sz w:val="28"/>
          <w:szCs w:val="28"/>
        </w:rPr>
        <w:t>остановление Правительства Республики Таджикистан от 28 февраля 2015 года</w:t>
      </w:r>
      <w:r w:rsidR="00C31326">
        <w:rPr>
          <w:rFonts w:ascii="Times New Roman" w:hAnsi="Times New Roman"/>
          <w:sz w:val="28"/>
          <w:szCs w:val="28"/>
        </w:rPr>
        <w:t xml:space="preserve"> </w:t>
      </w:r>
      <w:r w:rsidR="00B6308F">
        <w:rPr>
          <w:rFonts w:ascii="Times New Roman" w:hAnsi="Times New Roman"/>
          <w:sz w:val="28"/>
          <w:szCs w:val="28"/>
        </w:rPr>
        <w:t>№ </w:t>
      </w:r>
      <w:r w:rsidR="00C31326" w:rsidRPr="007643D2">
        <w:rPr>
          <w:rFonts w:ascii="Times New Roman" w:hAnsi="Times New Roman"/>
          <w:sz w:val="28"/>
          <w:szCs w:val="28"/>
        </w:rPr>
        <w:t xml:space="preserve">94 «О порядке и норм </w:t>
      </w:r>
      <w:r w:rsidR="00C31326" w:rsidRPr="003543EE">
        <w:rPr>
          <w:rFonts w:ascii="Times New Roman" w:hAnsi="Times New Roman"/>
          <w:sz w:val="28"/>
          <w:szCs w:val="28"/>
        </w:rPr>
        <w:t>отчислений в фонд страховых</w:t>
      </w:r>
      <w:r w:rsidR="00C31326" w:rsidRPr="007643D2">
        <w:rPr>
          <w:rFonts w:ascii="Times New Roman" w:hAnsi="Times New Roman"/>
          <w:sz w:val="28"/>
          <w:szCs w:val="28"/>
        </w:rPr>
        <w:t xml:space="preserve"> резервов»</w:t>
      </w:r>
      <w:r w:rsidR="00C31326">
        <w:rPr>
          <w:rFonts w:ascii="Times New Roman" w:hAnsi="Times New Roman"/>
          <w:sz w:val="28"/>
          <w:szCs w:val="28"/>
        </w:rPr>
        <w:t>.</w:t>
      </w:r>
    </w:p>
    <w:sectPr w:rsidR="00CF5CA1" w:rsidRPr="00C31326" w:rsidSect="003D7B0D">
      <w:headerReference w:type="default" r:id="rId169"/>
      <w:pgSz w:w="11906" w:h="16838" w:code="9"/>
      <w:pgMar w:top="1418" w:right="709" w:bottom="1134" w:left="1559"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7730" w:rsidRDefault="00FF7730" w:rsidP="004F6A48">
      <w:pPr>
        <w:spacing w:after="0" w:line="240" w:lineRule="auto"/>
      </w:pPr>
      <w:r>
        <w:separator/>
      </w:r>
    </w:p>
  </w:endnote>
  <w:endnote w:type="continuationSeparator" w:id="0">
    <w:p w:rsidR="00FF7730" w:rsidRDefault="00FF7730" w:rsidP="004F6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Armenian">
    <w:altName w:val="Times New Roman"/>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35B" w:rsidRDefault="0046135B">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08F" w:rsidRDefault="00B6308F" w:rsidP="005A53FE">
    <w:pPr>
      <w:pStyle w:val="af"/>
      <w:jc w:val="right"/>
      <w:rPr>
        <w:rFonts w:ascii="Times New Roman" w:hAnsi="Times New Roman"/>
        <w:sz w:val="1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35B" w:rsidRDefault="0046135B">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7730" w:rsidRDefault="00FF7730" w:rsidP="004F6A48">
      <w:pPr>
        <w:spacing w:after="0" w:line="240" w:lineRule="auto"/>
      </w:pPr>
      <w:r>
        <w:separator/>
      </w:r>
    </w:p>
  </w:footnote>
  <w:footnote w:type="continuationSeparator" w:id="0">
    <w:p w:rsidR="00FF7730" w:rsidRDefault="00FF7730" w:rsidP="004F6A48">
      <w:pPr>
        <w:spacing w:after="0" w:line="240" w:lineRule="auto"/>
      </w:pPr>
      <w:r>
        <w:continuationSeparator/>
      </w:r>
    </w:p>
  </w:footnote>
  <w:footnote w:id="1">
    <w:p w:rsidR="00B6308F" w:rsidRPr="00DA0B5C" w:rsidRDefault="00B6308F" w:rsidP="00DA0B5C">
      <w:pPr>
        <w:pStyle w:val="a3"/>
      </w:pPr>
      <w:r>
        <w:rPr>
          <w:rStyle w:val="a5"/>
        </w:rPr>
        <w:footnoteRef/>
      </w:r>
      <w:r>
        <w:t xml:space="preserve"> С</w:t>
      </w:r>
      <w:r w:rsidRPr="00DA0B5C">
        <w:t>траховые (перестраховочные) компании и</w:t>
      </w:r>
      <w:r>
        <w:t xml:space="preserve">ли страховые </w:t>
      </w:r>
      <w:r w:rsidRPr="00DA0B5C">
        <w:t xml:space="preserve">(перестраховочные) </w:t>
      </w:r>
      <w:r>
        <w:t>организации.</w:t>
      </w:r>
    </w:p>
  </w:footnote>
  <w:footnote w:id="2">
    <w:p w:rsidR="00732A0E" w:rsidRPr="00732A0E" w:rsidRDefault="00732A0E" w:rsidP="00732A0E">
      <w:pPr>
        <w:pStyle w:val="a3"/>
        <w:suppressAutoHyphens/>
      </w:pPr>
      <w:r w:rsidRPr="00732A0E">
        <w:rPr>
          <w:rStyle w:val="a5"/>
        </w:rPr>
        <w:footnoteRef/>
      </w:r>
      <w:r w:rsidRPr="00732A0E">
        <w:t xml:space="preserve"> Данные за 2016 год представлены исходя из официального курса российского рубля на 1 апреля 2017 года. </w:t>
      </w:r>
    </w:p>
  </w:footnote>
  <w:footnote w:id="3">
    <w:p w:rsidR="00732A0E" w:rsidRDefault="00732A0E" w:rsidP="00732A0E">
      <w:pPr>
        <w:pStyle w:val="a3"/>
        <w:suppressAutoHyphens/>
      </w:pPr>
      <w:r w:rsidRPr="00732A0E">
        <w:rPr>
          <w:rStyle w:val="a5"/>
        </w:rPr>
        <w:footnoteRef/>
      </w:r>
      <w:r w:rsidRPr="00732A0E">
        <w:t xml:space="preserve"> Данные за 2017 год представлены исходя из официального курса российского рубля на 31 декабря 2017 года.</w:t>
      </w:r>
    </w:p>
  </w:footnote>
  <w:footnote w:id="4">
    <w:p w:rsidR="00B6308F" w:rsidRDefault="00B6308F" w:rsidP="002715EB">
      <w:pPr>
        <w:pStyle w:val="a3"/>
        <w:jc w:val="both"/>
      </w:pPr>
      <w:r>
        <w:rPr>
          <w:rStyle w:val="a5"/>
        </w:rPr>
        <w:footnoteRef/>
      </w:r>
      <w:r>
        <w:t xml:space="preserve"> </w:t>
      </w:r>
      <w:r w:rsidRPr="007770D6">
        <w:t>Комбинированный коэффициент убыточности-нетто.</w:t>
      </w:r>
    </w:p>
  </w:footnote>
  <w:footnote w:id="5">
    <w:p w:rsidR="00B6308F" w:rsidRDefault="00B6308F" w:rsidP="002715EB">
      <w:pPr>
        <w:pStyle w:val="a3"/>
        <w:jc w:val="both"/>
      </w:pPr>
      <w:r>
        <w:rPr>
          <w:rStyle w:val="a5"/>
        </w:rPr>
        <w:footnoteRef/>
      </w:r>
      <w:r>
        <w:t xml:space="preserve"> </w:t>
      </w:r>
      <w:r w:rsidRPr="007770D6">
        <w:t>По данным Федеральн</w:t>
      </w:r>
      <w:r>
        <w:t>ой службы государственной статистики, численность населения Российской Федерации</w:t>
      </w:r>
      <w:r w:rsidRPr="007770D6">
        <w:t xml:space="preserve"> </w:t>
      </w:r>
      <w:r>
        <w:br/>
      </w:r>
      <w:r w:rsidRPr="007770D6">
        <w:t>в</w:t>
      </w:r>
      <w:r>
        <w:t xml:space="preserve"> 2015 году составляла 146,3 млн</w:t>
      </w:r>
      <w:r w:rsidRPr="007770D6">
        <w:t xml:space="preserve"> че</w:t>
      </w:r>
      <w:r>
        <w:t xml:space="preserve">ловек, в 2016 году </w:t>
      </w:r>
      <w:r w:rsidRPr="00C50496">
        <w:t>–</w:t>
      </w:r>
      <w:r>
        <w:t xml:space="preserve"> 146,5 млн </w:t>
      </w:r>
      <w:r w:rsidRPr="007770D6">
        <w:t>человек.</w:t>
      </w:r>
    </w:p>
  </w:footnote>
  <w:footnote w:id="6">
    <w:p w:rsidR="00B6308F" w:rsidRDefault="00B6308F" w:rsidP="002715EB">
      <w:pPr>
        <w:pStyle w:val="a3"/>
        <w:jc w:val="both"/>
      </w:pPr>
      <w:r>
        <w:rPr>
          <w:rStyle w:val="a5"/>
        </w:rPr>
        <w:footnoteRef/>
      </w:r>
      <w:r>
        <w:t xml:space="preserve"> </w:t>
      </w:r>
      <w:r w:rsidRPr="007770D6">
        <w:t>http://os.cbr.ru/a</w:t>
      </w:r>
      <w:r>
        <w:t>№</w:t>
      </w:r>
      <w:r w:rsidRPr="007770D6">
        <w:t>alytics/ba</w:t>
      </w:r>
      <w:r>
        <w:t>№</w:t>
      </w:r>
      <w:r w:rsidRPr="007770D6">
        <w:t>k_system/obs_tables.xlsx</w:t>
      </w:r>
      <w:r>
        <w:t>.</w:t>
      </w:r>
    </w:p>
  </w:footnote>
  <w:footnote w:id="7">
    <w:p w:rsidR="00B6308F" w:rsidRPr="001F624E" w:rsidRDefault="00B6308F" w:rsidP="007565A9">
      <w:pPr>
        <w:pStyle w:val="a3"/>
        <w:suppressAutoHyphens/>
        <w:jc w:val="both"/>
      </w:pPr>
      <w:r w:rsidRPr="001F624E">
        <w:rPr>
          <w:rStyle w:val="a5"/>
        </w:rPr>
        <w:footnoteRef/>
      </w:r>
      <w:r w:rsidRPr="001F624E">
        <w:t xml:space="preserve"> Повышения тарифов происходили в два этапа: с октября 2014 года и с апреля 2015 года. Указания Банка России от 19</w:t>
      </w:r>
      <w:r>
        <w:t xml:space="preserve"> сентября 2014 года</w:t>
      </w:r>
      <w:r w:rsidRPr="001F624E">
        <w:t xml:space="preserve"> </w:t>
      </w:r>
      <w:r>
        <w:t>№ </w:t>
      </w:r>
      <w:r w:rsidRPr="001F624E">
        <w:t>3384-У и от 20</w:t>
      </w:r>
      <w:r>
        <w:t xml:space="preserve"> марта 2015 года</w:t>
      </w:r>
      <w:r w:rsidRPr="001F624E">
        <w:t xml:space="preserve"> </w:t>
      </w:r>
      <w:r>
        <w:t>№ </w:t>
      </w:r>
      <w:r w:rsidRPr="001F624E">
        <w:t xml:space="preserve">3604-У «О внесении изменений в Указание Банка России от 19 сентября 2014 года </w:t>
      </w:r>
      <w:r>
        <w:t>№ </w:t>
      </w:r>
      <w:r w:rsidRPr="001F624E">
        <w:t>3384-У «О предельных размерах базовых ставок страховых тарифов и коэффициентах страховых тарифов, требования к структуре страховых тарифов, а также порядке их применения страховщиками при определении страховой премии по обязательные страхования гражданской ответственности владельцев транспортных средств».</w:t>
      </w:r>
    </w:p>
  </w:footnote>
  <w:footnote w:id="8">
    <w:p w:rsidR="00B6308F" w:rsidRDefault="00B6308F" w:rsidP="007565A9">
      <w:pPr>
        <w:pStyle w:val="a3"/>
        <w:suppressAutoHyphens/>
        <w:jc w:val="both"/>
      </w:pPr>
      <w:r>
        <w:rPr>
          <w:rStyle w:val="a5"/>
        </w:rPr>
        <w:footnoteRef/>
      </w:r>
      <w:r>
        <w:t xml:space="preserve"> </w:t>
      </w:r>
      <w:r w:rsidRPr="001E60B4">
        <w:t>Положение Банка Р</w:t>
      </w:r>
      <w:r>
        <w:t>оссии от 28 декабря 2016 года № </w:t>
      </w:r>
      <w:r w:rsidRPr="001E60B4">
        <w:t xml:space="preserve">574-П </w:t>
      </w:r>
      <w:r>
        <w:t>«</w:t>
      </w:r>
      <w:r w:rsidRPr="001E60B4">
        <w:t>О правилах обязательного страхования гражданской ответственности владел</w:t>
      </w:r>
      <w:r>
        <w:t>ьца опасного объекта за причине</w:t>
      </w:r>
      <w:r w:rsidRPr="001E60B4">
        <w:t>ние вреда в результате аварии на опасном об</w:t>
      </w:r>
      <w:r>
        <w:t>ъекте»; Ука</w:t>
      </w:r>
      <w:r w:rsidRPr="001E60B4">
        <w:t>зан</w:t>
      </w:r>
      <w:r>
        <w:t>ие Банка России от 19 декабря 2016 года № </w:t>
      </w:r>
      <w:r w:rsidRPr="001E60B4">
        <w:t xml:space="preserve">4234-У </w:t>
      </w:r>
      <w:r>
        <w:t>«</w:t>
      </w:r>
      <w:r w:rsidRPr="001E60B4">
        <w:t>О страховых тарифах, структуре стр</w:t>
      </w:r>
      <w:r>
        <w:t>аховых тарифов, включая предель</w:t>
      </w:r>
      <w:r w:rsidRPr="001E60B4">
        <w:t>ный размер отчислени</w:t>
      </w:r>
      <w:r>
        <w:t>й для финансирования компенсаци</w:t>
      </w:r>
      <w:r w:rsidRPr="001E60B4">
        <w:t>онных выплат, порядке применения страховых тарифов страховщиками при определении страховой премии по договору обязательног</w:t>
      </w:r>
      <w:r>
        <w:t>о страхования гражданской ответ</w:t>
      </w:r>
      <w:r w:rsidRPr="001E60B4">
        <w:t>ственности владельца опасного объекта за причинение вреда в результате аварии на опасном объекте</w:t>
      </w:r>
      <w:r>
        <w:t>»</w:t>
      </w:r>
      <w:r w:rsidRPr="001E60B4">
        <w:t>.</w:t>
      </w:r>
      <w:r>
        <w:t xml:space="preserve"> </w:t>
      </w:r>
      <w:r w:rsidRPr="0033159D">
        <w:t>Указанные нормативные документы вступили в силу в 2017 году.</w:t>
      </w:r>
    </w:p>
  </w:footnote>
  <w:footnote w:id="9">
    <w:p w:rsidR="00B6308F" w:rsidRDefault="00B6308F" w:rsidP="007565A9">
      <w:pPr>
        <w:pStyle w:val="a3"/>
        <w:suppressAutoHyphens/>
        <w:jc w:val="both"/>
      </w:pPr>
      <w:r>
        <w:rPr>
          <w:rStyle w:val="a5"/>
        </w:rPr>
        <w:footnoteRef/>
      </w:r>
      <w:r>
        <w:t xml:space="preserve"> Федеральный закон от </w:t>
      </w:r>
      <w:r w:rsidRPr="009E3DDF">
        <w:t>3</w:t>
      </w:r>
      <w:r>
        <w:t xml:space="preserve"> июля 2016 года № </w:t>
      </w:r>
      <w:r w:rsidRPr="009E3DDF">
        <w:t xml:space="preserve">363-ФЗ </w:t>
      </w:r>
      <w:r>
        <w:t>«</w:t>
      </w:r>
      <w:r w:rsidRPr="009E3DDF">
        <w:t>О внесении изменений в Закон Ро</w:t>
      </w:r>
      <w:r>
        <w:t xml:space="preserve">ссийской Федерации </w:t>
      </w:r>
      <w:r>
        <w:br/>
        <w:t>«Об организа</w:t>
      </w:r>
      <w:r w:rsidRPr="009E3DDF">
        <w:t>ции страхового дела в Российской Федерации</w:t>
      </w:r>
      <w:r>
        <w:t>»</w:t>
      </w:r>
      <w:r w:rsidRPr="009E3DDF">
        <w:t>.</w:t>
      </w:r>
    </w:p>
  </w:footnote>
  <w:footnote w:id="10">
    <w:p w:rsidR="00B6308F" w:rsidRPr="000F1750" w:rsidRDefault="00B6308F" w:rsidP="002715EB">
      <w:pPr>
        <w:pStyle w:val="a3"/>
        <w:jc w:val="both"/>
        <w:rPr>
          <w:spacing w:val="-4"/>
        </w:rPr>
      </w:pPr>
      <w:r>
        <w:rPr>
          <w:rStyle w:val="a5"/>
        </w:rPr>
        <w:footnoteRef/>
      </w:r>
      <w:r>
        <w:t xml:space="preserve"> </w:t>
      </w:r>
      <w:r w:rsidRPr="000F1750">
        <w:rPr>
          <w:spacing w:val="-4"/>
        </w:rPr>
        <w:t>Рассчитывается как отношение суммы состоявшихся убытков за последние четыре квартала, предшествующие отчетной дате</w:t>
      </w:r>
      <w:r>
        <w:rPr>
          <w:spacing w:val="-4"/>
        </w:rPr>
        <w:t>,</w:t>
      </w:r>
      <w:r w:rsidRPr="000F1750">
        <w:rPr>
          <w:spacing w:val="-4"/>
        </w:rPr>
        <w:t xml:space="preserve"> к заработанной страховой премии за последние четыре квартала, предшествующие отчетной дате.</w:t>
      </w:r>
    </w:p>
  </w:footnote>
  <w:footnote w:id="11">
    <w:p w:rsidR="00B6308F" w:rsidRDefault="00B6308F" w:rsidP="002715EB">
      <w:pPr>
        <w:pStyle w:val="a3"/>
        <w:jc w:val="both"/>
      </w:pPr>
      <w:r>
        <w:rPr>
          <w:rStyle w:val="a5"/>
        </w:rPr>
        <w:footnoteRef/>
      </w:r>
      <w:r>
        <w:t xml:space="preserve"> </w:t>
      </w:r>
      <w:r w:rsidRPr="00ED2774">
        <w:t>Рассчитывается как отношение суммы отчислений от страховых премий, расходов на ведение дела, а также управленческих расходов за последние четыре квартала, предшествующие отчетной дате</w:t>
      </w:r>
      <w:r>
        <w:t>,</w:t>
      </w:r>
      <w:r w:rsidRPr="00ED2774">
        <w:t xml:space="preserve"> к заработанной страховой премии за последние четыре квартала, предшествующие отчетной дате.</w:t>
      </w:r>
    </w:p>
  </w:footnote>
  <w:footnote w:id="12">
    <w:p w:rsidR="00B6308F" w:rsidRDefault="00B6308F" w:rsidP="002715EB">
      <w:pPr>
        <w:pStyle w:val="a3"/>
        <w:jc w:val="both"/>
      </w:pPr>
      <w:r>
        <w:rPr>
          <w:rStyle w:val="a5"/>
        </w:rPr>
        <w:footnoteRef/>
      </w:r>
      <w:r>
        <w:t xml:space="preserve"> </w:t>
      </w:r>
      <w:r w:rsidRPr="00ED2774">
        <w:t>Рассчитывается как отношение суммы состоявшихся убытков, отчислений от</w:t>
      </w:r>
      <w:r>
        <w:t xml:space="preserve"> страховых премий, прочих расхо</w:t>
      </w:r>
      <w:r w:rsidRPr="00ED2774">
        <w:t>дов и доходов по страхованию иному, чем страхование жизни, расходов на ведение дела, а также управленческих расходов за последние четыре квартала, предшеств</w:t>
      </w:r>
      <w:r>
        <w:t>ую</w:t>
      </w:r>
      <w:r w:rsidRPr="00ED2774">
        <w:t>щие отчетной дате</w:t>
      </w:r>
      <w:r>
        <w:t>,</w:t>
      </w:r>
      <w:r w:rsidRPr="00ED2774">
        <w:t xml:space="preserve"> к заработанной страховой премии за последние четыре квартала, предшествующие отчетной дате.</w:t>
      </w:r>
    </w:p>
  </w:footnote>
  <w:footnote w:id="13">
    <w:p w:rsidR="00B6308F" w:rsidRDefault="00B6308F" w:rsidP="002715EB">
      <w:pPr>
        <w:pStyle w:val="a3"/>
        <w:jc w:val="both"/>
      </w:pPr>
      <w:r>
        <w:rPr>
          <w:rStyle w:val="a5"/>
        </w:rPr>
        <w:footnoteRef/>
      </w:r>
      <w:r>
        <w:t xml:space="preserve"> Указания</w:t>
      </w:r>
      <w:r w:rsidRPr="00C43F14">
        <w:t xml:space="preserve"> Банка России от 14</w:t>
      </w:r>
      <w:r>
        <w:t xml:space="preserve"> ноября 2016 года № </w:t>
      </w:r>
      <w:r w:rsidRPr="00C43F14">
        <w:t xml:space="preserve">4190-У </w:t>
      </w:r>
      <w:r>
        <w:t>«</w:t>
      </w:r>
      <w:r w:rsidRPr="00C43F14">
        <w:t>О требованиях к использованию электронных документов и порядке обмена информацией в электронной форме при осуществлении обязательного страхования гражданской ответственности владельцев транспортных средств</w:t>
      </w:r>
      <w:r>
        <w:t>» и № </w:t>
      </w:r>
      <w:r w:rsidRPr="00C43F14">
        <w:t xml:space="preserve">4191-У </w:t>
      </w:r>
      <w:r>
        <w:t>«</w:t>
      </w:r>
      <w:r w:rsidRPr="00C43F14">
        <w:t>О треб</w:t>
      </w:r>
      <w:r>
        <w:t>о</w:t>
      </w:r>
      <w:r w:rsidRPr="00C43F14">
        <w:t>ваниях к обеспечению бесперебойности и непрерывности функционирования официальных сайтов страховщиков и профессионального о</w:t>
      </w:r>
      <w:r>
        <w:t>бъединения страховщиков в инфор</w:t>
      </w:r>
      <w:r w:rsidRPr="00C43F14">
        <w:t>мационно-телекоммун</w:t>
      </w:r>
      <w:r>
        <w:t>икационной сети «Интернет» в це</w:t>
      </w:r>
      <w:r w:rsidRPr="00C43F14">
        <w:t>лях заключения договоров обязательного страхования в виде электронных документов</w:t>
      </w:r>
      <w:r>
        <w:t>»</w:t>
      </w:r>
      <w:r w:rsidRPr="00C43F14">
        <w:t>.</w:t>
      </w:r>
    </w:p>
  </w:footnote>
  <w:footnote w:id="14">
    <w:p w:rsidR="00B6308F" w:rsidRDefault="00B6308F" w:rsidP="002715EB">
      <w:pPr>
        <w:pStyle w:val="a3"/>
        <w:jc w:val="both"/>
      </w:pPr>
      <w:r>
        <w:rPr>
          <w:rStyle w:val="a5"/>
        </w:rPr>
        <w:footnoteRef/>
      </w:r>
      <w:r>
        <w:t xml:space="preserve"> </w:t>
      </w:r>
      <w:r w:rsidRPr="00C43F14">
        <w:t>Положен</w:t>
      </w:r>
      <w:r>
        <w:t>ия Банка России от 16 ноября 2016 года № </w:t>
      </w:r>
      <w:r w:rsidRPr="00C43F14">
        <w:t xml:space="preserve">557-П </w:t>
      </w:r>
      <w:r>
        <w:t>«</w:t>
      </w:r>
      <w:r w:rsidRPr="00C43F14">
        <w:t>О правилах формировани</w:t>
      </w:r>
      <w:r>
        <w:t xml:space="preserve">я страховых резервов </w:t>
      </w:r>
      <w:r>
        <w:br/>
        <w:t>по страхо</w:t>
      </w:r>
      <w:r w:rsidRPr="00C43F14">
        <w:t>ванию жизни</w:t>
      </w:r>
      <w:r>
        <w:t>»</w:t>
      </w:r>
      <w:r w:rsidRPr="00C43F14">
        <w:t xml:space="preserve"> </w:t>
      </w:r>
      <w:r>
        <w:t>и № </w:t>
      </w:r>
      <w:r w:rsidRPr="00C43F14">
        <w:t xml:space="preserve">558-П </w:t>
      </w:r>
      <w:r>
        <w:t>«</w:t>
      </w:r>
      <w:r w:rsidRPr="00C43F14">
        <w:t>О правилах формирования страховых резервов по страхованию иному, чем страхование жизни</w:t>
      </w:r>
      <w:r>
        <w:t>»</w:t>
      </w:r>
      <w:r w:rsidRPr="00C43F14">
        <w:t>.</w:t>
      </w:r>
      <w:r>
        <w:t xml:space="preserve"> </w:t>
      </w:r>
      <w:r w:rsidRPr="00C13364">
        <w:t>Указанные нормативные документы вступили в силу в 2017 году.</w:t>
      </w:r>
    </w:p>
  </w:footnote>
  <w:footnote w:id="15">
    <w:p w:rsidR="00B6308F" w:rsidRPr="002E53C0" w:rsidRDefault="00B6308F" w:rsidP="002715EB">
      <w:pPr>
        <w:pStyle w:val="a3"/>
        <w:suppressAutoHyphens/>
        <w:jc w:val="both"/>
        <w:rPr>
          <w:i/>
          <w:iCs/>
        </w:rPr>
      </w:pPr>
      <w:r>
        <w:rPr>
          <w:rStyle w:val="a5"/>
        </w:rPr>
        <w:footnoteRef/>
      </w:r>
      <w:r>
        <w:t xml:space="preserve"> </w:t>
      </w:r>
      <w:r w:rsidRPr="004966D2">
        <w:rPr>
          <w:iCs/>
        </w:rPr>
        <w:t>Рентабельность собственных средств показывает эффективность использования капитала компании и не отражает доходность по страховым продуктам (в том числе по договорам страхования жизни с участием страхователя в инвестиционном доходе страховщиков).</w:t>
      </w:r>
    </w:p>
  </w:footnote>
  <w:footnote w:id="16">
    <w:p w:rsidR="00B6308F" w:rsidRPr="004966D2" w:rsidRDefault="00B6308F" w:rsidP="002715EB">
      <w:pPr>
        <w:pStyle w:val="a3"/>
        <w:suppressAutoHyphens/>
        <w:jc w:val="both"/>
        <w:rPr>
          <w:iCs/>
        </w:rPr>
      </w:pPr>
      <w:r>
        <w:rPr>
          <w:rStyle w:val="a5"/>
        </w:rPr>
        <w:footnoteRef/>
      </w:r>
      <w:r>
        <w:t xml:space="preserve"> </w:t>
      </w:r>
      <w:r w:rsidRPr="004966D2">
        <w:rPr>
          <w:iCs/>
        </w:rPr>
        <w:t>К специализированным компаниям были отнесены страховщики, у которых доля одного сегмента страхования в структуре страхового портфеля по итогам первого полугодия 2017 года превышает 50</w:t>
      </w:r>
      <w:r>
        <w:rPr>
          <w:iCs/>
        </w:rPr>
        <w:t> %</w:t>
      </w:r>
      <w:r w:rsidRPr="004966D2">
        <w:rPr>
          <w:iCs/>
        </w:rPr>
        <w:t xml:space="preserve"> общего объема страховых премий (страховщики жизни, компании, специализирующиеся на моторном страховании, на страховании финансовых и предпринимательских рисков, на ДМС и страховании от несчастных случаев и болезней, а также на страховании имущества, за исключением страхования автокаско).</w:t>
      </w:r>
    </w:p>
  </w:footnote>
  <w:footnote w:id="17">
    <w:p w:rsidR="00B6308F" w:rsidRPr="00C26DC4" w:rsidRDefault="00B6308F" w:rsidP="002715EB">
      <w:pPr>
        <w:pStyle w:val="a3"/>
        <w:suppressAutoHyphens/>
        <w:jc w:val="both"/>
        <w:rPr>
          <w:i/>
        </w:rPr>
      </w:pPr>
      <w:r w:rsidRPr="004966D2">
        <w:rPr>
          <w:rStyle w:val="a5"/>
        </w:rPr>
        <w:footnoteRef/>
      </w:r>
      <w:r w:rsidRPr="004966D2">
        <w:t xml:space="preserve"> Страхование автокаско, ОСАГО и ДСАГО.</w:t>
      </w:r>
    </w:p>
  </w:footnote>
  <w:footnote w:id="18">
    <w:p w:rsidR="00B6308F" w:rsidRPr="00E43546" w:rsidRDefault="00B6308F" w:rsidP="002715EB">
      <w:pPr>
        <w:pStyle w:val="a3"/>
        <w:suppressAutoHyphens/>
        <w:jc w:val="both"/>
        <w:rPr>
          <w:i/>
          <w:iCs/>
        </w:rPr>
      </w:pPr>
      <w:r>
        <w:rPr>
          <w:rStyle w:val="a5"/>
        </w:rPr>
        <w:footnoteRef/>
      </w:r>
      <w:r>
        <w:t xml:space="preserve"> </w:t>
      </w:r>
      <w:r w:rsidRPr="00963C13">
        <w:rPr>
          <w:iCs/>
        </w:rPr>
        <w:t>В соответствии с Федеральным законом от 23</w:t>
      </w:r>
      <w:r>
        <w:rPr>
          <w:iCs/>
        </w:rPr>
        <w:t xml:space="preserve"> июня 2016 года № </w:t>
      </w:r>
      <w:r w:rsidRPr="00963C13">
        <w:rPr>
          <w:iCs/>
        </w:rPr>
        <w:t>214</w:t>
      </w:r>
      <w:r w:rsidRPr="00963C13">
        <w:rPr>
          <w:rFonts w:ascii="MS Gothic" w:eastAsia="MS Gothic" w:hAnsi="MS Gothic" w:cs="MS Gothic" w:hint="eastAsia"/>
          <w:iCs/>
        </w:rPr>
        <w:t>‑</w:t>
      </w:r>
      <w:r w:rsidRPr="00963C13">
        <w:rPr>
          <w:rFonts w:cs="Calibri"/>
          <w:iCs/>
        </w:rPr>
        <w:t>ФЗ</w:t>
      </w:r>
      <w:r w:rsidRPr="00963C13">
        <w:rPr>
          <w:iCs/>
        </w:rPr>
        <w:t xml:space="preserve"> </w:t>
      </w:r>
      <w:r w:rsidRPr="00963C13">
        <w:rPr>
          <w:rFonts w:cs="Calibri"/>
          <w:iCs/>
        </w:rPr>
        <w:t>«О</w:t>
      </w:r>
      <w:r w:rsidRPr="00963C13">
        <w:rPr>
          <w:iCs/>
        </w:rPr>
        <w:t xml:space="preserve"> </w:t>
      </w:r>
      <w:r w:rsidRPr="00963C13">
        <w:rPr>
          <w:rFonts w:cs="Calibri"/>
          <w:iCs/>
        </w:rPr>
        <w:t>внесении</w:t>
      </w:r>
      <w:r w:rsidRPr="00963C13">
        <w:rPr>
          <w:iCs/>
        </w:rPr>
        <w:t xml:space="preserve"> </w:t>
      </w:r>
      <w:r w:rsidRPr="00963C13">
        <w:rPr>
          <w:rFonts w:cs="Calibri"/>
          <w:iCs/>
        </w:rPr>
        <w:t>изменений</w:t>
      </w:r>
      <w:r w:rsidRPr="00963C13">
        <w:rPr>
          <w:iCs/>
        </w:rPr>
        <w:t xml:space="preserve"> </w:t>
      </w:r>
      <w:r w:rsidRPr="00963C13">
        <w:rPr>
          <w:rFonts w:cs="Calibri"/>
          <w:iCs/>
        </w:rPr>
        <w:t>в</w:t>
      </w:r>
      <w:r w:rsidRPr="00963C13">
        <w:rPr>
          <w:iCs/>
        </w:rPr>
        <w:t xml:space="preserve"> </w:t>
      </w:r>
      <w:r w:rsidRPr="00963C13">
        <w:rPr>
          <w:rFonts w:cs="Calibri"/>
          <w:iCs/>
        </w:rPr>
        <w:t>Федеральный</w:t>
      </w:r>
      <w:r w:rsidRPr="00963C13">
        <w:rPr>
          <w:iCs/>
        </w:rPr>
        <w:t xml:space="preserve"> закон «Об обязательном страховании гражданской ответственности владельцев транспортных средств».</w:t>
      </w:r>
    </w:p>
  </w:footnote>
  <w:footnote w:id="19">
    <w:p w:rsidR="00B6308F" w:rsidRPr="0061102D" w:rsidRDefault="00B6308F" w:rsidP="002715EB">
      <w:pPr>
        <w:pStyle w:val="a3"/>
        <w:suppressAutoHyphens/>
      </w:pPr>
      <w:r>
        <w:rPr>
          <w:rStyle w:val="a5"/>
        </w:rPr>
        <w:footnoteRef/>
      </w:r>
      <w:r>
        <w:t xml:space="preserve"> </w:t>
      </w:r>
      <w:hyperlink r:id="rId1" w:history="1">
        <w:r w:rsidRPr="0061102D">
          <w:rPr>
            <w:rStyle w:val="af1"/>
            <w:color w:val="auto"/>
            <w:u w:val="none"/>
          </w:rPr>
          <w:t>http://cbr.ru/statistics/?PrtId=int_rat</w:t>
        </w:r>
      </w:hyperlink>
      <w:r w:rsidRPr="0061102D">
        <w:rPr>
          <w:rStyle w:val="af1"/>
          <w:color w:val="auto"/>
          <w:u w:val="none"/>
        </w:rPr>
        <w:t>.</w:t>
      </w:r>
    </w:p>
  </w:footnote>
  <w:footnote w:id="20">
    <w:p w:rsidR="00B6308F" w:rsidRPr="00B5531C" w:rsidRDefault="00B6308F" w:rsidP="002715EB">
      <w:pPr>
        <w:pStyle w:val="a3"/>
        <w:suppressAutoHyphens/>
        <w:rPr>
          <w:lang w:val="en-US"/>
        </w:rPr>
      </w:pPr>
      <w:r w:rsidRPr="0061102D">
        <w:rPr>
          <w:rStyle w:val="a5"/>
        </w:rPr>
        <w:footnoteRef/>
      </w:r>
      <w:r w:rsidRPr="0061102D">
        <w:rPr>
          <w:lang w:val="en-US"/>
        </w:rPr>
        <w:t xml:space="preserve"> URL: http://www.cbr.ru/statistics/UDStat.aspx?Month=01&amp;Year=2018&amp;TblID=302-02</w:t>
      </w:r>
      <w:r w:rsidRPr="00B5531C">
        <w:rPr>
          <w:lang w:val="en-US"/>
        </w:rPr>
        <w:t>.</w:t>
      </w:r>
    </w:p>
  </w:footnote>
  <w:footnote w:id="21">
    <w:p w:rsidR="00B6308F" w:rsidRPr="00365B81" w:rsidRDefault="00B6308F" w:rsidP="002715EB">
      <w:pPr>
        <w:pStyle w:val="a3"/>
        <w:suppressAutoHyphens/>
        <w:rPr>
          <w:spacing w:val="-2"/>
        </w:rPr>
      </w:pPr>
      <w:r w:rsidRPr="0061102D">
        <w:rPr>
          <w:rStyle w:val="a5"/>
        </w:rPr>
        <w:footnoteRef/>
      </w:r>
      <w:r w:rsidRPr="0061102D">
        <w:t xml:space="preserve"> </w:t>
      </w:r>
      <w:r w:rsidRPr="00365B81">
        <w:rPr>
          <w:spacing w:val="-2"/>
        </w:rPr>
        <w:t>Кроме инвестиционного страхования жизни, страхования жизни заемщиков и пенсионного страхования жизни.</w:t>
      </w:r>
    </w:p>
  </w:footnote>
  <w:footnote w:id="22">
    <w:p w:rsidR="00B6308F" w:rsidRPr="00365B81" w:rsidRDefault="00B6308F" w:rsidP="002715EB">
      <w:pPr>
        <w:pStyle w:val="a3"/>
        <w:suppressAutoHyphens/>
      </w:pPr>
      <w:r w:rsidRPr="0061102D">
        <w:rPr>
          <w:rStyle w:val="a5"/>
        </w:rPr>
        <w:footnoteRef/>
      </w:r>
      <w:r w:rsidRPr="0061102D">
        <w:t xml:space="preserve"> </w:t>
      </w:r>
      <w:hyperlink r:id="rId2" w:history="1">
        <w:r w:rsidRPr="0061102D">
          <w:rPr>
            <w:rStyle w:val="af1"/>
            <w:color w:val="auto"/>
            <w:u w:val="none"/>
          </w:rPr>
          <w:t>http://www.cbr.ru/analytics/ppc/Consultation_Paper_171003_02.pdf</w:t>
        </w:r>
      </w:hyperlink>
      <w:r w:rsidRPr="00365B81">
        <w:rPr>
          <w:rStyle w:val="af1"/>
          <w:color w:val="auto"/>
          <w:u w:val="none"/>
        </w:rPr>
        <w:t>/</w:t>
      </w:r>
    </w:p>
  </w:footnote>
  <w:footnote w:id="23">
    <w:p w:rsidR="00B6308F" w:rsidRPr="00993005" w:rsidRDefault="00B6308F" w:rsidP="002715EB">
      <w:pPr>
        <w:pStyle w:val="a3"/>
        <w:jc w:val="both"/>
      </w:pPr>
      <w:r>
        <w:rPr>
          <w:rStyle w:val="a5"/>
        </w:rPr>
        <w:footnoteRef/>
      </w:r>
      <w:r>
        <w:t xml:space="preserve"> Указание Банка России от 21 августа 2017 года № 4500-У «О внесении изменения в пункт 1 Указания Банка России от 20 ноября 2015 года № 3854-У «О минимальных (стандартных) требованиях к условиям и порядку осуществления отдельных видов добровольного страхования».</w:t>
      </w:r>
    </w:p>
  </w:footnote>
  <w:footnote w:id="24">
    <w:p w:rsidR="00B6308F" w:rsidRPr="0085102C" w:rsidRDefault="00B6308F" w:rsidP="002715EB">
      <w:pPr>
        <w:pStyle w:val="a3"/>
        <w:jc w:val="both"/>
      </w:pPr>
      <w:r>
        <w:rPr>
          <w:rStyle w:val="a5"/>
        </w:rPr>
        <w:footnoteRef/>
      </w:r>
      <w:r>
        <w:t xml:space="preserve"> </w:t>
      </w:r>
      <w:r w:rsidRPr="0085102C">
        <w:t>По данным Ассоциации Европейского Бизнеса (</w:t>
      </w:r>
      <w:r w:rsidRPr="0085102C">
        <w:rPr>
          <w:lang w:val="en-US"/>
        </w:rPr>
        <w:t>AEB</w:t>
      </w:r>
      <w:r w:rsidRPr="0085102C">
        <w:t xml:space="preserve">) </w:t>
      </w:r>
      <w:hyperlink r:id="rId3" w:history="1">
        <w:r w:rsidRPr="0085102C">
          <w:t>http://www.aebrus.ru/upload/iblock/b83/rus-car-sales-in-december-2017.pdf</w:t>
        </w:r>
      </w:hyperlink>
      <w:r>
        <w:t>.</w:t>
      </w:r>
    </w:p>
  </w:footnote>
  <w:footnote w:id="25">
    <w:p w:rsidR="00B6308F" w:rsidRPr="0085102C" w:rsidRDefault="00B6308F" w:rsidP="002715EB">
      <w:pPr>
        <w:pStyle w:val="a3"/>
        <w:jc w:val="both"/>
      </w:pPr>
      <w:r w:rsidRPr="0085102C">
        <w:rPr>
          <w:rStyle w:val="a5"/>
        </w:rPr>
        <w:footnoteRef/>
      </w:r>
      <w:r w:rsidRPr="0085102C">
        <w:t xml:space="preserve"> По данным Национального бюро кредитных историй </w:t>
      </w:r>
      <w:hyperlink r:id="rId4" w:history="1">
        <w:r w:rsidRPr="0085102C">
          <w:rPr>
            <w:rStyle w:val="af1"/>
            <w:color w:val="auto"/>
            <w:u w:val="none"/>
            <w:lang w:val="en-US"/>
          </w:rPr>
          <w:t>https</w:t>
        </w:r>
        <w:r w:rsidRPr="0085102C">
          <w:rPr>
            <w:rStyle w:val="af1"/>
            <w:color w:val="auto"/>
            <w:u w:val="none"/>
          </w:rPr>
          <w:t>://</w:t>
        </w:r>
        <w:r w:rsidRPr="0085102C">
          <w:rPr>
            <w:rStyle w:val="af1"/>
            <w:color w:val="auto"/>
            <w:u w:val="none"/>
            <w:lang w:val="en-US"/>
          </w:rPr>
          <w:t>www</w:t>
        </w:r>
        <w:r w:rsidRPr="0085102C">
          <w:rPr>
            <w:rStyle w:val="af1"/>
            <w:color w:val="auto"/>
            <w:u w:val="none"/>
          </w:rPr>
          <w:t>.</w:t>
        </w:r>
        <w:r w:rsidRPr="0085102C">
          <w:rPr>
            <w:rStyle w:val="af1"/>
            <w:color w:val="auto"/>
            <w:u w:val="none"/>
            <w:lang w:val="en-US"/>
          </w:rPr>
          <w:t>nbki</w:t>
        </w:r>
        <w:r w:rsidRPr="0085102C">
          <w:rPr>
            <w:rStyle w:val="af1"/>
            <w:color w:val="auto"/>
            <w:u w:val="none"/>
          </w:rPr>
          <w:t>.</w:t>
        </w:r>
        <w:r w:rsidRPr="0085102C">
          <w:rPr>
            <w:rStyle w:val="af1"/>
            <w:color w:val="auto"/>
            <w:u w:val="none"/>
            <w:lang w:val="en-US"/>
          </w:rPr>
          <w:t>ru</w:t>
        </w:r>
        <w:r w:rsidRPr="0085102C">
          <w:rPr>
            <w:rStyle w:val="af1"/>
            <w:color w:val="auto"/>
            <w:u w:val="none"/>
          </w:rPr>
          <w:t>/</w:t>
        </w:r>
        <w:r w:rsidRPr="0085102C">
          <w:rPr>
            <w:rStyle w:val="af1"/>
            <w:color w:val="auto"/>
            <w:u w:val="none"/>
            <w:lang w:val="en-US"/>
          </w:rPr>
          <w:t>press</w:t>
        </w:r>
        <w:r w:rsidRPr="0085102C">
          <w:rPr>
            <w:rStyle w:val="af1"/>
            <w:color w:val="auto"/>
            <w:u w:val="none"/>
          </w:rPr>
          <w:t>/</w:t>
        </w:r>
        <w:r w:rsidRPr="0085102C">
          <w:rPr>
            <w:rStyle w:val="af1"/>
            <w:color w:val="auto"/>
            <w:u w:val="none"/>
            <w:lang w:val="en-US"/>
          </w:rPr>
          <w:t>pressrelease</w:t>
        </w:r>
        <w:r w:rsidRPr="0085102C">
          <w:rPr>
            <w:rStyle w:val="af1"/>
            <w:color w:val="auto"/>
            <w:u w:val="none"/>
          </w:rPr>
          <w:t>/?</w:t>
        </w:r>
        <w:r w:rsidRPr="0085102C">
          <w:rPr>
            <w:rStyle w:val="af1"/>
            <w:color w:val="auto"/>
            <w:u w:val="none"/>
            <w:lang w:val="en-US"/>
          </w:rPr>
          <w:t>id</w:t>
        </w:r>
        <w:r w:rsidRPr="0085102C">
          <w:rPr>
            <w:rStyle w:val="af1"/>
            <w:color w:val="auto"/>
            <w:u w:val="none"/>
          </w:rPr>
          <w:t>=21617</w:t>
        </w:r>
      </w:hyperlink>
      <w:r>
        <w:rPr>
          <w:rStyle w:val="af1"/>
          <w:color w:val="auto"/>
          <w:u w:val="none"/>
        </w:rPr>
        <w:t>.</w:t>
      </w:r>
    </w:p>
  </w:footnote>
  <w:footnote w:id="26">
    <w:p w:rsidR="00B6308F" w:rsidRPr="0085102C" w:rsidRDefault="00B6308F" w:rsidP="002715EB">
      <w:pPr>
        <w:pStyle w:val="a3"/>
        <w:jc w:val="both"/>
        <w:rPr>
          <w:lang w:val="en-US"/>
        </w:rPr>
      </w:pPr>
      <w:r w:rsidRPr="0085102C">
        <w:rPr>
          <w:rStyle w:val="a5"/>
        </w:rPr>
        <w:footnoteRef/>
      </w:r>
      <w:r w:rsidRPr="0085102C">
        <w:rPr>
          <w:lang w:val="en-US"/>
        </w:rPr>
        <w:t xml:space="preserve"> URL: </w:t>
      </w:r>
      <w:hyperlink r:id="rId5" w:history="1">
        <w:r w:rsidRPr="0085102C">
          <w:rPr>
            <w:rStyle w:val="af1"/>
            <w:color w:val="auto"/>
            <w:u w:val="none"/>
            <w:lang w:val="en-US"/>
          </w:rPr>
          <w:t>http://cbr.ru/statistics/?PrtId=int_rat</w:t>
        </w:r>
      </w:hyperlink>
      <w:r w:rsidRPr="0085102C">
        <w:rPr>
          <w:rStyle w:val="af1"/>
          <w:color w:val="auto"/>
          <w:u w:val="none"/>
          <w:lang w:val="en-US"/>
        </w:rPr>
        <w:t>.</w:t>
      </w:r>
    </w:p>
  </w:footnote>
  <w:footnote w:id="27">
    <w:p w:rsidR="00B6308F" w:rsidRPr="0085102C" w:rsidRDefault="00B6308F" w:rsidP="002715EB">
      <w:pPr>
        <w:pStyle w:val="a3"/>
        <w:jc w:val="both"/>
      </w:pPr>
      <w:r w:rsidRPr="0085102C">
        <w:rPr>
          <w:rStyle w:val="a5"/>
        </w:rPr>
        <w:footnoteRef/>
      </w:r>
      <w:r w:rsidRPr="0085102C">
        <w:t xml:space="preserve"> По данным Национального бюро кредитных историй</w:t>
      </w:r>
      <w:r>
        <w:t>.</w:t>
      </w:r>
    </w:p>
  </w:footnote>
  <w:footnote w:id="28">
    <w:p w:rsidR="00B6308F" w:rsidRPr="00BD6773" w:rsidRDefault="00B6308F" w:rsidP="002715EB">
      <w:pPr>
        <w:pStyle w:val="a3"/>
        <w:jc w:val="both"/>
        <w:rPr>
          <w:lang w:val="en-US"/>
        </w:rPr>
      </w:pPr>
      <w:r>
        <w:rPr>
          <w:rStyle w:val="a5"/>
        </w:rPr>
        <w:footnoteRef/>
      </w:r>
      <w:r w:rsidRPr="00077E7E">
        <w:rPr>
          <w:lang w:val="en-US"/>
        </w:rPr>
        <w:t xml:space="preserve"> </w:t>
      </w:r>
      <w:r w:rsidRPr="0085102C">
        <w:rPr>
          <w:lang w:val="en-US"/>
        </w:rPr>
        <w:t>URL: http://www.gks.ru/dbscripts/cbsd/dbinet.cgi</w:t>
      </w:r>
      <w:r w:rsidRPr="00BD6773">
        <w:rPr>
          <w:lang w:val="en-US"/>
        </w:rPr>
        <w:t>.</w:t>
      </w:r>
    </w:p>
  </w:footnote>
  <w:footnote w:id="29">
    <w:p w:rsidR="00B6308F" w:rsidRPr="00711378" w:rsidRDefault="00B6308F" w:rsidP="002715EB">
      <w:pPr>
        <w:pStyle w:val="a3"/>
        <w:jc w:val="both"/>
      </w:pPr>
      <w:r w:rsidRPr="002B696C">
        <w:rPr>
          <w:rStyle w:val="a5"/>
        </w:rPr>
        <w:footnoteRef/>
      </w:r>
      <w:r w:rsidRPr="002B696C">
        <w:t xml:space="preserve"> Федеральный закон от 29</w:t>
      </w:r>
      <w:r>
        <w:t xml:space="preserve"> июля 2017 года № </w:t>
      </w:r>
      <w:r w:rsidRPr="002B696C">
        <w:t>242-ФЗ «О внесении изменений в отдельные законодательные акты Российской Федерации по вопросам применения информационных технологий в сфере охраны здоровья».</w:t>
      </w:r>
    </w:p>
  </w:footnote>
  <w:footnote w:id="30">
    <w:p w:rsidR="00B6308F" w:rsidRPr="00FF65D2" w:rsidRDefault="00B6308F" w:rsidP="00FF65D2">
      <w:pPr>
        <w:pStyle w:val="a3"/>
        <w:jc w:val="both"/>
        <w:rPr>
          <w:i/>
          <w:iCs/>
          <w:spacing w:val="-4"/>
        </w:rPr>
      </w:pPr>
      <w:r>
        <w:rPr>
          <w:rStyle w:val="a5"/>
        </w:rPr>
        <w:footnoteRef/>
      </w:r>
      <w:r>
        <w:t xml:space="preserve"> </w:t>
      </w:r>
      <w:r w:rsidRPr="00963C13">
        <w:rPr>
          <w:iCs/>
        </w:rPr>
        <w:t xml:space="preserve">В </w:t>
      </w:r>
      <w:r w:rsidRPr="00FF65D2">
        <w:rPr>
          <w:iCs/>
          <w:spacing w:val="-4"/>
        </w:rPr>
        <w:t xml:space="preserve">соответствии с Федеральным законом от 23 июня 2016 года </w:t>
      </w:r>
      <w:r>
        <w:rPr>
          <w:iCs/>
          <w:spacing w:val="-4"/>
        </w:rPr>
        <w:t>№ </w:t>
      </w:r>
      <w:r w:rsidRPr="00FF65D2">
        <w:rPr>
          <w:iCs/>
          <w:spacing w:val="-4"/>
        </w:rPr>
        <w:t>214</w:t>
      </w:r>
      <w:r w:rsidRPr="00FF65D2">
        <w:rPr>
          <w:rFonts w:ascii="MS Gothic" w:eastAsia="MS Gothic" w:hAnsi="MS Gothic" w:cs="MS Gothic" w:hint="eastAsia"/>
          <w:iCs/>
          <w:spacing w:val="-4"/>
        </w:rPr>
        <w:t>‑</w:t>
      </w:r>
      <w:r w:rsidRPr="00FF65D2">
        <w:rPr>
          <w:rFonts w:cs="Calibri"/>
          <w:iCs/>
          <w:spacing w:val="-4"/>
        </w:rPr>
        <w:t>ФЗ</w:t>
      </w:r>
      <w:r w:rsidRPr="00FF65D2">
        <w:rPr>
          <w:iCs/>
          <w:spacing w:val="-4"/>
        </w:rPr>
        <w:t xml:space="preserve"> </w:t>
      </w:r>
      <w:r w:rsidRPr="00FF65D2">
        <w:rPr>
          <w:rFonts w:cs="Calibri"/>
          <w:iCs/>
          <w:spacing w:val="-4"/>
        </w:rPr>
        <w:t>«О</w:t>
      </w:r>
      <w:r w:rsidRPr="00FF65D2">
        <w:rPr>
          <w:iCs/>
          <w:spacing w:val="-4"/>
        </w:rPr>
        <w:t xml:space="preserve"> </w:t>
      </w:r>
      <w:r w:rsidRPr="00FF65D2">
        <w:rPr>
          <w:rFonts w:cs="Calibri"/>
          <w:iCs/>
          <w:spacing w:val="-4"/>
        </w:rPr>
        <w:t>внесении</w:t>
      </w:r>
      <w:r w:rsidRPr="00FF65D2">
        <w:rPr>
          <w:iCs/>
          <w:spacing w:val="-4"/>
        </w:rPr>
        <w:t xml:space="preserve"> </w:t>
      </w:r>
      <w:r w:rsidRPr="00FF65D2">
        <w:rPr>
          <w:rFonts w:cs="Calibri"/>
          <w:iCs/>
          <w:spacing w:val="-4"/>
        </w:rPr>
        <w:t>изменений</w:t>
      </w:r>
      <w:r w:rsidRPr="00FF65D2">
        <w:rPr>
          <w:iCs/>
          <w:spacing w:val="-4"/>
        </w:rPr>
        <w:t xml:space="preserve"> </w:t>
      </w:r>
      <w:r w:rsidRPr="00FF65D2">
        <w:rPr>
          <w:rFonts w:cs="Calibri"/>
          <w:iCs/>
          <w:spacing w:val="-4"/>
        </w:rPr>
        <w:t>в</w:t>
      </w:r>
      <w:r w:rsidRPr="00FF65D2">
        <w:rPr>
          <w:iCs/>
          <w:spacing w:val="-4"/>
        </w:rPr>
        <w:t xml:space="preserve"> </w:t>
      </w:r>
      <w:r w:rsidRPr="00FF65D2">
        <w:rPr>
          <w:rFonts w:cs="Calibri"/>
          <w:iCs/>
          <w:spacing w:val="-4"/>
        </w:rPr>
        <w:t>Федеральный</w:t>
      </w:r>
      <w:r w:rsidRPr="00FF65D2">
        <w:rPr>
          <w:iCs/>
          <w:spacing w:val="-4"/>
        </w:rPr>
        <w:t xml:space="preserve"> закон «Об обязательном страховании гражданской ответственности владельцев транспортных средств».</w:t>
      </w:r>
    </w:p>
  </w:footnote>
  <w:footnote w:id="31">
    <w:p w:rsidR="00B6308F" w:rsidRPr="00866F97" w:rsidRDefault="00B6308F" w:rsidP="00FF65D2">
      <w:pPr>
        <w:pStyle w:val="a3"/>
        <w:jc w:val="both"/>
      </w:pPr>
      <w:r w:rsidRPr="00866F97">
        <w:rPr>
          <w:rStyle w:val="a5"/>
        </w:rPr>
        <w:footnoteRef/>
      </w:r>
      <w:r w:rsidRPr="00866F97">
        <w:t xml:space="preserve"> Указана прибыль до налогообложения</w:t>
      </w:r>
      <w:r>
        <w:t>.</w:t>
      </w:r>
    </w:p>
  </w:footnote>
  <w:footnote w:id="32">
    <w:p w:rsidR="00B6308F" w:rsidRPr="00866F97" w:rsidRDefault="00B6308F" w:rsidP="00FF65D2">
      <w:pPr>
        <w:pStyle w:val="a3"/>
        <w:jc w:val="both"/>
      </w:pPr>
      <w:r w:rsidRPr="00866F97">
        <w:rPr>
          <w:rStyle w:val="a5"/>
        </w:rPr>
        <w:footnoteRef/>
      </w:r>
      <w:r w:rsidRPr="00866F97">
        <w:t xml:space="preserve"> </w:t>
      </w:r>
      <w:hyperlink r:id="rId6" w:history="1">
        <w:r w:rsidRPr="00866F97">
          <w:rPr>
            <w:rStyle w:val="af1"/>
            <w:color w:val="auto"/>
            <w:u w:val="none"/>
            <w:lang w:val="en-US"/>
          </w:rPr>
          <w:t>http</w:t>
        </w:r>
        <w:r w:rsidRPr="00866F97">
          <w:rPr>
            <w:rStyle w:val="af1"/>
            <w:color w:val="auto"/>
            <w:u w:val="none"/>
          </w:rPr>
          <w:t>://</w:t>
        </w:r>
        <w:r w:rsidRPr="00866F97">
          <w:rPr>
            <w:rStyle w:val="af1"/>
            <w:color w:val="auto"/>
            <w:u w:val="none"/>
            <w:lang w:val="en-US"/>
          </w:rPr>
          <w:t>www</w:t>
        </w:r>
        <w:r w:rsidRPr="00866F97">
          <w:rPr>
            <w:rStyle w:val="af1"/>
            <w:color w:val="auto"/>
            <w:u w:val="none"/>
          </w:rPr>
          <w:t>.</w:t>
        </w:r>
        <w:r w:rsidRPr="00866F97">
          <w:rPr>
            <w:rStyle w:val="af1"/>
            <w:color w:val="auto"/>
            <w:u w:val="none"/>
            <w:lang w:val="en-US"/>
          </w:rPr>
          <w:t>cbr</w:t>
        </w:r>
        <w:r w:rsidRPr="00866F97">
          <w:rPr>
            <w:rStyle w:val="af1"/>
            <w:color w:val="auto"/>
            <w:u w:val="none"/>
          </w:rPr>
          <w:t>.</w:t>
        </w:r>
        <w:r w:rsidRPr="00866F97">
          <w:rPr>
            <w:rStyle w:val="af1"/>
            <w:color w:val="auto"/>
            <w:u w:val="none"/>
            <w:lang w:val="en-US"/>
          </w:rPr>
          <w:t>ru</w:t>
        </w:r>
        <w:r w:rsidRPr="00866F97">
          <w:rPr>
            <w:rStyle w:val="af1"/>
            <w:color w:val="auto"/>
            <w:u w:val="none"/>
          </w:rPr>
          <w:t>/</w:t>
        </w:r>
        <w:r w:rsidRPr="00866F97">
          <w:rPr>
            <w:rStyle w:val="af1"/>
            <w:color w:val="auto"/>
            <w:u w:val="none"/>
            <w:lang w:val="en-US"/>
          </w:rPr>
          <w:t>publ</w:t>
        </w:r>
        <w:r w:rsidRPr="00866F97">
          <w:rPr>
            <w:rStyle w:val="af1"/>
            <w:color w:val="auto"/>
            <w:u w:val="none"/>
          </w:rPr>
          <w:t>/</w:t>
        </w:r>
        <w:r w:rsidRPr="00866F97">
          <w:rPr>
            <w:rStyle w:val="af1"/>
            <w:color w:val="auto"/>
            <w:u w:val="none"/>
            <w:lang w:val="en-US"/>
          </w:rPr>
          <w:t>God</w:t>
        </w:r>
        <w:r w:rsidRPr="00866F97">
          <w:rPr>
            <w:rStyle w:val="af1"/>
            <w:color w:val="auto"/>
            <w:u w:val="none"/>
          </w:rPr>
          <w:t>/</w:t>
        </w:r>
        <w:r w:rsidRPr="00866F97">
          <w:rPr>
            <w:rStyle w:val="af1"/>
            <w:color w:val="auto"/>
            <w:u w:val="none"/>
            <w:lang w:val="en-US"/>
          </w:rPr>
          <w:t>ar</w:t>
        </w:r>
        <w:r w:rsidRPr="00866F97">
          <w:rPr>
            <w:rStyle w:val="af1"/>
            <w:color w:val="auto"/>
            <w:u w:val="none"/>
          </w:rPr>
          <w:t>_2017.</w:t>
        </w:r>
        <w:r w:rsidRPr="00866F97">
          <w:rPr>
            <w:rStyle w:val="af1"/>
            <w:color w:val="auto"/>
            <w:u w:val="none"/>
            <w:lang w:val="en-US"/>
          </w:rPr>
          <w:t>pdf</w:t>
        </w:r>
      </w:hyperlink>
      <w:r w:rsidRPr="00866F97">
        <w:t xml:space="preserve">, с. 66. </w:t>
      </w:r>
    </w:p>
  </w:footnote>
  <w:footnote w:id="33">
    <w:p w:rsidR="00B6308F" w:rsidRPr="00866F97" w:rsidRDefault="00B6308F" w:rsidP="00FF65D2">
      <w:pPr>
        <w:spacing w:after="0" w:line="240" w:lineRule="auto"/>
        <w:jc w:val="both"/>
      </w:pPr>
      <w:r w:rsidRPr="00866F97">
        <w:rPr>
          <w:rStyle w:val="a5"/>
          <w:rFonts w:ascii="Times New Roman" w:hAnsi="Times New Roman"/>
          <w:sz w:val="20"/>
          <w:szCs w:val="20"/>
        </w:rPr>
        <w:footnoteRef/>
      </w:r>
      <w:r w:rsidRPr="00866F97">
        <w:rPr>
          <w:rFonts w:ascii="Times New Roman" w:hAnsi="Times New Roman"/>
          <w:sz w:val="20"/>
          <w:szCs w:val="20"/>
        </w:rPr>
        <w:t>Положения</w:t>
      </w:r>
      <w:r w:rsidRPr="00866F97">
        <w:rPr>
          <w:rFonts w:ascii="Times New Roman" w:hAnsi="Times New Roman"/>
          <w:sz w:val="20"/>
          <w:szCs w:val="20"/>
          <w:lang w:val="x-none" w:eastAsia="x-none"/>
        </w:rPr>
        <w:t xml:space="preserve"> Банка России от 16 ноя</w:t>
      </w:r>
      <w:r>
        <w:rPr>
          <w:rFonts w:ascii="Times New Roman" w:hAnsi="Times New Roman"/>
          <w:sz w:val="20"/>
          <w:szCs w:val="20"/>
          <w:lang w:val="x-none" w:eastAsia="x-none"/>
        </w:rPr>
        <w:t>бря 2016 года № </w:t>
      </w:r>
      <w:r w:rsidRPr="00866F97">
        <w:rPr>
          <w:rFonts w:ascii="Times New Roman" w:hAnsi="Times New Roman"/>
          <w:sz w:val="20"/>
          <w:szCs w:val="20"/>
          <w:lang w:val="x-none" w:eastAsia="x-none"/>
        </w:rPr>
        <w:t>557-П «О правилах формирования страховых резервов по страхованию жизни» и</w:t>
      </w:r>
      <w:r>
        <w:rPr>
          <w:rFonts w:ascii="Times New Roman" w:hAnsi="Times New Roman"/>
          <w:sz w:val="20"/>
          <w:szCs w:val="20"/>
          <w:lang w:val="x-none" w:eastAsia="x-none"/>
        </w:rPr>
        <w:t xml:space="preserve"> № </w:t>
      </w:r>
      <w:r w:rsidRPr="00866F97">
        <w:rPr>
          <w:rFonts w:ascii="Times New Roman" w:hAnsi="Times New Roman"/>
          <w:sz w:val="20"/>
          <w:szCs w:val="20"/>
          <w:lang w:val="x-none" w:eastAsia="x-none"/>
        </w:rPr>
        <w:t>558-П «О правилах формирования страховых резервов по страхованию иному, чем страхование жизни»</w:t>
      </w:r>
      <w:r>
        <w:rPr>
          <w:rFonts w:ascii="Times New Roman" w:hAnsi="Times New Roman"/>
          <w:sz w:val="20"/>
          <w:szCs w:val="20"/>
          <w:lang w:eastAsia="x-none"/>
        </w:rPr>
        <w:t>.</w:t>
      </w:r>
    </w:p>
  </w:footnote>
  <w:footnote w:id="34">
    <w:p w:rsidR="00B6308F" w:rsidRPr="00E852C6" w:rsidRDefault="00B6308F" w:rsidP="00FF65D2">
      <w:pPr>
        <w:pStyle w:val="a3"/>
        <w:suppressAutoHyphens/>
        <w:jc w:val="both"/>
      </w:pPr>
      <w:r>
        <w:rPr>
          <w:rStyle w:val="a5"/>
        </w:rPr>
        <w:footnoteRef/>
      </w:r>
      <w:r>
        <w:t xml:space="preserve"> Положения Банка России от 28 декабря 2015 года № 526-П «Отраслевой стандарт бухгалтерского учета «Порядок составления бухгалтерской (финансовой) отчетности страховых организаций и обществ взаимного страхования» и от 4 сентября 2015 года № 491</w:t>
      </w:r>
      <w:r>
        <w:noBreakHyphen/>
        <w:t>П «Отраслевой стандарт бухгалтерского учета в страховых организациях и обществах взаимного страхования, расположенных на территории Российской Федерации».</w:t>
      </w:r>
    </w:p>
  </w:footnote>
  <w:footnote w:id="35">
    <w:p w:rsidR="00B6308F" w:rsidRPr="00F25CCB" w:rsidRDefault="00B6308F" w:rsidP="002715EB">
      <w:pPr>
        <w:pStyle w:val="a3"/>
        <w:suppressAutoHyphens/>
      </w:pPr>
      <w:r>
        <w:rPr>
          <w:rStyle w:val="a5"/>
        </w:rPr>
        <w:footnoteRef/>
      </w:r>
      <w:r>
        <w:t xml:space="preserve"> </w:t>
      </w:r>
      <w:hyperlink r:id="rId7" w:history="1">
        <w:r w:rsidRPr="00976782">
          <w:rPr>
            <w:rStyle w:val="af1"/>
            <w:color w:val="auto"/>
            <w:u w:val="none"/>
            <w:lang w:val="en-US"/>
          </w:rPr>
          <w:t>http</w:t>
        </w:r>
        <w:r w:rsidRPr="00976782">
          <w:rPr>
            <w:rStyle w:val="af1"/>
            <w:color w:val="auto"/>
            <w:u w:val="none"/>
          </w:rPr>
          <w:t>://</w:t>
        </w:r>
        <w:r w:rsidRPr="00976782">
          <w:rPr>
            <w:rStyle w:val="af1"/>
            <w:color w:val="auto"/>
            <w:u w:val="none"/>
            <w:lang w:val="en-US"/>
          </w:rPr>
          <w:t>www</w:t>
        </w:r>
        <w:r w:rsidRPr="00976782">
          <w:rPr>
            <w:rStyle w:val="af1"/>
            <w:color w:val="auto"/>
            <w:u w:val="none"/>
          </w:rPr>
          <w:t>.</w:t>
        </w:r>
        <w:r w:rsidRPr="00976782">
          <w:rPr>
            <w:rStyle w:val="af1"/>
            <w:color w:val="auto"/>
            <w:u w:val="none"/>
            <w:lang w:val="en-US"/>
          </w:rPr>
          <w:t>cbr</w:t>
        </w:r>
        <w:r w:rsidRPr="00976782">
          <w:rPr>
            <w:rStyle w:val="af1"/>
            <w:color w:val="auto"/>
            <w:u w:val="none"/>
          </w:rPr>
          <w:t>.</w:t>
        </w:r>
        <w:r w:rsidRPr="00976782">
          <w:rPr>
            <w:rStyle w:val="af1"/>
            <w:color w:val="auto"/>
            <w:u w:val="none"/>
            <w:lang w:val="en-US"/>
          </w:rPr>
          <w:t>ru</w:t>
        </w:r>
        <w:r w:rsidRPr="00976782">
          <w:rPr>
            <w:rStyle w:val="af1"/>
            <w:color w:val="auto"/>
            <w:u w:val="none"/>
          </w:rPr>
          <w:t>/</w:t>
        </w:r>
        <w:r w:rsidRPr="00976782">
          <w:rPr>
            <w:rStyle w:val="af1"/>
            <w:color w:val="auto"/>
            <w:u w:val="none"/>
            <w:lang w:val="en-US"/>
          </w:rPr>
          <w:t>publ</w:t>
        </w:r>
        <w:r w:rsidRPr="00976782">
          <w:rPr>
            <w:rStyle w:val="af1"/>
            <w:color w:val="auto"/>
            <w:u w:val="none"/>
          </w:rPr>
          <w:t>/</w:t>
        </w:r>
        <w:r w:rsidRPr="00976782">
          <w:rPr>
            <w:rStyle w:val="af1"/>
            <w:color w:val="auto"/>
            <w:u w:val="none"/>
            <w:lang w:val="en-US"/>
          </w:rPr>
          <w:t>God</w:t>
        </w:r>
        <w:r w:rsidRPr="00976782">
          <w:rPr>
            <w:rStyle w:val="af1"/>
            <w:color w:val="auto"/>
            <w:u w:val="none"/>
          </w:rPr>
          <w:t>/</w:t>
        </w:r>
        <w:r w:rsidRPr="00976782">
          <w:rPr>
            <w:rStyle w:val="af1"/>
            <w:color w:val="auto"/>
            <w:u w:val="none"/>
            <w:lang w:val="en-US"/>
          </w:rPr>
          <w:t>ar</w:t>
        </w:r>
        <w:r w:rsidRPr="00976782">
          <w:rPr>
            <w:rStyle w:val="af1"/>
            <w:color w:val="auto"/>
            <w:u w:val="none"/>
          </w:rPr>
          <w:t>_2017.</w:t>
        </w:r>
        <w:r w:rsidRPr="00976782">
          <w:rPr>
            <w:rStyle w:val="af1"/>
            <w:color w:val="auto"/>
            <w:u w:val="none"/>
            <w:lang w:val="en-US"/>
          </w:rPr>
          <w:t>pdf</w:t>
        </w:r>
      </w:hyperlink>
      <w:r w:rsidRPr="00976782">
        <w:t>, с. 66.</w:t>
      </w:r>
    </w:p>
  </w:footnote>
  <w:footnote w:id="36">
    <w:p w:rsidR="00B6308F" w:rsidRPr="00F25418" w:rsidRDefault="00B6308F" w:rsidP="002715EB">
      <w:pPr>
        <w:pStyle w:val="a3"/>
        <w:suppressAutoHyphens/>
      </w:pPr>
      <w:r>
        <w:rPr>
          <w:rStyle w:val="a5"/>
        </w:rPr>
        <w:footnoteRef/>
      </w:r>
      <w:r>
        <w:t xml:space="preserve"> К</w:t>
      </w:r>
      <w:r w:rsidRPr="00E852C6">
        <w:t>роме облигаций с ипотечным покрытием и жилищных сертификатов</w:t>
      </w:r>
      <w:r>
        <w:t>.</w:t>
      </w:r>
    </w:p>
  </w:footnote>
  <w:footnote w:id="37">
    <w:p w:rsidR="00B6308F" w:rsidRDefault="00B6308F">
      <w:pPr>
        <w:pStyle w:val="a3"/>
      </w:pPr>
      <w:r>
        <w:rPr>
          <w:rStyle w:val="a5"/>
        </w:rPr>
        <w:footnoteRef/>
      </w:r>
      <w:r>
        <w:t xml:space="preserve"> </w:t>
      </w:r>
      <w:r w:rsidRPr="00D9762F">
        <w:t>В данные включены суммы доначисленных страховых премий, по которым нет достоверных данных в связи с более поздним получением первичных учетных документов.</w:t>
      </w:r>
    </w:p>
  </w:footnote>
  <w:footnote w:id="38">
    <w:p w:rsidR="00B6308F" w:rsidRPr="00D9762F" w:rsidRDefault="00B6308F" w:rsidP="00D9762F">
      <w:pPr>
        <w:pStyle w:val="a3"/>
      </w:pPr>
      <w:r>
        <w:rPr>
          <w:rStyle w:val="a5"/>
        </w:rPr>
        <w:footnoteRef/>
      </w:r>
      <w:r>
        <w:t xml:space="preserve"> </w:t>
      </w:r>
      <w:r w:rsidRPr="00D9762F">
        <w:t>В данные включены не идентифицированные на конец 2017 года суммы фактически осуществленных списаний по инкассо с расчетных счетов страховщика на основании решения суда.</w:t>
      </w:r>
    </w:p>
  </w:footnote>
  <w:footnote w:id="39">
    <w:p w:rsidR="00B6308F" w:rsidRDefault="00B6308F" w:rsidP="007C17AF">
      <w:pPr>
        <w:pStyle w:val="a3"/>
        <w:suppressAutoHyphens/>
        <w:jc w:val="both"/>
      </w:pPr>
      <w:r>
        <w:rPr>
          <w:rStyle w:val="a5"/>
        </w:rPr>
        <w:footnoteRef/>
      </w:r>
      <w:r>
        <w:t xml:space="preserve"> </w:t>
      </w:r>
      <w:r w:rsidRPr="005524FB">
        <w:t>Статистические показатели и информация об отдельных субъектах страхового дела</w:t>
      </w:r>
      <w:r>
        <w:t xml:space="preserve"> http://</w:t>
      </w:r>
      <w:r w:rsidRPr="005524FB">
        <w:t>cbr.ru/finmarket/</w:t>
      </w:r>
      <w:r>
        <w:br/>
      </w:r>
      <w:r w:rsidRPr="005524FB">
        <w:t>supervision/sv_insurance/</w:t>
      </w:r>
      <w:r>
        <w:t>.</w:t>
      </w:r>
    </w:p>
  </w:footnote>
  <w:footnote w:id="40">
    <w:p w:rsidR="00B6308F" w:rsidRDefault="00B6308F" w:rsidP="003F7D09">
      <w:pPr>
        <w:pStyle w:val="a3"/>
      </w:pPr>
      <w:r>
        <w:rPr>
          <w:rStyle w:val="a5"/>
        </w:rPr>
        <w:footnoteRef/>
      </w:r>
      <w:r>
        <w:t xml:space="preserve"> Рынок перестрахования в Российской Федерации. Итоги 2016 года. Аналитический отчет РНПК. Москва, март 2017 года.</w:t>
      </w:r>
    </w:p>
  </w:footnote>
  <w:footnote w:id="41">
    <w:p w:rsidR="00B6308F" w:rsidRDefault="00B6308F" w:rsidP="003F7D09">
      <w:pPr>
        <w:pStyle w:val="a3"/>
      </w:pPr>
      <w:r>
        <w:rPr>
          <w:rStyle w:val="a5"/>
        </w:rPr>
        <w:footnoteRef/>
      </w:r>
      <w:r>
        <w:t xml:space="preserve"> Рынок перестрахования в Российской Федерации. Итоги 2016 года. Аналитический отчет РНПК. Москва, март 2017 года.</w:t>
      </w:r>
    </w:p>
  </w:footnote>
  <w:footnote w:id="42">
    <w:p w:rsidR="00B6308F" w:rsidRDefault="00B6308F" w:rsidP="005E305F">
      <w:pPr>
        <w:pStyle w:val="a3"/>
      </w:pPr>
      <w:r>
        <w:rPr>
          <w:rStyle w:val="a5"/>
        </w:rPr>
        <w:footnoteRef/>
      </w:r>
      <w:r>
        <w:t xml:space="preserve"> Размер базовой величины указан исходя из официального курса российского рубля на 1 апреля 2017 года.</w:t>
      </w:r>
    </w:p>
  </w:footnote>
  <w:footnote w:id="43">
    <w:p w:rsidR="00B6308F" w:rsidRDefault="00B6308F" w:rsidP="005E305F">
      <w:pPr>
        <w:pStyle w:val="a3"/>
      </w:pPr>
      <w:r>
        <w:rPr>
          <w:rStyle w:val="a5"/>
        </w:rPr>
        <w:footnoteRef/>
      </w:r>
      <w:r>
        <w:t xml:space="preserve"> Размер базовой величины указан исходя из официального курса российского рубля на 31 декабря 2017 года.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35B" w:rsidRDefault="0046135B">
    <w:pPr>
      <w:pStyle w:val="a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08F" w:rsidRPr="00B85CB4" w:rsidRDefault="00B6308F">
    <w:pPr>
      <w:pStyle w:val="ad"/>
      <w:jc w:val="center"/>
      <w:rPr>
        <w:rFonts w:ascii="Times New Roman" w:hAnsi="Times New Roman"/>
        <w:sz w:val="24"/>
        <w:szCs w:val="24"/>
      </w:rPr>
    </w:pPr>
    <w:r w:rsidRPr="00B85CB4">
      <w:rPr>
        <w:rFonts w:ascii="Times New Roman" w:hAnsi="Times New Roman"/>
        <w:sz w:val="24"/>
        <w:szCs w:val="24"/>
      </w:rPr>
      <w:fldChar w:fldCharType="begin"/>
    </w:r>
    <w:r w:rsidRPr="00B85CB4">
      <w:rPr>
        <w:rFonts w:ascii="Times New Roman" w:hAnsi="Times New Roman"/>
        <w:sz w:val="24"/>
        <w:szCs w:val="24"/>
      </w:rPr>
      <w:instrText>PAGE   \* MERGEFORMAT</w:instrText>
    </w:r>
    <w:r w:rsidRPr="00B85CB4">
      <w:rPr>
        <w:rFonts w:ascii="Times New Roman" w:hAnsi="Times New Roman"/>
        <w:sz w:val="24"/>
        <w:szCs w:val="24"/>
      </w:rPr>
      <w:fldChar w:fldCharType="separate"/>
    </w:r>
    <w:r w:rsidR="002E3B1E" w:rsidRPr="002E3B1E">
      <w:rPr>
        <w:rFonts w:ascii="Times New Roman" w:hAnsi="Times New Roman"/>
        <w:noProof/>
        <w:sz w:val="24"/>
        <w:szCs w:val="24"/>
        <w:lang w:val="ru-RU"/>
      </w:rPr>
      <w:t>4</w:t>
    </w:r>
    <w:r w:rsidRPr="00B85CB4">
      <w:rPr>
        <w:rFonts w:ascii="Times New Roman" w:hAnsi="Times New Roman"/>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35B" w:rsidRDefault="0046135B">
    <w:pPr>
      <w:pStyle w:val="a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08F" w:rsidRPr="00B85CB4" w:rsidRDefault="00B6308F">
    <w:pPr>
      <w:pStyle w:val="ad"/>
      <w:jc w:val="center"/>
      <w:rPr>
        <w:rFonts w:ascii="Times New Roman" w:hAnsi="Times New Roman"/>
        <w:sz w:val="24"/>
        <w:szCs w:val="24"/>
      </w:rPr>
    </w:pPr>
    <w:r w:rsidRPr="00B85CB4">
      <w:rPr>
        <w:rFonts w:ascii="Times New Roman" w:hAnsi="Times New Roman"/>
        <w:sz w:val="24"/>
        <w:szCs w:val="24"/>
      </w:rPr>
      <w:fldChar w:fldCharType="begin"/>
    </w:r>
    <w:r w:rsidRPr="00B85CB4">
      <w:rPr>
        <w:rFonts w:ascii="Times New Roman" w:hAnsi="Times New Roman"/>
        <w:sz w:val="24"/>
        <w:szCs w:val="24"/>
      </w:rPr>
      <w:instrText>PAGE   \* MERGEFORMAT</w:instrText>
    </w:r>
    <w:r w:rsidRPr="00B85CB4">
      <w:rPr>
        <w:rFonts w:ascii="Times New Roman" w:hAnsi="Times New Roman"/>
        <w:sz w:val="24"/>
        <w:szCs w:val="24"/>
      </w:rPr>
      <w:fldChar w:fldCharType="separate"/>
    </w:r>
    <w:r w:rsidR="002E3B1E" w:rsidRPr="002E3B1E">
      <w:rPr>
        <w:rFonts w:ascii="Times New Roman" w:hAnsi="Times New Roman"/>
        <w:noProof/>
        <w:sz w:val="24"/>
        <w:szCs w:val="24"/>
        <w:lang w:val="ru-RU"/>
      </w:rPr>
      <w:t>45</w:t>
    </w:r>
    <w:r w:rsidRPr="00B85CB4">
      <w:rPr>
        <w:rFonts w:ascii="Times New Roman" w:hAnsi="Times New Roman"/>
        <w:sz w:val="24"/>
        <w:szCs w:val="24"/>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08F" w:rsidRPr="00B85CB4" w:rsidRDefault="00B6308F">
    <w:pPr>
      <w:pStyle w:val="ad"/>
      <w:jc w:val="center"/>
      <w:rPr>
        <w:rFonts w:ascii="Times New Roman" w:hAnsi="Times New Roman"/>
        <w:sz w:val="24"/>
        <w:szCs w:val="24"/>
      </w:rPr>
    </w:pPr>
    <w:r w:rsidRPr="00B85CB4">
      <w:rPr>
        <w:rFonts w:ascii="Times New Roman" w:hAnsi="Times New Roman"/>
        <w:sz w:val="24"/>
        <w:szCs w:val="24"/>
      </w:rPr>
      <w:fldChar w:fldCharType="begin"/>
    </w:r>
    <w:r w:rsidRPr="00B85CB4">
      <w:rPr>
        <w:rFonts w:ascii="Times New Roman" w:hAnsi="Times New Roman"/>
        <w:sz w:val="24"/>
        <w:szCs w:val="24"/>
      </w:rPr>
      <w:instrText>PAGE   \* MERGEFORMAT</w:instrText>
    </w:r>
    <w:r w:rsidRPr="00B85CB4">
      <w:rPr>
        <w:rFonts w:ascii="Times New Roman" w:hAnsi="Times New Roman"/>
        <w:sz w:val="24"/>
        <w:szCs w:val="24"/>
      </w:rPr>
      <w:fldChar w:fldCharType="separate"/>
    </w:r>
    <w:r w:rsidR="002E3B1E" w:rsidRPr="002E3B1E">
      <w:rPr>
        <w:rFonts w:ascii="Times New Roman" w:hAnsi="Times New Roman"/>
        <w:noProof/>
        <w:sz w:val="24"/>
        <w:szCs w:val="24"/>
        <w:lang w:val="ru-RU"/>
      </w:rPr>
      <w:t>94</w:t>
    </w:r>
    <w:r w:rsidRPr="00B85CB4">
      <w:rPr>
        <w:rFonts w:ascii="Times New Roman" w:hAnsi="Times New Roman"/>
        <w:sz w:val="24"/>
        <w:szCs w:val="24"/>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08F" w:rsidRPr="00B85CB4" w:rsidRDefault="00B6308F">
    <w:pPr>
      <w:pStyle w:val="ad"/>
      <w:jc w:val="center"/>
      <w:rPr>
        <w:rFonts w:ascii="Times New Roman" w:hAnsi="Times New Roman"/>
        <w:sz w:val="24"/>
        <w:szCs w:val="24"/>
      </w:rPr>
    </w:pPr>
    <w:r w:rsidRPr="00B85CB4">
      <w:rPr>
        <w:rFonts w:ascii="Times New Roman" w:hAnsi="Times New Roman"/>
        <w:sz w:val="24"/>
        <w:szCs w:val="24"/>
      </w:rPr>
      <w:fldChar w:fldCharType="begin"/>
    </w:r>
    <w:r w:rsidRPr="00B85CB4">
      <w:rPr>
        <w:rFonts w:ascii="Times New Roman" w:hAnsi="Times New Roman"/>
        <w:sz w:val="24"/>
        <w:szCs w:val="24"/>
      </w:rPr>
      <w:instrText>PAGE   \* MERGEFORMAT</w:instrText>
    </w:r>
    <w:r w:rsidRPr="00B85CB4">
      <w:rPr>
        <w:rFonts w:ascii="Times New Roman" w:hAnsi="Times New Roman"/>
        <w:sz w:val="24"/>
        <w:szCs w:val="24"/>
      </w:rPr>
      <w:fldChar w:fldCharType="separate"/>
    </w:r>
    <w:r w:rsidR="002E3B1E" w:rsidRPr="002E3B1E">
      <w:rPr>
        <w:rFonts w:ascii="Times New Roman" w:hAnsi="Times New Roman"/>
        <w:noProof/>
        <w:sz w:val="24"/>
        <w:szCs w:val="24"/>
        <w:lang w:val="ru-RU"/>
      </w:rPr>
      <w:t>97</w:t>
    </w:r>
    <w:r w:rsidRPr="00B85CB4">
      <w:rPr>
        <w:rFonts w:ascii="Times New Roman" w:hAnsi="Times New Roman"/>
        <w:sz w:val="24"/>
        <w:szCs w:val="24"/>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08F" w:rsidRPr="00B85CB4" w:rsidRDefault="00B6308F">
    <w:pPr>
      <w:pStyle w:val="ad"/>
      <w:jc w:val="center"/>
      <w:rPr>
        <w:rFonts w:ascii="Times New Roman" w:hAnsi="Times New Roman"/>
        <w:sz w:val="24"/>
        <w:szCs w:val="24"/>
      </w:rPr>
    </w:pPr>
    <w:r w:rsidRPr="00B85CB4">
      <w:rPr>
        <w:rFonts w:ascii="Times New Roman" w:hAnsi="Times New Roman"/>
        <w:sz w:val="24"/>
        <w:szCs w:val="24"/>
      </w:rPr>
      <w:fldChar w:fldCharType="begin"/>
    </w:r>
    <w:r w:rsidRPr="00B85CB4">
      <w:rPr>
        <w:rFonts w:ascii="Times New Roman" w:hAnsi="Times New Roman"/>
        <w:sz w:val="24"/>
        <w:szCs w:val="24"/>
      </w:rPr>
      <w:instrText>PAGE   \* MERGEFORMAT</w:instrText>
    </w:r>
    <w:r w:rsidRPr="00B85CB4">
      <w:rPr>
        <w:rFonts w:ascii="Times New Roman" w:hAnsi="Times New Roman"/>
        <w:sz w:val="24"/>
        <w:szCs w:val="24"/>
      </w:rPr>
      <w:fldChar w:fldCharType="separate"/>
    </w:r>
    <w:r w:rsidR="002E3B1E" w:rsidRPr="002E3B1E">
      <w:rPr>
        <w:rFonts w:ascii="Times New Roman" w:hAnsi="Times New Roman"/>
        <w:noProof/>
        <w:sz w:val="24"/>
        <w:szCs w:val="24"/>
        <w:lang w:val="ru-RU"/>
      </w:rPr>
      <w:t>105</w:t>
    </w:r>
    <w:r w:rsidRPr="00B85CB4">
      <w:rPr>
        <w:rFonts w:ascii="Times New Roman" w:hAnsi="Times New Roman"/>
        <w:sz w:val="24"/>
        <w:szCs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08F" w:rsidRPr="00B85CB4" w:rsidRDefault="00B6308F">
    <w:pPr>
      <w:pStyle w:val="ad"/>
      <w:jc w:val="center"/>
      <w:rPr>
        <w:rFonts w:ascii="Times New Roman" w:hAnsi="Times New Roman"/>
        <w:sz w:val="24"/>
        <w:szCs w:val="24"/>
      </w:rPr>
    </w:pPr>
    <w:r w:rsidRPr="00B85CB4">
      <w:rPr>
        <w:rFonts w:ascii="Times New Roman" w:hAnsi="Times New Roman"/>
        <w:sz w:val="24"/>
        <w:szCs w:val="24"/>
      </w:rPr>
      <w:fldChar w:fldCharType="begin"/>
    </w:r>
    <w:r w:rsidRPr="00B85CB4">
      <w:rPr>
        <w:rFonts w:ascii="Times New Roman" w:hAnsi="Times New Roman"/>
        <w:sz w:val="24"/>
        <w:szCs w:val="24"/>
      </w:rPr>
      <w:instrText>PAGE   \* MERGEFORMAT</w:instrText>
    </w:r>
    <w:r w:rsidRPr="00B85CB4">
      <w:rPr>
        <w:rFonts w:ascii="Times New Roman" w:hAnsi="Times New Roman"/>
        <w:sz w:val="24"/>
        <w:szCs w:val="24"/>
      </w:rPr>
      <w:fldChar w:fldCharType="separate"/>
    </w:r>
    <w:r w:rsidR="002E3B1E" w:rsidRPr="002E3B1E">
      <w:rPr>
        <w:rFonts w:ascii="Times New Roman" w:hAnsi="Times New Roman"/>
        <w:noProof/>
        <w:sz w:val="24"/>
        <w:szCs w:val="24"/>
        <w:lang w:val="ru-RU"/>
      </w:rPr>
      <w:t>106</w:t>
    </w:r>
    <w:r w:rsidRPr="00B85CB4">
      <w:rPr>
        <w:rFonts w:ascii="Times New Roman" w:hAnsi="Times New Roman"/>
        <w:sz w:val="24"/>
        <w:szCs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08F" w:rsidRPr="00B85CB4" w:rsidRDefault="00B6308F">
    <w:pPr>
      <w:pStyle w:val="ad"/>
      <w:jc w:val="center"/>
      <w:rPr>
        <w:rFonts w:ascii="Times New Roman" w:hAnsi="Times New Roman"/>
        <w:sz w:val="24"/>
        <w:szCs w:val="24"/>
      </w:rPr>
    </w:pPr>
    <w:r w:rsidRPr="00B85CB4">
      <w:rPr>
        <w:rFonts w:ascii="Times New Roman" w:hAnsi="Times New Roman"/>
        <w:sz w:val="24"/>
        <w:szCs w:val="24"/>
      </w:rPr>
      <w:fldChar w:fldCharType="begin"/>
    </w:r>
    <w:r w:rsidRPr="00B85CB4">
      <w:rPr>
        <w:rFonts w:ascii="Times New Roman" w:hAnsi="Times New Roman"/>
        <w:sz w:val="24"/>
        <w:szCs w:val="24"/>
      </w:rPr>
      <w:instrText>PAGE   \* MERGEFORMAT</w:instrText>
    </w:r>
    <w:r w:rsidRPr="00B85CB4">
      <w:rPr>
        <w:rFonts w:ascii="Times New Roman" w:hAnsi="Times New Roman"/>
        <w:sz w:val="24"/>
        <w:szCs w:val="24"/>
      </w:rPr>
      <w:fldChar w:fldCharType="separate"/>
    </w:r>
    <w:r w:rsidR="002E3B1E" w:rsidRPr="002E3B1E">
      <w:rPr>
        <w:rFonts w:ascii="Times New Roman" w:hAnsi="Times New Roman"/>
        <w:noProof/>
        <w:sz w:val="24"/>
        <w:szCs w:val="24"/>
        <w:lang w:val="ru-RU"/>
      </w:rPr>
      <w:t>118</w:t>
    </w:r>
    <w:r w:rsidRPr="00B85CB4">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B2950"/>
    <w:multiLevelType w:val="hybridMultilevel"/>
    <w:tmpl w:val="281068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C6248D"/>
    <w:multiLevelType w:val="hybridMultilevel"/>
    <w:tmpl w:val="F69C4ED4"/>
    <w:lvl w:ilvl="0" w:tplc="3564952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C96C69"/>
    <w:multiLevelType w:val="hybridMultilevel"/>
    <w:tmpl w:val="7396A1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8A54AAE"/>
    <w:multiLevelType w:val="hybridMultilevel"/>
    <w:tmpl w:val="815AB6C4"/>
    <w:lvl w:ilvl="0" w:tplc="F2EABA98">
      <w:start w:val="1"/>
      <w:numFmt w:val="decimal"/>
      <w:lvlText w:val="%1."/>
      <w:lvlJc w:val="left"/>
      <w:pPr>
        <w:ind w:left="720" w:hanging="360"/>
      </w:pPr>
      <w:rPr>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2C58EF"/>
    <w:multiLevelType w:val="hybridMultilevel"/>
    <w:tmpl w:val="401AB938"/>
    <w:lvl w:ilvl="0" w:tplc="18582E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C0A1EEC"/>
    <w:multiLevelType w:val="hybridMultilevel"/>
    <w:tmpl w:val="00FE57DC"/>
    <w:lvl w:ilvl="0" w:tplc="21F2A3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19A6902"/>
    <w:multiLevelType w:val="hybridMultilevel"/>
    <w:tmpl w:val="1F8EDD3A"/>
    <w:lvl w:ilvl="0" w:tplc="FB1E57D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C13D71"/>
    <w:multiLevelType w:val="hybridMultilevel"/>
    <w:tmpl w:val="0E1E01F6"/>
    <w:lvl w:ilvl="0" w:tplc="CE1C86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A61310D"/>
    <w:multiLevelType w:val="hybridMultilevel"/>
    <w:tmpl w:val="D3785516"/>
    <w:lvl w:ilvl="0" w:tplc="85826EF8">
      <w:start w:val="1"/>
      <w:numFmt w:val="decimal"/>
      <w:lvlText w:val="%1)"/>
      <w:lvlJc w:val="left"/>
      <w:pPr>
        <w:ind w:left="720"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731F51"/>
    <w:multiLevelType w:val="hybridMultilevel"/>
    <w:tmpl w:val="FB745CC6"/>
    <w:lvl w:ilvl="0" w:tplc="23EECE0A">
      <w:start w:val="2"/>
      <w:numFmt w:val="bullet"/>
      <w:lvlText w:val="-"/>
      <w:lvlJc w:val="left"/>
      <w:pPr>
        <w:tabs>
          <w:tab w:val="num" w:pos="1245"/>
        </w:tabs>
        <w:ind w:left="1245" w:hanging="705"/>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0" w15:restartNumberingAfterBreak="0">
    <w:nsid w:val="2B0235FE"/>
    <w:multiLevelType w:val="hybridMultilevel"/>
    <w:tmpl w:val="073A8822"/>
    <w:lvl w:ilvl="0" w:tplc="FB1E57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42662C0"/>
    <w:multiLevelType w:val="hybridMultilevel"/>
    <w:tmpl w:val="71FA1A0C"/>
    <w:lvl w:ilvl="0" w:tplc="A0602A68">
      <w:start w:val="1"/>
      <w:numFmt w:val="decimal"/>
      <w:lvlText w:val="%1."/>
      <w:lvlJc w:val="left"/>
      <w:pPr>
        <w:ind w:left="1069" w:hanging="360"/>
      </w:pPr>
      <w:rPr>
        <w:rFonts w:hint="default"/>
        <w:strike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4ECC2F3D"/>
    <w:multiLevelType w:val="hybridMultilevel"/>
    <w:tmpl w:val="EA74127C"/>
    <w:lvl w:ilvl="0" w:tplc="FB1E57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2C7AC6"/>
    <w:multiLevelType w:val="hybridMultilevel"/>
    <w:tmpl w:val="FD5E940C"/>
    <w:lvl w:ilvl="0" w:tplc="FB1E57D6">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220EDE"/>
    <w:multiLevelType w:val="hybridMultilevel"/>
    <w:tmpl w:val="559EF48A"/>
    <w:lvl w:ilvl="0" w:tplc="1D92B3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8EA5E2C"/>
    <w:multiLevelType w:val="hybridMultilevel"/>
    <w:tmpl w:val="2C04E758"/>
    <w:lvl w:ilvl="0" w:tplc="00D2EE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7493564"/>
    <w:multiLevelType w:val="hybridMultilevel"/>
    <w:tmpl w:val="D7DC9B46"/>
    <w:lvl w:ilvl="0" w:tplc="B10A5B94">
      <w:start w:val="6"/>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7F507801"/>
    <w:multiLevelType w:val="hybridMultilevel"/>
    <w:tmpl w:val="A426F1B6"/>
    <w:lvl w:ilvl="0" w:tplc="FB1E57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3"/>
  </w:num>
  <w:num w:numId="4">
    <w:abstractNumId w:val="12"/>
  </w:num>
  <w:num w:numId="5">
    <w:abstractNumId w:val="17"/>
  </w:num>
  <w:num w:numId="6">
    <w:abstractNumId w:val="0"/>
  </w:num>
  <w:num w:numId="7">
    <w:abstractNumId w:val="2"/>
  </w:num>
  <w:num w:numId="8">
    <w:abstractNumId w:val="8"/>
  </w:num>
  <w:num w:numId="9">
    <w:abstractNumId w:val="1"/>
  </w:num>
  <w:num w:numId="10">
    <w:abstractNumId w:val="16"/>
  </w:num>
  <w:num w:numId="11">
    <w:abstractNumId w:val="3"/>
  </w:num>
  <w:num w:numId="12">
    <w:abstractNumId w:val="11"/>
  </w:num>
  <w:num w:numId="13">
    <w:abstractNumId w:val="10"/>
  </w:num>
  <w:num w:numId="14">
    <w:abstractNumId w:val="14"/>
  </w:num>
  <w:num w:numId="15">
    <w:abstractNumId w:val="4"/>
  </w:num>
  <w:num w:numId="16">
    <w:abstractNumId w:val="7"/>
  </w:num>
  <w:num w:numId="17">
    <w:abstractNumId w:val="5"/>
  </w:num>
  <w:num w:numId="18">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ru-RU" w:vendorID="64" w:dllVersion="131078" w:nlCheck="1" w:checkStyle="0"/>
  <w:activeWritingStyle w:appName="MSWord" w:lang="en-US" w:vendorID="64" w:dllVersion="131078" w:nlCheck="1" w:checkStyle="0"/>
  <w:defaultTabStop w:val="709"/>
  <w:autoHyphenation/>
  <w:hyphenationZone w:val="357"/>
  <w:characterSpacingControl w:val="doNotCompress"/>
  <w:hdrShapeDefaults>
    <o:shapedefaults v:ext="edit" spidmax="3074"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A48"/>
    <w:rsid w:val="00000809"/>
    <w:rsid w:val="000009F8"/>
    <w:rsid w:val="00001A9E"/>
    <w:rsid w:val="00002FE7"/>
    <w:rsid w:val="0000486C"/>
    <w:rsid w:val="00004CB3"/>
    <w:rsid w:val="00007D9F"/>
    <w:rsid w:val="00011384"/>
    <w:rsid w:val="00011681"/>
    <w:rsid w:val="00011E10"/>
    <w:rsid w:val="000120FC"/>
    <w:rsid w:val="000122CC"/>
    <w:rsid w:val="00012319"/>
    <w:rsid w:val="000125F8"/>
    <w:rsid w:val="000125FA"/>
    <w:rsid w:val="00012A68"/>
    <w:rsid w:val="00013307"/>
    <w:rsid w:val="00013334"/>
    <w:rsid w:val="00013465"/>
    <w:rsid w:val="000134BA"/>
    <w:rsid w:val="00013C2E"/>
    <w:rsid w:val="00013E5F"/>
    <w:rsid w:val="00014B41"/>
    <w:rsid w:val="000152BE"/>
    <w:rsid w:val="000166CD"/>
    <w:rsid w:val="00017306"/>
    <w:rsid w:val="00017308"/>
    <w:rsid w:val="0001732D"/>
    <w:rsid w:val="000204AB"/>
    <w:rsid w:val="000205F2"/>
    <w:rsid w:val="00020613"/>
    <w:rsid w:val="00020A00"/>
    <w:rsid w:val="00020CB0"/>
    <w:rsid w:val="00021294"/>
    <w:rsid w:val="00021920"/>
    <w:rsid w:val="00021F0E"/>
    <w:rsid w:val="000223CA"/>
    <w:rsid w:val="000239EE"/>
    <w:rsid w:val="00023CCA"/>
    <w:rsid w:val="0002544B"/>
    <w:rsid w:val="00025482"/>
    <w:rsid w:val="00025648"/>
    <w:rsid w:val="00026673"/>
    <w:rsid w:val="00026A93"/>
    <w:rsid w:val="00027013"/>
    <w:rsid w:val="00027AD7"/>
    <w:rsid w:val="00027E0F"/>
    <w:rsid w:val="00030AC9"/>
    <w:rsid w:val="000314A8"/>
    <w:rsid w:val="00031AFE"/>
    <w:rsid w:val="00031FE8"/>
    <w:rsid w:val="000320FD"/>
    <w:rsid w:val="00032BC6"/>
    <w:rsid w:val="00032BEE"/>
    <w:rsid w:val="00033BEE"/>
    <w:rsid w:val="00033D2D"/>
    <w:rsid w:val="000365AB"/>
    <w:rsid w:val="0003787A"/>
    <w:rsid w:val="00040DF3"/>
    <w:rsid w:val="00042268"/>
    <w:rsid w:val="000428AB"/>
    <w:rsid w:val="00042EC5"/>
    <w:rsid w:val="00042F75"/>
    <w:rsid w:val="00043468"/>
    <w:rsid w:val="00044123"/>
    <w:rsid w:val="00044478"/>
    <w:rsid w:val="0004598C"/>
    <w:rsid w:val="00046241"/>
    <w:rsid w:val="00046B6E"/>
    <w:rsid w:val="00046D8A"/>
    <w:rsid w:val="0004791A"/>
    <w:rsid w:val="000479A7"/>
    <w:rsid w:val="00047DCA"/>
    <w:rsid w:val="00051396"/>
    <w:rsid w:val="00051684"/>
    <w:rsid w:val="000517D1"/>
    <w:rsid w:val="00052956"/>
    <w:rsid w:val="00052A78"/>
    <w:rsid w:val="00052AA0"/>
    <w:rsid w:val="0005555D"/>
    <w:rsid w:val="00055922"/>
    <w:rsid w:val="00055B14"/>
    <w:rsid w:val="000560A7"/>
    <w:rsid w:val="00057048"/>
    <w:rsid w:val="0005729B"/>
    <w:rsid w:val="000627CD"/>
    <w:rsid w:val="00063130"/>
    <w:rsid w:val="00063637"/>
    <w:rsid w:val="00063886"/>
    <w:rsid w:val="0006442E"/>
    <w:rsid w:val="00065255"/>
    <w:rsid w:val="00065D09"/>
    <w:rsid w:val="00066C0F"/>
    <w:rsid w:val="00066CAF"/>
    <w:rsid w:val="00067C1A"/>
    <w:rsid w:val="00067E47"/>
    <w:rsid w:val="00067ECE"/>
    <w:rsid w:val="00071588"/>
    <w:rsid w:val="00071DAE"/>
    <w:rsid w:val="00073822"/>
    <w:rsid w:val="0007414B"/>
    <w:rsid w:val="000749EA"/>
    <w:rsid w:val="00074C4C"/>
    <w:rsid w:val="00075D28"/>
    <w:rsid w:val="000768F0"/>
    <w:rsid w:val="00076D2B"/>
    <w:rsid w:val="0007735F"/>
    <w:rsid w:val="00077E7E"/>
    <w:rsid w:val="00081EB3"/>
    <w:rsid w:val="0008234D"/>
    <w:rsid w:val="00084254"/>
    <w:rsid w:val="000845B7"/>
    <w:rsid w:val="00087161"/>
    <w:rsid w:val="00087171"/>
    <w:rsid w:val="00087244"/>
    <w:rsid w:val="00087898"/>
    <w:rsid w:val="0009188C"/>
    <w:rsid w:val="0009209C"/>
    <w:rsid w:val="000930DF"/>
    <w:rsid w:val="00093BF3"/>
    <w:rsid w:val="00093CBA"/>
    <w:rsid w:val="0009403C"/>
    <w:rsid w:val="00094444"/>
    <w:rsid w:val="0009481C"/>
    <w:rsid w:val="00094998"/>
    <w:rsid w:val="00094C8E"/>
    <w:rsid w:val="00095CB6"/>
    <w:rsid w:val="000964D7"/>
    <w:rsid w:val="00096D93"/>
    <w:rsid w:val="000A007B"/>
    <w:rsid w:val="000A05CF"/>
    <w:rsid w:val="000A1977"/>
    <w:rsid w:val="000A21C2"/>
    <w:rsid w:val="000A226C"/>
    <w:rsid w:val="000A29C9"/>
    <w:rsid w:val="000A369B"/>
    <w:rsid w:val="000A3AB6"/>
    <w:rsid w:val="000A3EA7"/>
    <w:rsid w:val="000A483C"/>
    <w:rsid w:val="000A5800"/>
    <w:rsid w:val="000A68EC"/>
    <w:rsid w:val="000A6E8F"/>
    <w:rsid w:val="000A7AAE"/>
    <w:rsid w:val="000A7F26"/>
    <w:rsid w:val="000B0739"/>
    <w:rsid w:val="000B0A1C"/>
    <w:rsid w:val="000B0EFB"/>
    <w:rsid w:val="000B11A9"/>
    <w:rsid w:val="000B1D8A"/>
    <w:rsid w:val="000B1EDA"/>
    <w:rsid w:val="000B2064"/>
    <w:rsid w:val="000B2317"/>
    <w:rsid w:val="000B23A4"/>
    <w:rsid w:val="000B27FD"/>
    <w:rsid w:val="000B2F28"/>
    <w:rsid w:val="000B3541"/>
    <w:rsid w:val="000B3A91"/>
    <w:rsid w:val="000B40A6"/>
    <w:rsid w:val="000B6043"/>
    <w:rsid w:val="000B72B5"/>
    <w:rsid w:val="000B7FFB"/>
    <w:rsid w:val="000C0752"/>
    <w:rsid w:val="000C150A"/>
    <w:rsid w:val="000C2A43"/>
    <w:rsid w:val="000C2FE7"/>
    <w:rsid w:val="000C309C"/>
    <w:rsid w:val="000C371D"/>
    <w:rsid w:val="000C3A3F"/>
    <w:rsid w:val="000C4F75"/>
    <w:rsid w:val="000C5194"/>
    <w:rsid w:val="000C5AB2"/>
    <w:rsid w:val="000C5C2A"/>
    <w:rsid w:val="000C6289"/>
    <w:rsid w:val="000C6C72"/>
    <w:rsid w:val="000D1746"/>
    <w:rsid w:val="000D2078"/>
    <w:rsid w:val="000D2708"/>
    <w:rsid w:val="000D33FB"/>
    <w:rsid w:val="000D3847"/>
    <w:rsid w:val="000D49C4"/>
    <w:rsid w:val="000D4C0F"/>
    <w:rsid w:val="000D61A4"/>
    <w:rsid w:val="000D6FC4"/>
    <w:rsid w:val="000D7DE2"/>
    <w:rsid w:val="000E00B7"/>
    <w:rsid w:val="000E1366"/>
    <w:rsid w:val="000E1A00"/>
    <w:rsid w:val="000E1A84"/>
    <w:rsid w:val="000E1E5D"/>
    <w:rsid w:val="000E273D"/>
    <w:rsid w:val="000E4DEF"/>
    <w:rsid w:val="000E6C5E"/>
    <w:rsid w:val="000E736B"/>
    <w:rsid w:val="000F034C"/>
    <w:rsid w:val="000F0A27"/>
    <w:rsid w:val="000F122B"/>
    <w:rsid w:val="000F16CA"/>
    <w:rsid w:val="000F1750"/>
    <w:rsid w:val="000F187F"/>
    <w:rsid w:val="000F1C2F"/>
    <w:rsid w:val="000F1F7D"/>
    <w:rsid w:val="000F2021"/>
    <w:rsid w:val="000F20CD"/>
    <w:rsid w:val="000F2446"/>
    <w:rsid w:val="000F317F"/>
    <w:rsid w:val="000F32E9"/>
    <w:rsid w:val="000F370E"/>
    <w:rsid w:val="000F4898"/>
    <w:rsid w:val="000F4BD9"/>
    <w:rsid w:val="000F583D"/>
    <w:rsid w:val="000F5FC0"/>
    <w:rsid w:val="000F679C"/>
    <w:rsid w:val="000F69F6"/>
    <w:rsid w:val="000F7695"/>
    <w:rsid w:val="00100004"/>
    <w:rsid w:val="001003C9"/>
    <w:rsid w:val="00100935"/>
    <w:rsid w:val="00100DB7"/>
    <w:rsid w:val="00100EB5"/>
    <w:rsid w:val="00101390"/>
    <w:rsid w:val="00101AC8"/>
    <w:rsid w:val="001022C1"/>
    <w:rsid w:val="00102E5C"/>
    <w:rsid w:val="00103B8D"/>
    <w:rsid w:val="0010482B"/>
    <w:rsid w:val="00105EE0"/>
    <w:rsid w:val="00105F6E"/>
    <w:rsid w:val="00106234"/>
    <w:rsid w:val="001062B1"/>
    <w:rsid w:val="00106395"/>
    <w:rsid w:val="0010641D"/>
    <w:rsid w:val="0010695B"/>
    <w:rsid w:val="00110501"/>
    <w:rsid w:val="00110627"/>
    <w:rsid w:val="00110C81"/>
    <w:rsid w:val="00110D3C"/>
    <w:rsid w:val="00110E38"/>
    <w:rsid w:val="00111321"/>
    <w:rsid w:val="00111A0B"/>
    <w:rsid w:val="0011317F"/>
    <w:rsid w:val="001138CE"/>
    <w:rsid w:val="00116F1F"/>
    <w:rsid w:val="00116F77"/>
    <w:rsid w:val="00117101"/>
    <w:rsid w:val="00117B5D"/>
    <w:rsid w:val="00120E4D"/>
    <w:rsid w:val="001211AB"/>
    <w:rsid w:val="001213F2"/>
    <w:rsid w:val="001213F7"/>
    <w:rsid w:val="0012180C"/>
    <w:rsid w:val="00121C01"/>
    <w:rsid w:val="00121E02"/>
    <w:rsid w:val="00121FF0"/>
    <w:rsid w:val="00122184"/>
    <w:rsid w:val="00122A0A"/>
    <w:rsid w:val="00122CFE"/>
    <w:rsid w:val="00122EA2"/>
    <w:rsid w:val="001231A6"/>
    <w:rsid w:val="0012337C"/>
    <w:rsid w:val="00126508"/>
    <w:rsid w:val="001267D7"/>
    <w:rsid w:val="00127943"/>
    <w:rsid w:val="00127D07"/>
    <w:rsid w:val="00130A0C"/>
    <w:rsid w:val="00131722"/>
    <w:rsid w:val="001318B7"/>
    <w:rsid w:val="00131B3C"/>
    <w:rsid w:val="001323FF"/>
    <w:rsid w:val="00132DC5"/>
    <w:rsid w:val="00134601"/>
    <w:rsid w:val="00134877"/>
    <w:rsid w:val="00134FD7"/>
    <w:rsid w:val="001360F4"/>
    <w:rsid w:val="00136196"/>
    <w:rsid w:val="001374A9"/>
    <w:rsid w:val="00141081"/>
    <w:rsid w:val="001418C3"/>
    <w:rsid w:val="00141B5C"/>
    <w:rsid w:val="00146629"/>
    <w:rsid w:val="00146B6B"/>
    <w:rsid w:val="00146F0D"/>
    <w:rsid w:val="0014775A"/>
    <w:rsid w:val="00147971"/>
    <w:rsid w:val="00147A9D"/>
    <w:rsid w:val="0015054E"/>
    <w:rsid w:val="00150D5A"/>
    <w:rsid w:val="00151630"/>
    <w:rsid w:val="00151C47"/>
    <w:rsid w:val="001521E2"/>
    <w:rsid w:val="00152598"/>
    <w:rsid w:val="0015276E"/>
    <w:rsid w:val="00152C0F"/>
    <w:rsid w:val="001537E7"/>
    <w:rsid w:val="00154A9D"/>
    <w:rsid w:val="0015637E"/>
    <w:rsid w:val="00156DAB"/>
    <w:rsid w:val="0015718A"/>
    <w:rsid w:val="00157508"/>
    <w:rsid w:val="001577F5"/>
    <w:rsid w:val="001603FE"/>
    <w:rsid w:val="00160C5B"/>
    <w:rsid w:val="00163648"/>
    <w:rsid w:val="00163BCC"/>
    <w:rsid w:val="00164335"/>
    <w:rsid w:val="00164410"/>
    <w:rsid w:val="00164BD7"/>
    <w:rsid w:val="00164C31"/>
    <w:rsid w:val="00166ACE"/>
    <w:rsid w:val="001677BC"/>
    <w:rsid w:val="00167CD1"/>
    <w:rsid w:val="001700DD"/>
    <w:rsid w:val="001701AB"/>
    <w:rsid w:val="00170A35"/>
    <w:rsid w:val="00171E72"/>
    <w:rsid w:val="00171F9D"/>
    <w:rsid w:val="00173014"/>
    <w:rsid w:val="00173344"/>
    <w:rsid w:val="0017365F"/>
    <w:rsid w:val="001742A6"/>
    <w:rsid w:val="0017551D"/>
    <w:rsid w:val="001755EA"/>
    <w:rsid w:val="00175ECC"/>
    <w:rsid w:val="00176152"/>
    <w:rsid w:val="00176548"/>
    <w:rsid w:val="00176794"/>
    <w:rsid w:val="001770D8"/>
    <w:rsid w:val="001773D3"/>
    <w:rsid w:val="00177606"/>
    <w:rsid w:val="00182865"/>
    <w:rsid w:val="00182918"/>
    <w:rsid w:val="00182C69"/>
    <w:rsid w:val="00185070"/>
    <w:rsid w:val="00185208"/>
    <w:rsid w:val="00186309"/>
    <w:rsid w:val="0018650F"/>
    <w:rsid w:val="0018654F"/>
    <w:rsid w:val="00186611"/>
    <w:rsid w:val="001867C6"/>
    <w:rsid w:val="0018763B"/>
    <w:rsid w:val="001906F9"/>
    <w:rsid w:val="00190F22"/>
    <w:rsid w:val="001917B4"/>
    <w:rsid w:val="001919B8"/>
    <w:rsid w:val="00192390"/>
    <w:rsid w:val="00192DC9"/>
    <w:rsid w:val="001936FB"/>
    <w:rsid w:val="0019453E"/>
    <w:rsid w:val="00194D74"/>
    <w:rsid w:val="00195AEC"/>
    <w:rsid w:val="00196B70"/>
    <w:rsid w:val="001976C2"/>
    <w:rsid w:val="00197821"/>
    <w:rsid w:val="00197A83"/>
    <w:rsid w:val="00197FCC"/>
    <w:rsid w:val="001A065E"/>
    <w:rsid w:val="001A07CC"/>
    <w:rsid w:val="001A1660"/>
    <w:rsid w:val="001A27CA"/>
    <w:rsid w:val="001A2BBF"/>
    <w:rsid w:val="001A2BD9"/>
    <w:rsid w:val="001A331D"/>
    <w:rsid w:val="001A3555"/>
    <w:rsid w:val="001A3683"/>
    <w:rsid w:val="001A39D4"/>
    <w:rsid w:val="001A4DC0"/>
    <w:rsid w:val="001A4F56"/>
    <w:rsid w:val="001A5186"/>
    <w:rsid w:val="001A53F8"/>
    <w:rsid w:val="001A574C"/>
    <w:rsid w:val="001A63CB"/>
    <w:rsid w:val="001A6EC7"/>
    <w:rsid w:val="001A6EE7"/>
    <w:rsid w:val="001A71D2"/>
    <w:rsid w:val="001A7922"/>
    <w:rsid w:val="001A7B71"/>
    <w:rsid w:val="001A7E1F"/>
    <w:rsid w:val="001A7E83"/>
    <w:rsid w:val="001B0B1C"/>
    <w:rsid w:val="001B1098"/>
    <w:rsid w:val="001B2337"/>
    <w:rsid w:val="001B2C0E"/>
    <w:rsid w:val="001B4D42"/>
    <w:rsid w:val="001B556C"/>
    <w:rsid w:val="001B5D09"/>
    <w:rsid w:val="001B63E7"/>
    <w:rsid w:val="001B750F"/>
    <w:rsid w:val="001C0271"/>
    <w:rsid w:val="001C094D"/>
    <w:rsid w:val="001C170C"/>
    <w:rsid w:val="001C2872"/>
    <w:rsid w:val="001C3E1F"/>
    <w:rsid w:val="001C4D72"/>
    <w:rsid w:val="001C5335"/>
    <w:rsid w:val="001C6559"/>
    <w:rsid w:val="001C6B29"/>
    <w:rsid w:val="001C7530"/>
    <w:rsid w:val="001D0BD5"/>
    <w:rsid w:val="001D2CFD"/>
    <w:rsid w:val="001D2D81"/>
    <w:rsid w:val="001D32C1"/>
    <w:rsid w:val="001D3DBE"/>
    <w:rsid w:val="001D3E6E"/>
    <w:rsid w:val="001D496E"/>
    <w:rsid w:val="001D53C7"/>
    <w:rsid w:val="001D6208"/>
    <w:rsid w:val="001D660F"/>
    <w:rsid w:val="001D6F51"/>
    <w:rsid w:val="001E01A2"/>
    <w:rsid w:val="001E021C"/>
    <w:rsid w:val="001E1029"/>
    <w:rsid w:val="001E2482"/>
    <w:rsid w:val="001E2C8F"/>
    <w:rsid w:val="001E3208"/>
    <w:rsid w:val="001E5BA0"/>
    <w:rsid w:val="001E7A9B"/>
    <w:rsid w:val="001E7A9D"/>
    <w:rsid w:val="001F0481"/>
    <w:rsid w:val="001F0B35"/>
    <w:rsid w:val="001F200D"/>
    <w:rsid w:val="001F2B2C"/>
    <w:rsid w:val="001F44A4"/>
    <w:rsid w:val="001F5136"/>
    <w:rsid w:val="001F58CA"/>
    <w:rsid w:val="001F6684"/>
    <w:rsid w:val="001F6B7B"/>
    <w:rsid w:val="00201CC8"/>
    <w:rsid w:val="00203230"/>
    <w:rsid w:val="00204238"/>
    <w:rsid w:val="00205661"/>
    <w:rsid w:val="002058E3"/>
    <w:rsid w:val="00205F15"/>
    <w:rsid w:val="002060FF"/>
    <w:rsid w:val="00210C3C"/>
    <w:rsid w:val="00211FFC"/>
    <w:rsid w:val="002129C7"/>
    <w:rsid w:val="00212DA5"/>
    <w:rsid w:val="00213209"/>
    <w:rsid w:val="002141B3"/>
    <w:rsid w:val="0021462E"/>
    <w:rsid w:val="002148B5"/>
    <w:rsid w:val="002155E8"/>
    <w:rsid w:val="002159CB"/>
    <w:rsid w:val="002162A9"/>
    <w:rsid w:val="0021647B"/>
    <w:rsid w:val="002169E2"/>
    <w:rsid w:val="002170E8"/>
    <w:rsid w:val="002216FC"/>
    <w:rsid w:val="00223602"/>
    <w:rsid w:val="00223653"/>
    <w:rsid w:val="00223F80"/>
    <w:rsid w:val="0022434A"/>
    <w:rsid w:val="0022568D"/>
    <w:rsid w:val="0022596B"/>
    <w:rsid w:val="00226286"/>
    <w:rsid w:val="00227FA1"/>
    <w:rsid w:val="002304BD"/>
    <w:rsid w:val="00231801"/>
    <w:rsid w:val="0023265C"/>
    <w:rsid w:val="002326EF"/>
    <w:rsid w:val="0023326A"/>
    <w:rsid w:val="00233DD5"/>
    <w:rsid w:val="002344CF"/>
    <w:rsid w:val="00234867"/>
    <w:rsid w:val="00235E21"/>
    <w:rsid w:val="002363D9"/>
    <w:rsid w:val="00236EAD"/>
    <w:rsid w:val="002377CB"/>
    <w:rsid w:val="00240286"/>
    <w:rsid w:val="00240A9A"/>
    <w:rsid w:val="002422B5"/>
    <w:rsid w:val="002435AD"/>
    <w:rsid w:val="002436EA"/>
    <w:rsid w:val="00243C4E"/>
    <w:rsid w:val="002441EA"/>
    <w:rsid w:val="00244E29"/>
    <w:rsid w:val="00244FFC"/>
    <w:rsid w:val="0024522A"/>
    <w:rsid w:val="002455FB"/>
    <w:rsid w:val="00246580"/>
    <w:rsid w:val="00246E8E"/>
    <w:rsid w:val="00253137"/>
    <w:rsid w:val="00253210"/>
    <w:rsid w:val="002532B4"/>
    <w:rsid w:val="002532D2"/>
    <w:rsid w:val="00253C9D"/>
    <w:rsid w:val="00253DD7"/>
    <w:rsid w:val="00254BED"/>
    <w:rsid w:val="00254DCA"/>
    <w:rsid w:val="00254FE7"/>
    <w:rsid w:val="002556BD"/>
    <w:rsid w:val="00256456"/>
    <w:rsid w:val="00256BA4"/>
    <w:rsid w:val="002572D3"/>
    <w:rsid w:val="002609CC"/>
    <w:rsid w:val="0026110F"/>
    <w:rsid w:val="00262C3C"/>
    <w:rsid w:val="00263461"/>
    <w:rsid w:val="002640BD"/>
    <w:rsid w:val="0026476E"/>
    <w:rsid w:val="00266B25"/>
    <w:rsid w:val="00266D56"/>
    <w:rsid w:val="00267158"/>
    <w:rsid w:val="00267D17"/>
    <w:rsid w:val="00267F13"/>
    <w:rsid w:val="00270571"/>
    <w:rsid w:val="00270C69"/>
    <w:rsid w:val="00271532"/>
    <w:rsid w:val="002715EB"/>
    <w:rsid w:val="00271FFE"/>
    <w:rsid w:val="00272821"/>
    <w:rsid w:val="002728D9"/>
    <w:rsid w:val="00272D83"/>
    <w:rsid w:val="002733FD"/>
    <w:rsid w:val="00273865"/>
    <w:rsid w:val="00274BF6"/>
    <w:rsid w:val="00274DB8"/>
    <w:rsid w:val="002755E5"/>
    <w:rsid w:val="0027670E"/>
    <w:rsid w:val="002803B2"/>
    <w:rsid w:val="00280A5A"/>
    <w:rsid w:val="002826F0"/>
    <w:rsid w:val="00283156"/>
    <w:rsid w:val="0028353B"/>
    <w:rsid w:val="00283E52"/>
    <w:rsid w:val="00284E9C"/>
    <w:rsid w:val="0028562B"/>
    <w:rsid w:val="00286C5F"/>
    <w:rsid w:val="0028712D"/>
    <w:rsid w:val="00287E4E"/>
    <w:rsid w:val="002907E6"/>
    <w:rsid w:val="00291D56"/>
    <w:rsid w:val="002925EA"/>
    <w:rsid w:val="002928B6"/>
    <w:rsid w:val="0029332C"/>
    <w:rsid w:val="0029354B"/>
    <w:rsid w:val="00293882"/>
    <w:rsid w:val="0029446B"/>
    <w:rsid w:val="00294C9B"/>
    <w:rsid w:val="00295B7B"/>
    <w:rsid w:val="00297A32"/>
    <w:rsid w:val="00297A3B"/>
    <w:rsid w:val="002A0500"/>
    <w:rsid w:val="002A08C9"/>
    <w:rsid w:val="002A0EFC"/>
    <w:rsid w:val="002A2A0B"/>
    <w:rsid w:val="002A3391"/>
    <w:rsid w:val="002A3405"/>
    <w:rsid w:val="002A435A"/>
    <w:rsid w:val="002A55C6"/>
    <w:rsid w:val="002A5D1D"/>
    <w:rsid w:val="002A643A"/>
    <w:rsid w:val="002A6583"/>
    <w:rsid w:val="002A71BA"/>
    <w:rsid w:val="002A7AFB"/>
    <w:rsid w:val="002B156D"/>
    <w:rsid w:val="002B16E2"/>
    <w:rsid w:val="002B26D5"/>
    <w:rsid w:val="002B2F2A"/>
    <w:rsid w:val="002B34A2"/>
    <w:rsid w:val="002B48D9"/>
    <w:rsid w:val="002B5BF0"/>
    <w:rsid w:val="002B6383"/>
    <w:rsid w:val="002B7FFA"/>
    <w:rsid w:val="002C02E2"/>
    <w:rsid w:val="002C02E6"/>
    <w:rsid w:val="002C14B8"/>
    <w:rsid w:val="002C323F"/>
    <w:rsid w:val="002C366C"/>
    <w:rsid w:val="002C4015"/>
    <w:rsid w:val="002C43F4"/>
    <w:rsid w:val="002C5801"/>
    <w:rsid w:val="002C7DCA"/>
    <w:rsid w:val="002D0D96"/>
    <w:rsid w:val="002D11DB"/>
    <w:rsid w:val="002D3A15"/>
    <w:rsid w:val="002D3C65"/>
    <w:rsid w:val="002D43AA"/>
    <w:rsid w:val="002D4C4A"/>
    <w:rsid w:val="002D5557"/>
    <w:rsid w:val="002D7031"/>
    <w:rsid w:val="002D76B7"/>
    <w:rsid w:val="002E0E9B"/>
    <w:rsid w:val="002E34D9"/>
    <w:rsid w:val="002E383A"/>
    <w:rsid w:val="002E3B1E"/>
    <w:rsid w:val="002E4456"/>
    <w:rsid w:val="002E4F62"/>
    <w:rsid w:val="002E4FB5"/>
    <w:rsid w:val="002E533B"/>
    <w:rsid w:val="002E55CC"/>
    <w:rsid w:val="002E5969"/>
    <w:rsid w:val="002E5A5A"/>
    <w:rsid w:val="002E5A96"/>
    <w:rsid w:val="002E77A8"/>
    <w:rsid w:val="002F05FE"/>
    <w:rsid w:val="002F1CB1"/>
    <w:rsid w:val="002F2B94"/>
    <w:rsid w:val="002F3B32"/>
    <w:rsid w:val="002F4D7D"/>
    <w:rsid w:val="002F5202"/>
    <w:rsid w:val="002F5534"/>
    <w:rsid w:val="002F7B51"/>
    <w:rsid w:val="002F7C5B"/>
    <w:rsid w:val="003010CF"/>
    <w:rsid w:val="00301772"/>
    <w:rsid w:val="00302EB2"/>
    <w:rsid w:val="00303562"/>
    <w:rsid w:val="0030449C"/>
    <w:rsid w:val="00304A2A"/>
    <w:rsid w:val="003057C7"/>
    <w:rsid w:val="00305870"/>
    <w:rsid w:val="00306196"/>
    <w:rsid w:val="00306909"/>
    <w:rsid w:val="00306C55"/>
    <w:rsid w:val="00306F0F"/>
    <w:rsid w:val="00307053"/>
    <w:rsid w:val="0030780F"/>
    <w:rsid w:val="003104F6"/>
    <w:rsid w:val="00310541"/>
    <w:rsid w:val="00310929"/>
    <w:rsid w:val="00310F98"/>
    <w:rsid w:val="003114DC"/>
    <w:rsid w:val="003115C9"/>
    <w:rsid w:val="00311700"/>
    <w:rsid w:val="0031209C"/>
    <w:rsid w:val="003124CA"/>
    <w:rsid w:val="00312EBC"/>
    <w:rsid w:val="00313077"/>
    <w:rsid w:val="0031332E"/>
    <w:rsid w:val="00313900"/>
    <w:rsid w:val="00314411"/>
    <w:rsid w:val="00314413"/>
    <w:rsid w:val="003154C4"/>
    <w:rsid w:val="00317048"/>
    <w:rsid w:val="003177DF"/>
    <w:rsid w:val="00320217"/>
    <w:rsid w:val="00320F44"/>
    <w:rsid w:val="00321884"/>
    <w:rsid w:val="00321991"/>
    <w:rsid w:val="00322CEE"/>
    <w:rsid w:val="0032304C"/>
    <w:rsid w:val="003241AB"/>
    <w:rsid w:val="003242EE"/>
    <w:rsid w:val="0032451D"/>
    <w:rsid w:val="003249BA"/>
    <w:rsid w:val="00324D83"/>
    <w:rsid w:val="00325D4D"/>
    <w:rsid w:val="00326AB1"/>
    <w:rsid w:val="00326ABD"/>
    <w:rsid w:val="00326C39"/>
    <w:rsid w:val="00327AA9"/>
    <w:rsid w:val="00330374"/>
    <w:rsid w:val="003307DC"/>
    <w:rsid w:val="00330D3E"/>
    <w:rsid w:val="0033159D"/>
    <w:rsid w:val="0033234C"/>
    <w:rsid w:val="00335769"/>
    <w:rsid w:val="00336823"/>
    <w:rsid w:val="00337D87"/>
    <w:rsid w:val="00340378"/>
    <w:rsid w:val="0034059C"/>
    <w:rsid w:val="003405CE"/>
    <w:rsid w:val="00341468"/>
    <w:rsid w:val="003418CD"/>
    <w:rsid w:val="003418D2"/>
    <w:rsid w:val="003435A4"/>
    <w:rsid w:val="003437F7"/>
    <w:rsid w:val="00344282"/>
    <w:rsid w:val="00344C98"/>
    <w:rsid w:val="003455F8"/>
    <w:rsid w:val="00345D48"/>
    <w:rsid w:val="00346154"/>
    <w:rsid w:val="00347946"/>
    <w:rsid w:val="0035015E"/>
    <w:rsid w:val="003511F9"/>
    <w:rsid w:val="0035159C"/>
    <w:rsid w:val="00352E96"/>
    <w:rsid w:val="003535F2"/>
    <w:rsid w:val="0035372E"/>
    <w:rsid w:val="003543EE"/>
    <w:rsid w:val="003548A2"/>
    <w:rsid w:val="00354B99"/>
    <w:rsid w:val="003551B9"/>
    <w:rsid w:val="00355E0F"/>
    <w:rsid w:val="00355F7B"/>
    <w:rsid w:val="003561BB"/>
    <w:rsid w:val="00356A4F"/>
    <w:rsid w:val="00356FE8"/>
    <w:rsid w:val="003616FC"/>
    <w:rsid w:val="00362015"/>
    <w:rsid w:val="003629F6"/>
    <w:rsid w:val="00362F41"/>
    <w:rsid w:val="00363CF9"/>
    <w:rsid w:val="00365275"/>
    <w:rsid w:val="00365B81"/>
    <w:rsid w:val="003666C1"/>
    <w:rsid w:val="00366872"/>
    <w:rsid w:val="003672A7"/>
    <w:rsid w:val="003723EB"/>
    <w:rsid w:val="00373230"/>
    <w:rsid w:val="003734D3"/>
    <w:rsid w:val="00373912"/>
    <w:rsid w:val="003739A9"/>
    <w:rsid w:val="003744BF"/>
    <w:rsid w:val="00374559"/>
    <w:rsid w:val="00374588"/>
    <w:rsid w:val="00375F00"/>
    <w:rsid w:val="003767A4"/>
    <w:rsid w:val="00377451"/>
    <w:rsid w:val="003813D7"/>
    <w:rsid w:val="00381717"/>
    <w:rsid w:val="00382202"/>
    <w:rsid w:val="00382280"/>
    <w:rsid w:val="003827FA"/>
    <w:rsid w:val="003829DB"/>
    <w:rsid w:val="00383C45"/>
    <w:rsid w:val="00384A9D"/>
    <w:rsid w:val="003859AC"/>
    <w:rsid w:val="00387D63"/>
    <w:rsid w:val="003907D0"/>
    <w:rsid w:val="0039135A"/>
    <w:rsid w:val="00391E3B"/>
    <w:rsid w:val="0039246D"/>
    <w:rsid w:val="00392701"/>
    <w:rsid w:val="00393284"/>
    <w:rsid w:val="00393745"/>
    <w:rsid w:val="003954E4"/>
    <w:rsid w:val="00395A82"/>
    <w:rsid w:val="003960A0"/>
    <w:rsid w:val="00396BD6"/>
    <w:rsid w:val="00396D68"/>
    <w:rsid w:val="003A0592"/>
    <w:rsid w:val="003A0D13"/>
    <w:rsid w:val="003A0F1E"/>
    <w:rsid w:val="003A1225"/>
    <w:rsid w:val="003A1BFD"/>
    <w:rsid w:val="003A20D4"/>
    <w:rsid w:val="003A2ED7"/>
    <w:rsid w:val="003A39DE"/>
    <w:rsid w:val="003A5C2B"/>
    <w:rsid w:val="003A5DD0"/>
    <w:rsid w:val="003A6114"/>
    <w:rsid w:val="003A688F"/>
    <w:rsid w:val="003A7253"/>
    <w:rsid w:val="003A7EA1"/>
    <w:rsid w:val="003B07ED"/>
    <w:rsid w:val="003B0893"/>
    <w:rsid w:val="003B1F8E"/>
    <w:rsid w:val="003B2EE9"/>
    <w:rsid w:val="003B5EB8"/>
    <w:rsid w:val="003B6068"/>
    <w:rsid w:val="003B6483"/>
    <w:rsid w:val="003B66B4"/>
    <w:rsid w:val="003B781C"/>
    <w:rsid w:val="003C057B"/>
    <w:rsid w:val="003C0696"/>
    <w:rsid w:val="003C0A62"/>
    <w:rsid w:val="003C1B4A"/>
    <w:rsid w:val="003C2113"/>
    <w:rsid w:val="003C3863"/>
    <w:rsid w:val="003C39E1"/>
    <w:rsid w:val="003C3C1F"/>
    <w:rsid w:val="003C4643"/>
    <w:rsid w:val="003C4811"/>
    <w:rsid w:val="003C4860"/>
    <w:rsid w:val="003C4E69"/>
    <w:rsid w:val="003C562F"/>
    <w:rsid w:val="003C5F34"/>
    <w:rsid w:val="003C6905"/>
    <w:rsid w:val="003C6DF8"/>
    <w:rsid w:val="003C7E01"/>
    <w:rsid w:val="003D1201"/>
    <w:rsid w:val="003D3216"/>
    <w:rsid w:val="003D36B0"/>
    <w:rsid w:val="003D3C89"/>
    <w:rsid w:val="003D4D2F"/>
    <w:rsid w:val="003D602B"/>
    <w:rsid w:val="003D70BD"/>
    <w:rsid w:val="003D7136"/>
    <w:rsid w:val="003D7B0D"/>
    <w:rsid w:val="003E12C2"/>
    <w:rsid w:val="003E32AA"/>
    <w:rsid w:val="003E348C"/>
    <w:rsid w:val="003E3F21"/>
    <w:rsid w:val="003E5803"/>
    <w:rsid w:val="003E6EAA"/>
    <w:rsid w:val="003F17D3"/>
    <w:rsid w:val="003F1F49"/>
    <w:rsid w:val="003F2807"/>
    <w:rsid w:val="003F45FB"/>
    <w:rsid w:val="003F48D7"/>
    <w:rsid w:val="003F4D21"/>
    <w:rsid w:val="003F798C"/>
    <w:rsid w:val="003F7C92"/>
    <w:rsid w:val="003F7D09"/>
    <w:rsid w:val="00400622"/>
    <w:rsid w:val="00400FBF"/>
    <w:rsid w:val="00401769"/>
    <w:rsid w:val="004031AD"/>
    <w:rsid w:val="0040395A"/>
    <w:rsid w:val="00404443"/>
    <w:rsid w:val="004059B3"/>
    <w:rsid w:val="00405DAF"/>
    <w:rsid w:val="00406E3B"/>
    <w:rsid w:val="00410A9C"/>
    <w:rsid w:val="00410C0F"/>
    <w:rsid w:val="00411915"/>
    <w:rsid w:val="00411A52"/>
    <w:rsid w:val="00411D3A"/>
    <w:rsid w:val="0041206C"/>
    <w:rsid w:val="00412557"/>
    <w:rsid w:val="00415B6F"/>
    <w:rsid w:val="00415E0D"/>
    <w:rsid w:val="0041600E"/>
    <w:rsid w:val="00416218"/>
    <w:rsid w:val="00417160"/>
    <w:rsid w:val="0041720E"/>
    <w:rsid w:val="00417577"/>
    <w:rsid w:val="00417CA7"/>
    <w:rsid w:val="004214E7"/>
    <w:rsid w:val="004216DF"/>
    <w:rsid w:val="00422980"/>
    <w:rsid w:val="00422DA7"/>
    <w:rsid w:val="00422FA2"/>
    <w:rsid w:val="00422FC5"/>
    <w:rsid w:val="0042639D"/>
    <w:rsid w:val="004271B1"/>
    <w:rsid w:val="004302A4"/>
    <w:rsid w:val="004302A7"/>
    <w:rsid w:val="004303F7"/>
    <w:rsid w:val="0043125B"/>
    <w:rsid w:val="00431F71"/>
    <w:rsid w:val="00432CA7"/>
    <w:rsid w:val="00433AD1"/>
    <w:rsid w:val="00434054"/>
    <w:rsid w:val="0043577C"/>
    <w:rsid w:val="00436625"/>
    <w:rsid w:val="004372F8"/>
    <w:rsid w:val="0044048F"/>
    <w:rsid w:val="004404E7"/>
    <w:rsid w:val="00440E03"/>
    <w:rsid w:val="004431D9"/>
    <w:rsid w:val="004434CD"/>
    <w:rsid w:val="00443551"/>
    <w:rsid w:val="0044563C"/>
    <w:rsid w:val="00447416"/>
    <w:rsid w:val="00447CE3"/>
    <w:rsid w:val="0045168F"/>
    <w:rsid w:val="00451A4C"/>
    <w:rsid w:val="00451E0A"/>
    <w:rsid w:val="0045226F"/>
    <w:rsid w:val="00453933"/>
    <w:rsid w:val="004539D3"/>
    <w:rsid w:val="0045400C"/>
    <w:rsid w:val="004543E0"/>
    <w:rsid w:val="004557E6"/>
    <w:rsid w:val="00455B64"/>
    <w:rsid w:val="00455C9F"/>
    <w:rsid w:val="00457059"/>
    <w:rsid w:val="00457331"/>
    <w:rsid w:val="00457718"/>
    <w:rsid w:val="00457964"/>
    <w:rsid w:val="0046042B"/>
    <w:rsid w:val="00460DD6"/>
    <w:rsid w:val="0046135B"/>
    <w:rsid w:val="004626AD"/>
    <w:rsid w:val="0046289D"/>
    <w:rsid w:val="00463211"/>
    <w:rsid w:val="00463423"/>
    <w:rsid w:val="004649BF"/>
    <w:rsid w:val="00464B9B"/>
    <w:rsid w:val="00465F70"/>
    <w:rsid w:val="0046736A"/>
    <w:rsid w:val="004674DD"/>
    <w:rsid w:val="00470663"/>
    <w:rsid w:val="00470BBE"/>
    <w:rsid w:val="004710A8"/>
    <w:rsid w:val="00471185"/>
    <w:rsid w:val="0047161F"/>
    <w:rsid w:val="00471A77"/>
    <w:rsid w:val="0047202B"/>
    <w:rsid w:val="004729B7"/>
    <w:rsid w:val="0047393C"/>
    <w:rsid w:val="00473A16"/>
    <w:rsid w:val="00473D3D"/>
    <w:rsid w:val="00473DC4"/>
    <w:rsid w:val="00473ECE"/>
    <w:rsid w:val="0047439C"/>
    <w:rsid w:val="0047440D"/>
    <w:rsid w:val="0047510F"/>
    <w:rsid w:val="00475E9A"/>
    <w:rsid w:val="00475F9C"/>
    <w:rsid w:val="004760AC"/>
    <w:rsid w:val="00476A7E"/>
    <w:rsid w:val="00480510"/>
    <w:rsid w:val="004808AF"/>
    <w:rsid w:val="00481001"/>
    <w:rsid w:val="00481831"/>
    <w:rsid w:val="00481EC2"/>
    <w:rsid w:val="00481FEF"/>
    <w:rsid w:val="0048310D"/>
    <w:rsid w:val="00483114"/>
    <w:rsid w:val="00483841"/>
    <w:rsid w:val="0048427A"/>
    <w:rsid w:val="004850D2"/>
    <w:rsid w:val="0048556C"/>
    <w:rsid w:val="00486C74"/>
    <w:rsid w:val="004870B4"/>
    <w:rsid w:val="004872AD"/>
    <w:rsid w:val="004879AE"/>
    <w:rsid w:val="00490106"/>
    <w:rsid w:val="00490EBE"/>
    <w:rsid w:val="00491976"/>
    <w:rsid w:val="0049274F"/>
    <w:rsid w:val="004942F3"/>
    <w:rsid w:val="00494533"/>
    <w:rsid w:val="0049482A"/>
    <w:rsid w:val="0049534C"/>
    <w:rsid w:val="004966D2"/>
    <w:rsid w:val="004978B0"/>
    <w:rsid w:val="00497AFC"/>
    <w:rsid w:val="00497F66"/>
    <w:rsid w:val="004A0206"/>
    <w:rsid w:val="004A0397"/>
    <w:rsid w:val="004A0888"/>
    <w:rsid w:val="004A121D"/>
    <w:rsid w:val="004A2ED8"/>
    <w:rsid w:val="004A331F"/>
    <w:rsid w:val="004A3390"/>
    <w:rsid w:val="004A3869"/>
    <w:rsid w:val="004A39C6"/>
    <w:rsid w:val="004A3EB8"/>
    <w:rsid w:val="004A4601"/>
    <w:rsid w:val="004A4AED"/>
    <w:rsid w:val="004A50C3"/>
    <w:rsid w:val="004A50FB"/>
    <w:rsid w:val="004A5C75"/>
    <w:rsid w:val="004A64A4"/>
    <w:rsid w:val="004A69B5"/>
    <w:rsid w:val="004A7748"/>
    <w:rsid w:val="004A7B68"/>
    <w:rsid w:val="004B076C"/>
    <w:rsid w:val="004B0839"/>
    <w:rsid w:val="004B0DA9"/>
    <w:rsid w:val="004B1107"/>
    <w:rsid w:val="004B15E7"/>
    <w:rsid w:val="004B180A"/>
    <w:rsid w:val="004B2C05"/>
    <w:rsid w:val="004B316B"/>
    <w:rsid w:val="004B4DB8"/>
    <w:rsid w:val="004B4DE4"/>
    <w:rsid w:val="004B4E69"/>
    <w:rsid w:val="004B4F87"/>
    <w:rsid w:val="004B54F8"/>
    <w:rsid w:val="004B55CC"/>
    <w:rsid w:val="004B5787"/>
    <w:rsid w:val="004B6C3F"/>
    <w:rsid w:val="004C053D"/>
    <w:rsid w:val="004C07CA"/>
    <w:rsid w:val="004C1F2D"/>
    <w:rsid w:val="004C21F9"/>
    <w:rsid w:val="004C2430"/>
    <w:rsid w:val="004C4429"/>
    <w:rsid w:val="004C44CD"/>
    <w:rsid w:val="004C5A91"/>
    <w:rsid w:val="004C5FA1"/>
    <w:rsid w:val="004C613C"/>
    <w:rsid w:val="004C6F69"/>
    <w:rsid w:val="004C77B1"/>
    <w:rsid w:val="004C7C34"/>
    <w:rsid w:val="004D003C"/>
    <w:rsid w:val="004D0D25"/>
    <w:rsid w:val="004D2482"/>
    <w:rsid w:val="004D43A3"/>
    <w:rsid w:val="004D456E"/>
    <w:rsid w:val="004D49FE"/>
    <w:rsid w:val="004D4A53"/>
    <w:rsid w:val="004E0024"/>
    <w:rsid w:val="004E0057"/>
    <w:rsid w:val="004E014B"/>
    <w:rsid w:val="004E0A25"/>
    <w:rsid w:val="004E0B16"/>
    <w:rsid w:val="004E289C"/>
    <w:rsid w:val="004E2B64"/>
    <w:rsid w:val="004E371D"/>
    <w:rsid w:val="004E3E58"/>
    <w:rsid w:val="004E43CE"/>
    <w:rsid w:val="004E4B6C"/>
    <w:rsid w:val="004E4DB8"/>
    <w:rsid w:val="004E5267"/>
    <w:rsid w:val="004E6215"/>
    <w:rsid w:val="004E6E3A"/>
    <w:rsid w:val="004E705E"/>
    <w:rsid w:val="004F0833"/>
    <w:rsid w:val="004F136D"/>
    <w:rsid w:val="004F1A39"/>
    <w:rsid w:val="004F333D"/>
    <w:rsid w:val="004F34FE"/>
    <w:rsid w:val="004F37E8"/>
    <w:rsid w:val="004F3D3D"/>
    <w:rsid w:val="004F3D97"/>
    <w:rsid w:val="004F4112"/>
    <w:rsid w:val="004F41B4"/>
    <w:rsid w:val="004F6A48"/>
    <w:rsid w:val="004F6A62"/>
    <w:rsid w:val="004F6C8D"/>
    <w:rsid w:val="00500474"/>
    <w:rsid w:val="0050115A"/>
    <w:rsid w:val="00501201"/>
    <w:rsid w:val="00502C15"/>
    <w:rsid w:val="00502DF8"/>
    <w:rsid w:val="005037B4"/>
    <w:rsid w:val="00503838"/>
    <w:rsid w:val="00503C70"/>
    <w:rsid w:val="0050438C"/>
    <w:rsid w:val="005047A3"/>
    <w:rsid w:val="00504836"/>
    <w:rsid w:val="005060A1"/>
    <w:rsid w:val="0050626B"/>
    <w:rsid w:val="0050687B"/>
    <w:rsid w:val="00507EE3"/>
    <w:rsid w:val="00511F85"/>
    <w:rsid w:val="005124F2"/>
    <w:rsid w:val="005135D7"/>
    <w:rsid w:val="00514907"/>
    <w:rsid w:val="00514E38"/>
    <w:rsid w:val="00514F7A"/>
    <w:rsid w:val="00515C85"/>
    <w:rsid w:val="00516AAD"/>
    <w:rsid w:val="005208A3"/>
    <w:rsid w:val="00522A0D"/>
    <w:rsid w:val="005230C8"/>
    <w:rsid w:val="00524ABD"/>
    <w:rsid w:val="00525D2E"/>
    <w:rsid w:val="00526371"/>
    <w:rsid w:val="005266B9"/>
    <w:rsid w:val="00526723"/>
    <w:rsid w:val="005267A2"/>
    <w:rsid w:val="00527071"/>
    <w:rsid w:val="00527EE8"/>
    <w:rsid w:val="005316BE"/>
    <w:rsid w:val="00531A08"/>
    <w:rsid w:val="00532AB1"/>
    <w:rsid w:val="005339B9"/>
    <w:rsid w:val="00534281"/>
    <w:rsid w:val="005362DA"/>
    <w:rsid w:val="0053682B"/>
    <w:rsid w:val="005408D8"/>
    <w:rsid w:val="00540C82"/>
    <w:rsid w:val="005414BF"/>
    <w:rsid w:val="0054167B"/>
    <w:rsid w:val="0054176C"/>
    <w:rsid w:val="00543FB7"/>
    <w:rsid w:val="005442CE"/>
    <w:rsid w:val="005448A5"/>
    <w:rsid w:val="00544A37"/>
    <w:rsid w:val="00545A3D"/>
    <w:rsid w:val="00545A95"/>
    <w:rsid w:val="00545B5B"/>
    <w:rsid w:val="00546525"/>
    <w:rsid w:val="005465E9"/>
    <w:rsid w:val="005466C6"/>
    <w:rsid w:val="005511A9"/>
    <w:rsid w:val="00551CD9"/>
    <w:rsid w:val="00552849"/>
    <w:rsid w:val="005529D7"/>
    <w:rsid w:val="00554A29"/>
    <w:rsid w:val="00554EC8"/>
    <w:rsid w:val="00555290"/>
    <w:rsid w:val="00555398"/>
    <w:rsid w:val="00556D99"/>
    <w:rsid w:val="005608D6"/>
    <w:rsid w:val="00560A36"/>
    <w:rsid w:val="005627AE"/>
    <w:rsid w:val="00562876"/>
    <w:rsid w:val="00562B8D"/>
    <w:rsid w:val="005637C8"/>
    <w:rsid w:val="00564A43"/>
    <w:rsid w:val="00564C32"/>
    <w:rsid w:val="00564CE1"/>
    <w:rsid w:val="005653E0"/>
    <w:rsid w:val="0056605A"/>
    <w:rsid w:val="00566243"/>
    <w:rsid w:val="0056637D"/>
    <w:rsid w:val="00566F6A"/>
    <w:rsid w:val="005670D2"/>
    <w:rsid w:val="00567102"/>
    <w:rsid w:val="005674BD"/>
    <w:rsid w:val="0057080D"/>
    <w:rsid w:val="00571E1E"/>
    <w:rsid w:val="00576306"/>
    <w:rsid w:val="00576379"/>
    <w:rsid w:val="00576BA2"/>
    <w:rsid w:val="00577192"/>
    <w:rsid w:val="0058278B"/>
    <w:rsid w:val="00582936"/>
    <w:rsid w:val="00582D6B"/>
    <w:rsid w:val="00585FEC"/>
    <w:rsid w:val="00586225"/>
    <w:rsid w:val="0058645A"/>
    <w:rsid w:val="00587432"/>
    <w:rsid w:val="005874C1"/>
    <w:rsid w:val="00591C11"/>
    <w:rsid w:val="005939B6"/>
    <w:rsid w:val="00593D50"/>
    <w:rsid w:val="005955FF"/>
    <w:rsid w:val="00595646"/>
    <w:rsid w:val="005969E8"/>
    <w:rsid w:val="00597829"/>
    <w:rsid w:val="005979BA"/>
    <w:rsid w:val="005A1478"/>
    <w:rsid w:val="005A20F6"/>
    <w:rsid w:val="005A2237"/>
    <w:rsid w:val="005A269B"/>
    <w:rsid w:val="005A300F"/>
    <w:rsid w:val="005A33B2"/>
    <w:rsid w:val="005A486C"/>
    <w:rsid w:val="005A53FE"/>
    <w:rsid w:val="005B032B"/>
    <w:rsid w:val="005B04FF"/>
    <w:rsid w:val="005B1593"/>
    <w:rsid w:val="005B3B06"/>
    <w:rsid w:val="005B3D48"/>
    <w:rsid w:val="005B487F"/>
    <w:rsid w:val="005B5298"/>
    <w:rsid w:val="005B5A4F"/>
    <w:rsid w:val="005B76BC"/>
    <w:rsid w:val="005B7B0C"/>
    <w:rsid w:val="005B7BD0"/>
    <w:rsid w:val="005C0E52"/>
    <w:rsid w:val="005C1AE7"/>
    <w:rsid w:val="005C1EE7"/>
    <w:rsid w:val="005C1FD8"/>
    <w:rsid w:val="005C2323"/>
    <w:rsid w:val="005C2544"/>
    <w:rsid w:val="005C498F"/>
    <w:rsid w:val="005C4F00"/>
    <w:rsid w:val="005C5157"/>
    <w:rsid w:val="005C5B3F"/>
    <w:rsid w:val="005C70CC"/>
    <w:rsid w:val="005C76BD"/>
    <w:rsid w:val="005D0DB4"/>
    <w:rsid w:val="005D1FD4"/>
    <w:rsid w:val="005D2100"/>
    <w:rsid w:val="005D27C4"/>
    <w:rsid w:val="005D2BB0"/>
    <w:rsid w:val="005D2FF5"/>
    <w:rsid w:val="005D43A5"/>
    <w:rsid w:val="005D4B9C"/>
    <w:rsid w:val="005D4CEE"/>
    <w:rsid w:val="005D5121"/>
    <w:rsid w:val="005D67B0"/>
    <w:rsid w:val="005D6FA8"/>
    <w:rsid w:val="005D78F3"/>
    <w:rsid w:val="005D7DB3"/>
    <w:rsid w:val="005E0383"/>
    <w:rsid w:val="005E0946"/>
    <w:rsid w:val="005E18A8"/>
    <w:rsid w:val="005E1C46"/>
    <w:rsid w:val="005E2B89"/>
    <w:rsid w:val="005E2EE7"/>
    <w:rsid w:val="005E305F"/>
    <w:rsid w:val="005E3526"/>
    <w:rsid w:val="005E3543"/>
    <w:rsid w:val="005E5101"/>
    <w:rsid w:val="005E5337"/>
    <w:rsid w:val="005E5A89"/>
    <w:rsid w:val="005E5BC3"/>
    <w:rsid w:val="005E5D29"/>
    <w:rsid w:val="005E687B"/>
    <w:rsid w:val="005E7CFE"/>
    <w:rsid w:val="005E7E06"/>
    <w:rsid w:val="005E7EE5"/>
    <w:rsid w:val="005F05E1"/>
    <w:rsid w:val="005F3C72"/>
    <w:rsid w:val="005F3EC4"/>
    <w:rsid w:val="005F3FBF"/>
    <w:rsid w:val="005F4058"/>
    <w:rsid w:val="005F4A2E"/>
    <w:rsid w:val="005F4E4E"/>
    <w:rsid w:val="005F5991"/>
    <w:rsid w:val="005F7C94"/>
    <w:rsid w:val="00600614"/>
    <w:rsid w:val="00601E8D"/>
    <w:rsid w:val="006023F3"/>
    <w:rsid w:val="006035F3"/>
    <w:rsid w:val="006037F1"/>
    <w:rsid w:val="006056F1"/>
    <w:rsid w:val="00605AA0"/>
    <w:rsid w:val="006061F5"/>
    <w:rsid w:val="0060639B"/>
    <w:rsid w:val="006074A9"/>
    <w:rsid w:val="00607CB9"/>
    <w:rsid w:val="00607E84"/>
    <w:rsid w:val="0061031A"/>
    <w:rsid w:val="00610B63"/>
    <w:rsid w:val="0061102D"/>
    <w:rsid w:val="00612105"/>
    <w:rsid w:val="00612500"/>
    <w:rsid w:val="00614524"/>
    <w:rsid w:val="006145DA"/>
    <w:rsid w:val="00614DC6"/>
    <w:rsid w:val="00614E0C"/>
    <w:rsid w:val="0061541B"/>
    <w:rsid w:val="00621977"/>
    <w:rsid w:val="00623891"/>
    <w:rsid w:val="00623F9D"/>
    <w:rsid w:val="0062449A"/>
    <w:rsid w:val="00627125"/>
    <w:rsid w:val="00627154"/>
    <w:rsid w:val="00630F83"/>
    <w:rsid w:val="0063118F"/>
    <w:rsid w:val="006311D8"/>
    <w:rsid w:val="006314F0"/>
    <w:rsid w:val="006316B2"/>
    <w:rsid w:val="006316F0"/>
    <w:rsid w:val="00631865"/>
    <w:rsid w:val="00632ABF"/>
    <w:rsid w:val="00633C5F"/>
    <w:rsid w:val="00634268"/>
    <w:rsid w:val="00634EC4"/>
    <w:rsid w:val="006351CA"/>
    <w:rsid w:val="00635484"/>
    <w:rsid w:val="006357AB"/>
    <w:rsid w:val="00635FDC"/>
    <w:rsid w:val="00636E01"/>
    <w:rsid w:val="00641351"/>
    <w:rsid w:val="0064155D"/>
    <w:rsid w:val="00642080"/>
    <w:rsid w:val="00642ACF"/>
    <w:rsid w:val="00642F74"/>
    <w:rsid w:val="00644DD1"/>
    <w:rsid w:val="0064682B"/>
    <w:rsid w:val="00646B4F"/>
    <w:rsid w:val="00647A72"/>
    <w:rsid w:val="00650211"/>
    <w:rsid w:val="00651027"/>
    <w:rsid w:val="00651157"/>
    <w:rsid w:val="006519C2"/>
    <w:rsid w:val="00651D77"/>
    <w:rsid w:val="00651DC0"/>
    <w:rsid w:val="006524B1"/>
    <w:rsid w:val="00652AB6"/>
    <w:rsid w:val="00653B97"/>
    <w:rsid w:val="006542FA"/>
    <w:rsid w:val="0065487E"/>
    <w:rsid w:val="00656641"/>
    <w:rsid w:val="0066246C"/>
    <w:rsid w:val="00662583"/>
    <w:rsid w:val="0066353D"/>
    <w:rsid w:val="00663CDF"/>
    <w:rsid w:val="00664CA5"/>
    <w:rsid w:val="0066511B"/>
    <w:rsid w:val="00665A51"/>
    <w:rsid w:val="00665C90"/>
    <w:rsid w:val="00665E66"/>
    <w:rsid w:val="00665E7E"/>
    <w:rsid w:val="00665F1A"/>
    <w:rsid w:val="00665FFE"/>
    <w:rsid w:val="00666708"/>
    <w:rsid w:val="006670ED"/>
    <w:rsid w:val="00667755"/>
    <w:rsid w:val="0067068F"/>
    <w:rsid w:val="00670CF5"/>
    <w:rsid w:val="00670E07"/>
    <w:rsid w:val="0067126F"/>
    <w:rsid w:val="006713A4"/>
    <w:rsid w:val="0067148C"/>
    <w:rsid w:val="006721CD"/>
    <w:rsid w:val="0067265D"/>
    <w:rsid w:val="006727E6"/>
    <w:rsid w:val="00672CFC"/>
    <w:rsid w:val="00673957"/>
    <w:rsid w:val="006740B8"/>
    <w:rsid w:val="00674758"/>
    <w:rsid w:val="00676C00"/>
    <w:rsid w:val="00677AF1"/>
    <w:rsid w:val="00677C4D"/>
    <w:rsid w:val="00677F8A"/>
    <w:rsid w:val="006803B5"/>
    <w:rsid w:val="006812E1"/>
    <w:rsid w:val="00683BF7"/>
    <w:rsid w:val="00683F68"/>
    <w:rsid w:val="0068488E"/>
    <w:rsid w:val="00684B63"/>
    <w:rsid w:val="00684F55"/>
    <w:rsid w:val="00686EB3"/>
    <w:rsid w:val="00687A8D"/>
    <w:rsid w:val="00687BE0"/>
    <w:rsid w:val="0069480A"/>
    <w:rsid w:val="00696CB8"/>
    <w:rsid w:val="006A0B55"/>
    <w:rsid w:val="006A0FBE"/>
    <w:rsid w:val="006A1230"/>
    <w:rsid w:val="006A18CB"/>
    <w:rsid w:val="006A1B20"/>
    <w:rsid w:val="006A2014"/>
    <w:rsid w:val="006A474E"/>
    <w:rsid w:val="006A565F"/>
    <w:rsid w:val="006A5D48"/>
    <w:rsid w:val="006A69BD"/>
    <w:rsid w:val="006A6C05"/>
    <w:rsid w:val="006A6E02"/>
    <w:rsid w:val="006A6E60"/>
    <w:rsid w:val="006A6F4B"/>
    <w:rsid w:val="006B180A"/>
    <w:rsid w:val="006B4527"/>
    <w:rsid w:val="006B4A1C"/>
    <w:rsid w:val="006B4A67"/>
    <w:rsid w:val="006B50A1"/>
    <w:rsid w:val="006B61A2"/>
    <w:rsid w:val="006B73B3"/>
    <w:rsid w:val="006C059C"/>
    <w:rsid w:val="006C08AF"/>
    <w:rsid w:val="006C2984"/>
    <w:rsid w:val="006C37CB"/>
    <w:rsid w:val="006C4A0D"/>
    <w:rsid w:val="006C4E10"/>
    <w:rsid w:val="006D0ADA"/>
    <w:rsid w:val="006D140F"/>
    <w:rsid w:val="006D1B44"/>
    <w:rsid w:val="006D2D09"/>
    <w:rsid w:val="006D3110"/>
    <w:rsid w:val="006D33BC"/>
    <w:rsid w:val="006D4E10"/>
    <w:rsid w:val="006D51E9"/>
    <w:rsid w:val="006D5740"/>
    <w:rsid w:val="006D5DC2"/>
    <w:rsid w:val="006D64CF"/>
    <w:rsid w:val="006D65EF"/>
    <w:rsid w:val="006E0A92"/>
    <w:rsid w:val="006E0DEC"/>
    <w:rsid w:val="006E163E"/>
    <w:rsid w:val="006E1B64"/>
    <w:rsid w:val="006E2585"/>
    <w:rsid w:val="006E2FBB"/>
    <w:rsid w:val="006E3F8F"/>
    <w:rsid w:val="006E4381"/>
    <w:rsid w:val="006E47AE"/>
    <w:rsid w:val="006E5333"/>
    <w:rsid w:val="006E60B2"/>
    <w:rsid w:val="006E64DF"/>
    <w:rsid w:val="006E6A80"/>
    <w:rsid w:val="006E73DF"/>
    <w:rsid w:val="006E7BEA"/>
    <w:rsid w:val="006F1649"/>
    <w:rsid w:val="006F2679"/>
    <w:rsid w:val="006F3AE4"/>
    <w:rsid w:val="006F3BBD"/>
    <w:rsid w:val="006F46B9"/>
    <w:rsid w:val="006F4C96"/>
    <w:rsid w:val="006F4EDD"/>
    <w:rsid w:val="006F4F29"/>
    <w:rsid w:val="006F5217"/>
    <w:rsid w:val="006F6385"/>
    <w:rsid w:val="00700461"/>
    <w:rsid w:val="00700E21"/>
    <w:rsid w:val="007010F1"/>
    <w:rsid w:val="0070263A"/>
    <w:rsid w:val="0070307C"/>
    <w:rsid w:val="007030DF"/>
    <w:rsid w:val="00703D41"/>
    <w:rsid w:val="007041A1"/>
    <w:rsid w:val="00704D89"/>
    <w:rsid w:val="007052AD"/>
    <w:rsid w:val="00706C6C"/>
    <w:rsid w:val="007073CA"/>
    <w:rsid w:val="00707891"/>
    <w:rsid w:val="00710582"/>
    <w:rsid w:val="00712139"/>
    <w:rsid w:val="00713317"/>
    <w:rsid w:val="007134E9"/>
    <w:rsid w:val="0071483B"/>
    <w:rsid w:val="00716E3E"/>
    <w:rsid w:val="007204A5"/>
    <w:rsid w:val="0072114A"/>
    <w:rsid w:val="007220D3"/>
    <w:rsid w:val="00722628"/>
    <w:rsid w:val="00724578"/>
    <w:rsid w:val="007247D7"/>
    <w:rsid w:val="0072495F"/>
    <w:rsid w:val="00725599"/>
    <w:rsid w:val="00726F08"/>
    <w:rsid w:val="00727731"/>
    <w:rsid w:val="00730065"/>
    <w:rsid w:val="00730448"/>
    <w:rsid w:val="00730CA7"/>
    <w:rsid w:val="007323F4"/>
    <w:rsid w:val="00732A0E"/>
    <w:rsid w:val="00733153"/>
    <w:rsid w:val="0073346D"/>
    <w:rsid w:val="007350EC"/>
    <w:rsid w:val="007358EE"/>
    <w:rsid w:val="0073631E"/>
    <w:rsid w:val="0073716F"/>
    <w:rsid w:val="007407E5"/>
    <w:rsid w:val="00740815"/>
    <w:rsid w:val="007414B5"/>
    <w:rsid w:val="007415A2"/>
    <w:rsid w:val="00741972"/>
    <w:rsid w:val="00741E66"/>
    <w:rsid w:val="00742C8E"/>
    <w:rsid w:val="00742CB1"/>
    <w:rsid w:val="00743A23"/>
    <w:rsid w:val="007474D3"/>
    <w:rsid w:val="00750164"/>
    <w:rsid w:val="007515DF"/>
    <w:rsid w:val="007518F5"/>
    <w:rsid w:val="00751AC1"/>
    <w:rsid w:val="00751E6B"/>
    <w:rsid w:val="00751EC0"/>
    <w:rsid w:val="00751FAA"/>
    <w:rsid w:val="0075299D"/>
    <w:rsid w:val="00753AC2"/>
    <w:rsid w:val="00754321"/>
    <w:rsid w:val="00754EFE"/>
    <w:rsid w:val="007550DE"/>
    <w:rsid w:val="00755D6F"/>
    <w:rsid w:val="007565A9"/>
    <w:rsid w:val="00756D30"/>
    <w:rsid w:val="00756E7D"/>
    <w:rsid w:val="0076056A"/>
    <w:rsid w:val="0076077C"/>
    <w:rsid w:val="007608B0"/>
    <w:rsid w:val="00760F9A"/>
    <w:rsid w:val="00761177"/>
    <w:rsid w:val="007625B7"/>
    <w:rsid w:val="00763031"/>
    <w:rsid w:val="00763F73"/>
    <w:rsid w:val="00764144"/>
    <w:rsid w:val="0076436D"/>
    <w:rsid w:val="007643D2"/>
    <w:rsid w:val="007643DB"/>
    <w:rsid w:val="007646BA"/>
    <w:rsid w:val="00770DD9"/>
    <w:rsid w:val="0077107C"/>
    <w:rsid w:val="00772025"/>
    <w:rsid w:val="007727FF"/>
    <w:rsid w:val="0077288A"/>
    <w:rsid w:val="007734AC"/>
    <w:rsid w:val="00774090"/>
    <w:rsid w:val="007741C3"/>
    <w:rsid w:val="00774459"/>
    <w:rsid w:val="007756FF"/>
    <w:rsid w:val="00775D41"/>
    <w:rsid w:val="00777301"/>
    <w:rsid w:val="007774F0"/>
    <w:rsid w:val="0077783A"/>
    <w:rsid w:val="0077792A"/>
    <w:rsid w:val="00777FF8"/>
    <w:rsid w:val="00780010"/>
    <w:rsid w:val="00780260"/>
    <w:rsid w:val="00780543"/>
    <w:rsid w:val="00780A97"/>
    <w:rsid w:val="00781115"/>
    <w:rsid w:val="00781AC1"/>
    <w:rsid w:val="00781DA8"/>
    <w:rsid w:val="00781E79"/>
    <w:rsid w:val="00782705"/>
    <w:rsid w:val="0078396F"/>
    <w:rsid w:val="00784CB1"/>
    <w:rsid w:val="00785102"/>
    <w:rsid w:val="007868F3"/>
    <w:rsid w:val="00787A0D"/>
    <w:rsid w:val="007903B2"/>
    <w:rsid w:val="00791131"/>
    <w:rsid w:val="007915BD"/>
    <w:rsid w:val="00792E97"/>
    <w:rsid w:val="00793387"/>
    <w:rsid w:val="00793A05"/>
    <w:rsid w:val="00793A48"/>
    <w:rsid w:val="00793CD8"/>
    <w:rsid w:val="00794F3F"/>
    <w:rsid w:val="00795051"/>
    <w:rsid w:val="007964A0"/>
    <w:rsid w:val="00796C53"/>
    <w:rsid w:val="0079768F"/>
    <w:rsid w:val="00797D05"/>
    <w:rsid w:val="007A0F07"/>
    <w:rsid w:val="007A12BE"/>
    <w:rsid w:val="007A16BD"/>
    <w:rsid w:val="007A2492"/>
    <w:rsid w:val="007A2648"/>
    <w:rsid w:val="007A27A1"/>
    <w:rsid w:val="007A2DA7"/>
    <w:rsid w:val="007A2E09"/>
    <w:rsid w:val="007A3D65"/>
    <w:rsid w:val="007A3E8F"/>
    <w:rsid w:val="007A5EDA"/>
    <w:rsid w:val="007A6BF1"/>
    <w:rsid w:val="007B0157"/>
    <w:rsid w:val="007B0C9D"/>
    <w:rsid w:val="007B29B8"/>
    <w:rsid w:val="007B3250"/>
    <w:rsid w:val="007B3D90"/>
    <w:rsid w:val="007B4524"/>
    <w:rsid w:val="007B50B7"/>
    <w:rsid w:val="007B66F8"/>
    <w:rsid w:val="007C05DE"/>
    <w:rsid w:val="007C0EF4"/>
    <w:rsid w:val="007C17AF"/>
    <w:rsid w:val="007C1F0B"/>
    <w:rsid w:val="007C3E2A"/>
    <w:rsid w:val="007C4A9B"/>
    <w:rsid w:val="007C520A"/>
    <w:rsid w:val="007C6574"/>
    <w:rsid w:val="007C6894"/>
    <w:rsid w:val="007D0230"/>
    <w:rsid w:val="007D036D"/>
    <w:rsid w:val="007D06F9"/>
    <w:rsid w:val="007D1149"/>
    <w:rsid w:val="007D133E"/>
    <w:rsid w:val="007D1CFE"/>
    <w:rsid w:val="007D2318"/>
    <w:rsid w:val="007D28E0"/>
    <w:rsid w:val="007D29BB"/>
    <w:rsid w:val="007D2BCF"/>
    <w:rsid w:val="007D3C69"/>
    <w:rsid w:val="007D3EAE"/>
    <w:rsid w:val="007D3FB2"/>
    <w:rsid w:val="007D45CA"/>
    <w:rsid w:val="007D6C86"/>
    <w:rsid w:val="007D72D5"/>
    <w:rsid w:val="007D740C"/>
    <w:rsid w:val="007D7979"/>
    <w:rsid w:val="007E01FF"/>
    <w:rsid w:val="007E0A27"/>
    <w:rsid w:val="007E0E2A"/>
    <w:rsid w:val="007E205D"/>
    <w:rsid w:val="007E21E1"/>
    <w:rsid w:val="007E29BA"/>
    <w:rsid w:val="007E2F8E"/>
    <w:rsid w:val="007E338F"/>
    <w:rsid w:val="007E54AF"/>
    <w:rsid w:val="007E5828"/>
    <w:rsid w:val="007E618A"/>
    <w:rsid w:val="007E6C93"/>
    <w:rsid w:val="007E6D89"/>
    <w:rsid w:val="007E71F8"/>
    <w:rsid w:val="007E76C9"/>
    <w:rsid w:val="007E7939"/>
    <w:rsid w:val="007F05AE"/>
    <w:rsid w:val="007F0E0A"/>
    <w:rsid w:val="007F11A0"/>
    <w:rsid w:val="007F1B55"/>
    <w:rsid w:val="007F22D4"/>
    <w:rsid w:val="007F26EE"/>
    <w:rsid w:val="007F29D6"/>
    <w:rsid w:val="007F35B1"/>
    <w:rsid w:val="007F3AE8"/>
    <w:rsid w:val="007F3BC6"/>
    <w:rsid w:val="007F6802"/>
    <w:rsid w:val="00800466"/>
    <w:rsid w:val="00801567"/>
    <w:rsid w:val="00801927"/>
    <w:rsid w:val="00801C61"/>
    <w:rsid w:val="00802DB2"/>
    <w:rsid w:val="00804B67"/>
    <w:rsid w:val="00805EC5"/>
    <w:rsid w:val="008064C4"/>
    <w:rsid w:val="00806B20"/>
    <w:rsid w:val="00806E5F"/>
    <w:rsid w:val="00807267"/>
    <w:rsid w:val="008078BC"/>
    <w:rsid w:val="008079F2"/>
    <w:rsid w:val="0081006F"/>
    <w:rsid w:val="008101F3"/>
    <w:rsid w:val="00810445"/>
    <w:rsid w:val="008112BF"/>
    <w:rsid w:val="00811709"/>
    <w:rsid w:val="00811BFF"/>
    <w:rsid w:val="0081441A"/>
    <w:rsid w:val="00815E8B"/>
    <w:rsid w:val="0081644F"/>
    <w:rsid w:val="008165EA"/>
    <w:rsid w:val="00816CB8"/>
    <w:rsid w:val="00816E86"/>
    <w:rsid w:val="00817D25"/>
    <w:rsid w:val="00817F47"/>
    <w:rsid w:val="0082050C"/>
    <w:rsid w:val="00820DC6"/>
    <w:rsid w:val="00823BED"/>
    <w:rsid w:val="00825697"/>
    <w:rsid w:val="00825958"/>
    <w:rsid w:val="008260D0"/>
    <w:rsid w:val="008279EA"/>
    <w:rsid w:val="008311B7"/>
    <w:rsid w:val="0083168E"/>
    <w:rsid w:val="00831947"/>
    <w:rsid w:val="008322E6"/>
    <w:rsid w:val="0083377D"/>
    <w:rsid w:val="0083452B"/>
    <w:rsid w:val="00835832"/>
    <w:rsid w:val="00836023"/>
    <w:rsid w:val="008379D6"/>
    <w:rsid w:val="00840E2C"/>
    <w:rsid w:val="00843325"/>
    <w:rsid w:val="00844F5F"/>
    <w:rsid w:val="00845704"/>
    <w:rsid w:val="00846DCD"/>
    <w:rsid w:val="00847656"/>
    <w:rsid w:val="0085102C"/>
    <w:rsid w:val="00851BAE"/>
    <w:rsid w:val="00851C9E"/>
    <w:rsid w:val="00851D1F"/>
    <w:rsid w:val="00851E7D"/>
    <w:rsid w:val="008524A2"/>
    <w:rsid w:val="00853CC1"/>
    <w:rsid w:val="008544ED"/>
    <w:rsid w:val="008551B2"/>
    <w:rsid w:val="008559AC"/>
    <w:rsid w:val="0085644B"/>
    <w:rsid w:val="00856E08"/>
    <w:rsid w:val="008570A7"/>
    <w:rsid w:val="0085799D"/>
    <w:rsid w:val="00860C11"/>
    <w:rsid w:val="008622C1"/>
    <w:rsid w:val="0086249D"/>
    <w:rsid w:val="00862647"/>
    <w:rsid w:val="00864451"/>
    <w:rsid w:val="00864C69"/>
    <w:rsid w:val="008668C4"/>
    <w:rsid w:val="00866F97"/>
    <w:rsid w:val="008675BD"/>
    <w:rsid w:val="008678FD"/>
    <w:rsid w:val="008709DD"/>
    <w:rsid w:val="00870A4D"/>
    <w:rsid w:val="00870DC9"/>
    <w:rsid w:val="00870FA2"/>
    <w:rsid w:val="0087166F"/>
    <w:rsid w:val="00871CE5"/>
    <w:rsid w:val="00872419"/>
    <w:rsid w:val="008732CC"/>
    <w:rsid w:val="0087346F"/>
    <w:rsid w:val="008741BA"/>
    <w:rsid w:val="0087478C"/>
    <w:rsid w:val="0087619E"/>
    <w:rsid w:val="008763E5"/>
    <w:rsid w:val="008767CA"/>
    <w:rsid w:val="00876B0B"/>
    <w:rsid w:val="00877DD7"/>
    <w:rsid w:val="00880F42"/>
    <w:rsid w:val="00882523"/>
    <w:rsid w:val="00882576"/>
    <w:rsid w:val="0088299A"/>
    <w:rsid w:val="00882EEF"/>
    <w:rsid w:val="00883B1D"/>
    <w:rsid w:val="00884385"/>
    <w:rsid w:val="00884BC4"/>
    <w:rsid w:val="00884CD1"/>
    <w:rsid w:val="00885ADE"/>
    <w:rsid w:val="0088608C"/>
    <w:rsid w:val="008868F7"/>
    <w:rsid w:val="008870FD"/>
    <w:rsid w:val="008875D4"/>
    <w:rsid w:val="00887CE1"/>
    <w:rsid w:val="008909DC"/>
    <w:rsid w:val="00891065"/>
    <w:rsid w:val="008913CB"/>
    <w:rsid w:val="008919FC"/>
    <w:rsid w:val="00892D05"/>
    <w:rsid w:val="00894A36"/>
    <w:rsid w:val="00895233"/>
    <w:rsid w:val="0089700B"/>
    <w:rsid w:val="008A0478"/>
    <w:rsid w:val="008A246E"/>
    <w:rsid w:val="008A2927"/>
    <w:rsid w:val="008A3667"/>
    <w:rsid w:val="008A3D14"/>
    <w:rsid w:val="008A5B66"/>
    <w:rsid w:val="008A70F5"/>
    <w:rsid w:val="008A7434"/>
    <w:rsid w:val="008B0666"/>
    <w:rsid w:val="008B105D"/>
    <w:rsid w:val="008B1FE7"/>
    <w:rsid w:val="008B29CB"/>
    <w:rsid w:val="008B41E2"/>
    <w:rsid w:val="008B48E1"/>
    <w:rsid w:val="008B567B"/>
    <w:rsid w:val="008B5A6A"/>
    <w:rsid w:val="008B5B24"/>
    <w:rsid w:val="008B5C6D"/>
    <w:rsid w:val="008B60EB"/>
    <w:rsid w:val="008C02FD"/>
    <w:rsid w:val="008C0E50"/>
    <w:rsid w:val="008C11C1"/>
    <w:rsid w:val="008C1B0B"/>
    <w:rsid w:val="008C3237"/>
    <w:rsid w:val="008C46F2"/>
    <w:rsid w:val="008C50A6"/>
    <w:rsid w:val="008C5B35"/>
    <w:rsid w:val="008D2331"/>
    <w:rsid w:val="008D4FC0"/>
    <w:rsid w:val="008D5920"/>
    <w:rsid w:val="008D5DD6"/>
    <w:rsid w:val="008D7899"/>
    <w:rsid w:val="008D7E93"/>
    <w:rsid w:val="008E0133"/>
    <w:rsid w:val="008E055D"/>
    <w:rsid w:val="008E2182"/>
    <w:rsid w:val="008E237B"/>
    <w:rsid w:val="008E2FAD"/>
    <w:rsid w:val="008E3253"/>
    <w:rsid w:val="008E422B"/>
    <w:rsid w:val="008E7408"/>
    <w:rsid w:val="008E7492"/>
    <w:rsid w:val="008E7E8C"/>
    <w:rsid w:val="008F046C"/>
    <w:rsid w:val="008F068C"/>
    <w:rsid w:val="008F07F6"/>
    <w:rsid w:val="008F13F6"/>
    <w:rsid w:val="008F228B"/>
    <w:rsid w:val="008F278F"/>
    <w:rsid w:val="008F2E88"/>
    <w:rsid w:val="008F34C6"/>
    <w:rsid w:val="008F3E5D"/>
    <w:rsid w:val="008F5CAB"/>
    <w:rsid w:val="008F6328"/>
    <w:rsid w:val="008F65B9"/>
    <w:rsid w:val="008F6A47"/>
    <w:rsid w:val="008F7FDF"/>
    <w:rsid w:val="009002C0"/>
    <w:rsid w:val="00902BC8"/>
    <w:rsid w:val="00902CF5"/>
    <w:rsid w:val="00902FF5"/>
    <w:rsid w:val="009040AC"/>
    <w:rsid w:val="00904BAE"/>
    <w:rsid w:val="00905C58"/>
    <w:rsid w:val="009068A5"/>
    <w:rsid w:val="00906B99"/>
    <w:rsid w:val="009074D4"/>
    <w:rsid w:val="00910B67"/>
    <w:rsid w:val="009116E6"/>
    <w:rsid w:val="00911F35"/>
    <w:rsid w:val="009124F5"/>
    <w:rsid w:val="00912696"/>
    <w:rsid w:val="009132C5"/>
    <w:rsid w:val="00913DE3"/>
    <w:rsid w:val="009143F5"/>
    <w:rsid w:val="00914C89"/>
    <w:rsid w:val="00914FDA"/>
    <w:rsid w:val="009150C8"/>
    <w:rsid w:val="009156FB"/>
    <w:rsid w:val="00915752"/>
    <w:rsid w:val="00915A69"/>
    <w:rsid w:val="0091752B"/>
    <w:rsid w:val="00917CD6"/>
    <w:rsid w:val="00917F16"/>
    <w:rsid w:val="0092036B"/>
    <w:rsid w:val="00920575"/>
    <w:rsid w:val="0092162C"/>
    <w:rsid w:val="0092173C"/>
    <w:rsid w:val="009219D4"/>
    <w:rsid w:val="00921C50"/>
    <w:rsid w:val="00921E73"/>
    <w:rsid w:val="0092381C"/>
    <w:rsid w:val="00923A15"/>
    <w:rsid w:val="00924CA7"/>
    <w:rsid w:val="00926933"/>
    <w:rsid w:val="00927A4B"/>
    <w:rsid w:val="00933918"/>
    <w:rsid w:val="00934ADA"/>
    <w:rsid w:val="00935BAF"/>
    <w:rsid w:val="00935BFB"/>
    <w:rsid w:val="009369A2"/>
    <w:rsid w:val="00936A38"/>
    <w:rsid w:val="0093794B"/>
    <w:rsid w:val="00942F2F"/>
    <w:rsid w:val="00944C1B"/>
    <w:rsid w:val="00945161"/>
    <w:rsid w:val="00945296"/>
    <w:rsid w:val="00946BF9"/>
    <w:rsid w:val="00946C10"/>
    <w:rsid w:val="009476DA"/>
    <w:rsid w:val="00947C7C"/>
    <w:rsid w:val="00947EFB"/>
    <w:rsid w:val="009504F2"/>
    <w:rsid w:val="00951B55"/>
    <w:rsid w:val="009520E2"/>
    <w:rsid w:val="00952599"/>
    <w:rsid w:val="00953013"/>
    <w:rsid w:val="00953541"/>
    <w:rsid w:val="0095356F"/>
    <w:rsid w:val="0095359A"/>
    <w:rsid w:val="00954708"/>
    <w:rsid w:val="009556A9"/>
    <w:rsid w:val="00956C1C"/>
    <w:rsid w:val="00957E1C"/>
    <w:rsid w:val="00961264"/>
    <w:rsid w:val="009613B1"/>
    <w:rsid w:val="009616BC"/>
    <w:rsid w:val="00961900"/>
    <w:rsid w:val="00961B9C"/>
    <w:rsid w:val="009629EB"/>
    <w:rsid w:val="009632B1"/>
    <w:rsid w:val="0096583D"/>
    <w:rsid w:val="00965AE0"/>
    <w:rsid w:val="00965D25"/>
    <w:rsid w:val="009671C9"/>
    <w:rsid w:val="00967DBD"/>
    <w:rsid w:val="00967FA6"/>
    <w:rsid w:val="00970214"/>
    <w:rsid w:val="00971671"/>
    <w:rsid w:val="00975E76"/>
    <w:rsid w:val="00976782"/>
    <w:rsid w:val="009769E3"/>
    <w:rsid w:val="00976F93"/>
    <w:rsid w:val="00977704"/>
    <w:rsid w:val="00977C29"/>
    <w:rsid w:val="0098110D"/>
    <w:rsid w:val="0098165F"/>
    <w:rsid w:val="00981B32"/>
    <w:rsid w:val="009831F5"/>
    <w:rsid w:val="00983696"/>
    <w:rsid w:val="0098376D"/>
    <w:rsid w:val="00983D18"/>
    <w:rsid w:val="00984219"/>
    <w:rsid w:val="00984394"/>
    <w:rsid w:val="00984FA7"/>
    <w:rsid w:val="00985110"/>
    <w:rsid w:val="0098527F"/>
    <w:rsid w:val="00990EA8"/>
    <w:rsid w:val="00991BCC"/>
    <w:rsid w:val="009930F9"/>
    <w:rsid w:val="009933C4"/>
    <w:rsid w:val="00993518"/>
    <w:rsid w:val="0099371D"/>
    <w:rsid w:val="009939D3"/>
    <w:rsid w:val="009951A4"/>
    <w:rsid w:val="00995612"/>
    <w:rsid w:val="00995D51"/>
    <w:rsid w:val="0099742C"/>
    <w:rsid w:val="009976F4"/>
    <w:rsid w:val="00997C6E"/>
    <w:rsid w:val="009A048F"/>
    <w:rsid w:val="009A0735"/>
    <w:rsid w:val="009A19AC"/>
    <w:rsid w:val="009A21C3"/>
    <w:rsid w:val="009A2F0F"/>
    <w:rsid w:val="009A4276"/>
    <w:rsid w:val="009A483F"/>
    <w:rsid w:val="009A5618"/>
    <w:rsid w:val="009A67AA"/>
    <w:rsid w:val="009A770F"/>
    <w:rsid w:val="009B0D35"/>
    <w:rsid w:val="009B17B3"/>
    <w:rsid w:val="009B27A1"/>
    <w:rsid w:val="009B337E"/>
    <w:rsid w:val="009B3D03"/>
    <w:rsid w:val="009B4294"/>
    <w:rsid w:val="009B58D2"/>
    <w:rsid w:val="009B6248"/>
    <w:rsid w:val="009B788C"/>
    <w:rsid w:val="009C0E04"/>
    <w:rsid w:val="009C1C0A"/>
    <w:rsid w:val="009C2D26"/>
    <w:rsid w:val="009C2E69"/>
    <w:rsid w:val="009C32DE"/>
    <w:rsid w:val="009C3402"/>
    <w:rsid w:val="009C3E8F"/>
    <w:rsid w:val="009C42FA"/>
    <w:rsid w:val="009C4872"/>
    <w:rsid w:val="009C4A10"/>
    <w:rsid w:val="009C6018"/>
    <w:rsid w:val="009D1C05"/>
    <w:rsid w:val="009D287B"/>
    <w:rsid w:val="009D32D0"/>
    <w:rsid w:val="009D38DF"/>
    <w:rsid w:val="009D452F"/>
    <w:rsid w:val="009D45AC"/>
    <w:rsid w:val="009D4648"/>
    <w:rsid w:val="009D4CE8"/>
    <w:rsid w:val="009D6126"/>
    <w:rsid w:val="009D71B1"/>
    <w:rsid w:val="009D7E54"/>
    <w:rsid w:val="009E0277"/>
    <w:rsid w:val="009E0899"/>
    <w:rsid w:val="009E1EE1"/>
    <w:rsid w:val="009E29D1"/>
    <w:rsid w:val="009E2FC6"/>
    <w:rsid w:val="009E39C0"/>
    <w:rsid w:val="009E4FE7"/>
    <w:rsid w:val="009E566B"/>
    <w:rsid w:val="009E6009"/>
    <w:rsid w:val="009E678E"/>
    <w:rsid w:val="009E68E4"/>
    <w:rsid w:val="009F119B"/>
    <w:rsid w:val="009F1402"/>
    <w:rsid w:val="009F1479"/>
    <w:rsid w:val="009F150C"/>
    <w:rsid w:val="009F213B"/>
    <w:rsid w:val="009F3922"/>
    <w:rsid w:val="009F3E50"/>
    <w:rsid w:val="009F462E"/>
    <w:rsid w:val="009F4CB6"/>
    <w:rsid w:val="009F5362"/>
    <w:rsid w:val="009F6924"/>
    <w:rsid w:val="009F7112"/>
    <w:rsid w:val="009F7937"/>
    <w:rsid w:val="00A001CF"/>
    <w:rsid w:val="00A01770"/>
    <w:rsid w:val="00A02752"/>
    <w:rsid w:val="00A02F3A"/>
    <w:rsid w:val="00A03451"/>
    <w:rsid w:val="00A037AE"/>
    <w:rsid w:val="00A0423B"/>
    <w:rsid w:val="00A0512A"/>
    <w:rsid w:val="00A06071"/>
    <w:rsid w:val="00A068C7"/>
    <w:rsid w:val="00A06B24"/>
    <w:rsid w:val="00A06F3D"/>
    <w:rsid w:val="00A10410"/>
    <w:rsid w:val="00A106EF"/>
    <w:rsid w:val="00A10845"/>
    <w:rsid w:val="00A11067"/>
    <w:rsid w:val="00A11F92"/>
    <w:rsid w:val="00A14D59"/>
    <w:rsid w:val="00A159DB"/>
    <w:rsid w:val="00A1652A"/>
    <w:rsid w:val="00A16659"/>
    <w:rsid w:val="00A21740"/>
    <w:rsid w:val="00A218B6"/>
    <w:rsid w:val="00A2207E"/>
    <w:rsid w:val="00A22111"/>
    <w:rsid w:val="00A221FA"/>
    <w:rsid w:val="00A232E2"/>
    <w:rsid w:val="00A2462C"/>
    <w:rsid w:val="00A248B1"/>
    <w:rsid w:val="00A254CF"/>
    <w:rsid w:val="00A26C6A"/>
    <w:rsid w:val="00A275C9"/>
    <w:rsid w:val="00A276AF"/>
    <w:rsid w:val="00A279CA"/>
    <w:rsid w:val="00A31AB5"/>
    <w:rsid w:val="00A3335F"/>
    <w:rsid w:val="00A34182"/>
    <w:rsid w:val="00A34385"/>
    <w:rsid w:val="00A3525E"/>
    <w:rsid w:val="00A3698D"/>
    <w:rsid w:val="00A369D4"/>
    <w:rsid w:val="00A36D8D"/>
    <w:rsid w:val="00A371B7"/>
    <w:rsid w:val="00A376CF"/>
    <w:rsid w:val="00A41E2C"/>
    <w:rsid w:val="00A4281A"/>
    <w:rsid w:val="00A429F6"/>
    <w:rsid w:val="00A43258"/>
    <w:rsid w:val="00A435BC"/>
    <w:rsid w:val="00A449D9"/>
    <w:rsid w:val="00A4648E"/>
    <w:rsid w:val="00A467E0"/>
    <w:rsid w:val="00A4737B"/>
    <w:rsid w:val="00A50347"/>
    <w:rsid w:val="00A504AA"/>
    <w:rsid w:val="00A51000"/>
    <w:rsid w:val="00A51711"/>
    <w:rsid w:val="00A518D9"/>
    <w:rsid w:val="00A51CFA"/>
    <w:rsid w:val="00A5221A"/>
    <w:rsid w:val="00A535CD"/>
    <w:rsid w:val="00A53C2C"/>
    <w:rsid w:val="00A55DDD"/>
    <w:rsid w:val="00A57FA8"/>
    <w:rsid w:val="00A60C8D"/>
    <w:rsid w:val="00A630C4"/>
    <w:rsid w:val="00A634E0"/>
    <w:rsid w:val="00A636A4"/>
    <w:rsid w:val="00A6526E"/>
    <w:rsid w:val="00A660D7"/>
    <w:rsid w:val="00A66665"/>
    <w:rsid w:val="00A672B6"/>
    <w:rsid w:val="00A70481"/>
    <w:rsid w:val="00A70E0F"/>
    <w:rsid w:val="00A71461"/>
    <w:rsid w:val="00A728B9"/>
    <w:rsid w:val="00A72F30"/>
    <w:rsid w:val="00A73913"/>
    <w:rsid w:val="00A73C0E"/>
    <w:rsid w:val="00A73F08"/>
    <w:rsid w:val="00A75426"/>
    <w:rsid w:val="00A75DC2"/>
    <w:rsid w:val="00A762E2"/>
    <w:rsid w:val="00A77EEE"/>
    <w:rsid w:val="00A8000B"/>
    <w:rsid w:val="00A80852"/>
    <w:rsid w:val="00A80BF9"/>
    <w:rsid w:val="00A80F11"/>
    <w:rsid w:val="00A8100A"/>
    <w:rsid w:val="00A811A3"/>
    <w:rsid w:val="00A81A9E"/>
    <w:rsid w:val="00A81E79"/>
    <w:rsid w:val="00A821AA"/>
    <w:rsid w:val="00A82411"/>
    <w:rsid w:val="00A82443"/>
    <w:rsid w:val="00A82744"/>
    <w:rsid w:val="00A83360"/>
    <w:rsid w:val="00A866A2"/>
    <w:rsid w:val="00A87ADC"/>
    <w:rsid w:val="00A87CE4"/>
    <w:rsid w:val="00A9105E"/>
    <w:rsid w:val="00A91157"/>
    <w:rsid w:val="00A9265D"/>
    <w:rsid w:val="00A935F3"/>
    <w:rsid w:val="00A943E5"/>
    <w:rsid w:val="00A94C11"/>
    <w:rsid w:val="00A94E91"/>
    <w:rsid w:val="00A9535D"/>
    <w:rsid w:val="00A96CE5"/>
    <w:rsid w:val="00A96D67"/>
    <w:rsid w:val="00A97DA8"/>
    <w:rsid w:val="00AA0152"/>
    <w:rsid w:val="00AA062D"/>
    <w:rsid w:val="00AA07CB"/>
    <w:rsid w:val="00AA134D"/>
    <w:rsid w:val="00AA1F64"/>
    <w:rsid w:val="00AA44F0"/>
    <w:rsid w:val="00AA4C91"/>
    <w:rsid w:val="00AA5209"/>
    <w:rsid w:val="00AA5EE7"/>
    <w:rsid w:val="00AA652A"/>
    <w:rsid w:val="00AA65FF"/>
    <w:rsid w:val="00AA6EE2"/>
    <w:rsid w:val="00AA7534"/>
    <w:rsid w:val="00AA7B5C"/>
    <w:rsid w:val="00AA7F9F"/>
    <w:rsid w:val="00AB11DA"/>
    <w:rsid w:val="00AB14B1"/>
    <w:rsid w:val="00AB17FC"/>
    <w:rsid w:val="00AB227E"/>
    <w:rsid w:val="00AB250C"/>
    <w:rsid w:val="00AB25DE"/>
    <w:rsid w:val="00AB295A"/>
    <w:rsid w:val="00AB2E91"/>
    <w:rsid w:val="00AB45A9"/>
    <w:rsid w:val="00AB5112"/>
    <w:rsid w:val="00AB54E4"/>
    <w:rsid w:val="00AB660E"/>
    <w:rsid w:val="00AB6D59"/>
    <w:rsid w:val="00AB7CB4"/>
    <w:rsid w:val="00AC024B"/>
    <w:rsid w:val="00AC03B1"/>
    <w:rsid w:val="00AC0957"/>
    <w:rsid w:val="00AC1088"/>
    <w:rsid w:val="00AC11E9"/>
    <w:rsid w:val="00AC24BD"/>
    <w:rsid w:val="00AC3469"/>
    <w:rsid w:val="00AC3EEB"/>
    <w:rsid w:val="00AC4D2C"/>
    <w:rsid w:val="00AC560E"/>
    <w:rsid w:val="00AC6169"/>
    <w:rsid w:val="00AC69EC"/>
    <w:rsid w:val="00AC747B"/>
    <w:rsid w:val="00AC7C7E"/>
    <w:rsid w:val="00AD0317"/>
    <w:rsid w:val="00AD04AF"/>
    <w:rsid w:val="00AD0BE3"/>
    <w:rsid w:val="00AD20C6"/>
    <w:rsid w:val="00AD297B"/>
    <w:rsid w:val="00AD3B04"/>
    <w:rsid w:val="00AD4293"/>
    <w:rsid w:val="00AD48CB"/>
    <w:rsid w:val="00AD5586"/>
    <w:rsid w:val="00AD59F7"/>
    <w:rsid w:val="00AD5CCF"/>
    <w:rsid w:val="00AD5E72"/>
    <w:rsid w:val="00AD6EED"/>
    <w:rsid w:val="00AD741E"/>
    <w:rsid w:val="00AD7955"/>
    <w:rsid w:val="00AD7A2F"/>
    <w:rsid w:val="00AD7AA3"/>
    <w:rsid w:val="00AD7FBD"/>
    <w:rsid w:val="00AE00BE"/>
    <w:rsid w:val="00AE0283"/>
    <w:rsid w:val="00AE0A5E"/>
    <w:rsid w:val="00AE17AC"/>
    <w:rsid w:val="00AE1AE1"/>
    <w:rsid w:val="00AE1DF9"/>
    <w:rsid w:val="00AE22F1"/>
    <w:rsid w:val="00AE25A2"/>
    <w:rsid w:val="00AE2A52"/>
    <w:rsid w:val="00AE33BF"/>
    <w:rsid w:val="00AE3775"/>
    <w:rsid w:val="00AE3E13"/>
    <w:rsid w:val="00AE454C"/>
    <w:rsid w:val="00AE4D7D"/>
    <w:rsid w:val="00AE5C91"/>
    <w:rsid w:val="00AE64F0"/>
    <w:rsid w:val="00AE6D36"/>
    <w:rsid w:val="00AF0FA1"/>
    <w:rsid w:val="00AF11CE"/>
    <w:rsid w:val="00AF13B9"/>
    <w:rsid w:val="00AF1481"/>
    <w:rsid w:val="00AF2295"/>
    <w:rsid w:val="00AF2830"/>
    <w:rsid w:val="00AF3B68"/>
    <w:rsid w:val="00AF4484"/>
    <w:rsid w:val="00AF5703"/>
    <w:rsid w:val="00AF5705"/>
    <w:rsid w:val="00AF5832"/>
    <w:rsid w:val="00AF6B13"/>
    <w:rsid w:val="00AF7918"/>
    <w:rsid w:val="00B000AB"/>
    <w:rsid w:val="00B01014"/>
    <w:rsid w:val="00B0152C"/>
    <w:rsid w:val="00B01F8E"/>
    <w:rsid w:val="00B0232C"/>
    <w:rsid w:val="00B02603"/>
    <w:rsid w:val="00B0381D"/>
    <w:rsid w:val="00B04462"/>
    <w:rsid w:val="00B0522B"/>
    <w:rsid w:val="00B05E2F"/>
    <w:rsid w:val="00B05E4C"/>
    <w:rsid w:val="00B13572"/>
    <w:rsid w:val="00B13B8B"/>
    <w:rsid w:val="00B145F7"/>
    <w:rsid w:val="00B14F0A"/>
    <w:rsid w:val="00B1642D"/>
    <w:rsid w:val="00B21203"/>
    <w:rsid w:val="00B217D8"/>
    <w:rsid w:val="00B2256B"/>
    <w:rsid w:val="00B2272A"/>
    <w:rsid w:val="00B22D85"/>
    <w:rsid w:val="00B23A88"/>
    <w:rsid w:val="00B2436A"/>
    <w:rsid w:val="00B2521E"/>
    <w:rsid w:val="00B25371"/>
    <w:rsid w:val="00B26115"/>
    <w:rsid w:val="00B2654C"/>
    <w:rsid w:val="00B26ABB"/>
    <w:rsid w:val="00B27073"/>
    <w:rsid w:val="00B270A0"/>
    <w:rsid w:val="00B30276"/>
    <w:rsid w:val="00B3050A"/>
    <w:rsid w:val="00B30F92"/>
    <w:rsid w:val="00B31009"/>
    <w:rsid w:val="00B32024"/>
    <w:rsid w:val="00B33523"/>
    <w:rsid w:val="00B336F1"/>
    <w:rsid w:val="00B34758"/>
    <w:rsid w:val="00B34976"/>
    <w:rsid w:val="00B364B7"/>
    <w:rsid w:val="00B36820"/>
    <w:rsid w:val="00B369C4"/>
    <w:rsid w:val="00B36F3C"/>
    <w:rsid w:val="00B40761"/>
    <w:rsid w:val="00B41CD6"/>
    <w:rsid w:val="00B41CF4"/>
    <w:rsid w:val="00B434E3"/>
    <w:rsid w:val="00B4471D"/>
    <w:rsid w:val="00B45427"/>
    <w:rsid w:val="00B46153"/>
    <w:rsid w:val="00B466D1"/>
    <w:rsid w:val="00B46EA6"/>
    <w:rsid w:val="00B52243"/>
    <w:rsid w:val="00B547D6"/>
    <w:rsid w:val="00B54C2C"/>
    <w:rsid w:val="00B5531C"/>
    <w:rsid w:val="00B559F8"/>
    <w:rsid w:val="00B55A5E"/>
    <w:rsid w:val="00B56910"/>
    <w:rsid w:val="00B56A19"/>
    <w:rsid w:val="00B57143"/>
    <w:rsid w:val="00B6074C"/>
    <w:rsid w:val="00B6088A"/>
    <w:rsid w:val="00B613A0"/>
    <w:rsid w:val="00B616D7"/>
    <w:rsid w:val="00B6218C"/>
    <w:rsid w:val="00B623B2"/>
    <w:rsid w:val="00B62425"/>
    <w:rsid w:val="00B62A00"/>
    <w:rsid w:val="00B62BF4"/>
    <w:rsid w:val="00B6308F"/>
    <w:rsid w:val="00B630A5"/>
    <w:rsid w:val="00B633E2"/>
    <w:rsid w:val="00B636F5"/>
    <w:rsid w:val="00B63B33"/>
    <w:rsid w:val="00B644F7"/>
    <w:rsid w:val="00B64531"/>
    <w:rsid w:val="00B64E2B"/>
    <w:rsid w:val="00B65061"/>
    <w:rsid w:val="00B65240"/>
    <w:rsid w:val="00B65657"/>
    <w:rsid w:val="00B65BBE"/>
    <w:rsid w:val="00B66C38"/>
    <w:rsid w:val="00B6764B"/>
    <w:rsid w:val="00B67657"/>
    <w:rsid w:val="00B70070"/>
    <w:rsid w:val="00B70251"/>
    <w:rsid w:val="00B70308"/>
    <w:rsid w:val="00B7132D"/>
    <w:rsid w:val="00B71606"/>
    <w:rsid w:val="00B72D4E"/>
    <w:rsid w:val="00B72DAD"/>
    <w:rsid w:val="00B73A16"/>
    <w:rsid w:val="00B73E55"/>
    <w:rsid w:val="00B74260"/>
    <w:rsid w:val="00B7588D"/>
    <w:rsid w:val="00B75C78"/>
    <w:rsid w:val="00B76234"/>
    <w:rsid w:val="00B76A26"/>
    <w:rsid w:val="00B76AEF"/>
    <w:rsid w:val="00B771D6"/>
    <w:rsid w:val="00B80244"/>
    <w:rsid w:val="00B80FE8"/>
    <w:rsid w:val="00B810B8"/>
    <w:rsid w:val="00B8142A"/>
    <w:rsid w:val="00B81A0A"/>
    <w:rsid w:val="00B832D5"/>
    <w:rsid w:val="00B842DA"/>
    <w:rsid w:val="00B843B0"/>
    <w:rsid w:val="00B84B91"/>
    <w:rsid w:val="00B84BE5"/>
    <w:rsid w:val="00B85BDE"/>
    <w:rsid w:val="00B85CB4"/>
    <w:rsid w:val="00B860E9"/>
    <w:rsid w:val="00B876B7"/>
    <w:rsid w:val="00B878BC"/>
    <w:rsid w:val="00B87C2A"/>
    <w:rsid w:val="00B87D49"/>
    <w:rsid w:val="00B90035"/>
    <w:rsid w:val="00B903BE"/>
    <w:rsid w:val="00B90497"/>
    <w:rsid w:val="00B9070E"/>
    <w:rsid w:val="00B9083D"/>
    <w:rsid w:val="00B90EF6"/>
    <w:rsid w:val="00B90F1B"/>
    <w:rsid w:val="00B9245C"/>
    <w:rsid w:val="00B92726"/>
    <w:rsid w:val="00B954DC"/>
    <w:rsid w:val="00B9732D"/>
    <w:rsid w:val="00BA0E08"/>
    <w:rsid w:val="00BA1534"/>
    <w:rsid w:val="00BA2222"/>
    <w:rsid w:val="00BA31D5"/>
    <w:rsid w:val="00BA4236"/>
    <w:rsid w:val="00BA508A"/>
    <w:rsid w:val="00BA6443"/>
    <w:rsid w:val="00BA644C"/>
    <w:rsid w:val="00BA6A0B"/>
    <w:rsid w:val="00BB0056"/>
    <w:rsid w:val="00BB088C"/>
    <w:rsid w:val="00BB17B2"/>
    <w:rsid w:val="00BB1ACD"/>
    <w:rsid w:val="00BB36B7"/>
    <w:rsid w:val="00BB5718"/>
    <w:rsid w:val="00BB5904"/>
    <w:rsid w:val="00BB611B"/>
    <w:rsid w:val="00BB6DA2"/>
    <w:rsid w:val="00BB6F14"/>
    <w:rsid w:val="00BB735B"/>
    <w:rsid w:val="00BB761E"/>
    <w:rsid w:val="00BB77AB"/>
    <w:rsid w:val="00BB7995"/>
    <w:rsid w:val="00BC1B3F"/>
    <w:rsid w:val="00BC2319"/>
    <w:rsid w:val="00BC54E7"/>
    <w:rsid w:val="00BC5CA0"/>
    <w:rsid w:val="00BC7A84"/>
    <w:rsid w:val="00BC7D77"/>
    <w:rsid w:val="00BC7FA0"/>
    <w:rsid w:val="00BD3677"/>
    <w:rsid w:val="00BD389A"/>
    <w:rsid w:val="00BD45F2"/>
    <w:rsid w:val="00BD5135"/>
    <w:rsid w:val="00BD6042"/>
    <w:rsid w:val="00BD6695"/>
    <w:rsid w:val="00BD6773"/>
    <w:rsid w:val="00BD728D"/>
    <w:rsid w:val="00BD7943"/>
    <w:rsid w:val="00BD7D05"/>
    <w:rsid w:val="00BE0161"/>
    <w:rsid w:val="00BE0E3D"/>
    <w:rsid w:val="00BE122E"/>
    <w:rsid w:val="00BE1E7D"/>
    <w:rsid w:val="00BE438F"/>
    <w:rsid w:val="00BE579C"/>
    <w:rsid w:val="00BE6043"/>
    <w:rsid w:val="00BE6DAE"/>
    <w:rsid w:val="00BF0C8B"/>
    <w:rsid w:val="00BF13FD"/>
    <w:rsid w:val="00BF3580"/>
    <w:rsid w:val="00BF45F5"/>
    <w:rsid w:val="00BF494E"/>
    <w:rsid w:val="00BF5D04"/>
    <w:rsid w:val="00BF5DE7"/>
    <w:rsid w:val="00BF64DF"/>
    <w:rsid w:val="00BF6677"/>
    <w:rsid w:val="00BF6754"/>
    <w:rsid w:val="00BF77D3"/>
    <w:rsid w:val="00BF7B85"/>
    <w:rsid w:val="00BF7EDD"/>
    <w:rsid w:val="00C00979"/>
    <w:rsid w:val="00C00E0B"/>
    <w:rsid w:val="00C028BD"/>
    <w:rsid w:val="00C0404B"/>
    <w:rsid w:val="00C053FF"/>
    <w:rsid w:val="00C05A98"/>
    <w:rsid w:val="00C06793"/>
    <w:rsid w:val="00C06BF8"/>
    <w:rsid w:val="00C07314"/>
    <w:rsid w:val="00C07567"/>
    <w:rsid w:val="00C075A3"/>
    <w:rsid w:val="00C076A6"/>
    <w:rsid w:val="00C10F06"/>
    <w:rsid w:val="00C11CAD"/>
    <w:rsid w:val="00C12F46"/>
    <w:rsid w:val="00C13364"/>
    <w:rsid w:val="00C14410"/>
    <w:rsid w:val="00C14CC9"/>
    <w:rsid w:val="00C1616C"/>
    <w:rsid w:val="00C205E2"/>
    <w:rsid w:val="00C207A7"/>
    <w:rsid w:val="00C21D78"/>
    <w:rsid w:val="00C21F75"/>
    <w:rsid w:val="00C22A62"/>
    <w:rsid w:val="00C22DE4"/>
    <w:rsid w:val="00C23B6B"/>
    <w:rsid w:val="00C23BF2"/>
    <w:rsid w:val="00C24344"/>
    <w:rsid w:val="00C256B0"/>
    <w:rsid w:val="00C26DC4"/>
    <w:rsid w:val="00C27553"/>
    <w:rsid w:val="00C30F00"/>
    <w:rsid w:val="00C31326"/>
    <w:rsid w:val="00C314B0"/>
    <w:rsid w:val="00C32223"/>
    <w:rsid w:val="00C325C1"/>
    <w:rsid w:val="00C327D8"/>
    <w:rsid w:val="00C3282C"/>
    <w:rsid w:val="00C330CD"/>
    <w:rsid w:val="00C342DC"/>
    <w:rsid w:val="00C34413"/>
    <w:rsid w:val="00C34482"/>
    <w:rsid w:val="00C3603A"/>
    <w:rsid w:val="00C3609F"/>
    <w:rsid w:val="00C3678F"/>
    <w:rsid w:val="00C36C06"/>
    <w:rsid w:val="00C36DCD"/>
    <w:rsid w:val="00C37AA5"/>
    <w:rsid w:val="00C37CE8"/>
    <w:rsid w:val="00C41558"/>
    <w:rsid w:val="00C42AD0"/>
    <w:rsid w:val="00C43735"/>
    <w:rsid w:val="00C43B6C"/>
    <w:rsid w:val="00C44FFF"/>
    <w:rsid w:val="00C45D5A"/>
    <w:rsid w:val="00C45FF1"/>
    <w:rsid w:val="00C468C5"/>
    <w:rsid w:val="00C46F23"/>
    <w:rsid w:val="00C47B4E"/>
    <w:rsid w:val="00C50496"/>
    <w:rsid w:val="00C50976"/>
    <w:rsid w:val="00C50E62"/>
    <w:rsid w:val="00C5126C"/>
    <w:rsid w:val="00C54658"/>
    <w:rsid w:val="00C5466B"/>
    <w:rsid w:val="00C55120"/>
    <w:rsid w:val="00C56297"/>
    <w:rsid w:val="00C56D7C"/>
    <w:rsid w:val="00C57456"/>
    <w:rsid w:val="00C57A06"/>
    <w:rsid w:val="00C57A1B"/>
    <w:rsid w:val="00C651D6"/>
    <w:rsid w:val="00C65AEB"/>
    <w:rsid w:val="00C65EB6"/>
    <w:rsid w:val="00C66334"/>
    <w:rsid w:val="00C66E3A"/>
    <w:rsid w:val="00C6701F"/>
    <w:rsid w:val="00C67127"/>
    <w:rsid w:val="00C67E20"/>
    <w:rsid w:val="00C703BB"/>
    <w:rsid w:val="00C70CF2"/>
    <w:rsid w:val="00C70FB8"/>
    <w:rsid w:val="00C7199F"/>
    <w:rsid w:val="00C76A44"/>
    <w:rsid w:val="00C76F5A"/>
    <w:rsid w:val="00C7709E"/>
    <w:rsid w:val="00C771CA"/>
    <w:rsid w:val="00C7774B"/>
    <w:rsid w:val="00C80292"/>
    <w:rsid w:val="00C80CFD"/>
    <w:rsid w:val="00C80F80"/>
    <w:rsid w:val="00C81741"/>
    <w:rsid w:val="00C81C1F"/>
    <w:rsid w:val="00C821E6"/>
    <w:rsid w:val="00C824B6"/>
    <w:rsid w:val="00C83D3D"/>
    <w:rsid w:val="00C83DA0"/>
    <w:rsid w:val="00C84899"/>
    <w:rsid w:val="00C84EDB"/>
    <w:rsid w:val="00C85558"/>
    <w:rsid w:val="00C85C29"/>
    <w:rsid w:val="00C8677C"/>
    <w:rsid w:val="00C86E17"/>
    <w:rsid w:val="00C87F4B"/>
    <w:rsid w:val="00C90D02"/>
    <w:rsid w:val="00C914F0"/>
    <w:rsid w:val="00C91641"/>
    <w:rsid w:val="00C91790"/>
    <w:rsid w:val="00C935B4"/>
    <w:rsid w:val="00C93DE4"/>
    <w:rsid w:val="00C94705"/>
    <w:rsid w:val="00C94A72"/>
    <w:rsid w:val="00C97292"/>
    <w:rsid w:val="00C97A91"/>
    <w:rsid w:val="00CA03E5"/>
    <w:rsid w:val="00CA1650"/>
    <w:rsid w:val="00CA23E9"/>
    <w:rsid w:val="00CA3270"/>
    <w:rsid w:val="00CA656B"/>
    <w:rsid w:val="00CB09A1"/>
    <w:rsid w:val="00CB0F0C"/>
    <w:rsid w:val="00CB0F1C"/>
    <w:rsid w:val="00CB1548"/>
    <w:rsid w:val="00CB19A2"/>
    <w:rsid w:val="00CB3430"/>
    <w:rsid w:val="00CB4922"/>
    <w:rsid w:val="00CB4D97"/>
    <w:rsid w:val="00CB4E8A"/>
    <w:rsid w:val="00CB5B11"/>
    <w:rsid w:val="00CB5C56"/>
    <w:rsid w:val="00CB617B"/>
    <w:rsid w:val="00CB62B6"/>
    <w:rsid w:val="00CB7029"/>
    <w:rsid w:val="00CB71E8"/>
    <w:rsid w:val="00CB7BAF"/>
    <w:rsid w:val="00CC03BF"/>
    <w:rsid w:val="00CC1AFA"/>
    <w:rsid w:val="00CC2CBF"/>
    <w:rsid w:val="00CC2FE8"/>
    <w:rsid w:val="00CC33D5"/>
    <w:rsid w:val="00CC3429"/>
    <w:rsid w:val="00CC44AF"/>
    <w:rsid w:val="00CC450F"/>
    <w:rsid w:val="00CC4C14"/>
    <w:rsid w:val="00CC5007"/>
    <w:rsid w:val="00CC5481"/>
    <w:rsid w:val="00CC5C70"/>
    <w:rsid w:val="00CC5F4D"/>
    <w:rsid w:val="00CC6027"/>
    <w:rsid w:val="00CC62EA"/>
    <w:rsid w:val="00CC6E9D"/>
    <w:rsid w:val="00CD2677"/>
    <w:rsid w:val="00CD3267"/>
    <w:rsid w:val="00CD40BE"/>
    <w:rsid w:val="00CD45D4"/>
    <w:rsid w:val="00CD4C9E"/>
    <w:rsid w:val="00CD5F9F"/>
    <w:rsid w:val="00CD6B74"/>
    <w:rsid w:val="00CD783E"/>
    <w:rsid w:val="00CE00B2"/>
    <w:rsid w:val="00CE1D9F"/>
    <w:rsid w:val="00CE1DD3"/>
    <w:rsid w:val="00CE22AC"/>
    <w:rsid w:val="00CE22B4"/>
    <w:rsid w:val="00CE2384"/>
    <w:rsid w:val="00CE2875"/>
    <w:rsid w:val="00CE4065"/>
    <w:rsid w:val="00CE43CD"/>
    <w:rsid w:val="00CE44AA"/>
    <w:rsid w:val="00CE4580"/>
    <w:rsid w:val="00CE4E65"/>
    <w:rsid w:val="00CE6883"/>
    <w:rsid w:val="00CE6B57"/>
    <w:rsid w:val="00CE6EEB"/>
    <w:rsid w:val="00CF0CC4"/>
    <w:rsid w:val="00CF1032"/>
    <w:rsid w:val="00CF202E"/>
    <w:rsid w:val="00CF24D5"/>
    <w:rsid w:val="00CF2672"/>
    <w:rsid w:val="00CF307D"/>
    <w:rsid w:val="00CF33D9"/>
    <w:rsid w:val="00CF55D5"/>
    <w:rsid w:val="00CF5CA1"/>
    <w:rsid w:val="00CF64C3"/>
    <w:rsid w:val="00CF6845"/>
    <w:rsid w:val="00CF7143"/>
    <w:rsid w:val="00CF728D"/>
    <w:rsid w:val="00CF7ADD"/>
    <w:rsid w:val="00CF7DB1"/>
    <w:rsid w:val="00D0035B"/>
    <w:rsid w:val="00D01C7E"/>
    <w:rsid w:val="00D044CA"/>
    <w:rsid w:val="00D04973"/>
    <w:rsid w:val="00D04EC2"/>
    <w:rsid w:val="00D051F7"/>
    <w:rsid w:val="00D065FB"/>
    <w:rsid w:val="00D10A60"/>
    <w:rsid w:val="00D10F3E"/>
    <w:rsid w:val="00D1119C"/>
    <w:rsid w:val="00D1130F"/>
    <w:rsid w:val="00D115A4"/>
    <w:rsid w:val="00D11BA5"/>
    <w:rsid w:val="00D13E71"/>
    <w:rsid w:val="00D1493B"/>
    <w:rsid w:val="00D14C6E"/>
    <w:rsid w:val="00D15DBE"/>
    <w:rsid w:val="00D16014"/>
    <w:rsid w:val="00D1624D"/>
    <w:rsid w:val="00D17C47"/>
    <w:rsid w:val="00D20B21"/>
    <w:rsid w:val="00D22F3B"/>
    <w:rsid w:val="00D23D6B"/>
    <w:rsid w:val="00D24F3F"/>
    <w:rsid w:val="00D261C3"/>
    <w:rsid w:val="00D262DF"/>
    <w:rsid w:val="00D26C2A"/>
    <w:rsid w:val="00D27CE9"/>
    <w:rsid w:val="00D3063C"/>
    <w:rsid w:val="00D31AE9"/>
    <w:rsid w:val="00D32CB8"/>
    <w:rsid w:val="00D35533"/>
    <w:rsid w:val="00D35C24"/>
    <w:rsid w:val="00D36567"/>
    <w:rsid w:val="00D37B1D"/>
    <w:rsid w:val="00D400EF"/>
    <w:rsid w:val="00D40371"/>
    <w:rsid w:val="00D40969"/>
    <w:rsid w:val="00D41B18"/>
    <w:rsid w:val="00D42FD3"/>
    <w:rsid w:val="00D45F3A"/>
    <w:rsid w:val="00D46CC5"/>
    <w:rsid w:val="00D472E6"/>
    <w:rsid w:val="00D50D35"/>
    <w:rsid w:val="00D51719"/>
    <w:rsid w:val="00D521A3"/>
    <w:rsid w:val="00D53012"/>
    <w:rsid w:val="00D5352F"/>
    <w:rsid w:val="00D53580"/>
    <w:rsid w:val="00D53817"/>
    <w:rsid w:val="00D53AA3"/>
    <w:rsid w:val="00D54094"/>
    <w:rsid w:val="00D5657F"/>
    <w:rsid w:val="00D60192"/>
    <w:rsid w:val="00D6030E"/>
    <w:rsid w:val="00D604C3"/>
    <w:rsid w:val="00D6056D"/>
    <w:rsid w:val="00D60700"/>
    <w:rsid w:val="00D60833"/>
    <w:rsid w:val="00D610DB"/>
    <w:rsid w:val="00D61148"/>
    <w:rsid w:val="00D613C0"/>
    <w:rsid w:val="00D61BDC"/>
    <w:rsid w:val="00D6255E"/>
    <w:rsid w:val="00D62BAF"/>
    <w:rsid w:val="00D643AB"/>
    <w:rsid w:val="00D64CC7"/>
    <w:rsid w:val="00D64E46"/>
    <w:rsid w:val="00D664C0"/>
    <w:rsid w:val="00D700EB"/>
    <w:rsid w:val="00D7094C"/>
    <w:rsid w:val="00D70CEE"/>
    <w:rsid w:val="00D71340"/>
    <w:rsid w:val="00D717B3"/>
    <w:rsid w:val="00D71C17"/>
    <w:rsid w:val="00D7215E"/>
    <w:rsid w:val="00D7234C"/>
    <w:rsid w:val="00D7374C"/>
    <w:rsid w:val="00D74DCF"/>
    <w:rsid w:val="00D75AAC"/>
    <w:rsid w:val="00D75E0F"/>
    <w:rsid w:val="00D76334"/>
    <w:rsid w:val="00D76E4F"/>
    <w:rsid w:val="00D77862"/>
    <w:rsid w:val="00D77F94"/>
    <w:rsid w:val="00D80342"/>
    <w:rsid w:val="00D80E14"/>
    <w:rsid w:val="00D816ED"/>
    <w:rsid w:val="00D823C8"/>
    <w:rsid w:val="00D82FDD"/>
    <w:rsid w:val="00D8308B"/>
    <w:rsid w:val="00D846B6"/>
    <w:rsid w:val="00D84EC3"/>
    <w:rsid w:val="00D85010"/>
    <w:rsid w:val="00D85DE8"/>
    <w:rsid w:val="00D862A6"/>
    <w:rsid w:val="00D86A0A"/>
    <w:rsid w:val="00D870BF"/>
    <w:rsid w:val="00D87763"/>
    <w:rsid w:val="00D9093C"/>
    <w:rsid w:val="00D90CF8"/>
    <w:rsid w:val="00D90EB1"/>
    <w:rsid w:val="00D91A89"/>
    <w:rsid w:val="00D92B5C"/>
    <w:rsid w:val="00D9309C"/>
    <w:rsid w:val="00D94919"/>
    <w:rsid w:val="00D94DF9"/>
    <w:rsid w:val="00D951D9"/>
    <w:rsid w:val="00D953EC"/>
    <w:rsid w:val="00D95AF6"/>
    <w:rsid w:val="00D96D17"/>
    <w:rsid w:val="00D9729C"/>
    <w:rsid w:val="00D9743E"/>
    <w:rsid w:val="00D974EE"/>
    <w:rsid w:val="00D9762F"/>
    <w:rsid w:val="00D97C40"/>
    <w:rsid w:val="00DA0ABE"/>
    <w:rsid w:val="00DA0B5C"/>
    <w:rsid w:val="00DA18AB"/>
    <w:rsid w:val="00DA1912"/>
    <w:rsid w:val="00DA1986"/>
    <w:rsid w:val="00DA4974"/>
    <w:rsid w:val="00DA513C"/>
    <w:rsid w:val="00DA5660"/>
    <w:rsid w:val="00DA5C14"/>
    <w:rsid w:val="00DA71E4"/>
    <w:rsid w:val="00DA726D"/>
    <w:rsid w:val="00DA7A1A"/>
    <w:rsid w:val="00DA7E74"/>
    <w:rsid w:val="00DB0988"/>
    <w:rsid w:val="00DB1797"/>
    <w:rsid w:val="00DB1EF4"/>
    <w:rsid w:val="00DB2166"/>
    <w:rsid w:val="00DB2616"/>
    <w:rsid w:val="00DB2D7B"/>
    <w:rsid w:val="00DB2E72"/>
    <w:rsid w:val="00DB33B0"/>
    <w:rsid w:val="00DB364D"/>
    <w:rsid w:val="00DB3A8F"/>
    <w:rsid w:val="00DB5AC0"/>
    <w:rsid w:val="00DB5BDC"/>
    <w:rsid w:val="00DB627E"/>
    <w:rsid w:val="00DB7651"/>
    <w:rsid w:val="00DB7E4C"/>
    <w:rsid w:val="00DC06D9"/>
    <w:rsid w:val="00DC0828"/>
    <w:rsid w:val="00DC0BDE"/>
    <w:rsid w:val="00DC0C70"/>
    <w:rsid w:val="00DC0E69"/>
    <w:rsid w:val="00DC121D"/>
    <w:rsid w:val="00DC1A83"/>
    <w:rsid w:val="00DC2B72"/>
    <w:rsid w:val="00DC2CE7"/>
    <w:rsid w:val="00DC2D3D"/>
    <w:rsid w:val="00DC2EBD"/>
    <w:rsid w:val="00DC3E18"/>
    <w:rsid w:val="00DC55D5"/>
    <w:rsid w:val="00DC5BD2"/>
    <w:rsid w:val="00DC5F12"/>
    <w:rsid w:val="00DC63DC"/>
    <w:rsid w:val="00DC641C"/>
    <w:rsid w:val="00DC6C52"/>
    <w:rsid w:val="00DC7027"/>
    <w:rsid w:val="00DC76AF"/>
    <w:rsid w:val="00DD0DC8"/>
    <w:rsid w:val="00DD1AA7"/>
    <w:rsid w:val="00DD218C"/>
    <w:rsid w:val="00DD2CE6"/>
    <w:rsid w:val="00DD34FD"/>
    <w:rsid w:val="00DD37CD"/>
    <w:rsid w:val="00DD491A"/>
    <w:rsid w:val="00DD5A89"/>
    <w:rsid w:val="00DD5C6C"/>
    <w:rsid w:val="00DD6645"/>
    <w:rsid w:val="00DD6865"/>
    <w:rsid w:val="00DE0946"/>
    <w:rsid w:val="00DE0D46"/>
    <w:rsid w:val="00DE2BC6"/>
    <w:rsid w:val="00DE4B18"/>
    <w:rsid w:val="00DE5640"/>
    <w:rsid w:val="00DE5F72"/>
    <w:rsid w:val="00DE61A6"/>
    <w:rsid w:val="00DE6403"/>
    <w:rsid w:val="00DE697A"/>
    <w:rsid w:val="00DE69C7"/>
    <w:rsid w:val="00DE6AE9"/>
    <w:rsid w:val="00DE7143"/>
    <w:rsid w:val="00DE7718"/>
    <w:rsid w:val="00DF072F"/>
    <w:rsid w:val="00DF1593"/>
    <w:rsid w:val="00DF1604"/>
    <w:rsid w:val="00DF227B"/>
    <w:rsid w:val="00DF4100"/>
    <w:rsid w:val="00DF4209"/>
    <w:rsid w:val="00DF4970"/>
    <w:rsid w:val="00DF5C5A"/>
    <w:rsid w:val="00DF6445"/>
    <w:rsid w:val="00E0039F"/>
    <w:rsid w:val="00E00CD8"/>
    <w:rsid w:val="00E00F26"/>
    <w:rsid w:val="00E00FF2"/>
    <w:rsid w:val="00E010D7"/>
    <w:rsid w:val="00E016B5"/>
    <w:rsid w:val="00E026DD"/>
    <w:rsid w:val="00E046D4"/>
    <w:rsid w:val="00E048C7"/>
    <w:rsid w:val="00E0509D"/>
    <w:rsid w:val="00E054AC"/>
    <w:rsid w:val="00E06AEE"/>
    <w:rsid w:val="00E0781D"/>
    <w:rsid w:val="00E07FA3"/>
    <w:rsid w:val="00E10A78"/>
    <w:rsid w:val="00E1148C"/>
    <w:rsid w:val="00E11B32"/>
    <w:rsid w:val="00E127A3"/>
    <w:rsid w:val="00E1340E"/>
    <w:rsid w:val="00E1347F"/>
    <w:rsid w:val="00E13B3B"/>
    <w:rsid w:val="00E13D01"/>
    <w:rsid w:val="00E1419E"/>
    <w:rsid w:val="00E16126"/>
    <w:rsid w:val="00E16D70"/>
    <w:rsid w:val="00E17E00"/>
    <w:rsid w:val="00E2078F"/>
    <w:rsid w:val="00E20E2C"/>
    <w:rsid w:val="00E21553"/>
    <w:rsid w:val="00E21E00"/>
    <w:rsid w:val="00E22582"/>
    <w:rsid w:val="00E24251"/>
    <w:rsid w:val="00E24416"/>
    <w:rsid w:val="00E248ED"/>
    <w:rsid w:val="00E2731E"/>
    <w:rsid w:val="00E30A8F"/>
    <w:rsid w:val="00E31B04"/>
    <w:rsid w:val="00E32FD7"/>
    <w:rsid w:val="00E33A49"/>
    <w:rsid w:val="00E33F89"/>
    <w:rsid w:val="00E3550C"/>
    <w:rsid w:val="00E35973"/>
    <w:rsid w:val="00E363F2"/>
    <w:rsid w:val="00E36BA0"/>
    <w:rsid w:val="00E37259"/>
    <w:rsid w:val="00E4028B"/>
    <w:rsid w:val="00E402DC"/>
    <w:rsid w:val="00E40B3E"/>
    <w:rsid w:val="00E4187A"/>
    <w:rsid w:val="00E450D0"/>
    <w:rsid w:val="00E45A20"/>
    <w:rsid w:val="00E462A9"/>
    <w:rsid w:val="00E47B99"/>
    <w:rsid w:val="00E5018A"/>
    <w:rsid w:val="00E50194"/>
    <w:rsid w:val="00E509AE"/>
    <w:rsid w:val="00E51A94"/>
    <w:rsid w:val="00E52057"/>
    <w:rsid w:val="00E52D62"/>
    <w:rsid w:val="00E52EB2"/>
    <w:rsid w:val="00E535A4"/>
    <w:rsid w:val="00E53CE6"/>
    <w:rsid w:val="00E547D4"/>
    <w:rsid w:val="00E549A6"/>
    <w:rsid w:val="00E56695"/>
    <w:rsid w:val="00E56DF4"/>
    <w:rsid w:val="00E57067"/>
    <w:rsid w:val="00E572F0"/>
    <w:rsid w:val="00E57C01"/>
    <w:rsid w:val="00E600C9"/>
    <w:rsid w:val="00E61161"/>
    <w:rsid w:val="00E61822"/>
    <w:rsid w:val="00E6244B"/>
    <w:rsid w:val="00E633D2"/>
    <w:rsid w:val="00E6430D"/>
    <w:rsid w:val="00E645FC"/>
    <w:rsid w:val="00E65657"/>
    <w:rsid w:val="00E66978"/>
    <w:rsid w:val="00E66A66"/>
    <w:rsid w:val="00E67770"/>
    <w:rsid w:val="00E7146C"/>
    <w:rsid w:val="00E71669"/>
    <w:rsid w:val="00E719B8"/>
    <w:rsid w:val="00E72BFE"/>
    <w:rsid w:val="00E73461"/>
    <w:rsid w:val="00E736A6"/>
    <w:rsid w:val="00E74B1C"/>
    <w:rsid w:val="00E74E98"/>
    <w:rsid w:val="00E751D1"/>
    <w:rsid w:val="00E75C7E"/>
    <w:rsid w:val="00E76BC7"/>
    <w:rsid w:val="00E7733C"/>
    <w:rsid w:val="00E804F1"/>
    <w:rsid w:val="00E805CA"/>
    <w:rsid w:val="00E80BD1"/>
    <w:rsid w:val="00E815D0"/>
    <w:rsid w:val="00E818DE"/>
    <w:rsid w:val="00E841B7"/>
    <w:rsid w:val="00E8613E"/>
    <w:rsid w:val="00E86766"/>
    <w:rsid w:val="00E87149"/>
    <w:rsid w:val="00E87BBA"/>
    <w:rsid w:val="00E87D5D"/>
    <w:rsid w:val="00E91F50"/>
    <w:rsid w:val="00E923D2"/>
    <w:rsid w:val="00E924DF"/>
    <w:rsid w:val="00E92805"/>
    <w:rsid w:val="00E92DD9"/>
    <w:rsid w:val="00E93AF5"/>
    <w:rsid w:val="00E95C07"/>
    <w:rsid w:val="00E96236"/>
    <w:rsid w:val="00E972DA"/>
    <w:rsid w:val="00EA02EC"/>
    <w:rsid w:val="00EA0981"/>
    <w:rsid w:val="00EA3D5F"/>
    <w:rsid w:val="00EA41E0"/>
    <w:rsid w:val="00EA5277"/>
    <w:rsid w:val="00EA6706"/>
    <w:rsid w:val="00EA67FF"/>
    <w:rsid w:val="00EB0C07"/>
    <w:rsid w:val="00EB14C7"/>
    <w:rsid w:val="00EB1749"/>
    <w:rsid w:val="00EB19FC"/>
    <w:rsid w:val="00EB1E3C"/>
    <w:rsid w:val="00EB2292"/>
    <w:rsid w:val="00EB2999"/>
    <w:rsid w:val="00EB2E9E"/>
    <w:rsid w:val="00EB33DA"/>
    <w:rsid w:val="00EB4092"/>
    <w:rsid w:val="00EB4ECE"/>
    <w:rsid w:val="00EB563C"/>
    <w:rsid w:val="00EB5A67"/>
    <w:rsid w:val="00EB5F1C"/>
    <w:rsid w:val="00EB6111"/>
    <w:rsid w:val="00EB6480"/>
    <w:rsid w:val="00EB7046"/>
    <w:rsid w:val="00EB76A0"/>
    <w:rsid w:val="00EC1975"/>
    <w:rsid w:val="00EC2504"/>
    <w:rsid w:val="00EC33B7"/>
    <w:rsid w:val="00EC3A73"/>
    <w:rsid w:val="00EC3B11"/>
    <w:rsid w:val="00EC6404"/>
    <w:rsid w:val="00EC6769"/>
    <w:rsid w:val="00EC6B09"/>
    <w:rsid w:val="00EC6BFA"/>
    <w:rsid w:val="00EC6DF0"/>
    <w:rsid w:val="00EC7024"/>
    <w:rsid w:val="00EC7310"/>
    <w:rsid w:val="00EC7B93"/>
    <w:rsid w:val="00ED020A"/>
    <w:rsid w:val="00ED040C"/>
    <w:rsid w:val="00ED2148"/>
    <w:rsid w:val="00ED386D"/>
    <w:rsid w:val="00ED41DC"/>
    <w:rsid w:val="00ED44B3"/>
    <w:rsid w:val="00ED583E"/>
    <w:rsid w:val="00ED72BD"/>
    <w:rsid w:val="00ED7622"/>
    <w:rsid w:val="00EE06BF"/>
    <w:rsid w:val="00EE0A48"/>
    <w:rsid w:val="00EE19D0"/>
    <w:rsid w:val="00EE31BB"/>
    <w:rsid w:val="00EE3B00"/>
    <w:rsid w:val="00EE3C97"/>
    <w:rsid w:val="00EE4176"/>
    <w:rsid w:val="00EE4B4F"/>
    <w:rsid w:val="00EE5159"/>
    <w:rsid w:val="00EE5228"/>
    <w:rsid w:val="00EE547D"/>
    <w:rsid w:val="00EE6832"/>
    <w:rsid w:val="00EE6DF1"/>
    <w:rsid w:val="00EE7AB1"/>
    <w:rsid w:val="00EF131D"/>
    <w:rsid w:val="00EF2574"/>
    <w:rsid w:val="00EF456B"/>
    <w:rsid w:val="00EF4F20"/>
    <w:rsid w:val="00EF546C"/>
    <w:rsid w:val="00EF594B"/>
    <w:rsid w:val="00EF5D14"/>
    <w:rsid w:val="00EF61AD"/>
    <w:rsid w:val="00EF62BC"/>
    <w:rsid w:val="00EF70C4"/>
    <w:rsid w:val="00EF7D46"/>
    <w:rsid w:val="00EF7EA1"/>
    <w:rsid w:val="00EF7EE9"/>
    <w:rsid w:val="00F000F8"/>
    <w:rsid w:val="00F0043A"/>
    <w:rsid w:val="00F005E1"/>
    <w:rsid w:val="00F006AC"/>
    <w:rsid w:val="00F01B59"/>
    <w:rsid w:val="00F01D96"/>
    <w:rsid w:val="00F030FE"/>
    <w:rsid w:val="00F031AA"/>
    <w:rsid w:val="00F04001"/>
    <w:rsid w:val="00F041FA"/>
    <w:rsid w:val="00F04DBF"/>
    <w:rsid w:val="00F051A0"/>
    <w:rsid w:val="00F072E3"/>
    <w:rsid w:val="00F07922"/>
    <w:rsid w:val="00F07B56"/>
    <w:rsid w:val="00F07D0B"/>
    <w:rsid w:val="00F1178B"/>
    <w:rsid w:val="00F12AF8"/>
    <w:rsid w:val="00F13D6C"/>
    <w:rsid w:val="00F1428E"/>
    <w:rsid w:val="00F14DE2"/>
    <w:rsid w:val="00F14E93"/>
    <w:rsid w:val="00F164A5"/>
    <w:rsid w:val="00F17010"/>
    <w:rsid w:val="00F17016"/>
    <w:rsid w:val="00F17A1A"/>
    <w:rsid w:val="00F17C99"/>
    <w:rsid w:val="00F20AB7"/>
    <w:rsid w:val="00F20AFC"/>
    <w:rsid w:val="00F20D9E"/>
    <w:rsid w:val="00F215AE"/>
    <w:rsid w:val="00F21866"/>
    <w:rsid w:val="00F22608"/>
    <w:rsid w:val="00F234DA"/>
    <w:rsid w:val="00F23B57"/>
    <w:rsid w:val="00F25207"/>
    <w:rsid w:val="00F26C18"/>
    <w:rsid w:val="00F27087"/>
    <w:rsid w:val="00F3051A"/>
    <w:rsid w:val="00F30C48"/>
    <w:rsid w:val="00F30D69"/>
    <w:rsid w:val="00F32D8D"/>
    <w:rsid w:val="00F34CCE"/>
    <w:rsid w:val="00F356FD"/>
    <w:rsid w:val="00F35AE5"/>
    <w:rsid w:val="00F35BCA"/>
    <w:rsid w:val="00F360BD"/>
    <w:rsid w:val="00F42A67"/>
    <w:rsid w:val="00F43FB9"/>
    <w:rsid w:val="00F44579"/>
    <w:rsid w:val="00F4476B"/>
    <w:rsid w:val="00F459FE"/>
    <w:rsid w:val="00F45CE7"/>
    <w:rsid w:val="00F45ECF"/>
    <w:rsid w:val="00F46765"/>
    <w:rsid w:val="00F46C1D"/>
    <w:rsid w:val="00F472BF"/>
    <w:rsid w:val="00F5226F"/>
    <w:rsid w:val="00F52A8A"/>
    <w:rsid w:val="00F52E8A"/>
    <w:rsid w:val="00F53321"/>
    <w:rsid w:val="00F533D6"/>
    <w:rsid w:val="00F53672"/>
    <w:rsid w:val="00F543C4"/>
    <w:rsid w:val="00F54E47"/>
    <w:rsid w:val="00F55F5A"/>
    <w:rsid w:val="00F56374"/>
    <w:rsid w:val="00F60066"/>
    <w:rsid w:val="00F6070C"/>
    <w:rsid w:val="00F60ED9"/>
    <w:rsid w:val="00F61048"/>
    <w:rsid w:val="00F613E8"/>
    <w:rsid w:val="00F61599"/>
    <w:rsid w:val="00F617A7"/>
    <w:rsid w:val="00F61A7E"/>
    <w:rsid w:val="00F634F3"/>
    <w:rsid w:val="00F64B3C"/>
    <w:rsid w:val="00F6613E"/>
    <w:rsid w:val="00F66D8D"/>
    <w:rsid w:val="00F67057"/>
    <w:rsid w:val="00F67102"/>
    <w:rsid w:val="00F67B72"/>
    <w:rsid w:val="00F709F8"/>
    <w:rsid w:val="00F714EE"/>
    <w:rsid w:val="00F7199A"/>
    <w:rsid w:val="00F71DE0"/>
    <w:rsid w:val="00F72641"/>
    <w:rsid w:val="00F726FE"/>
    <w:rsid w:val="00F72DD3"/>
    <w:rsid w:val="00F736B2"/>
    <w:rsid w:val="00F73EF4"/>
    <w:rsid w:val="00F74524"/>
    <w:rsid w:val="00F754DA"/>
    <w:rsid w:val="00F7557C"/>
    <w:rsid w:val="00F759C8"/>
    <w:rsid w:val="00F75AEB"/>
    <w:rsid w:val="00F75B5C"/>
    <w:rsid w:val="00F76652"/>
    <w:rsid w:val="00F7708B"/>
    <w:rsid w:val="00F8163C"/>
    <w:rsid w:val="00F82068"/>
    <w:rsid w:val="00F821D1"/>
    <w:rsid w:val="00F83B4C"/>
    <w:rsid w:val="00F83BE4"/>
    <w:rsid w:val="00F83E07"/>
    <w:rsid w:val="00F84495"/>
    <w:rsid w:val="00F84AD1"/>
    <w:rsid w:val="00F854BC"/>
    <w:rsid w:val="00F86536"/>
    <w:rsid w:val="00F86B40"/>
    <w:rsid w:val="00F906E0"/>
    <w:rsid w:val="00F90F11"/>
    <w:rsid w:val="00F91843"/>
    <w:rsid w:val="00F91BD7"/>
    <w:rsid w:val="00F941F0"/>
    <w:rsid w:val="00F94412"/>
    <w:rsid w:val="00F94683"/>
    <w:rsid w:val="00F94B74"/>
    <w:rsid w:val="00F94D71"/>
    <w:rsid w:val="00F94FDF"/>
    <w:rsid w:val="00F95E3E"/>
    <w:rsid w:val="00F961E5"/>
    <w:rsid w:val="00F96E4D"/>
    <w:rsid w:val="00F97510"/>
    <w:rsid w:val="00F97FE6"/>
    <w:rsid w:val="00FA0096"/>
    <w:rsid w:val="00FA05A9"/>
    <w:rsid w:val="00FA1C43"/>
    <w:rsid w:val="00FA1E18"/>
    <w:rsid w:val="00FA243F"/>
    <w:rsid w:val="00FA2B54"/>
    <w:rsid w:val="00FA4701"/>
    <w:rsid w:val="00FA5061"/>
    <w:rsid w:val="00FA5694"/>
    <w:rsid w:val="00FA65F6"/>
    <w:rsid w:val="00FA705A"/>
    <w:rsid w:val="00FA7193"/>
    <w:rsid w:val="00FA77ED"/>
    <w:rsid w:val="00FA78B1"/>
    <w:rsid w:val="00FB13BD"/>
    <w:rsid w:val="00FB1638"/>
    <w:rsid w:val="00FB1648"/>
    <w:rsid w:val="00FB2510"/>
    <w:rsid w:val="00FB2936"/>
    <w:rsid w:val="00FB3091"/>
    <w:rsid w:val="00FB37B4"/>
    <w:rsid w:val="00FB3A72"/>
    <w:rsid w:val="00FB49EA"/>
    <w:rsid w:val="00FB5AE5"/>
    <w:rsid w:val="00FB669F"/>
    <w:rsid w:val="00FC0277"/>
    <w:rsid w:val="00FC128B"/>
    <w:rsid w:val="00FC18BF"/>
    <w:rsid w:val="00FC1AD5"/>
    <w:rsid w:val="00FC2D88"/>
    <w:rsid w:val="00FC31E7"/>
    <w:rsid w:val="00FC4289"/>
    <w:rsid w:val="00FC4919"/>
    <w:rsid w:val="00FC4B2B"/>
    <w:rsid w:val="00FC4DD3"/>
    <w:rsid w:val="00FD1FA9"/>
    <w:rsid w:val="00FD210E"/>
    <w:rsid w:val="00FD35A9"/>
    <w:rsid w:val="00FD3C8F"/>
    <w:rsid w:val="00FD494A"/>
    <w:rsid w:val="00FD4C97"/>
    <w:rsid w:val="00FD6147"/>
    <w:rsid w:val="00FD61A8"/>
    <w:rsid w:val="00FD7681"/>
    <w:rsid w:val="00FE0C16"/>
    <w:rsid w:val="00FE0CE2"/>
    <w:rsid w:val="00FE1306"/>
    <w:rsid w:val="00FE16D0"/>
    <w:rsid w:val="00FE2ABE"/>
    <w:rsid w:val="00FE334D"/>
    <w:rsid w:val="00FE36BC"/>
    <w:rsid w:val="00FE4E2D"/>
    <w:rsid w:val="00FE601D"/>
    <w:rsid w:val="00FE636D"/>
    <w:rsid w:val="00FF112B"/>
    <w:rsid w:val="00FF17FE"/>
    <w:rsid w:val="00FF184C"/>
    <w:rsid w:val="00FF1D85"/>
    <w:rsid w:val="00FF2218"/>
    <w:rsid w:val="00FF2509"/>
    <w:rsid w:val="00FF29BC"/>
    <w:rsid w:val="00FF2A10"/>
    <w:rsid w:val="00FF3663"/>
    <w:rsid w:val="00FF41E9"/>
    <w:rsid w:val="00FF4F43"/>
    <w:rsid w:val="00FF65D2"/>
    <w:rsid w:val="00FF6680"/>
    <w:rsid w:val="00FF7730"/>
    <w:rsid w:val="00FF79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fill="f" fillcolor="white" stroke="f">
      <v:fill color="white" on="f"/>
      <v:stroke on="f"/>
    </o:shapedefaults>
    <o:shapelayout v:ext="edit">
      <o:idmap v:ext="edit" data="1"/>
    </o:shapelayout>
  </w:shapeDefaults>
  <w:decimalSymbol w:val=","/>
  <w:listSeparator w:val=";"/>
  <w15:chartTrackingRefBased/>
  <w15:docId w15:val="{415A6666-2830-4621-968E-B2600B288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06F9"/>
    <w:pPr>
      <w:spacing w:after="200" w:line="276" w:lineRule="auto"/>
    </w:pPr>
    <w:rPr>
      <w:sz w:val="22"/>
      <w:szCs w:val="22"/>
      <w:lang w:eastAsia="en-US"/>
    </w:rPr>
  </w:style>
  <w:style w:type="paragraph" w:styleId="1">
    <w:name w:val="heading 1"/>
    <w:basedOn w:val="a"/>
    <w:next w:val="a"/>
    <w:link w:val="10"/>
    <w:autoRedefine/>
    <w:qFormat/>
    <w:rsid w:val="00E046D4"/>
    <w:pPr>
      <w:keepNext/>
      <w:keepLines/>
      <w:suppressAutoHyphens/>
      <w:spacing w:before="480" w:after="360" w:line="360" w:lineRule="exact"/>
      <w:jc w:val="center"/>
      <w:outlineLvl w:val="0"/>
    </w:pPr>
    <w:rPr>
      <w:rFonts w:ascii="Times New Roman" w:eastAsia="Times New Roman" w:hAnsi="Times New Roman"/>
      <w:b/>
      <w:bCs/>
      <w:smallCaps/>
      <w:sz w:val="28"/>
      <w:szCs w:val="28"/>
      <w:lang w:eastAsia="ru-RU"/>
    </w:rPr>
  </w:style>
  <w:style w:type="paragraph" w:styleId="2">
    <w:name w:val="heading 2"/>
    <w:basedOn w:val="a"/>
    <w:next w:val="a"/>
    <w:link w:val="20"/>
    <w:uiPriority w:val="99"/>
    <w:qFormat/>
    <w:rsid w:val="004F6A48"/>
    <w:pPr>
      <w:keepNext/>
      <w:keepLines/>
      <w:spacing w:before="200" w:after="0"/>
      <w:outlineLvl w:val="1"/>
    </w:pPr>
    <w:rPr>
      <w:rFonts w:ascii="Cambria" w:eastAsia="Times New Roman" w:hAnsi="Cambria"/>
      <w:b/>
      <w:bCs/>
      <w:color w:val="4F81BD"/>
      <w:sz w:val="26"/>
      <w:szCs w:val="26"/>
      <w:lang w:eastAsia="ru-RU"/>
    </w:rPr>
  </w:style>
  <w:style w:type="paragraph" w:styleId="3">
    <w:name w:val="heading 3"/>
    <w:basedOn w:val="a"/>
    <w:next w:val="a"/>
    <w:link w:val="30"/>
    <w:autoRedefine/>
    <w:qFormat/>
    <w:rsid w:val="007A3E8F"/>
    <w:pPr>
      <w:keepNext/>
      <w:keepLines/>
      <w:spacing w:after="0" w:line="240" w:lineRule="auto"/>
      <w:ind w:firstLine="709"/>
      <w:jc w:val="right"/>
      <w:outlineLvl w:val="2"/>
    </w:pPr>
    <w:rPr>
      <w:rFonts w:ascii="Times New Roman" w:eastAsia="Times New Roman" w:hAnsi="Times New Roman"/>
      <w:bCs/>
      <w:noProof/>
      <w:sz w:val="28"/>
      <w:szCs w:val="28"/>
    </w:rPr>
  </w:style>
  <w:style w:type="paragraph" w:styleId="4">
    <w:name w:val="heading 4"/>
    <w:basedOn w:val="a"/>
    <w:next w:val="a"/>
    <w:link w:val="40"/>
    <w:uiPriority w:val="99"/>
    <w:qFormat/>
    <w:rsid w:val="00F07922"/>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autoRedefine/>
    <w:unhideWhenUsed/>
    <w:qFormat/>
    <w:locked/>
    <w:rsid w:val="00001A9E"/>
    <w:pPr>
      <w:keepNext/>
      <w:keepLines/>
      <w:spacing w:before="40" w:after="0"/>
      <w:jc w:val="center"/>
      <w:outlineLvl w:val="4"/>
    </w:pPr>
    <w:rPr>
      <w:rFonts w:ascii="Times New Roman" w:eastAsia="Times New Roman" w:hAnsi="Times New Roman"/>
      <w:b/>
      <w:smallCaps/>
      <w:sz w:val="32"/>
      <w:szCs w:val="32"/>
    </w:rPr>
  </w:style>
  <w:style w:type="paragraph" w:styleId="6">
    <w:name w:val="heading 6"/>
    <w:basedOn w:val="a"/>
    <w:next w:val="a"/>
    <w:link w:val="60"/>
    <w:unhideWhenUsed/>
    <w:qFormat/>
    <w:locked/>
    <w:rsid w:val="0067126F"/>
    <w:pPr>
      <w:keepNext/>
      <w:suppressAutoHyphens/>
      <w:spacing w:before="60" w:after="0" w:line="260" w:lineRule="exact"/>
      <w:outlineLvl w:val="5"/>
    </w:pPr>
    <w:rPr>
      <w:rFonts w:ascii="Times New Roman" w:eastAsia="Times New Roman" w:hAnsi="Times New Roman"/>
      <w:b/>
      <w:bCs/>
      <w:i/>
      <w:sz w:val="24"/>
      <w:szCs w:val="24"/>
      <w:lang w:eastAsia="ru-RU"/>
    </w:rPr>
  </w:style>
  <w:style w:type="paragraph" w:styleId="7">
    <w:name w:val="heading 7"/>
    <w:basedOn w:val="a"/>
    <w:next w:val="a"/>
    <w:link w:val="70"/>
    <w:unhideWhenUsed/>
    <w:qFormat/>
    <w:locked/>
    <w:rsid w:val="00787A0D"/>
    <w:pPr>
      <w:keepNext/>
      <w:suppressAutoHyphens/>
      <w:spacing w:before="240" w:after="0" w:line="240" w:lineRule="auto"/>
      <w:ind w:firstLine="709"/>
      <w:jc w:val="both"/>
      <w:outlineLvl w:val="6"/>
    </w:pPr>
    <w:rPr>
      <w:rFonts w:ascii="Times New Roman" w:hAnsi="Times New Roman"/>
      <w:b/>
      <w:sz w:val="28"/>
      <w:szCs w:val="28"/>
    </w:rPr>
  </w:style>
  <w:style w:type="paragraph" w:styleId="8">
    <w:name w:val="heading 8"/>
    <w:basedOn w:val="a"/>
    <w:next w:val="a"/>
    <w:link w:val="80"/>
    <w:unhideWhenUsed/>
    <w:qFormat/>
    <w:locked/>
    <w:rsid w:val="00E046D4"/>
    <w:pPr>
      <w:keepNext/>
      <w:suppressAutoHyphens/>
      <w:autoSpaceDE w:val="0"/>
      <w:autoSpaceDN w:val="0"/>
      <w:adjustRightInd w:val="0"/>
      <w:spacing w:before="240" w:after="0" w:line="240" w:lineRule="auto"/>
      <w:jc w:val="center"/>
      <w:outlineLvl w:val="7"/>
    </w:pPr>
    <w:rPr>
      <w:rFonts w:ascii="Times New Roman" w:hAnsi="Times New Roman"/>
      <w:i/>
      <w:sz w:val="24"/>
      <w:szCs w:val="24"/>
    </w:rPr>
  </w:style>
  <w:style w:type="paragraph" w:styleId="9">
    <w:name w:val="heading 9"/>
    <w:basedOn w:val="a"/>
    <w:next w:val="a"/>
    <w:link w:val="90"/>
    <w:unhideWhenUsed/>
    <w:qFormat/>
    <w:locked/>
    <w:rsid w:val="00E046D4"/>
    <w:pPr>
      <w:keepNext/>
      <w:suppressAutoHyphens/>
      <w:autoSpaceDE w:val="0"/>
      <w:autoSpaceDN w:val="0"/>
      <w:adjustRightInd w:val="0"/>
      <w:spacing w:before="120" w:after="0" w:line="240" w:lineRule="auto"/>
      <w:ind w:firstLine="709"/>
      <w:jc w:val="center"/>
      <w:outlineLvl w:val="8"/>
    </w:pPr>
    <w:rPr>
      <w:rFonts w:ascii="Times New Roman" w:hAnsi="Times New Roman"/>
      <w:i/>
      <w:sz w:val="24"/>
      <w:szCs w:val="24"/>
    </w:rPr>
  </w:style>
  <w:style w:type="character" w:default="1" w:styleId="a0">
    <w:name w:val="Default Paragraph Font"/>
    <w:uiPriority w:val="1"/>
    <w:unhideWhenUsed/>
  </w:style>
  <w:style w:type="table" w:default="1" w:styleId="a1">
    <w:name w:val="Normal Table"/>
    <w:uiPriority w:val="99"/>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E046D4"/>
    <w:rPr>
      <w:rFonts w:ascii="Times New Roman" w:eastAsia="Times New Roman" w:hAnsi="Times New Roman"/>
      <w:b/>
      <w:bCs/>
      <w:smallCaps/>
      <w:sz w:val="28"/>
      <w:szCs w:val="28"/>
    </w:rPr>
  </w:style>
  <w:style w:type="character" w:customStyle="1" w:styleId="20">
    <w:name w:val="Заголовок 2 Знак"/>
    <w:link w:val="2"/>
    <w:uiPriority w:val="99"/>
    <w:locked/>
    <w:rsid w:val="004F6A48"/>
    <w:rPr>
      <w:rFonts w:ascii="Cambria" w:hAnsi="Cambria"/>
      <w:b/>
      <w:color w:val="4F81BD"/>
      <w:sz w:val="26"/>
    </w:rPr>
  </w:style>
  <w:style w:type="character" w:customStyle="1" w:styleId="30">
    <w:name w:val="Заголовок 3 Знак"/>
    <w:link w:val="3"/>
    <w:locked/>
    <w:rsid w:val="007A3E8F"/>
    <w:rPr>
      <w:rFonts w:ascii="Times New Roman" w:eastAsia="Times New Roman" w:hAnsi="Times New Roman"/>
      <w:bCs/>
      <w:noProof/>
      <w:sz w:val="28"/>
      <w:szCs w:val="28"/>
      <w:lang w:eastAsia="en-US"/>
    </w:rPr>
  </w:style>
  <w:style w:type="character" w:customStyle="1" w:styleId="40">
    <w:name w:val="Заголовок 4 Знак"/>
    <w:link w:val="4"/>
    <w:uiPriority w:val="99"/>
    <w:locked/>
    <w:rsid w:val="00F07922"/>
    <w:rPr>
      <w:rFonts w:ascii="Cambria" w:hAnsi="Cambria" w:cs="Times New Roman"/>
      <w:b/>
      <w:bCs/>
      <w:i/>
      <w:iCs/>
      <w:color w:val="4F81BD"/>
      <w:sz w:val="22"/>
      <w:szCs w:val="22"/>
      <w:lang w:eastAsia="en-US"/>
    </w:rPr>
  </w:style>
  <w:style w:type="paragraph" w:styleId="a3">
    <w:name w:val="footnote text"/>
    <w:aliases w:val="fn"/>
    <w:basedOn w:val="a"/>
    <w:link w:val="a4"/>
    <w:uiPriority w:val="99"/>
    <w:rsid w:val="004F6A48"/>
    <w:pPr>
      <w:spacing w:after="0" w:line="240" w:lineRule="auto"/>
    </w:pPr>
    <w:rPr>
      <w:rFonts w:ascii="Times New Roman" w:eastAsia="Times New Roman" w:hAnsi="Times New Roman"/>
      <w:sz w:val="20"/>
      <w:szCs w:val="20"/>
      <w:lang w:eastAsia="ru-RU"/>
    </w:rPr>
  </w:style>
  <w:style w:type="character" w:customStyle="1" w:styleId="a4">
    <w:name w:val="Текст сноски Знак"/>
    <w:aliases w:val="fn Знак"/>
    <w:link w:val="a3"/>
    <w:uiPriority w:val="99"/>
    <w:locked/>
    <w:rsid w:val="004F6A48"/>
    <w:rPr>
      <w:rFonts w:ascii="Times New Roman" w:hAnsi="Times New Roman"/>
      <w:sz w:val="20"/>
      <w:lang w:eastAsia="ru-RU"/>
    </w:rPr>
  </w:style>
  <w:style w:type="character" w:styleId="a5">
    <w:name w:val="footnote reference"/>
    <w:uiPriority w:val="99"/>
    <w:rsid w:val="004F6A48"/>
    <w:rPr>
      <w:rFonts w:cs="Times New Roman"/>
      <w:vertAlign w:val="superscript"/>
    </w:rPr>
  </w:style>
  <w:style w:type="paragraph" w:styleId="a6">
    <w:name w:val="List Paragraph"/>
    <w:basedOn w:val="a"/>
    <w:uiPriority w:val="34"/>
    <w:qFormat/>
    <w:rsid w:val="004F6A48"/>
    <w:pPr>
      <w:spacing w:after="120" w:line="240" w:lineRule="auto"/>
      <w:ind w:left="720"/>
      <w:contextualSpacing/>
      <w:jc w:val="both"/>
    </w:pPr>
    <w:rPr>
      <w:rFonts w:ascii="Times Armenian" w:hAnsi="Times Armenian"/>
      <w:sz w:val="24"/>
      <w:szCs w:val="24"/>
      <w:lang w:val="en-US"/>
    </w:rPr>
  </w:style>
  <w:style w:type="paragraph" w:styleId="a7">
    <w:name w:val="Balloon Text"/>
    <w:basedOn w:val="a"/>
    <w:link w:val="a8"/>
    <w:uiPriority w:val="99"/>
    <w:rsid w:val="004F6A48"/>
    <w:pPr>
      <w:spacing w:after="0" w:line="240" w:lineRule="auto"/>
    </w:pPr>
    <w:rPr>
      <w:rFonts w:ascii="Tahoma" w:hAnsi="Tahoma"/>
      <w:sz w:val="16"/>
      <w:szCs w:val="16"/>
      <w:lang w:eastAsia="ru-RU"/>
    </w:rPr>
  </w:style>
  <w:style w:type="character" w:customStyle="1" w:styleId="a8">
    <w:name w:val="Текст выноски Знак"/>
    <w:link w:val="a7"/>
    <w:uiPriority w:val="99"/>
    <w:locked/>
    <w:rsid w:val="004F6A48"/>
    <w:rPr>
      <w:rFonts w:ascii="Tahoma" w:hAnsi="Tahoma"/>
      <w:sz w:val="16"/>
    </w:rPr>
  </w:style>
  <w:style w:type="character" w:customStyle="1" w:styleId="FontStyle12">
    <w:name w:val="Font Style12"/>
    <w:uiPriority w:val="99"/>
    <w:rsid w:val="00F46765"/>
    <w:rPr>
      <w:rFonts w:ascii="Times New Roman" w:hAnsi="Times New Roman"/>
      <w:sz w:val="28"/>
    </w:rPr>
  </w:style>
  <w:style w:type="character" w:customStyle="1" w:styleId="s0">
    <w:name w:val="s0"/>
    <w:rsid w:val="00F46765"/>
    <w:rPr>
      <w:rFonts w:ascii="Times New Roman" w:hAnsi="Times New Roman"/>
      <w:color w:val="000000"/>
      <w:sz w:val="22"/>
      <w:u w:val="none"/>
      <w:effect w:val="none"/>
    </w:rPr>
  </w:style>
  <w:style w:type="paragraph" w:styleId="HTML">
    <w:name w:val="HTML Preformatted"/>
    <w:basedOn w:val="a"/>
    <w:link w:val="HTML0"/>
    <w:uiPriority w:val="99"/>
    <w:rsid w:val="00F46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locked/>
    <w:rsid w:val="00F46765"/>
    <w:rPr>
      <w:rFonts w:ascii="Courier New" w:hAnsi="Courier New" w:cs="Courier New"/>
    </w:rPr>
  </w:style>
  <w:style w:type="character" w:customStyle="1" w:styleId="s1">
    <w:name w:val="s1"/>
    <w:rsid w:val="00F46765"/>
    <w:rPr>
      <w:rFonts w:ascii="Times New Roman" w:hAnsi="Times New Roman"/>
      <w:b/>
      <w:color w:val="000000"/>
      <w:sz w:val="22"/>
      <w:u w:val="none"/>
      <w:effect w:val="none"/>
    </w:rPr>
  </w:style>
  <w:style w:type="paragraph" w:styleId="a9">
    <w:name w:val="Body Text Indent"/>
    <w:basedOn w:val="a"/>
    <w:link w:val="aa"/>
    <w:rsid w:val="00F46765"/>
    <w:pPr>
      <w:spacing w:after="120" w:line="240" w:lineRule="auto"/>
      <w:ind w:left="283"/>
    </w:pPr>
    <w:rPr>
      <w:rFonts w:ascii="Times New Roman" w:eastAsia="Times New Roman" w:hAnsi="Times New Roman"/>
      <w:sz w:val="24"/>
      <w:szCs w:val="24"/>
      <w:lang w:eastAsia="ru-RU"/>
    </w:rPr>
  </w:style>
  <w:style w:type="character" w:customStyle="1" w:styleId="aa">
    <w:name w:val="Основной текст с отступом Знак"/>
    <w:link w:val="a9"/>
    <w:locked/>
    <w:rsid w:val="00F46765"/>
    <w:rPr>
      <w:rFonts w:ascii="Times New Roman" w:hAnsi="Times New Roman" w:cs="Times New Roman"/>
      <w:sz w:val="24"/>
      <w:szCs w:val="24"/>
    </w:rPr>
  </w:style>
  <w:style w:type="table" w:styleId="ab">
    <w:name w:val="Table Grid"/>
    <w:basedOn w:val="a1"/>
    <w:uiPriority w:val="59"/>
    <w:rsid w:val="00302EB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793A48"/>
    <w:rPr>
      <w:rFonts w:cs="Times New Roman"/>
    </w:rPr>
  </w:style>
  <w:style w:type="paragraph" w:styleId="ac">
    <w:name w:val="Normal (Web)"/>
    <w:basedOn w:val="a"/>
    <w:uiPriority w:val="99"/>
    <w:rsid w:val="00793A48"/>
    <w:pPr>
      <w:spacing w:after="0" w:line="240" w:lineRule="auto"/>
      <w:ind w:firstLine="567"/>
      <w:jc w:val="both"/>
    </w:pPr>
    <w:rPr>
      <w:rFonts w:ascii="Times New Roman" w:eastAsia="Times New Roman" w:hAnsi="Times New Roman"/>
      <w:sz w:val="24"/>
      <w:szCs w:val="24"/>
      <w:lang w:val="en-US"/>
    </w:rPr>
  </w:style>
  <w:style w:type="paragraph" w:customStyle="1" w:styleId="tt">
    <w:name w:val="tt"/>
    <w:basedOn w:val="a"/>
    <w:rsid w:val="00793A48"/>
    <w:pPr>
      <w:spacing w:after="0" w:line="240" w:lineRule="auto"/>
      <w:jc w:val="center"/>
    </w:pPr>
    <w:rPr>
      <w:rFonts w:ascii="Times New Roman" w:eastAsia="Times New Roman" w:hAnsi="Times New Roman"/>
      <w:b/>
      <w:bCs/>
      <w:sz w:val="24"/>
      <w:szCs w:val="24"/>
      <w:lang w:val="en-US"/>
    </w:rPr>
  </w:style>
  <w:style w:type="character" w:customStyle="1" w:styleId="atn">
    <w:name w:val="atn"/>
    <w:rsid w:val="00793A48"/>
    <w:rPr>
      <w:rFonts w:cs="Times New Roman"/>
    </w:rPr>
  </w:style>
  <w:style w:type="paragraph" w:styleId="ad">
    <w:name w:val="header"/>
    <w:basedOn w:val="a"/>
    <w:link w:val="ae"/>
    <w:uiPriority w:val="99"/>
    <w:rsid w:val="00793A48"/>
    <w:pPr>
      <w:tabs>
        <w:tab w:val="center" w:pos="4844"/>
        <w:tab w:val="right" w:pos="9689"/>
      </w:tabs>
      <w:spacing w:after="0" w:line="240" w:lineRule="auto"/>
    </w:pPr>
    <w:rPr>
      <w:lang w:val="en-US"/>
    </w:rPr>
  </w:style>
  <w:style w:type="character" w:customStyle="1" w:styleId="ae">
    <w:name w:val="Верхний колонтитул Знак"/>
    <w:link w:val="ad"/>
    <w:uiPriority w:val="99"/>
    <w:locked/>
    <w:rsid w:val="00793A48"/>
    <w:rPr>
      <w:rFonts w:ascii="Calibri" w:eastAsia="Times New Roman" w:hAnsi="Calibri" w:cs="Times New Roman"/>
      <w:sz w:val="22"/>
      <w:szCs w:val="22"/>
      <w:lang w:val="en-US" w:eastAsia="en-US"/>
    </w:rPr>
  </w:style>
  <w:style w:type="paragraph" w:styleId="af">
    <w:name w:val="footer"/>
    <w:basedOn w:val="a"/>
    <w:link w:val="af0"/>
    <w:rsid w:val="00793A48"/>
    <w:pPr>
      <w:tabs>
        <w:tab w:val="center" w:pos="4844"/>
        <w:tab w:val="right" w:pos="9689"/>
      </w:tabs>
      <w:spacing w:after="0" w:line="240" w:lineRule="auto"/>
    </w:pPr>
    <w:rPr>
      <w:lang w:val="en-US"/>
    </w:rPr>
  </w:style>
  <w:style w:type="character" w:customStyle="1" w:styleId="af0">
    <w:name w:val="Нижний колонтитул Знак"/>
    <w:link w:val="af"/>
    <w:locked/>
    <w:rsid w:val="00793A48"/>
    <w:rPr>
      <w:rFonts w:ascii="Calibri" w:eastAsia="Times New Roman" w:hAnsi="Calibri" w:cs="Times New Roman"/>
      <w:sz w:val="22"/>
      <w:szCs w:val="22"/>
      <w:lang w:val="en-US" w:eastAsia="en-US"/>
    </w:rPr>
  </w:style>
  <w:style w:type="paragraph" w:customStyle="1" w:styleId="md">
    <w:name w:val="md"/>
    <w:basedOn w:val="a"/>
    <w:rsid w:val="00793A48"/>
    <w:pPr>
      <w:spacing w:after="0" w:line="240" w:lineRule="auto"/>
      <w:ind w:firstLine="567"/>
      <w:jc w:val="both"/>
    </w:pPr>
    <w:rPr>
      <w:rFonts w:ascii="Times New Roman" w:eastAsia="Times New Roman" w:hAnsi="Times New Roman"/>
      <w:i/>
      <w:iCs/>
      <w:color w:val="663300"/>
      <w:sz w:val="20"/>
      <w:szCs w:val="20"/>
      <w:lang w:val="en-US"/>
    </w:rPr>
  </w:style>
  <w:style w:type="character" w:styleId="af1">
    <w:name w:val="Hyperlink"/>
    <w:uiPriority w:val="99"/>
    <w:rsid w:val="00793A48"/>
    <w:rPr>
      <w:rFonts w:cs="Times New Roman"/>
      <w:color w:val="0000FF"/>
      <w:u w:val="single"/>
    </w:rPr>
  </w:style>
  <w:style w:type="character" w:styleId="af2">
    <w:name w:val="annotation reference"/>
    <w:uiPriority w:val="99"/>
    <w:semiHidden/>
    <w:rsid w:val="00793A48"/>
    <w:rPr>
      <w:rFonts w:cs="Times New Roman"/>
      <w:sz w:val="16"/>
      <w:szCs w:val="16"/>
    </w:rPr>
  </w:style>
  <w:style w:type="paragraph" w:styleId="af3">
    <w:name w:val="annotation text"/>
    <w:basedOn w:val="a"/>
    <w:link w:val="af4"/>
    <w:uiPriority w:val="99"/>
    <w:semiHidden/>
    <w:rsid w:val="00793A48"/>
    <w:pPr>
      <w:spacing w:line="240" w:lineRule="auto"/>
    </w:pPr>
    <w:rPr>
      <w:sz w:val="20"/>
      <w:szCs w:val="20"/>
      <w:lang w:val="en-US"/>
    </w:rPr>
  </w:style>
  <w:style w:type="character" w:customStyle="1" w:styleId="af4">
    <w:name w:val="Текст примечания Знак"/>
    <w:link w:val="af3"/>
    <w:uiPriority w:val="99"/>
    <w:semiHidden/>
    <w:locked/>
    <w:rsid w:val="00793A48"/>
    <w:rPr>
      <w:rFonts w:ascii="Calibri" w:eastAsia="Times New Roman" w:hAnsi="Calibri" w:cs="Times New Roman"/>
      <w:lang w:val="en-US" w:eastAsia="en-US"/>
    </w:rPr>
  </w:style>
  <w:style w:type="paragraph" w:styleId="af5">
    <w:name w:val="annotation subject"/>
    <w:basedOn w:val="af3"/>
    <w:next w:val="af3"/>
    <w:link w:val="af6"/>
    <w:uiPriority w:val="99"/>
    <w:semiHidden/>
    <w:rsid w:val="00793A48"/>
    <w:rPr>
      <w:b/>
      <w:bCs/>
    </w:rPr>
  </w:style>
  <w:style w:type="character" w:customStyle="1" w:styleId="af6">
    <w:name w:val="Тема примечания Знак"/>
    <w:link w:val="af5"/>
    <w:uiPriority w:val="99"/>
    <w:semiHidden/>
    <w:locked/>
    <w:rsid w:val="00793A48"/>
    <w:rPr>
      <w:rFonts w:ascii="Calibri" w:eastAsia="Times New Roman" w:hAnsi="Calibri" w:cs="Times New Roman"/>
      <w:b/>
      <w:bCs/>
      <w:lang w:val="en-US" w:eastAsia="en-US"/>
    </w:rPr>
  </w:style>
  <w:style w:type="paragraph" w:styleId="af7">
    <w:name w:val="No Spacing"/>
    <w:link w:val="af8"/>
    <w:uiPriority w:val="1"/>
    <w:qFormat/>
    <w:rsid w:val="00793A48"/>
    <w:rPr>
      <w:sz w:val="22"/>
      <w:szCs w:val="22"/>
      <w:lang w:val="en-US" w:eastAsia="en-US"/>
    </w:rPr>
  </w:style>
  <w:style w:type="paragraph" w:customStyle="1" w:styleId="cn">
    <w:name w:val="cn"/>
    <w:basedOn w:val="a"/>
    <w:rsid w:val="00793A48"/>
    <w:pPr>
      <w:spacing w:after="0" w:line="240" w:lineRule="auto"/>
      <w:jc w:val="center"/>
    </w:pPr>
    <w:rPr>
      <w:rFonts w:ascii="Times New Roman" w:eastAsia="Times New Roman" w:hAnsi="Times New Roman"/>
      <w:sz w:val="24"/>
      <w:szCs w:val="24"/>
      <w:lang w:val="en-US"/>
    </w:rPr>
  </w:style>
  <w:style w:type="paragraph" w:customStyle="1" w:styleId="cb">
    <w:name w:val="cb"/>
    <w:basedOn w:val="a"/>
    <w:rsid w:val="00793A48"/>
    <w:pPr>
      <w:spacing w:after="0" w:line="240" w:lineRule="auto"/>
      <w:jc w:val="center"/>
    </w:pPr>
    <w:rPr>
      <w:rFonts w:ascii="Times New Roman" w:eastAsia="Times New Roman" w:hAnsi="Times New Roman"/>
      <w:b/>
      <w:bCs/>
      <w:sz w:val="24"/>
      <w:szCs w:val="24"/>
      <w:lang w:val="en-US"/>
    </w:rPr>
  </w:style>
  <w:style w:type="paragraph" w:customStyle="1" w:styleId="cp">
    <w:name w:val="cp"/>
    <w:basedOn w:val="a"/>
    <w:rsid w:val="00793A48"/>
    <w:pPr>
      <w:spacing w:after="0" w:line="240" w:lineRule="auto"/>
      <w:jc w:val="center"/>
    </w:pPr>
    <w:rPr>
      <w:rFonts w:ascii="Times New Roman" w:eastAsia="Times New Roman" w:hAnsi="Times New Roman"/>
      <w:b/>
      <w:bCs/>
      <w:sz w:val="24"/>
      <w:szCs w:val="24"/>
      <w:lang w:val="en-US"/>
    </w:rPr>
  </w:style>
  <w:style w:type="character" w:styleId="af9">
    <w:name w:val="Book Title"/>
    <w:uiPriority w:val="99"/>
    <w:qFormat/>
    <w:rsid w:val="00F07922"/>
    <w:rPr>
      <w:rFonts w:cs="Times New Roman"/>
      <w:b/>
      <w:bCs/>
      <w:smallCaps/>
      <w:spacing w:val="5"/>
    </w:rPr>
  </w:style>
  <w:style w:type="character" w:styleId="afa">
    <w:name w:val="Intense Reference"/>
    <w:uiPriority w:val="99"/>
    <w:qFormat/>
    <w:rsid w:val="009E4FE7"/>
    <w:rPr>
      <w:rFonts w:cs="Times New Roman"/>
      <w:b/>
      <w:bCs/>
      <w:smallCaps/>
      <w:color w:val="C0504D"/>
      <w:spacing w:val="5"/>
      <w:u w:val="single"/>
    </w:rPr>
  </w:style>
  <w:style w:type="character" w:customStyle="1" w:styleId="afb">
    <w:name w:val="Основной текст_"/>
    <w:rsid w:val="00000809"/>
    <w:rPr>
      <w:rFonts w:ascii="Times New Roman" w:hAnsi="Times New Roman" w:cs="Times New Roman"/>
      <w:spacing w:val="10"/>
      <w:sz w:val="27"/>
      <w:szCs w:val="27"/>
      <w:u w:val="none"/>
    </w:rPr>
  </w:style>
  <w:style w:type="character" w:customStyle="1" w:styleId="FontStyle11">
    <w:name w:val="Font Style11"/>
    <w:rsid w:val="00000809"/>
    <w:rPr>
      <w:rFonts w:ascii="Times New Roman" w:hAnsi="Times New Roman" w:cs="Times New Roman"/>
      <w:sz w:val="28"/>
      <w:szCs w:val="28"/>
    </w:rPr>
  </w:style>
  <w:style w:type="paragraph" w:styleId="afc">
    <w:name w:val="Plain Text"/>
    <w:basedOn w:val="a"/>
    <w:link w:val="afd"/>
    <w:rsid w:val="00000809"/>
    <w:pPr>
      <w:spacing w:after="0" w:line="240" w:lineRule="auto"/>
    </w:pPr>
    <w:rPr>
      <w:rFonts w:ascii="Courier New" w:eastAsia="Times New Roman" w:hAnsi="Courier New" w:cs="Courier New"/>
      <w:sz w:val="20"/>
      <w:szCs w:val="20"/>
      <w:lang w:eastAsia="ru-RU"/>
    </w:rPr>
  </w:style>
  <w:style w:type="character" w:customStyle="1" w:styleId="afd">
    <w:name w:val="Текст Знак"/>
    <w:link w:val="afc"/>
    <w:rsid w:val="00000809"/>
    <w:rPr>
      <w:rFonts w:ascii="Courier New" w:eastAsia="Times New Roman" w:hAnsi="Courier New" w:cs="Courier New"/>
    </w:rPr>
  </w:style>
  <w:style w:type="paragraph" w:customStyle="1" w:styleId="western">
    <w:name w:val="western"/>
    <w:basedOn w:val="a"/>
    <w:rsid w:val="0000080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
    <w:name w:val="Основной текст (2)_"/>
    <w:link w:val="22"/>
    <w:rsid w:val="00401769"/>
    <w:rPr>
      <w:rFonts w:ascii="Times New Roman" w:eastAsia="Times New Roman" w:hAnsi="Times New Roman"/>
      <w:sz w:val="26"/>
      <w:szCs w:val="26"/>
      <w:shd w:val="clear" w:color="auto" w:fill="FFFFFF"/>
    </w:rPr>
  </w:style>
  <w:style w:type="paragraph" w:customStyle="1" w:styleId="22">
    <w:name w:val="Основной текст (2)"/>
    <w:basedOn w:val="a"/>
    <w:link w:val="21"/>
    <w:rsid w:val="00401769"/>
    <w:pPr>
      <w:widowControl w:val="0"/>
      <w:shd w:val="clear" w:color="auto" w:fill="FFFFFF"/>
      <w:spacing w:after="0" w:line="336" w:lineRule="exact"/>
      <w:ind w:hanging="340"/>
      <w:jc w:val="center"/>
    </w:pPr>
    <w:rPr>
      <w:rFonts w:ascii="Times New Roman" w:eastAsia="Times New Roman" w:hAnsi="Times New Roman"/>
      <w:sz w:val="26"/>
      <w:szCs w:val="26"/>
      <w:lang w:eastAsia="ru-RU"/>
    </w:rPr>
  </w:style>
  <w:style w:type="character" w:customStyle="1" w:styleId="afe">
    <w:name w:val="Сноска + Полужирный"/>
    <w:rsid w:val="000B23A4"/>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50">
    <w:name w:val="Заголовок 5 Знак"/>
    <w:link w:val="5"/>
    <w:rsid w:val="00001A9E"/>
    <w:rPr>
      <w:rFonts w:ascii="Times New Roman" w:eastAsia="Times New Roman" w:hAnsi="Times New Roman"/>
      <w:b/>
      <w:smallCaps/>
      <w:sz w:val="32"/>
      <w:szCs w:val="32"/>
      <w:lang w:eastAsia="en-US"/>
    </w:rPr>
  </w:style>
  <w:style w:type="character" w:customStyle="1" w:styleId="st">
    <w:name w:val="st"/>
    <w:basedOn w:val="a0"/>
    <w:rsid w:val="00ED583E"/>
  </w:style>
  <w:style w:type="character" w:customStyle="1" w:styleId="f">
    <w:name w:val="f"/>
    <w:basedOn w:val="a0"/>
    <w:rsid w:val="00ED583E"/>
  </w:style>
  <w:style w:type="character" w:styleId="aff">
    <w:name w:val="Emphasis"/>
    <w:uiPriority w:val="20"/>
    <w:qFormat/>
    <w:locked/>
    <w:rsid w:val="00ED583E"/>
    <w:rPr>
      <w:i/>
      <w:iCs/>
    </w:rPr>
  </w:style>
  <w:style w:type="paragraph" w:styleId="11">
    <w:name w:val="toc 1"/>
    <w:basedOn w:val="a"/>
    <w:next w:val="a"/>
    <w:autoRedefine/>
    <w:uiPriority w:val="39"/>
    <w:locked/>
    <w:rsid w:val="00E95C07"/>
    <w:pPr>
      <w:spacing w:before="240" w:after="0" w:line="240" w:lineRule="auto"/>
    </w:pPr>
    <w:rPr>
      <w:rFonts w:ascii="Times New Roman" w:hAnsi="Times New Roman"/>
      <w:sz w:val="28"/>
    </w:rPr>
  </w:style>
  <w:style w:type="paragraph" w:customStyle="1" w:styleId="ConsPlusNormal">
    <w:name w:val="ConsPlusNormal"/>
    <w:rsid w:val="00356A4F"/>
    <w:pPr>
      <w:widowControl w:val="0"/>
      <w:autoSpaceDE w:val="0"/>
      <w:autoSpaceDN w:val="0"/>
    </w:pPr>
    <w:rPr>
      <w:rFonts w:ascii="Times New Roman" w:eastAsia="Times New Roman" w:hAnsi="Times New Roman"/>
      <w:sz w:val="30"/>
    </w:rPr>
  </w:style>
  <w:style w:type="paragraph" w:customStyle="1" w:styleId="style2">
    <w:name w:val="style2"/>
    <w:basedOn w:val="a"/>
    <w:rsid w:val="00356A4F"/>
    <w:pPr>
      <w:autoSpaceDE w:val="0"/>
      <w:autoSpaceDN w:val="0"/>
      <w:spacing w:after="0" w:line="322" w:lineRule="atLeast"/>
      <w:ind w:firstLine="850"/>
      <w:jc w:val="both"/>
    </w:pPr>
    <w:rPr>
      <w:rFonts w:ascii="Times New Roman" w:eastAsia="Times New Roman" w:hAnsi="Times New Roman"/>
      <w:sz w:val="24"/>
      <w:szCs w:val="24"/>
      <w:lang w:eastAsia="ru-RU"/>
    </w:rPr>
  </w:style>
  <w:style w:type="character" w:customStyle="1" w:styleId="aff0">
    <w:name w:val="Основной текст + Полужирный"/>
    <w:rsid w:val="00D816ED"/>
    <w:rPr>
      <w:rFonts w:ascii="Times New Roman" w:hAnsi="Times New Roman" w:cs="Times New Roman"/>
      <w:b/>
      <w:bCs/>
      <w:spacing w:val="10"/>
      <w:sz w:val="25"/>
      <w:szCs w:val="25"/>
    </w:rPr>
  </w:style>
  <w:style w:type="paragraph" w:customStyle="1" w:styleId="aff1">
    <w:name w:val="Знак Знак Знак Знак"/>
    <w:basedOn w:val="a"/>
    <w:autoRedefine/>
    <w:rsid w:val="00D816ED"/>
    <w:pPr>
      <w:spacing w:after="160" w:line="240" w:lineRule="exact"/>
    </w:pPr>
    <w:rPr>
      <w:rFonts w:ascii="Times New Roman" w:eastAsia="SimSun" w:hAnsi="Times New Roman"/>
      <w:b/>
      <w:sz w:val="28"/>
      <w:szCs w:val="24"/>
      <w:lang w:val="en-US"/>
    </w:rPr>
  </w:style>
  <w:style w:type="paragraph" w:customStyle="1" w:styleId="ConsPlusNonformat">
    <w:name w:val="ConsPlusNonformat"/>
    <w:rsid w:val="00D816ED"/>
    <w:pPr>
      <w:widowControl w:val="0"/>
      <w:autoSpaceDE w:val="0"/>
      <w:autoSpaceDN w:val="0"/>
      <w:adjustRightInd w:val="0"/>
    </w:pPr>
    <w:rPr>
      <w:rFonts w:ascii="Courier New" w:eastAsia="Times New Roman" w:hAnsi="Courier New" w:cs="Courier New"/>
    </w:rPr>
  </w:style>
  <w:style w:type="paragraph" w:customStyle="1" w:styleId="12">
    <w:name w:val="Без интервала1"/>
    <w:qFormat/>
    <w:rsid w:val="00D816ED"/>
    <w:rPr>
      <w:rFonts w:eastAsia="SimSun"/>
      <w:sz w:val="22"/>
      <w:szCs w:val="22"/>
      <w:lang w:eastAsia="en-US"/>
    </w:rPr>
  </w:style>
  <w:style w:type="character" w:customStyle="1" w:styleId="af8">
    <w:name w:val="Без интервала Знак"/>
    <w:link w:val="af7"/>
    <w:locked/>
    <w:rsid w:val="00D816ED"/>
    <w:rPr>
      <w:sz w:val="22"/>
      <w:szCs w:val="22"/>
      <w:lang w:val="en-US" w:eastAsia="en-US"/>
    </w:rPr>
  </w:style>
  <w:style w:type="paragraph" w:customStyle="1" w:styleId="23">
    <w:name w:val="Без интервала2"/>
    <w:rsid w:val="00D816ED"/>
    <w:rPr>
      <w:rFonts w:eastAsia="Times New Roman"/>
      <w:sz w:val="22"/>
      <w:szCs w:val="22"/>
    </w:rPr>
  </w:style>
  <w:style w:type="character" w:customStyle="1" w:styleId="j21">
    <w:name w:val="j21"/>
    <w:rsid w:val="00D816ED"/>
    <w:rPr>
      <w:rFonts w:cs="Times New Roman"/>
    </w:rPr>
  </w:style>
  <w:style w:type="paragraph" w:customStyle="1" w:styleId="13">
    <w:name w:val="Абзац списка1"/>
    <w:basedOn w:val="a"/>
    <w:rsid w:val="00D816ED"/>
    <w:pPr>
      <w:widowControl w:val="0"/>
      <w:spacing w:after="0" w:line="240" w:lineRule="auto"/>
      <w:ind w:left="720"/>
      <w:contextualSpacing/>
    </w:pPr>
    <w:rPr>
      <w:rFonts w:ascii="Courier New" w:eastAsia="Times New Roman" w:hAnsi="Courier New" w:cs="Courier New"/>
      <w:color w:val="000000"/>
      <w:sz w:val="24"/>
      <w:szCs w:val="24"/>
      <w:lang w:eastAsia="ru-RU"/>
    </w:rPr>
  </w:style>
  <w:style w:type="character" w:styleId="aff2">
    <w:name w:val="page number"/>
    <w:rsid w:val="00D816ED"/>
  </w:style>
  <w:style w:type="character" w:customStyle="1" w:styleId="s3">
    <w:name w:val="s3"/>
    <w:rsid w:val="00D816ED"/>
    <w:rPr>
      <w:rFonts w:ascii="Courier New" w:hAnsi="Courier New" w:cs="Courier New" w:hint="default"/>
      <w:b w:val="0"/>
      <w:bCs w:val="0"/>
      <w:i/>
      <w:iCs/>
      <w:strike w:val="0"/>
      <w:dstrike w:val="0"/>
      <w:color w:val="FF0000"/>
      <w:sz w:val="24"/>
      <w:szCs w:val="24"/>
      <w:u w:val="none"/>
      <w:effect w:val="none"/>
    </w:rPr>
  </w:style>
  <w:style w:type="character" w:customStyle="1" w:styleId="s9">
    <w:name w:val="s9"/>
    <w:rsid w:val="00D816ED"/>
    <w:rPr>
      <w:rFonts w:ascii="Times New Roman" w:hAnsi="Times New Roman" w:cs="Times New Roman" w:hint="default"/>
      <w:b w:val="0"/>
      <w:bCs w:val="0"/>
      <w:i/>
      <w:iCs/>
      <w:color w:val="333399"/>
      <w:u w:val="single"/>
    </w:rPr>
  </w:style>
  <w:style w:type="paragraph" w:customStyle="1" w:styleId="Default">
    <w:name w:val="Default"/>
    <w:rsid w:val="00D816ED"/>
    <w:pPr>
      <w:autoSpaceDE w:val="0"/>
      <w:autoSpaceDN w:val="0"/>
      <w:adjustRightInd w:val="0"/>
    </w:pPr>
    <w:rPr>
      <w:rFonts w:ascii="Times New Roman" w:hAnsi="Times New Roman"/>
      <w:color w:val="000000"/>
      <w:sz w:val="24"/>
      <w:szCs w:val="24"/>
    </w:rPr>
  </w:style>
  <w:style w:type="paragraph" w:styleId="aff3">
    <w:name w:val="Body Text"/>
    <w:basedOn w:val="a"/>
    <w:link w:val="aff4"/>
    <w:rsid w:val="00D816ED"/>
    <w:pPr>
      <w:spacing w:after="120" w:line="240" w:lineRule="auto"/>
    </w:pPr>
    <w:rPr>
      <w:rFonts w:ascii="Times New Roman" w:eastAsia="Times New Roman" w:hAnsi="Times New Roman"/>
      <w:sz w:val="24"/>
      <w:szCs w:val="24"/>
      <w:lang w:eastAsia="ru-RU"/>
    </w:rPr>
  </w:style>
  <w:style w:type="character" w:customStyle="1" w:styleId="aff4">
    <w:name w:val="Основной текст Знак"/>
    <w:link w:val="aff3"/>
    <w:rsid w:val="00D816ED"/>
    <w:rPr>
      <w:rFonts w:ascii="Times New Roman" w:eastAsia="Times New Roman" w:hAnsi="Times New Roman"/>
      <w:sz w:val="24"/>
      <w:szCs w:val="24"/>
    </w:rPr>
  </w:style>
  <w:style w:type="character" w:customStyle="1" w:styleId="shorttext">
    <w:name w:val="short_text"/>
    <w:rsid w:val="00E24251"/>
  </w:style>
  <w:style w:type="paragraph" w:styleId="aff5">
    <w:name w:val="Revision"/>
    <w:hidden/>
    <w:uiPriority w:val="99"/>
    <w:semiHidden/>
    <w:rsid w:val="007E76C9"/>
    <w:rPr>
      <w:sz w:val="22"/>
      <w:szCs w:val="22"/>
      <w:lang w:eastAsia="en-US"/>
    </w:rPr>
  </w:style>
  <w:style w:type="character" w:customStyle="1" w:styleId="aff6">
    <w:name w:val="Сноска_"/>
    <w:link w:val="aff7"/>
    <w:rsid w:val="00CF0CC4"/>
    <w:rPr>
      <w:sz w:val="15"/>
      <w:szCs w:val="15"/>
      <w:shd w:val="clear" w:color="auto" w:fill="FFFFFF"/>
    </w:rPr>
  </w:style>
  <w:style w:type="paragraph" w:customStyle="1" w:styleId="aff7">
    <w:name w:val="Сноска"/>
    <w:basedOn w:val="a"/>
    <w:link w:val="aff6"/>
    <w:rsid w:val="00CF0CC4"/>
    <w:pPr>
      <w:widowControl w:val="0"/>
      <w:shd w:val="clear" w:color="auto" w:fill="FFFFFF"/>
      <w:spacing w:after="0" w:line="209" w:lineRule="exact"/>
      <w:jc w:val="both"/>
    </w:pPr>
    <w:rPr>
      <w:sz w:val="15"/>
      <w:szCs w:val="15"/>
      <w:lang w:eastAsia="ru-RU"/>
    </w:rPr>
  </w:style>
  <w:style w:type="character" w:customStyle="1" w:styleId="2Exact">
    <w:name w:val="Подпись к картинке (2) Exact"/>
    <w:rsid w:val="00CF0CC4"/>
    <w:rPr>
      <w:b/>
      <w:bCs/>
      <w:i w:val="0"/>
      <w:iCs w:val="0"/>
      <w:smallCaps w:val="0"/>
      <w:strike w:val="0"/>
      <w:sz w:val="16"/>
      <w:szCs w:val="16"/>
      <w:u w:val="none"/>
    </w:rPr>
  </w:style>
  <w:style w:type="character" w:customStyle="1" w:styleId="Exact">
    <w:name w:val="Подпись к картинке Exact"/>
    <w:rsid w:val="00CF0CC4"/>
    <w:rPr>
      <w:b w:val="0"/>
      <w:bCs w:val="0"/>
      <w:i w:val="0"/>
      <w:iCs w:val="0"/>
      <w:smallCaps w:val="0"/>
      <w:strike w:val="0"/>
      <w:sz w:val="17"/>
      <w:szCs w:val="17"/>
      <w:u w:val="none"/>
    </w:rPr>
  </w:style>
  <w:style w:type="character" w:customStyle="1" w:styleId="3Exact">
    <w:name w:val="Подпись к картинке (3) Exact"/>
    <w:rsid w:val="00CF0CC4"/>
    <w:rPr>
      <w:b w:val="0"/>
      <w:bCs w:val="0"/>
      <w:i w:val="0"/>
      <w:iCs w:val="0"/>
      <w:smallCaps w:val="0"/>
      <w:strike w:val="0"/>
      <w:sz w:val="12"/>
      <w:szCs w:val="12"/>
      <w:u w:val="none"/>
    </w:rPr>
  </w:style>
  <w:style w:type="character" w:customStyle="1" w:styleId="24">
    <w:name w:val="Подпись к картинке (2)_"/>
    <w:link w:val="25"/>
    <w:rsid w:val="00CF0CC4"/>
    <w:rPr>
      <w:b/>
      <w:bCs/>
      <w:sz w:val="16"/>
      <w:szCs w:val="16"/>
      <w:shd w:val="clear" w:color="auto" w:fill="FFFFFF"/>
    </w:rPr>
  </w:style>
  <w:style w:type="character" w:customStyle="1" w:styleId="aff8">
    <w:name w:val="Подпись к картинке_"/>
    <w:link w:val="aff9"/>
    <w:rsid w:val="00CF0CC4"/>
    <w:rPr>
      <w:sz w:val="17"/>
      <w:szCs w:val="17"/>
      <w:shd w:val="clear" w:color="auto" w:fill="FFFFFF"/>
    </w:rPr>
  </w:style>
  <w:style w:type="character" w:customStyle="1" w:styleId="31">
    <w:name w:val="Подпись к картинке (3)_"/>
    <w:link w:val="32"/>
    <w:rsid w:val="00CF0CC4"/>
    <w:rPr>
      <w:sz w:val="12"/>
      <w:szCs w:val="12"/>
      <w:shd w:val="clear" w:color="auto" w:fill="FFFFFF"/>
    </w:rPr>
  </w:style>
  <w:style w:type="paragraph" w:customStyle="1" w:styleId="25">
    <w:name w:val="Подпись к картинке (2)"/>
    <w:basedOn w:val="a"/>
    <w:link w:val="24"/>
    <w:rsid w:val="00CF0CC4"/>
    <w:pPr>
      <w:widowControl w:val="0"/>
      <w:shd w:val="clear" w:color="auto" w:fill="FFFFFF"/>
      <w:spacing w:after="0" w:line="274" w:lineRule="exact"/>
      <w:jc w:val="right"/>
    </w:pPr>
    <w:rPr>
      <w:b/>
      <w:bCs/>
      <w:sz w:val="16"/>
      <w:szCs w:val="16"/>
      <w:lang w:eastAsia="ru-RU"/>
    </w:rPr>
  </w:style>
  <w:style w:type="paragraph" w:customStyle="1" w:styleId="aff9">
    <w:name w:val="Подпись к картинке"/>
    <w:basedOn w:val="a"/>
    <w:link w:val="aff8"/>
    <w:rsid w:val="00CF0CC4"/>
    <w:pPr>
      <w:widowControl w:val="0"/>
      <w:shd w:val="clear" w:color="auto" w:fill="FFFFFF"/>
      <w:spacing w:after="0" w:line="274" w:lineRule="exact"/>
      <w:jc w:val="center"/>
    </w:pPr>
    <w:rPr>
      <w:sz w:val="17"/>
      <w:szCs w:val="17"/>
      <w:lang w:eastAsia="ru-RU"/>
    </w:rPr>
  </w:style>
  <w:style w:type="paragraph" w:customStyle="1" w:styleId="32">
    <w:name w:val="Подпись к картинке (3)"/>
    <w:basedOn w:val="a"/>
    <w:link w:val="31"/>
    <w:rsid w:val="00CF0CC4"/>
    <w:pPr>
      <w:widowControl w:val="0"/>
      <w:shd w:val="clear" w:color="auto" w:fill="FFFFFF"/>
      <w:spacing w:after="0" w:line="0" w:lineRule="atLeast"/>
    </w:pPr>
    <w:rPr>
      <w:sz w:val="12"/>
      <w:szCs w:val="12"/>
      <w:lang w:eastAsia="ru-RU"/>
    </w:rPr>
  </w:style>
  <w:style w:type="character" w:customStyle="1" w:styleId="26">
    <w:name w:val="Основной текст (2) + Не курсив"/>
    <w:rsid w:val="00AA7B5C"/>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9pt">
    <w:name w:val="Основной текст (2) + 9 pt;Полужирный"/>
    <w:rsid w:val="00EB0C07"/>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1pt">
    <w:name w:val="Основной текст (2) + 11 pt;Полужирный"/>
    <w:rsid w:val="00F906E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Style6">
    <w:name w:val="Style6"/>
    <w:basedOn w:val="a"/>
    <w:uiPriority w:val="99"/>
    <w:rsid w:val="00040DF3"/>
    <w:pPr>
      <w:widowControl w:val="0"/>
      <w:autoSpaceDE w:val="0"/>
      <w:autoSpaceDN w:val="0"/>
      <w:adjustRightInd w:val="0"/>
      <w:spacing w:after="0" w:line="482" w:lineRule="exact"/>
    </w:pPr>
    <w:rPr>
      <w:rFonts w:ascii="Times New Roman" w:eastAsia="Times New Roman" w:hAnsi="Times New Roman"/>
      <w:sz w:val="24"/>
      <w:szCs w:val="24"/>
      <w:lang w:eastAsia="ru-RU"/>
    </w:rPr>
  </w:style>
  <w:style w:type="character" w:customStyle="1" w:styleId="FontStyle13">
    <w:name w:val="Font Style13"/>
    <w:uiPriority w:val="99"/>
    <w:rsid w:val="00040DF3"/>
    <w:rPr>
      <w:rFonts w:ascii="Times New Roman" w:hAnsi="Times New Roman" w:cs="Times New Roman"/>
      <w:sz w:val="26"/>
      <w:szCs w:val="26"/>
    </w:rPr>
  </w:style>
  <w:style w:type="table" w:customStyle="1" w:styleId="14">
    <w:name w:val="Светлый список1"/>
    <w:basedOn w:val="a1"/>
    <w:next w:val="affa"/>
    <w:uiPriority w:val="61"/>
    <w:rsid w:val="00795051"/>
    <w:rPr>
      <w:rFonts w:ascii="Times New Roman" w:eastAsia="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ffa">
    <w:name w:val="Light List"/>
    <w:basedOn w:val="a1"/>
    <w:uiPriority w:val="61"/>
    <w:rsid w:val="0079505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b">
    <w:name w:val="endnote text"/>
    <w:basedOn w:val="a"/>
    <w:link w:val="affc"/>
    <w:uiPriority w:val="99"/>
    <w:semiHidden/>
    <w:unhideWhenUsed/>
    <w:rsid w:val="009831F5"/>
    <w:rPr>
      <w:sz w:val="20"/>
      <w:szCs w:val="20"/>
    </w:rPr>
  </w:style>
  <w:style w:type="character" w:customStyle="1" w:styleId="affc">
    <w:name w:val="Текст концевой сноски Знак"/>
    <w:link w:val="affb"/>
    <w:uiPriority w:val="99"/>
    <w:semiHidden/>
    <w:rsid w:val="009831F5"/>
    <w:rPr>
      <w:lang w:eastAsia="en-US"/>
    </w:rPr>
  </w:style>
  <w:style w:type="character" w:styleId="affd">
    <w:name w:val="endnote reference"/>
    <w:uiPriority w:val="99"/>
    <w:semiHidden/>
    <w:unhideWhenUsed/>
    <w:rsid w:val="009831F5"/>
    <w:rPr>
      <w:vertAlign w:val="superscript"/>
    </w:rPr>
  </w:style>
  <w:style w:type="paragraph" w:styleId="affe">
    <w:name w:val="Title"/>
    <w:basedOn w:val="a"/>
    <w:next w:val="a"/>
    <w:link w:val="afff"/>
    <w:qFormat/>
    <w:locked/>
    <w:rsid w:val="005939B6"/>
    <w:pPr>
      <w:spacing w:before="240" w:after="60"/>
      <w:jc w:val="center"/>
      <w:outlineLvl w:val="0"/>
    </w:pPr>
    <w:rPr>
      <w:rFonts w:ascii="Calibri Light" w:eastAsia="Times New Roman" w:hAnsi="Calibri Light"/>
      <w:b/>
      <w:bCs/>
      <w:kern w:val="28"/>
      <w:sz w:val="32"/>
      <w:szCs w:val="32"/>
    </w:rPr>
  </w:style>
  <w:style w:type="character" w:customStyle="1" w:styleId="afff">
    <w:name w:val="Заголовок Знак"/>
    <w:link w:val="affe"/>
    <w:rsid w:val="005939B6"/>
    <w:rPr>
      <w:rFonts w:ascii="Calibri Light" w:eastAsia="Times New Roman" w:hAnsi="Calibri Light" w:cs="Times New Roman"/>
      <w:b/>
      <w:bCs/>
      <w:kern w:val="28"/>
      <w:sz w:val="32"/>
      <w:szCs w:val="32"/>
      <w:lang w:eastAsia="en-US"/>
    </w:rPr>
  </w:style>
  <w:style w:type="paragraph" w:styleId="27">
    <w:name w:val="Body Text Indent 2"/>
    <w:basedOn w:val="a"/>
    <w:link w:val="28"/>
    <w:uiPriority w:val="99"/>
    <w:unhideWhenUsed/>
    <w:rsid w:val="00AB11DA"/>
    <w:pPr>
      <w:suppressAutoHyphens/>
      <w:autoSpaceDE w:val="0"/>
      <w:autoSpaceDN w:val="0"/>
      <w:adjustRightInd w:val="0"/>
      <w:spacing w:after="0" w:line="240" w:lineRule="auto"/>
      <w:ind w:firstLine="709"/>
      <w:jc w:val="both"/>
    </w:pPr>
    <w:rPr>
      <w:rFonts w:ascii="Times New Roman" w:hAnsi="Times New Roman"/>
      <w:sz w:val="28"/>
      <w:szCs w:val="28"/>
    </w:rPr>
  </w:style>
  <w:style w:type="character" w:customStyle="1" w:styleId="28">
    <w:name w:val="Основной текст с отступом 2 Знак"/>
    <w:link w:val="27"/>
    <w:uiPriority w:val="99"/>
    <w:rsid w:val="00AB11DA"/>
    <w:rPr>
      <w:rFonts w:ascii="Times New Roman" w:hAnsi="Times New Roman"/>
      <w:sz w:val="28"/>
      <w:szCs w:val="28"/>
      <w:lang w:eastAsia="en-US"/>
    </w:rPr>
  </w:style>
  <w:style w:type="paragraph" w:styleId="33">
    <w:name w:val="Body Text Indent 3"/>
    <w:basedOn w:val="a"/>
    <w:link w:val="34"/>
    <w:uiPriority w:val="99"/>
    <w:unhideWhenUsed/>
    <w:rsid w:val="004A4601"/>
    <w:pPr>
      <w:suppressAutoHyphens/>
      <w:spacing w:before="240" w:after="0" w:line="240" w:lineRule="auto"/>
      <w:ind w:firstLine="709"/>
      <w:jc w:val="both"/>
    </w:pPr>
    <w:rPr>
      <w:rFonts w:ascii="Times New Roman" w:hAnsi="Times New Roman"/>
      <w:bCs/>
      <w:color w:val="000000"/>
      <w:sz w:val="28"/>
      <w:szCs w:val="28"/>
    </w:rPr>
  </w:style>
  <w:style w:type="character" w:customStyle="1" w:styleId="34">
    <w:name w:val="Основной текст с отступом 3 Знак"/>
    <w:link w:val="33"/>
    <w:uiPriority w:val="99"/>
    <w:rsid w:val="004A4601"/>
    <w:rPr>
      <w:rFonts w:ascii="Times New Roman" w:hAnsi="Times New Roman"/>
      <w:bCs/>
      <w:color w:val="000000"/>
      <w:sz w:val="28"/>
      <w:szCs w:val="28"/>
      <w:lang w:eastAsia="en-US"/>
    </w:rPr>
  </w:style>
  <w:style w:type="paragraph" w:styleId="29">
    <w:name w:val="Body Text 2"/>
    <w:basedOn w:val="a"/>
    <w:link w:val="2a"/>
    <w:uiPriority w:val="99"/>
    <w:unhideWhenUsed/>
    <w:rsid w:val="00B85CB4"/>
    <w:pPr>
      <w:suppressAutoHyphens/>
      <w:spacing w:after="0" w:line="460" w:lineRule="exact"/>
      <w:jc w:val="center"/>
    </w:pPr>
    <w:rPr>
      <w:rFonts w:ascii="Times New Roman" w:hAnsi="Times New Roman"/>
      <w:b/>
      <w:caps/>
      <w:sz w:val="32"/>
      <w:szCs w:val="32"/>
    </w:rPr>
  </w:style>
  <w:style w:type="character" w:customStyle="1" w:styleId="2a">
    <w:name w:val="Основной текст 2 Знак"/>
    <w:link w:val="29"/>
    <w:uiPriority w:val="99"/>
    <w:rsid w:val="00B85CB4"/>
    <w:rPr>
      <w:rFonts w:ascii="Times New Roman" w:hAnsi="Times New Roman"/>
      <w:b/>
      <w:caps/>
      <w:sz w:val="32"/>
      <w:szCs w:val="32"/>
      <w:lang w:eastAsia="en-US"/>
    </w:rPr>
  </w:style>
  <w:style w:type="paragraph" w:styleId="35">
    <w:name w:val="Body Text 3"/>
    <w:basedOn w:val="a"/>
    <w:link w:val="36"/>
    <w:uiPriority w:val="99"/>
    <w:unhideWhenUsed/>
    <w:rsid w:val="00406E3B"/>
    <w:pPr>
      <w:suppressAutoHyphens/>
      <w:spacing w:before="240" w:after="180" w:line="315" w:lineRule="exact"/>
      <w:jc w:val="center"/>
    </w:pPr>
    <w:rPr>
      <w:rFonts w:ascii="Times New Roman" w:hAnsi="Times New Roman"/>
      <w:b/>
      <w:sz w:val="28"/>
      <w:szCs w:val="28"/>
    </w:rPr>
  </w:style>
  <w:style w:type="paragraph" w:styleId="37">
    <w:name w:val="toc 3"/>
    <w:basedOn w:val="a"/>
    <w:next w:val="a"/>
    <w:autoRedefine/>
    <w:uiPriority w:val="39"/>
    <w:locked/>
    <w:rsid w:val="00E95C07"/>
    <w:pPr>
      <w:spacing w:before="240" w:after="0" w:line="240" w:lineRule="auto"/>
    </w:pPr>
    <w:rPr>
      <w:rFonts w:ascii="Times New Roman" w:hAnsi="Times New Roman"/>
      <w:sz w:val="28"/>
    </w:rPr>
  </w:style>
  <w:style w:type="character" w:customStyle="1" w:styleId="36">
    <w:name w:val="Основной текст 3 Знак"/>
    <w:link w:val="35"/>
    <w:uiPriority w:val="99"/>
    <w:rsid w:val="00406E3B"/>
    <w:rPr>
      <w:rFonts w:ascii="Times New Roman" w:hAnsi="Times New Roman"/>
      <w:b/>
      <w:sz w:val="28"/>
      <w:szCs w:val="28"/>
      <w:lang w:eastAsia="en-US"/>
    </w:rPr>
  </w:style>
  <w:style w:type="character" w:customStyle="1" w:styleId="60">
    <w:name w:val="Заголовок 6 Знак"/>
    <w:link w:val="6"/>
    <w:rsid w:val="0067126F"/>
    <w:rPr>
      <w:rFonts w:ascii="Times New Roman" w:eastAsia="Times New Roman" w:hAnsi="Times New Roman"/>
      <w:b/>
      <w:bCs/>
      <w:i/>
      <w:sz w:val="24"/>
      <w:szCs w:val="24"/>
    </w:rPr>
  </w:style>
  <w:style w:type="character" w:customStyle="1" w:styleId="70">
    <w:name w:val="Заголовок 7 Знак"/>
    <w:link w:val="7"/>
    <w:rsid w:val="00787A0D"/>
    <w:rPr>
      <w:rFonts w:ascii="Times New Roman" w:hAnsi="Times New Roman"/>
      <w:b/>
      <w:sz w:val="28"/>
      <w:szCs w:val="28"/>
      <w:lang w:eastAsia="en-US"/>
    </w:rPr>
  </w:style>
  <w:style w:type="character" w:customStyle="1" w:styleId="80">
    <w:name w:val="Заголовок 8 Знак"/>
    <w:link w:val="8"/>
    <w:rsid w:val="00E046D4"/>
    <w:rPr>
      <w:rFonts w:ascii="Times New Roman" w:hAnsi="Times New Roman"/>
      <w:i/>
      <w:sz w:val="24"/>
      <w:szCs w:val="24"/>
      <w:lang w:eastAsia="en-US"/>
    </w:rPr>
  </w:style>
  <w:style w:type="character" w:customStyle="1" w:styleId="90">
    <w:name w:val="Заголовок 9 Знак"/>
    <w:link w:val="9"/>
    <w:rsid w:val="00E046D4"/>
    <w:rPr>
      <w:rFonts w:ascii="Times New Roman" w:hAnsi="Times New Roman"/>
      <w: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132">
      <w:bodyDiv w:val="1"/>
      <w:marLeft w:val="0"/>
      <w:marRight w:val="0"/>
      <w:marTop w:val="0"/>
      <w:marBottom w:val="0"/>
      <w:divBdr>
        <w:top w:val="none" w:sz="0" w:space="0" w:color="auto"/>
        <w:left w:val="none" w:sz="0" w:space="0" w:color="auto"/>
        <w:bottom w:val="none" w:sz="0" w:space="0" w:color="auto"/>
        <w:right w:val="none" w:sz="0" w:space="0" w:color="auto"/>
      </w:divBdr>
    </w:div>
    <w:div w:id="4676903">
      <w:bodyDiv w:val="1"/>
      <w:marLeft w:val="0"/>
      <w:marRight w:val="0"/>
      <w:marTop w:val="0"/>
      <w:marBottom w:val="0"/>
      <w:divBdr>
        <w:top w:val="none" w:sz="0" w:space="0" w:color="auto"/>
        <w:left w:val="none" w:sz="0" w:space="0" w:color="auto"/>
        <w:bottom w:val="none" w:sz="0" w:space="0" w:color="auto"/>
        <w:right w:val="none" w:sz="0" w:space="0" w:color="auto"/>
      </w:divBdr>
    </w:div>
    <w:div w:id="120418561">
      <w:bodyDiv w:val="1"/>
      <w:marLeft w:val="0"/>
      <w:marRight w:val="0"/>
      <w:marTop w:val="0"/>
      <w:marBottom w:val="0"/>
      <w:divBdr>
        <w:top w:val="none" w:sz="0" w:space="0" w:color="auto"/>
        <w:left w:val="none" w:sz="0" w:space="0" w:color="auto"/>
        <w:bottom w:val="none" w:sz="0" w:space="0" w:color="auto"/>
        <w:right w:val="none" w:sz="0" w:space="0" w:color="auto"/>
      </w:divBdr>
    </w:div>
    <w:div w:id="149637315">
      <w:bodyDiv w:val="1"/>
      <w:marLeft w:val="0"/>
      <w:marRight w:val="0"/>
      <w:marTop w:val="0"/>
      <w:marBottom w:val="0"/>
      <w:divBdr>
        <w:top w:val="none" w:sz="0" w:space="0" w:color="auto"/>
        <w:left w:val="none" w:sz="0" w:space="0" w:color="auto"/>
        <w:bottom w:val="none" w:sz="0" w:space="0" w:color="auto"/>
        <w:right w:val="none" w:sz="0" w:space="0" w:color="auto"/>
      </w:divBdr>
    </w:div>
    <w:div w:id="156113841">
      <w:bodyDiv w:val="1"/>
      <w:marLeft w:val="0"/>
      <w:marRight w:val="0"/>
      <w:marTop w:val="0"/>
      <w:marBottom w:val="0"/>
      <w:divBdr>
        <w:top w:val="none" w:sz="0" w:space="0" w:color="auto"/>
        <w:left w:val="none" w:sz="0" w:space="0" w:color="auto"/>
        <w:bottom w:val="none" w:sz="0" w:space="0" w:color="auto"/>
        <w:right w:val="none" w:sz="0" w:space="0" w:color="auto"/>
      </w:divBdr>
    </w:div>
    <w:div w:id="244144314">
      <w:bodyDiv w:val="1"/>
      <w:marLeft w:val="0"/>
      <w:marRight w:val="0"/>
      <w:marTop w:val="0"/>
      <w:marBottom w:val="0"/>
      <w:divBdr>
        <w:top w:val="none" w:sz="0" w:space="0" w:color="auto"/>
        <w:left w:val="none" w:sz="0" w:space="0" w:color="auto"/>
        <w:bottom w:val="none" w:sz="0" w:space="0" w:color="auto"/>
        <w:right w:val="none" w:sz="0" w:space="0" w:color="auto"/>
      </w:divBdr>
    </w:div>
    <w:div w:id="247542838">
      <w:bodyDiv w:val="1"/>
      <w:marLeft w:val="0"/>
      <w:marRight w:val="0"/>
      <w:marTop w:val="0"/>
      <w:marBottom w:val="0"/>
      <w:divBdr>
        <w:top w:val="none" w:sz="0" w:space="0" w:color="auto"/>
        <w:left w:val="none" w:sz="0" w:space="0" w:color="auto"/>
        <w:bottom w:val="none" w:sz="0" w:space="0" w:color="auto"/>
        <w:right w:val="none" w:sz="0" w:space="0" w:color="auto"/>
      </w:divBdr>
    </w:div>
    <w:div w:id="282730144">
      <w:bodyDiv w:val="1"/>
      <w:marLeft w:val="0"/>
      <w:marRight w:val="0"/>
      <w:marTop w:val="0"/>
      <w:marBottom w:val="0"/>
      <w:divBdr>
        <w:top w:val="none" w:sz="0" w:space="0" w:color="auto"/>
        <w:left w:val="none" w:sz="0" w:space="0" w:color="auto"/>
        <w:bottom w:val="none" w:sz="0" w:space="0" w:color="auto"/>
        <w:right w:val="none" w:sz="0" w:space="0" w:color="auto"/>
      </w:divBdr>
    </w:div>
    <w:div w:id="287665978">
      <w:bodyDiv w:val="1"/>
      <w:marLeft w:val="0"/>
      <w:marRight w:val="0"/>
      <w:marTop w:val="0"/>
      <w:marBottom w:val="0"/>
      <w:divBdr>
        <w:top w:val="none" w:sz="0" w:space="0" w:color="auto"/>
        <w:left w:val="none" w:sz="0" w:space="0" w:color="auto"/>
        <w:bottom w:val="none" w:sz="0" w:space="0" w:color="auto"/>
        <w:right w:val="none" w:sz="0" w:space="0" w:color="auto"/>
      </w:divBdr>
    </w:div>
    <w:div w:id="303238295">
      <w:bodyDiv w:val="1"/>
      <w:marLeft w:val="0"/>
      <w:marRight w:val="0"/>
      <w:marTop w:val="0"/>
      <w:marBottom w:val="0"/>
      <w:divBdr>
        <w:top w:val="none" w:sz="0" w:space="0" w:color="auto"/>
        <w:left w:val="none" w:sz="0" w:space="0" w:color="auto"/>
        <w:bottom w:val="none" w:sz="0" w:space="0" w:color="auto"/>
        <w:right w:val="none" w:sz="0" w:space="0" w:color="auto"/>
      </w:divBdr>
    </w:div>
    <w:div w:id="395247933">
      <w:bodyDiv w:val="1"/>
      <w:marLeft w:val="0"/>
      <w:marRight w:val="0"/>
      <w:marTop w:val="0"/>
      <w:marBottom w:val="0"/>
      <w:divBdr>
        <w:top w:val="none" w:sz="0" w:space="0" w:color="auto"/>
        <w:left w:val="none" w:sz="0" w:space="0" w:color="auto"/>
        <w:bottom w:val="none" w:sz="0" w:space="0" w:color="auto"/>
        <w:right w:val="none" w:sz="0" w:space="0" w:color="auto"/>
      </w:divBdr>
    </w:div>
    <w:div w:id="405685707">
      <w:bodyDiv w:val="1"/>
      <w:marLeft w:val="0"/>
      <w:marRight w:val="0"/>
      <w:marTop w:val="0"/>
      <w:marBottom w:val="0"/>
      <w:divBdr>
        <w:top w:val="none" w:sz="0" w:space="0" w:color="auto"/>
        <w:left w:val="none" w:sz="0" w:space="0" w:color="auto"/>
        <w:bottom w:val="none" w:sz="0" w:space="0" w:color="auto"/>
        <w:right w:val="none" w:sz="0" w:space="0" w:color="auto"/>
      </w:divBdr>
    </w:div>
    <w:div w:id="436490667">
      <w:bodyDiv w:val="1"/>
      <w:marLeft w:val="0"/>
      <w:marRight w:val="0"/>
      <w:marTop w:val="0"/>
      <w:marBottom w:val="0"/>
      <w:divBdr>
        <w:top w:val="none" w:sz="0" w:space="0" w:color="auto"/>
        <w:left w:val="none" w:sz="0" w:space="0" w:color="auto"/>
        <w:bottom w:val="none" w:sz="0" w:space="0" w:color="auto"/>
        <w:right w:val="none" w:sz="0" w:space="0" w:color="auto"/>
      </w:divBdr>
    </w:div>
    <w:div w:id="451753072">
      <w:bodyDiv w:val="1"/>
      <w:marLeft w:val="0"/>
      <w:marRight w:val="0"/>
      <w:marTop w:val="0"/>
      <w:marBottom w:val="0"/>
      <w:divBdr>
        <w:top w:val="none" w:sz="0" w:space="0" w:color="auto"/>
        <w:left w:val="none" w:sz="0" w:space="0" w:color="auto"/>
        <w:bottom w:val="none" w:sz="0" w:space="0" w:color="auto"/>
        <w:right w:val="none" w:sz="0" w:space="0" w:color="auto"/>
      </w:divBdr>
    </w:div>
    <w:div w:id="507403736">
      <w:bodyDiv w:val="1"/>
      <w:marLeft w:val="0"/>
      <w:marRight w:val="0"/>
      <w:marTop w:val="0"/>
      <w:marBottom w:val="0"/>
      <w:divBdr>
        <w:top w:val="none" w:sz="0" w:space="0" w:color="auto"/>
        <w:left w:val="none" w:sz="0" w:space="0" w:color="auto"/>
        <w:bottom w:val="none" w:sz="0" w:space="0" w:color="auto"/>
        <w:right w:val="none" w:sz="0" w:space="0" w:color="auto"/>
      </w:divBdr>
    </w:div>
    <w:div w:id="608663613">
      <w:bodyDiv w:val="1"/>
      <w:marLeft w:val="0"/>
      <w:marRight w:val="0"/>
      <w:marTop w:val="0"/>
      <w:marBottom w:val="0"/>
      <w:divBdr>
        <w:top w:val="none" w:sz="0" w:space="0" w:color="auto"/>
        <w:left w:val="none" w:sz="0" w:space="0" w:color="auto"/>
        <w:bottom w:val="none" w:sz="0" w:space="0" w:color="auto"/>
        <w:right w:val="none" w:sz="0" w:space="0" w:color="auto"/>
      </w:divBdr>
    </w:div>
    <w:div w:id="653140260">
      <w:bodyDiv w:val="1"/>
      <w:marLeft w:val="0"/>
      <w:marRight w:val="0"/>
      <w:marTop w:val="0"/>
      <w:marBottom w:val="0"/>
      <w:divBdr>
        <w:top w:val="none" w:sz="0" w:space="0" w:color="auto"/>
        <w:left w:val="none" w:sz="0" w:space="0" w:color="auto"/>
        <w:bottom w:val="none" w:sz="0" w:space="0" w:color="auto"/>
        <w:right w:val="none" w:sz="0" w:space="0" w:color="auto"/>
      </w:divBdr>
    </w:div>
    <w:div w:id="705643666">
      <w:bodyDiv w:val="1"/>
      <w:marLeft w:val="0"/>
      <w:marRight w:val="0"/>
      <w:marTop w:val="0"/>
      <w:marBottom w:val="0"/>
      <w:divBdr>
        <w:top w:val="none" w:sz="0" w:space="0" w:color="auto"/>
        <w:left w:val="none" w:sz="0" w:space="0" w:color="auto"/>
        <w:bottom w:val="none" w:sz="0" w:space="0" w:color="auto"/>
        <w:right w:val="none" w:sz="0" w:space="0" w:color="auto"/>
      </w:divBdr>
    </w:div>
    <w:div w:id="706489433">
      <w:bodyDiv w:val="1"/>
      <w:marLeft w:val="0"/>
      <w:marRight w:val="0"/>
      <w:marTop w:val="0"/>
      <w:marBottom w:val="0"/>
      <w:divBdr>
        <w:top w:val="none" w:sz="0" w:space="0" w:color="auto"/>
        <w:left w:val="none" w:sz="0" w:space="0" w:color="auto"/>
        <w:bottom w:val="none" w:sz="0" w:space="0" w:color="auto"/>
        <w:right w:val="none" w:sz="0" w:space="0" w:color="auto"/>
      </w:divBdr>
    </w:div>
    <w:div w:id="730693506">
      <w:bodyDiv w:val="1"/>
      <w:marLeft w:val="0"/>
      <w:marRight w:val="0"/>
      <w:marTop w:val="0"/>
      <w:marBottom w:val="0"/>
      <w:divBdr>
        <w:top w:val="none" w:sz="0" w:space="0" w:color="auto"/>
        <w:left w:val="none" w:sz="0" w:space="0" w:color="auto"/>
        <w:bottom w:val="none" w:sz="0" w:space="0" w:color="auto"/>
        <w:right w:val="none" w:sz="0" w:space="0" w:color="auto"/>
      </w:divBdr>
    </w:div>
    <w:div w:id="738594361">
      <w:bodyDiv w:val="1"/>
      <w:marLeft w:val="0"/>
      <w:marRight w:val="0"/>
      <w:marTop w:val="0"/>
      <w:marBottom w:val="0"/>
      <w:divBdr>
        <w:top w:val="none" w:sz="0" w:space="0" w:color="auto"/>
        <w:left w:val="none" w:sz="0" w:space="0" w:color="auto"/>
        <w:bottom w:val="none" w:sz="0" w:space="0" w:color="auto"/>
        <w:right w:val="none" w:sz="0" w:space="0" w:color="auto"/>
      </w:divBdr>
    </w:div>
    <w:div w:id="739326559">
      <w:bodyDiv w:val="1"/>
      <w:marLeft w:val="0"/>
      <w:marRight w:val="0"/>
      <w:marTop w:val="0"/>
      <w:marBottom w:val="0"/>
      <w:divBdr>
        <w:top w:val="none" w:sz="0" w:space="0" w:color="auto"/>
        <w:left w:val="none" w:sz="0" w:space="0" w:color="auto"/>
        <w:bottom w:val="none" w:sz="0" w:space="0" w:color="auto"/>
        <w:right w:val="none" w:sz="0" w:space="0" w:color="auto"/>
      </w:divBdr>
    </w:div>
    <w:div w:id="772557205">
      <w:bodyDiv w:val="1"/>
      <w:marLeft w:val="0"/>
      <w:marRight w:val="0"/>
      <w:marTop w:val="0"/>
      <w:marBottom w:val="0"/>
      <w:divBdr>
        <w:top w:val="none" w:sz="0" w:space="0" w:color="auto"/>
        <w:left w:val="none" w:sz="0" w:space="0" w:color="auto"/>
        <w:bottom w:val="none" w:sz="0" w:space="0" w:color="auto"/>
        <w:right w:val="none" w:sz="0" w:space="0" w:color="auto"/>
      </w:divBdr>
    </w:div>
    <w:div w:id="788663183">
      <w:bodyDiv w:val="1"/>
      <w:marLeft w:val="0"/>
      <w:marRight w:val="0"/>
      <w:marTop w:val="0"/>
      <w:marBottom w:val="0"/>
      <w:divBdr>
        <w:top w:val="none" w:sz="0" w:space="0" w:color="auto"/>
        <w:left w:val="none" w:sz="0" w:space="0" w:color="auto"/>
        <w:bottom w:val="none" w:sz="0" w:space="0" w:color="auto"/>
        <w:right w:val="none" w:sz="0" w:space="0" w:color="auto"/>
      </w:divBdr>
    </w:div>
    <w:div w:id="826558242">
      <w:bodyDiv w:val="1"/>
      <w:marLeft w:val="0"/>
      <w:marRight w:val="0"/>
      <w:marTop w:val="0"/>
      <w:marBottom w:val="0"/>
      <w:divBdr>
        <w:top w:val="none" w:sz="0" w:space="0" w:color="auto"/>
        <w:left w:val="none" w:sz="0" w:space="0" w:color="auto"/>
        <w:bottom w:val="none" w:sz="0" w:space="0" w:color="auto"/>
        <w:right w:val="none" w:sz="0" w:space="0" w:color="auto"/>
      </w:divBdr>
    </w:div>
    <w:div w:id="887642652">
      <w:bodyDiv w:val="1"/>
      <w:marLeft w:val="0"/>
      <w:marRight w:val="0"/>
      <w:marTop w:val="0"/>
      <w:marBottom w:val="0"/>
      <w:divBdr>
        <w:top w:val="none" w:sz="0" w:space="0" w:color="auto"/>
        <w:left w:val="none" w:sz="0" w:space="0" w:color="auto"/>
        <w:bottom w:val="none" w:sz="0" w:space="0" w:color="auto"/>
        <w:right w:val="none" w:sz="0" w:space="0" w:color="auto"/>
      </w:divBdr>
    </w:div>
    <w:div w:id="892077598">
      <w:bodyDiv w:val="1"/>
      <w:marLeft w:val="0"/>
      <w:marRight w:val="0"/>
      <w:marTop w:val="0"/>
      <w:marBottom w:val="0"/>
      <w:divBdr>
        <w:top w:val="none" w:sz="0" w:space="0" w:color="auto"/>
        <w:left w:val="none" w:sz="0" w:space="0" w:color="auto"/>
        <w:bottom w:val="none" w:sz="0" w:space="0" w:color="auto"/>
        <w:right w:val="none" w:sz="0" w:space="0" w:color="auto"/>
      </w:divBdr>
    </w:div>
    <w:div w:id="992561878">
      <w:bodyDiv w:val="1"/>
      <w:marLeft w:val="0"/>
      <w:marRight w:val="0"/>
      <w:marTop w:val="0"/>
      <w:marBottom w:val="0"/>
      <w:divBdr>
        <w:top w:val="none" w:sz="0" w:space="0" w:color="auto"/>
        <w:left w:val="none" w:sz="0" w:space="0" w:color="auto"/>
        <w:bottom w:val="none" w:sz="0" w:space="0" w:color="auto"/>
        <w:right w:val="none" w:sz="0" w:space="0" w:color="auto"/>
      </w:divBdr>
    </w:div>
    <w:div w:id="1177236096">
      <w:bodyDiv w:val="1"/>
      <w:marLeft w:val="0"/>
      <w:marRight w:val="0"/>
      <w:marTop w:val="0"/>
      <w:marBottom w:val="0"/>
      <w:divBdr>
        <w:top w:val="none" w:sz="0" w:space="0" w:color="auto"/>
        <w:left w:val="none" w:sz="0" w:space="0" w:color="auto"/>
        <w:bottom w:val="none" w:sz="0" w:space="0" w:color="auto"/>
        <w:right w:val="none" w:sz="0" w:space="0" w:color="auto"/>
      </w:divBdr>
    </w:div>
    <w:div w:id="1215774963">
      <w:bodyDiv w:val="1"/>
      <w:marLeft w:val="0"/>
      <w:marRight w:val="0"/>
      <w:marTop w:val="0"/>
      <w:marBottom w:val="0"/>
      <w:divBdr>
        <w:top w:val="none" w:sz="0" w:space="0" w:color="auto"/>
        <w:left w:val="none" w:sz="0" w:space="0" w:color="auto"/>
        <w:bottom w:val="none" w:sz="0" w:space="0" w:color="auto"/>
        <w:right w:val="none" w:sz="0" w:space="0" w:color="auto"/>
      </w:divBdr>
    </w:div>
    <w:div w:id="1231692270">
      <w:bodyDiv w:val="1"/>
      <w:marLeft w:val="0"/>
      <w:marRight w:val="0"/>
      <w:marTop w:val="0"/>
      <w:marBottom w:val="0"/>
      <w:divBdr>
        <w:top w:val="none" w:sz="0" w:space="0" w:color="auto"/>
        <w:left w:val="none" w:sz="0" w:space="0" w:color="auto"/>
        <w:bottom w:val="none" w:sz="0" w:space="0" w:color="auto"/>
        <w:right w:val="none" w:sz="0" w:space="0" w:color="auto"/>
      </w:divBdr>
    </w:div>
    <w:div w:id="1329750333">
      <w:bodyDiv w:val="1"/>
      <w:marLeft w:val="0"/>
      <w:marRight w:val="0"/>
      <w:marTop w:val="0"/>
      <w:marBottom w:val="0"/>
      <w:divBdr>
        <w:top w:val="none" w:sz="0" w:space="0" w:color="auto"/>
        <w:left w:val="none" w:sz="0" w:space="0" w:color="auto"/>
        <w:bottom w:val="none" w:sz="0" w:space="0" w:color="auto"/>
        <w:right w:val="none" w:sz="0" w:space="0" w:color="auto"/>
      </w:divBdr>
    </w:div>
    <w:div w:id="1365712280">
      <w:bodyDiv w:val="1"/>
      <w:marLeft w:val="0"/>
      <w:marRight w:val="0"/>
      <w:marTop w:val="0"/>
      <w:marBottom w:val="0"/>
      <w:divBdr>
        <w:top w:val="none" w:sz="0" w:space="0" w:color="auto"/>
        <w:left w:val="none" w:sz="0" w:space="0" w:color="auto"/>
        <w:bottom w:val="none" w:sz="0" w:space="0" w:color="auto"/>
        <w:right w:val="none" w:sz="0" w:space="0" w:color="auto"/>
      </w:divBdr>
    </w:div>
    <w:div w:id="1406299491">
      <w:bodyDiv w:val="1"/>
      <w:marLeft w:val="0"/>
      <w:marRight w:val="0"/>
      <w:marTop w:val="0"/>
      <w:marBottom w:val="0"/>
      <w:divBdr>
        <w:top w:val="none" w:sz="0" w:space="0" w:color="auto"/>
        <w:left w:val="none" w:sz="0" w:space="0" w:color="auto"/>
        <w:bottom w:val="none" w:sz="0" w:space="0" w:color="auto"/>
        <w:right w:val="none" w:sz="0" w:space="0" w:color="auto"/>
      </w:divBdr>
    </w:div>
    <w:div w:id="1436442053">
      <w:bodyDiv w:val="1"/>
      <w:marLeft w:val="0"/>
      <w:marRight w:val="0"/>
      <w:marTop w:val="0"/>
      <w:marBottom w:val="0"/>
      <w:divBdr>
        <w:top w:val="none" w:sz="0" w:space="0" w:color="auto"/>
        <w:left w:val="none" w:sz="0" w:space="0" w:color="auto"/>
        <w:bottom w:val="none" w:sz="0" w:space="0" w:color="auto"/>
        <w:right w:val="none" w:sz="0" w:space="0" w:color="auto"/>
      </w:divBdr>
    </w:div>
    <w:div w:id="1468930427">
      <w:bodyDiv w:val="1"/>
      <w:marLeft w:val="0"/>
      <w:marRight w:val="0"/>
      <w:marTop w:val="0"/>
      <w:marBottom w:val="0"/>
      <w:divBdr>
        <w:top w:val="none" w:sz="0" w:space="0" w:color="auto"/>
        <w:left w:val="none" w:sz="0" w:space="0" w:color="auto"/>
        <w:bottom w:val="none" w:sz="0" w:space="0" w:color="auto"/>
        <w:right w:val="none" w:sz="0" w:space="0" w:color="auto"/>
      </w:divBdr>
    </w:div>
    <w:div w:id="1485048685">
      <w:bodyDiv w:val="1"/>
      <w:marLeft w:val="0"/>
      <w:marRight w:val="0"/>
      <w:marTop w:val="0"/>
      <w:marBottom w:val="0"/>
      <w:divBdr>
        <w:top w:val="none" w:sz="0" w:space="0" w:color="auto"/>
        <w:left w:val="none" w:sz="0" w:space="0" w:color="auto"/>
        <w:bottom w:val="none" w:sz="0" w:space="0" w:color="auto"/>
        <w:right w:val="none" w:sz="0" w:space="0" w:color="auto"/>
      </w:divBdr>
    </w:div>
    <w:div w:id="1515683398">
      <w:bodyDiv w:val="1"/>
      <w:marLeft w:val="0"/>
      <w:marRight w:val="0"/>
      <w:marTop w:val="0"/>
      <w:marBottom w:val="0"/>
      <w:divBdr>
        <w:top w:val="none" w:sz="0" w:space="0" w:color="auto"/>
        <w:left w:val="none" w:sz="0" w:space="0" w:color="auto"/>
        <w:bottom w:val="none" w:sz="0" w:space="0" w:color="auto"/>
        <w:right w:val="none" w:sz="0" w:space="0" w:color="auto"/>
      </w:divBdr>
    </w:div>
    <w:div w:id="1590773817">
      <w:bodyDiv w:val="1"/>
      <w:marLeft w:val="0"/>
      <w:marRight w:val="0"/>
      <w:marTop w:val="0"/>
      <w:marBottom w:val="0"/>
      <w:divBdr>
        <w:top w:val="none" w:sz="0" w:space="0" w:color="auto"/>
        <w:left w:val="none" w:sz="0" w:space="0" w:color="auto"/>
        <w:bottom w:val="none" w:sz="0" w:space="0" w:color="auto"/>
        <w:right w:val="none" w:sz="0" w:space="0" w:color="auto"/>
      </w:divBdr>
    </w:div>
    <w:div w:id="1609192395">
      <w:bodyDiv w:val="1"/>
      <w:marLeft w:val="0"/>
      <w:marRight w:val="0"/>
      <w:marTop w:val="0"/>
      <w:marBottom w:val="0"/>
      <w:divBdr>
        <w:top w:val="none" w:sz="0" w:space="0" w:color="auto"/>
        <w:left w:val="none" w:sz="0" w:space="0" w:color="auto"/>
        <w:bottom w:val="none" w:sz="0" w:space="0" w:color="auto"/>
        <w:right w:val="none" w:sz="0" w:space="0" w:color="auto"/>
      </w:divBdr>
    </w:div>
    <w:div w:id="1610309174">
      <w:bodyDiv w:val="1"/>
      <w:marLeft w:val="0"/>
      <w:marRight w:val="0"/>
      <w:marTop w:val="0"/>
      <w:marBottom w:val="0"/>
      <w:divBdr>
        <w:top w:val="none" w:sz="0" w:space="0" w:color="auto"/>
        <w:left w:val="none" w:sz="0" w:space="0" w:color="auto"/>
        <w:bottom w:val="none" w:sz="0" w:space="0" w:color="auto"/>
        <w:right w:val="none" w:sz="0" w:space="0" w:color="auto"/>
      </w:divBdr>
    </w:div>
    <w:div w:id="1645156822">
      <w:bodyDiv w:val="1"/>
      <w:marLeft w:val="0"/>
      <w:marRight w:val="0"/>
      <w:marTop w:val="0"/>
      <w:marBottom w:val="0"/>
      <w:divBdr>
        <w:top w:val="none" w:sz="0" w:space="0" w:color="auto"/>
        <w:left w:val="none" w:sz="0" w:space="0" w:color="auto"/>
        <w:bottom w:val="none" w:sz="0" w:space="0" w:color="auto"/>
        <w:right w:val="none" w:sz="0" w:space="0" w:color="auto"/>
      </w:divBdr>
    </w:div>
    <w:div w:id="1694644335">
      <w:bodyDiv w:val="1"/>
      <w:marLeft w:val="0"/>
      <w:marRight w:val="0"/>
      <w:marTop w:val="0"/>
      <w:marBottom w:val="0"/>
      <w:divBdr>
        <w:top w:val="none" w:sz="0" w:space="0" w:color="auto"/>
        <w:left w:val="none" w:sz="0" w:space="0" w:color="auto"/>
        <w:bottom w:val="none" w:sz="0" w:space="0" w:color="auto"/>
        <w:right w:val="none" w:sz="0" w:space="0" w:color="auto"/>
      </w:divBdr>
    </w:div>
    <w:div w:id="1726490332">
      <w:bodyDiv w:val="1"/>
      <w:marLeft w:val="0"/>
      <w:marRight w:val="0"/>
      <w:marTop w:val="0"/>
      <w:marBottom w:val="0"/>
      <w:divBdr>
        <w:top w:val="none" w:sz="0" w:space="0" w:color="auto"/>
        <w:left w:val="none" w:sz="0" w:space="0" w:color="auto"/>
        <w:bottom w:val="none" w:sz="0" w:space="0" w:color="auto"/>
        <w:right w:val="none" w:sz="0" w:space="0" w:color="auto"/>
      </w:divBdr>
    </w:div>
    <w:div w:id="1756199460">
      <w:bodyDiv w:val="1"/>
      <w:marLeft w:val="0"/>
      <w:marRight w:val="0"/>
      <w:marTop w:val="0"/>
      <w:marBottom w:val="0"/>
      <w:divBdr>
        <w:top w:val="none" w:sz="0" w:space="0" w:color="auto"/>
        <w:left w:val="none" w:sz="0" w:space="0" w:color="auto"/>
        <w:bottom w:val="none" w:sz="0" w:space="0" w:color="auto"/>
        <w:right w:val="none" w:sz="0" w:space="0" w:color="auto"/>
      </w:divBdr>
    </w:div>
    <w:div w:id="1778717487">
      <w:bodyDiv w:val="1"/>
      <w:marLeft w:val="0"/>
      <w:marRight w:val="0"/>
      <w:marTop w:val="0"/>
      <w:marBottom w:val="0"/>
      <w:divBdr>
        <w:top w:val="none" w:sz="0" w:space="0" w:color="auto"/>
        <w:left w:val="none" w:sz="0" w:space="0" w:color="auto"/>
        <w:bottom w:val="none" w:sz="0" w:space="0" w:color="auto"/>
        <w:right w:val="none" w:sz="0" w:space="0" w:color="auto"/>
      </w:divBdr>
    </w:div>
    <w:div w:id="1823505721">
      <w:bodyDiv w:val="1"/>
      <w:marLeft w:val="0"/>
      <w:marRight w:val="0"/>
      <w:marTop w:val="0"/>
      <w:marBottom w:val="0"/>
      <w:divBdr>
        <w:top w:val="none" w:sz="0" w:space="0" w:color="auto"/>
        <w:left w:val="none" w:sz="0" w:space="0" w:color="auto"/>
        <w:bottom w:val="none" w:sz="0" w:space="0" w:color="auto"/>
        <w:right w:val="none" w:sz="0" w:space="0" w:color="auto"/>
      </w:divBdr>
    </w:div>
    <w:div w:id="1858428446">
      <w:bodyDiv w:val="1"/>
      <w:marLeft w:val="0"/>
      <w:marRight w:val="0"/>
      <w:marTop w:val="0"/>
      <w:marBottom w:val="0"/>
      <w:divBdr>
        <w:top w:val="none" w:sz="0" w:space="0" w:color="auto"/>
        <w:left w:val="none" w:sz="0" w:space="0" w:color="auto"/>
        <w:bottom w:val="none" w:sz="0" w:space="0" w:color="auto"/>
        <w:right w:val="none" w:sz="0" w:space="0" w:color="auto"/>
      </w:divBdr>
    </w:div>
    <w:div w:id="1860120325">
      <w:bodyDiv w:val="1"/>
      <w:marLeft w:val="0"/>
      <w:marRight w:val="0"/>
      <w:marTop w:val="0"/>
      <w:marBottom w:val="0"/>
      <w:divBdr>
        <w:top w:val="none" w:sz="0" w:space="0" w:color="auto"/>
        <w:left w:val="none" w:sz="0" w:space="0" w:color="auto"/>
        <w:bottom w:val="none" w:sz="0" w:space="0" w:color="auto"/>
        <w:right w:val="none" w:sz="0" w:space="0" w:color="auto"/>
      </w:divBdr>
    </w:div>
    <w:div w:id="1915313305">
      <w:bodyDiv w:val="1"/>
      <w:marLeft w:val="0"/>
      <w:marRight w:val="0"/>
      <w:marTop w:val="0"/>
      <w:marBottom w:val="0"/>
      <w:divBdr>
        <w:top w:val="none" w:sz="0" w:space="0" w:color="auto"/>
        <w:left w:val="none" w:sz="0" w:space="0" w:color="auto"/>
        <w:bottom w:val="none" w:sz="0" w:space="0" w:color="auto"/>
        <w:right w:val="none" w:sz="0" w:space="0" w:color="auto"/>
      </w:divBdr>
    </w:div>
    <w:div w:id="2001543647">
      <w:bodyDiv w:val="1"/>
      <w:marLeft w:val="0"/>
      <w:marRight w:val="0"/>
      <w:marTop w:val="0"/>
      <w:marBottom w:val="0"/>
      <w:divBdr>
        <w:top w:val="none" w:sz="0" w:space="0" w:color="auto"/>
        <w:left w:val="none" w:sz="0" w:space="0" w:color="auto"/>
        <w:bottom w:val="none" w:sz="0" w:space="0" w:color="auto"/>
        <w:right w:val="none" w:sz="0" w:space="0" w:color="auto"/>
      </w:divBdr>
    </w:div>
    <w:div w:id="2046296649">
      <w:bodyDiv w:val="1"/>
      <w:marLeft w:val="0"/>
      <w:marRight w:val="0"/>
      <w:marTop w:val="0"/>
      <w:marBottom w:val="0"/>
      <w:divBdr>
        <w:top w:val="none" w:sz="0" w:space="0" w:color="auto"/>
        <w:left w:val="none" w:sz="0" w:space="0" w:color="auto"/>
        <w:bottom w:val="none" w:sz="0" w:space="0" w:color="auto"/>
        <w:right w:val="none" w:sz="0" w:space="0" w:color="auto"/>
      </w:divBdr>
    </w:div>
    <w:div w:id="2076856316">
      <w:bodyDiv w:val="1"/>
      <w:marLeft w:val="0"/>
      <w:marRight w:val="0"/>
      <w:marTop w:val="0"/>
      <w:marBottom w:val="0"/>
      <w:divBdr>
        <w:top w:val="none" w:sz="0" w:space="0" w:color="auto"/>
        <w:left w:val="none" w:sz="0" w:space="0" w:color="auto"/>
        <w:bottom w:val="none" w:sz="0" w:space="0" w:color="auto"/>
        <w:right w:val="none" w:sz="0" w:space="0" w:color="auto"/>
      </w:divBdr>
    </w:div>
    <w:div w:id="2087802467">
      <w:bodyDiv w:val="1"/>
      <w:marLeft w:val="0"/>
      <w:marRight w:val="0"/>
      <w:marTop w:val="0"/>
      <w:marBottom w:val="0"/>
      <w:divBdr>
        <w:top w:val="none" w:sz="0" w:space="0" w:color="auto"/>
        <w:left w:val="none" w:sz="0" w:space="0" w:color="auto"/>
        <w:bottom w:val="none" w:sz="0" w:space="0" w:color="auto"/>
        <w:right w:val="none" w:sz="0" w:space="0" w:color="auto"/>
      </w:divBdr>
    </w:div>
    <w:div w:id="214492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renins.com" TargetMode="External"/><Relationship Id="rId21" Type="http://schemas.openxmlformats.org/officeDocument/2006/relationships/image" Target="media/image7.png"/><Relationship Id="rId42" Type="http://schemas.openxmlformats.org/officeDocument/2006/relationships/footer" Target="footer2.xml"/><Relationship Id="rId63" Type="http://schemas.openxmlformats.org/officeDocument/2006/relationships/hyperlink" Target="http://www.bbinsurance.by/" TargetMode="External"/><Relationship Id="rId84" Type="http://schemas.openxmlformats.org/officeDocument/2006/relationships/hyperlink" Target="mailto:office@rosstrakh.kg" TargetMode="External"/><Relationship Id="rId138" Type="http://schemas.openxmlformats.org/officeDocument/2006/relationships/hyperlink" Target="mailto:info@sam.tj" TargetMode="External"/><Relationship Id="rId159" Type="http://schemas.openxmlformats.org/officeDocument/2006/relationships/hyperlink" Target="http://www.minfin.gov.by" TargetMode="External"/><Relationship Id="rId170" Type="http://schemas.openxmlformats.org/officeDocument/2006/relationships/fontTable" Target="fontTable.xml"/><Relationship Id="rId107" Type="http://schemas.openxmlformats.org/officeDocument/2006/relationships/hyperlink" Target="http://www.alfastrah.ru" TargetMode="External"/><Relationship Id="rId11" Type="http://schemas.openxmlformats.org/officeDocument/2006/relationships/chart" Target="charts/chart3.xml"/><Relationship Id="rId32" Type="http://schemas.openxmlformats.org/officeDocument/2006/relationships/image" Target="media/image18.png"/><Relationship Id="rId53" Type="http://schemas.openxmlformats.org/officeDocument/2006/relationships/hyperlink" Target="mailto:info@silinsurance.am" TargetMode="External"/><Relationship Id="rId74" Type="http://schemas.openxmlformats.org/officeDocument/2006/relationships/hyperlink" Target="mailto:sk@stdi.kz" TargetMode="External"/><Relationship Id="rId128" Type="http://schemas.openxmlformats.org/officeDocument/2006/relationships/hyperlink" Target="http://www.energogarant.ru" TargetMode="External"/><Relationship Id="rId149" Type="http://schemas.openxmlformats.org/officeDocument/2006/relationships/hyperlink" Target="mailto:info@muin.tj" TargetMode="External"/><Relationship Id="rId5" Type="http://schemas.openxmlformats.org/officeDocument/2006/relationships/webSettings" Target="webSettings.xml"/><Relationship Id="rId95" Type="http://schemas.openxmlformats.org/officeDocument/2006/relationships/hyperlink" Target="http://www.sogaz.ru" TargetMode="External"/><Relationship Id="rId160" Type="http://schemas.openxmlformats.org/officeDocument/2006/relationships/hyperlink" Target="mailto:hq@nationalbank.kz" TargetMode="External"/><Relationship Id="rId22" Type="http://schemas.openxmlformats.org/officeDocument/2006/relationships/image" Target="media/image8.png"/><Relationship Id="rId43" Type="http://schemas.openxmlformats.org/officeDocument/2006/relationships/header" Target="header3.xml"/><Relationship Id="rId64" Type="http://schemas.openxmlformats.org/officeDocument/2006/relationships/hyperlink" Target="http://www.ergo.by/" TargetMode="External"/><Relationship Id="rId118" Type="http://schemas.openxmlformats.org/officeDocument/2006/relationships/hyperlink" Target="mailto:info@renins.com" TargetMode="External"/><Relationship Id="rId139" Type="http://schemas.openxmlformats.org/officeDocument/2006/relationships/hyperlink" Target="http://www.tojiksugurta.tj/" TargetMode="External"/><Relationship Id="rId85" Type="http://schemas.openxmlformats.org/officeDocument/2006/relationships/hyperlink" Target="mailto:aplus@aplus.kg" TargetMode="External"/><Relationship Id="rId150" Type="http://schemas.openxmlformats.org/officeDocument/2006/relationships/hyperlink" Target="http://www.sarmoya.tj" TargetMode="External"/><Relationship Id="rId171" Type="http://schemas.openxmlformats.org/officeDocument/2006/relationships/theme" Target="theme/theme1.xml"/><Relationship Id="rId12" Type="http://schemas.openxmlformats.org/officeDocument/2006/relationships/chart" Target="charts/chart4.xml"/><Relationship Id="rId33" Type="http://schemas.openxmlformats.org/officeDocument/2006/relationships/image" Target="media/image19.png"/><Relationship Id="rId108" Type="http://schemas.openxmlformats.org/officeDocument/2006/relationships/hyperlink" Target="mailto:alfastrah@alfastrah.ru" TargetMode="External"/><Relationship Id="rId129" Type="http://schemas.openxmlformats.org/officeDocument/2006/relationships/hyperlink" Target="mailto:energy@msk-garant.ru" TargetMode="External"/><Relationship Id="rId54" Type="http://schemas.openxmlformats.org/officeDocument/2006/relationships/hyperlink" Target="mailto:info@reso.am" TargetMode="External"/><Relationship Id="rId70" Type="http://schemas.openxmlformats.org/officeDocument/2006/relationships/hyperlink" Target="http://www.belingo.by/" TargetMode="External"/><Relationship Id="rId75" Type="http://schemas.openxmlformats.org/officeDocument/2006/relationships/hyperlink" Target="mailto:inbox@vic.kz" TargetMode="External"/><Relationship Id="rId91" Type="http://schemas.openxmlformats.org/officeDocument/2006/relationships/hyperlink" Target="mailto:info@arsins.kg" TargetMode="External"/><Relationship Id="rId96" Type="http://schemas.openxmlformats.org/officeDocument/2006/relationships/hyperlink" Target="mailto:sogaz@sogaz.ru" TargetMode="External"/><Relationship Id="rId140" Type="http://schemas.openxmlformats.org/officeDocument/2006/relationships/hyperlink" Target="mailto:tsugurta@mail.ru" TargetMode="External"/><Relationship Id="rId145" Type="http://schemas.openxmlformats.org/officeDocument/2006/relationships/hyperlink" Target="http://www.trud.tj" TargetMode="External"/><Relationship Id="rId161" Type="http://schemas.openxmlformats.org/officeDocument/2006/relationships/hyperlink" Target="mailto:gsfn-kr@mail.ru" TargetMode="External"/><Relationship Id="rId166" Type="http://schemas.openxmlformats.org/officeDocument/2006/relationships/hyperlink" Target="http://www.aik.kz"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emf"/><Relationship Id="rId49" Type="http://schemas.openxmlformats.org/officeDocument/2006/relationships/hyperlink" Target="http://www.eximgarant.by" TargetMode="External"/><Relationship Id="rId114" Type="http://schemas.openxmlformats.org/officeDocument/2006/relationships/hyperlink" Target="mailto:alfastrah@alfastrah.ru" TargetMode="External"/><Relationship Id="rId119" Type="http://schemas.openxmlformats.org/officeDocument/2006/relationships/hyperlink" Target="http://www.renlife.ru/" TargetMode="External"/><Relationship Id="rId44" Type="http://schemas.openxmlformats.org/officeDocument/2006/relationships/footer" Target="footer3.xml"/><Relationship Id="rId60" Type="http://schemas.openxmlformats.org/officeDocument/2006/relationships/hyperlink" Target="http://www.belcoopstrakh.by/" TargetMode="External"/><Relationship Id="rId65" Type="http://schemas.openxmlformats.org/officeDocument/2006/relationships/hyperlink" Target="http://www.ergo.by" TargetMode="External"/><Relationship Id="rId81" Type="http://schemas.openxmlformats.org/officeDocument/2006/relationships/hyperlink" Target="mailto:str.rez@mail.ru" TargetMode="External"/><Relationship Id="rId86" Type="http://schemas.openxmlformats.org/officeDocument/2006/relationships/hyperlink" Target="mailto:info@nsk.kg" TargetMode="External"/><Relationship Id="rId130" Type="http://schemas.openxmlformats.org/officeDocument/2006/relationships/hyperlink" Target="https://www.sberbank-insurance.ru" TargetMode="External"/><Relationship Id="rId135" Type="http://schemas.openxmlformats.org/officeDocument/2006/relationships/hyperlink" Target="http://www.bima.tj" TargetMode="External"/><Relationship Id="rId151" Type="http://schemas.openxmlformats.org/officeDocument/2006/relationships/hyperlink" Target="mailto:info@sarmoya.tj" TargetMode="External"/><Relationship Id="rId156" Type="http://schemas.openxmlformats.org/officeDocument/2006/relationships/image" Target="media/image27.png"/><Relationship Id="rId13" Type="http://schemas.openxmlformats.org/officeDocument/2006/relationships/chart" Target="charts/chart5.xml"/><Relationship Id="rId18" Type="http://schemas.openxmlformats.org/officeDocument/2006/relationships/chart" Target="charts/chart7.xml"/><Relationship Id="rId39" Type="http://schemas.openxmlformats.org/officeDocument/2006/relationships/header" Target="header1.xml"/><Relationship Id="rId109" Type="http://schemas.openxmlformats.org/officeDocument/2006/relationships/hyperlink" Target="http://www.vsk.ru" TargetMode="External"/><Relationship Id="rId34" Type="http://schemas.openxmlformats.org/officeDocument/2006/relationships/image" Target="media/image20.png"/><Relationship Id="rId50" Type="http://schemas.openxmlformats.org/officeDocument/2006/relationships/hyperlink" Target="mailto:info@rgs-armenia.am" TargetMode="External"/><Relationship Id="rId55" Type="http://schemas.openxmlformats.org/officeDocument/2006/relationships/hyperlink" Target="mailto:info@rasco.am" TargetMode="External"/><Relationship Id="rId76" Type="http://schemas.openxmlformats.org/officeDocument/2006/relationships/hyperlink" Target="mailto:info@tsgarant.kz" TargetMode="External"/><Relationship Id="rId97" Type="http://schemas.openxmlformats.org/officeDocument/2006/relationships/hyperlink" Target="http://www.sberbank-insurance.ru" TargetMode="External"/><Relationship Id="rId104" Type="http://schemas.openxmlformats.org/officeDocument/2006/relationships/hyperlink" Target="mailto:ingos@ingos.ru" TargetMode="External"/><Relationship Id="rId120" Type="http://schemas.openxmlformats.org/officeDocument/2006/relationships/hyperlink" Target="mailto:client@renlife.com" TargetMode="External"/><Relationship Id="rId125" Type="http://schemas.openxmlformats.org/officeDocument/2006/relationships/hyperlink" Target="http://www.lifeline.vsk.ru" TargetMode="External"/><Relationship Id="rId141" Type="http://schemas.openxmlformats.org/officeDocument/2006/relationships/hyperlink" Target="http://www.ibsurance.tj" TargetMode="External"/><Relationship Id="rId146" Type="http://schemas.openxmlformats.org/officeDocument/2006/relationships/hyperlink" Target="mailto:info@trud.tj" TargetMode="External"/><Relationship Id="rId167" Type="http://schemas.openxmlformats.org/officeDocument/2006/relationships/hyperlink" Target="http://cnpf.md/file/sec_asg/lege_1553_rus_12_02_2009.doc" TargetMode="External"/><Relationship Id="rId7" Type="http://schemas.openxmlformats.org/officeDocument/2006/relationships/endnotes" Target="endnotes.xml"/><Relationship Id="rId71" Type="http://schemas.openxmlformats.org/officeDocument/2006/relationships/header" Target="header5.xml"/><Relationship Id="rId92" Type="http://schemas.openxmlformats.org/officeDocument/2006/relationships/hyperlink" Target="mailto:info@insure.kg" TargetMode="External"/><Relationship Id="rId162" Type="http://schemas.openxmlformats.org/officeDocument/2006/relationships/hyperlink" Target="http://www.fsa.kg"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header" Target="header2.xml"/><Relationship Id="rId45" Type="http://schemas.openxmlformats.org/officeDocument/2006/relationships/header" Target="header4.xml"/><Relationship Id="rId66" Type="http://schemas.openxmlformats.org/officeDocument/2006/relationships/hyperlink" Target="http://www.imkliva.by/" TargetMode="External"/><Relationship Id="rId87" Type="http://schemas.openxmlformats.org/officeDocument/2006/relationships/hyperlink" Target="mailto:zapstr@mail.ru" TargetMode="External"/><Relationship Id="rId110" Type="http://schemas.openxmlformats.org/officeDocument/2006/relationships/hyperlink" Target="mailto:info@vsk.ru" TargetMode="External"/><Relationship Id="rId115" Type="http://schemas.openxmlformats.org/officeDocument/2006/relationships/hyperlink" Target="http://www.soglasie.ru" TargetMode="External"/><Relationship Id="rId131" Type="http://schemas.openxmlformats.org/officeDocument/2006/relationships/hyperlink" Target="mailto:info@sberinsur.ru" TargetMode="External"/><Relationship Id="rId136" Type="http://schemas.openxmlformats.org/officeDocument/2006/relationships/hyperlink" Target="mailto:mail@bima.tj" TargetMode="External"/><Relationship Id="rId157" Type="http://schemas.openxmlformats.org/officeDocument/2006/relationships/chart" Target="charts/chart8.xml"/><Relationship Id="rId61" Type="http://schemas.openxmlformats.org/officeDocument/2006/relationships/hyperlink" Target="http://www.prioriifie.by/" TargetMode="External"/><Relationship Id="rId82" Type="http://schemas.openxmlformats.org/officeDocument/2006/relationships/hyperlink" Target="mailto:office@jubileeinsurance.kg" TargetMode="External"/><Relationship Id="rId152" Type="http://schemas.openxmlformats.org/officeDocument/2006/relationships/hyperlink" Target="http://www.spitameni.com" TargetMode="External"/><Relationship Id="rId19" Type="http://schemas.openxmlformats.org/officeDocument/2006/relationships/image" Target="media/image5.png"/><Relationship Id="rId14" Type="http://schemas.openxmlformats.org/officeDocument/2006/relationships/chart" Target="charts/chart6.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hyperlink" Target="http://www.bgs.by/" TargetMode="External"/><Relationship Id="rId77" Type="http://schemas.openxmlformats.org/officeDocument/2006/relationships/header" Target="header6.xml"/><Relationship Id="rId100" Type="http://schemas.openxmlformats.org/officeDocument/2006/relationships/hyperlink" Target="mailto:mail@reso.ru" TargetMode="External"/><Relationship Id="rId105" Type="http://schemas.openxmlformats.org/officeDocument/2006/relationships/hyperlink" Target="http://www.rgs.ru" TargetMode="External"/><Relationship Id="rId126" Type="http://schemas.openxmlformats.org/officeDocument/2006/relationships/hyperlink" Target="mailto:info@vsk.ru" TargetMode="External"/><Relationship Id="rId147" Type="http://schemas.openxmlformats.org/officeDocument/2006/relationships/hyperlink" Target="mailto:info@insurance21.tj" TargetMode="External"/><Relationship Id="rId168" Type="http://schemas.openxmlformats.org/officeDocument/2006/relationships/hyperlink" Target="http://cnpf.md/file/sec_asg/lege_414_rus_12_02_2009.doc" TargetMode="External"/><Relationship Id="rId8" Type="http://schemas.openxmlformats.org/officeDocument/2006/relationships/chart" Target="charts/chart1.xml"/><Relationship Id="rId51" Type="http://schemas.openxmlformats.org/officeDocument/2006/relationships/hyperlink" Target="mailto:info@ingoarmenia.am" TargetMode="External"/><Relationship Id="rId72" Type="http://schemas.openxmlformats.org/officeDocument/2006/relationships/hyperlink" Target="mailto:info@nsk.kz" TargetMode="External"/><Relationship Id="rId93" Type="http://schemas.openxmlformats.org/officeDocument/2006/relationships/hyperlink" Target="mailto:r.tagaev@mail.ru" TargetMode="External"/><Relationship Id="rId98" Type="http://schemas.openxmlformats.org/officeDocument/2006/relationships/hyperlink" Target="mailto:info@sberinsur.ru" TargetMode="External"/><Relationship Id="rId121" Type="http://schemas.openxmlformats.org/officeDocument/2006/relationships/hyperlink" Target="http://www.makc.ru" TargetMode="External"/><Relationship Id="rId142" Type="http://schemas.openxmlformats.org/officeDocument/2006/relationships/hyperlink" Target="mailto:info@insurance.tj" TargetMode="External"/><Relationship Id="rId163" Type="http://schemas.openxmlformats.org/officeDocument/2006/relationships/hyperlink" Target="http://www.cbr.ru" TargetMode="External"/><Relationship Id="rId3" Type="http://schemas.openxmlformats.org/officeDocument/2006/relationships/styles" Target="styles.xml"/><Relationship Id="rId25" Type="http://schemas.openxmlformats.org/officeDocument/2006/relationships/image" Target="media/image11.emf"/><Relationship Id="rId46" Type="http://schemas.openxmlformats.org/officeDocument/2006/relationships/image" Target="media/image25.png"/><Relationship Id="rId67" Type="http://schemas.openxmlformats.org/officeDocument/2006/relationships/hyperlink" Target="http://www.ken.by/" TargetMode="External"/><Relationship Id="rId116" Type="http://schemas.openxmlformats.org/officeDocument/2006/relationships/hyperlink" Target="mailto:info@soglasie.ru" TargetMode="External"/><Relationship Id="rId137" Type="http://schemas.openxmlformats.org/officeDocument/2006/relationships/hyperlink" Target="http://www.sam.tj/" TargetMode="External"/><Relationship Id="rId158" Type="http://schemas.openxmlformats.org/officeDocument/2006/relationships/chart" Target="charts/chart9.xml"/><Relationship Id="rId20" Type="http://schemas.openxmlformats.org/officeDocument/2006/relationships/image" Target="media/image6.png"/><Relationship Id="rId41" Type="http://schemas.openxmlformats.org/officeDocument/2006/relationships/footer" Target="footer1.xml"/><Relationship Id="rId62" Type="http://schemas.openxmlformats.org/officeDocument/2006/relationships/hyperlink" Target="http://www.kupala.by/" TargetMode="External"/><Relationship Id="rId83" Type="http://schemas.openxmlformats.org/officeDocument/2006/relationships/hyperlink" Target="mailto:&#1086;ffice@insurance.kg" TargetMode="External"/><Relationship Id="rId88" Type="http://schemas.openxmlformats.org/officeDocument/2006/relationships/hyperlink" Target="mailto:mig@mig.kg" TargetMode="External"/><Relationship Id="rId111" Type="http://schemas.openxmlformats.org/officeDocument/2006/relationships/hyperlink" Target="http://www.rgslife.ru/" TargetMode="External"/><Relationship Id="rId132" Type="http://schemas.openxmlformats.org/officeDocument/2006/relationships/hyperlink" Target="http://www.lifeingos.ru" TargetMode="External"/><Relationship Id="rId153" Type="http://schemas.openxmlformats.org/officeDocument/2006/relationships/hyperlink" Target="mailto:info@spitameninsurance.tj" TargetMode="External"/><Relationship Id="rId15" Type="http://schemas.openxmlformats.org/officeDocument/2006/relationships/image" Target="media/image2.png"/><Relationship Id="rId36" Type="http://schemas.openxmlformats.org/officeDocument/2006/relationships/image" Target="media/image22.png"/><Relationship Id="rId57" Type="http://schemas.openxmlformats.org/officeDocument/2006/relationships/hyperlink" Target="http://www.eximgarant.by/" TargetMode="External"/><Relationship Id="rId106" Type="http://schemas.openxmlformats.org/officeDocument/2006/relationships/hyperlink" Target="mailto:rgs@rgs.ru" TargetMode="External"/><Relationship Id="rId127" Type="http://schemas.openxmlformats.org/officeDocument/2006/relationships/hyperlink" Target="mailto:life@sogaz-life.ru" TargetMode="External"/><Relationship Id="rId10" Type="http://schemas.openxmlformats.org/officeDocument/2006/relationships/chart" Target="charts/chart2.xml"/><Relationship Id="rId31" Type="http://schemas.openxmlformats.org/officeDocument/2006/relationships/image" Target="media/image17.png"/><Relationship Id="rId52" Type="http://schemas.openxmlformats.org/officeDocument/2006/relationships/hyperlink" Target="mailto:nairi@nairi-insurance.am" TargetMode="External"/><Relationship Id="rId73" Type="http://schemas.openxmlformats.org/officeDocument/2006/relationships/hyperlink" Target="mailto:info@kompetenz.kz" TargetMode="External"/><Relationship Id="rId78" Type="http://schemas.openxmlformats.org/officeDocument/2006/relationships/hyperlink" Target="mailto:info@atnpolis.kg" TargetMode="External"/><Relationship Id="rId94" Type="http://schemas.openxmlformats.org/officeDocument/2006/relationships/hyperlink" Target="tel:+996312622703" TargetMode="External"/><Relationship Id="rId99" Type="http://schemas.openxmlformats.org/officeDocument/2006/relationships/hyperlink" Target="http://www.reso.ru" TargetMode="External"/><Relationship Id="rId101" Type="http://schemas.openxmlformats.org/officeDocument/2006/relationships/hyperlink" Target="http://www.vtbins.ru" TargetMode="External"/><Relationship Id="rId122" Type="http://schemas.openxmlformats.org/officeDocument/2006/relationships/hyperlink" Target="mailto:pr@makc.ru" TargetMode="External"/><Relationship Id="rId143" Type="http://schemas.openxmlformats.org/officeDocument/2006/relationships/hyperlink" Target="http://www.icbovary.com/" TargetMode="External"/><Relationship Id="rId148" Type="http://schemas.openxmlformats.org/officeDocument/2006/relationships/hyperlink" Target="http://www.muin.tj" TargetMode="External"/><Relationship Id="rId164" Type="http://schemas.openxmlformats.org/officeDocument/2006/relationships/hyperlink" Target="mailto:office@mail.ru" TargetMode="External"/><Relationship Id="rId16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2.emf"/><Relationship Id="rId47" Type="http://schemas.openxmlformats.org/officeDocument/2006/relationships/hyperlink" Target="http://www.minfin.gov.by" TargetMode="External"/><Relationship Id="rId68" Type="http://schemas.openxmlformats.org/officeDocument/2006/relationships/hyperlink" Target="http://www.bvs.by/" TargetMode="External"/><Relationship Id="rId89" Type="http://schemas.openxmlformats.org/officeDocument/2006/relationships/hyperlink" Target="mailto:office@amanatpolicy.kg%20%20amanat-policy@mail.ru" TargetMode="External"/><Relationship Id="rId112" Type="http://schemas.openxmlformats.org/officeDocument/2006/relationships/hyperlink" Target="mailto:pr_life@rgs.ru" TargetMode="External"/><Relationship Id="rId133" Type="http://schemas.openxmlformats.org/officeDocument/2006/relationships/hyperlink" Target="mailto:life-info@ingos.ru" TargetMode="External"/><Relationship Id="rId154" Type="http://schemas.openxmlformats.org/officeDocument/2006/relationships/header" Target="header8.xml"/><Relationship Id="rId16" Type="http://schemas.openxmlformats.org/officeDocument/2006/relationships/image" Target="media/image3.png"/><Relationship Id="rId37" Type="http://schemas.openxmlformats.org/officeDocument/2006/relationships/image" Target="media/image23.png"/><Relationship Id="rId58" Type="http://schemas.openxmlformats.org/officeDocument/2006/relationships/hyperlink" Target="http://www.bns.by/" TargetMode="External"/><Relationship Id="rId79" Type="http://schemas.openxmlformats.org/officeDocument/2006/relationships/hyperlink" Target="mailto:kinstrakh@ingo.kg" TargetMode="External"/><Relationship Id="rId102" Type="http://schemas.openxmlformats.org/officeDocument/2006/relationships/hyperlink" Target="mailto:info@vtbins.ru" TargetMode="External"/><Relationship Id="rId123" Type="http://schemas.openxmlformats.org/officeDocument/2006/relationships/hyperlink" Target="https://www.vtbinslife.ru" TargetMode="External"/><Relationship Id="rId144" Type="http://schemas.openxmlformats.org/officeDocument/2006/relationships/hyperlink" Target="mailto:info@icbovary.com" TargetMode="External"/><Relationship Id="rId90" Type="http://schemas.openxmlformats.org/officeDocument/2006/relationships/hyperlink" Target="mailto:ayugarant.ins@gmail.com" TargetMode="External"/><Relationship Id="rId165" Type="http://schemas.openxmlformats.org/officeDocument/2006/relationships/hyperlink" Target="mailto:info@aik.kz" TargetMode="External"/><Relationship Id="rId27" Type="http://schemas.openxmlformats.org/officeDocument/2006/relationships/image" Target="media/image13.emf"/><Relationship Id="rId48" Type="http://schemas.openxmlformats.org/officeDocument/2006/relationships/hyperlink" Target="http://www.belarus-re.com" TargetMode="External"/><Relationship Id="rId69" Type="http://schemas.openxmlformats.org/officeDocument/2006/relationships/hyperlink" Target="http://www.bvs.by" TargetMode="External"/><Relationship Id="rId113" Type="http://schemas.openxmlformats.org/officeDocument/2006/relationships/hyperlink" Target="http://www.aslife.ru" TargetMode="External"/><Relationship Id="rId134" Type="http://schemas.openxmlformats.org/officeDocument/2006/relationships/header" Target="header7.xml"/><Relationship Id="rId80" Type="http://schemas.openxmlformats.org/officeDocument/2006/relationships/hyperlink" Target="mailto:zdorovie@elcat.kg" TargetMode="External"/><Relationship Id="rId155" Type="http://schemas.openxmlformats.org/officeDocument/2006/relationships/image" Target="media/image26.png"/><Relationship Id="rId17" Type="http://schemas.openxmlformats.org/officeDocument/2006/relationships/image" Target="media/image4.png"/><Relationship Id="rId38" Type="http://schemas.openxmlformats.org/officeDocument/2006/relationships/image" Target="media/image24.png"/><Relationship Id="rId59" Type="http://schemas.openxmlformats.org/officeDocument/2006/relationships/hyperlink" Target="http://www.stravita.by/" TargetMode="External"/><Relationship Id="rId103" Type="http://schemas.openxmlformats.org/officeDocument/2006/relationships/hyperlink" Target="http://www.ingos.ru" TargetMode="External"/><Relationship Id="rId124" Type="http://schemas.openxmlformats.org/officeDocument/2006/relationships/hyperlink" Target="mailto:info@vtbinslife.r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aebrus.ru/upload/iblock/b83/rus-car-sales-in-december-2017.pdf" TargetMode="External"/><Relationship Id="rId7" Type="http://schemas.openxmlformats.org/officeDocument/2006/relationships/hyperlink" Target="http://www.cbr.ru/publ/God/ar_2017.pdf" TargetMode="External"/><Relationship Id="rId2" Type="http://schemas.openxmlformats.org/officeDocument/2006/relationships/hyperlink" Target="http://www.cbr.ru/analytics/ppc/Consultation_Paper_171003_02.pdf" TargetMode="External"/><Relationship Id="rId1" Type="http://schemas.openxmlformats.org/officeDocument/2006/relationships/hyperlink" Target="http://cbr.ru/statistics/?PrtId=int_rat" TargetMode="External"/><Relationship Id="rId6" Type="http://schemas.openxmlformats.org/officeDocument/2006/relationships/hyperlink" Target="http://www.cbr.ru/publ/God/ar_2017.pdf" TargetMode="External"/><Relationship Id="rId5" Type="http://schemas.openxmlformats.org/officeDocument/2006/relationships/hyperlink" Target="http://cbr.ru/statistics/?PrtId=int_rat" TargetMode="External"/><Relationship Id="rId4" Type="http://schemas.openxmlformats.org/officeDocument/2006/relationships/hyperlink" Target="https://www.nbki.ru/press/pressrelease/?id=21617"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938394989182003E-2"/>
          <c:y val="0.1726833847706444"/>
          <c:w val="0.85977833930516512"/>
          <c:h val="0.51532388451443567"/>
        </c:manualLayout>
      </c:layout>
      <c:barChart>
        <c:barDir val="col"/>
        <c:grouping val="clustered"/>
        <c:varyColors val="0"/>
        <c:ser>
          <c:idx val="0"/>
          <c:order val="0"/>
          <c:tx>
            <c:strRef>
              <c:f>Лист1!$B$1</c:f>
              <c:strCache>
                <c:ptCount val="1"/>
                <c:pt idx="0">
                  <c:v>Резервы, млн  рублей</c:v>
                </c:pt>
              </c:strCache>
            </c:strRef>
          </c:tx>
          <c:spPr>
            <a:pattFill prst="dkUpDiag">
              <a:fgClr>
                <a:srgbClr val="4F81BD"/>
              </a:fgClr>
              <a:bgClr>
                <a:sysClr val="window" lastClr="FFFFFF"/>
              </a:bgClr>
            </a:pattFill>
            <a:effectLst>
              <a:outerShdw blurRad="50800" dist="38100" dir="2700000" algn="tl" rotWithShape="0">
                <a:prstClr val="black">
                  <a:alpha val="40000"/>
                </a:prstClr>
              </a:outerShdw>
            </a:effectLst>
          </c:spPr>
          <c:invertIfNegative val="0"/>
          <c:cat>
            <c:numRef>
              <c:f>Лист1!$A$2:$A$12</c:f>
              <c:numCache>
                <c:formatCode>\О\с\н\о\в\н\о\й</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Лист1!$B$2:$B$12</c:f>
              <c:numCache>
                <c:formatCode>_-* #\ ##0_р_._-;\-* #\ ##0_р_._-;_-* "-"??_р_._-;_-@_-</c:formatCode>
                <c:ptCount val="11"/>
                <c:pt idx="0">
                  <c:v>131.1003870967742</c:v>
                </c:pt>
                <c:pt idx="1">
                  <c:v>204.9924380952381</c:v>
                </c:pt>
                <c:pt idx="2">
                  <c:v>217.88202399999997</c:v>
                </c:pt>
                <c:pt idx="3">
                  <c:v>241.21820168067225</c:v>
                </c:pt>
                <c:pt idx="4">
                  <c:v>718.26315000000011</c:v>
                </c:pt>
                <c:pt idx="5">
                  <c:v>1205.3377443609022</c:v>
                </c:pt>
                <c:pt idx="6">
                  <c:v>1388.5258064516129</c:v>
                </c:pt>
                <c:pt idx="7">
                  <c:v>1903.1705935419147</c:v>
                </c:pt>
                <c:pt idx="8">
                  <c:v>2618.5184170257576</c:v>
                </c:pt>
                <c:pt idx="9">
                  <c:v>2434.7571690913705</c:v>
                </c:pt>
                <c:pt idx="10">
                  <c:v>2369.353291530344</c:v>
                </c:pt>
              </c:numCache>
            </c:numRef>
          </c:val>
          <c:extLst>
            <c:ext xmlns:c16="http://schemas.microsoft.com/office/drawing/2014/chart" uri="{C3380CC4-5D6E-409C-BE32-E72D297353CC}">
              <c16:uniqueId val="{00000000-585F-4812-86F4-CABA645C1E3F}"/>
            </c:ext>
          </c:extLst>
        </c:ser>
        <c:ser>
          <c:idx val="1"/>
          <c:order val="1"/>
          <c:tx>
            <c:strRef>
              <c:f>Лист1!$C$1</c:f>
              <c:strCache>
                <c:ptCount val="1"/>
                <c:pt idx="0">
                  <c:v>Капитал, млн  рублей</c:v>
                </c:pt>
              </c:strCache>
            </c:strRef>
          </c:tx>
          <c:spPr>
            <a:solidFill>
              <a:srgbClr val="1F497D">
                <a:lumMod val="60000"/>
                <a:lumOff val="40000"/>
              </a:srgbClr>
            </a:solidFill>
            <a:effectLst>
              <a:outerShdw blurRad="50800" dist="38100" dir="2700000" algn="tl" rotWithShape="0">
                <a:prstClr val="black">
                  <a:alpha val="40000"/>
                </a:prstClr>
              </a:outerShdw>
            </a:effectLst>
          </c:spPr>
          <c:invertIfNegative val="0"/>
          <c:cat>
            <c:numRef>
              <c:f>Лист1!$A$2:$A$12</c:f>
              <c:numCache>
                <c:formatCode>\О\с\н\о\в\н\о\й</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Лист1!$C$2:$C$12</c:f>
              <c:numCache>
                <c:formatCode>_(* #\ ##,000_);_(* \(#\ ##,000\);_(* "-"??_);_(@_)</c:formatCode>
                <c:ptCount val="11"/>
                <c:pt idx="0">
                  <c:v>431.20350000000002</c:v>
                </c:pt>
                <c:pt idx="1">
                  <c:v>709.32407619047615</c:v>
                </c:pt>
                <c:pt idx="2">
                  <c:v>983.47719199999995</c:v>
                </c:pt>
                <c:pt idx="3">
                  <c:v>1050.8367563025208</c:v>
                </c:pt>
                <c:pt idx="4">
                  <c:v>1163.1226999999999</c:v>
                </c:pt>
                <c:pt idx="5">
                  <c:v>1032.062857142857</c:v>
                </c:pt>
                <c:pt idx="6">
                  <c:v>1189.520129032258</c:v>
                </c:pt>
                <c:pt idx="7">
                  <c:v>1921.8490536292552</c:v>
                </c:pt>
                <c:pt idx="8">
                  <c:v>2541.8649498803034</c:v>
                </c:pt>
                <c:pt idx="9">
                  <c:v>2470.2219403172589</c:v>
                </c:pt>
                <c:pt idx="10" formatCode="_-* #\ ##0_р_._-;\-* #\ ##0_р_._-;_-* &quot;-&quot;??_р_._-;_-@_-">
                  <c:v>2291.7187511649745</c:v>
                </c:pt>
              </c:numCache>
            </c:numRef>
          </c:val>
          <c:extLst>
            <c:ext xmlns:c16="http://schemas.microsoft.com/office/drawing/2014/chart" uri="{C3380CC4-5D6E-409C-BE32-E72D297353CC}">
              <c16:uniqueId val="{00000001-585F-4812-86F4-CABA645C1E3F}"/>
            </c:ext>
          </c:extLst>
        </c:ser>
        <c:ser>
          <c:idx val="2"/>
          <c:order val="2"/>
          <c:tx>
            <c:strRef>
              <c:f>Лист1!$D$1</c:f>
              <c:strCache>
                <c:ptCount val="1"/>
                <c:pt idx="0">
                  <c:v>Активы, млн рублей</c:v>
                </c:pt>
              </c:strCache>
            </c:strRef>
          </c:tx>
          <c:spPr>
            <a:pattFill prst="dkHorz">
              <a:fgClr>
                <a:srgbClr val="4F81BD"/>
              </a:fgClr>
              <a:bgClr>
                <a:sysClr val="window" lastClr="FFFFFF"/>
              </a:bgClr>
            </a:pattFill>
          </c:spPr>
          <c:invertIfNegative val="0"/>
          <c:cat>
            <c:numRef>
              <c:f>Лист1!$A$2:$A$12</c:f>
              <c:numCache>
                <c:formatCode>\О\с\н\о\в\н\о\й</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Лист1!$D$2:$D$12</c:f>
              <c:numCache>
                <c:formatCode>_(* #\ ##,000_);_(* \(#\ ##,000\);_(* "-"??_);_(@_)</c:formatCode>
                <c:ptCount val="11"/>
                <c:pt idx="0">
                  <c:v>675.4466612903226</c:v>
                </c:pt>
                <c:pt idx="1">
                  <c:v>1112.4447142857143</c:v>
                </c:pt>
                <c:pt idx="2">
                  <c:v>1357.749352</c:v>
                </c:pt>
                <c:pt idx="3">
                  <c:v>2152.1830588235289</c:v>
                </c:pt>
                <c:pt idx="4">
                  <c:v>2620.3857499999999</c:v>
                </c:pt>
                <c:pt idx="5">
                  <c:v>2885.0723909774433</c:v>
                </c:pt>
                <c:pt idx="6">
                  <c:v>4032.4163225806456</c:v>
                </c:pt>
                <c:pt idx="7">
                  <c:v>5295.5226851477901</c:v>
                </c:pt>
                <c:pt idx="8">
                  <c:v>6231.6806593007877</c:v>
                </c:pt>
                <c:pt idx="9">
                  <c:v>5923.2136791591865</c:v>
                </c:pt>
                <c:pt idx="10" formatCode="_-* #\ ##0_р_._-;\-* #\ ##0_р_._-;_-* &quot;-&quot;??_р_._-;_-@_-">
                  <c:v>5896.0396984022236</c:v>
                </c:pt>
              </c:numCache>
            </c:numRef>
          </c:val>
          <c:extLst>
            <c:ext xmlns:c16="http://schemas.microsoft.com/office/drawing/2014/chart" uri="{C3380CC4-5D6E-409C-BE32-E72D297353CC}">
              <c16:uniqueId val="{00000002-585F-4812-86F4-CABA645C1E3F}"/>
            </c:ext>
          </c:extLst>
        </c:ser>
        <c:dLbls>
          <c:showLegendKey val="0"/>
          <c:showVal val="0"/>
          <c:showCatName val="0"/>
          <c:showSerName val="0"/>
          <c:showPercent val="0"/>
          <c:showBubbleSize val="0"/>
        </c:dLbls>
        <c:gapWidth val="100"/>
        <c:axId val="1269381599"/>
        <c:axId val="1"/>
      </c:barChart>
      <c:catAx>
        <c:axId val="1269381599"/>
        <c:scaling>
          <c:orientation val="minMax"/>
        </c:scaling>
        <c:delete val="0"/>
        <c:axPos val="b"/>
        <c:numFmt formatCode="\О\с\н\о\в\н\о\й" sourceLinked="1"/>
        <c:majorTickMark val="out"/>
        <c:minorTickMark val="none"/>
        <c:tickLblPos val="nextTo"/>
        <c:txPr>
          <a:bodyPr/>
          <a:lstStyle/>
          <a:p>
            <a:pPr>
              <a:defRPr sz="994" b="0" baseline="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defRPr>
            </a:pPr>
            <a:endParaRPr lang="ru-RU"/>
          </a:p>
        </c:txPr>
        <c:crossAx val="1"/>
        <c:crosses val="autoZero"/>
        <c:auto val="1"/>
        <c:lblAlgn val="ctr"/>
        <c:lblOffset val="100"/>
        <c:noMultiLvlLbl val="0"/>
      </c:catAx>
      <c:valAx>
        <c:axId val="1"/>
        <c:scaling>
          <c:orientation val="minMax"/>
          <c:max val="6000"/>
        </c:scaling>
        <c:delete val="0"/>
        <c:axPos val="l"/>
        <c:majorGridlines/>
        <c:numFmt formatCode="#,##0" sourceLinked="0"/>
        <c:majorTickMark val="in"/>
        <c:minorTickMark val="none"/>
        <c:tickLblPos val="nextTo"/>
        <c:txPr>
          <a:bodyPr/>
          <a:lstStyle/>
          <a:p>
            <a:pPr>
              <a:defRPr sz="894" baseline="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defRPr>
            </a:pPr>
            <a:endParaRPr lang="ru-RU"/>
          </a:p>
        </c:txPr>
        <c:crossAx val="1269381599"/>
        <c:crosses val="autoZero"/>
        <c:crossBetween val="between"/>
        <c:majorUnit val="2000"/>
      </c:valAx>
    </c:plotArea>
    <c:legend>
      <c:legendPos val="b"/>
      <c:legendEntry>
        <c:idx val="0"/>
        <c:txPr>
          <a:bodyPr/>
          <a:lstStyle/>
          <a:p>
            <a:pPr>
              <a:defRPr sz="1093" b="1" baseline="0">
                <a:effectLst>
                  <a:outerShdw blurRad="50800" dist="38100" dir="2700000" algn="tl" rotWithShape="0">
                    <a:prstClr val="black">
                      <a:alpha val="40000"/>
                    </a:prstClr>
                  </a:outerShdw>
                </a:effectLst>
                <a:latin typeface="Times New Roman" pitchFamily="18" charset="0"/>
                <a:cs typeface="Times New Roman" pitchFamily="18" charset="0"/>
              </a:defRPr>
            </a:pPr>
            <a:endParaRPr lang="ru-RU"/>
          </a:p>
        </c:txPr>
      </c:legendEntry>
      <c:legendEntry>
        <c:idx val="1"/>
        <c:txPr>
          <a:bodyPr/>
          <a:lstStyle/>
          <a:p>
            <a:pPr>
              <a:defRPr sz="1093" b="1" baseline="0">
                <a:effectLst>
                  <a:outerShdw blurRad="50800" dist="38100" dir="2700000" algn="tl" rotWithShape="0">
                    <a:prstClr val="black">
                      <a:alpha val="40000"/>
                    </a:prstClr>
                  </a:outerShdw>
                </a:effectLst>
                <a:latin typeface="Times New Roman" pitchFamily="18" charset="0"/>
                <a:cs typeface="Times New Roman" pitchFamily="18" charset="0"/>
              </a:defRPr>
            </a:pPr>
            <a:endParaRPr lang="ru-RU"/>
          </a:p>
        </c:txPr>
      </c:legendEntry>
      <c:legendEntry>
        <c:idx val="2"/>
        <c:txPr>
          <a:bodyPr/>
          <a:lstStyle/>
          <a:p>
            <a:pPr>
              <a:defRPr sz="1093" b="1" baseline="0">
                <a:effectLst>
                  <a:outerShdw blurRad="50800" dist="38100" dir="2700000" algn="tl" rotWithShape="0">
                    <a:prstClr val="black">
                      <a:alpha val="40000"/>
                    </a:prstClr>
                  </a:outerShdw>
                </a:effectLst>
                <a:latin typeface="Times New Roman" pitchFamily="18" charset="0"/>
                <a:cs typeface="Times New Roman" pitchFamily="18" charset="0"/>
              </a:defRPr>
            </a:pPr>
            <a:endParaRPr lang="ru-RU"/>
          </a:p>
        </c:txPr>
      </c:legendEntry>
      <c:layout>
        <c:manualLayout>
          <c:xMode val="edge"/>
          <c:yMode val="edge"/>
          <c:wMode val="edge"/>
          <c:hMode val="edge"/>
          <c:x val="1.2707206779875408E-2"/>
          <c:y val="0.81320348114380436"/>
          <c:w val="0.90428485595927011"/>
          <c:h val="0.99631385550490403"/>
        </c:manualLayout>
      </c:layout>
      <c:overlay val="0"/>
      <c:txPr>
        <a:bodyPr/>
        <a:lstStyle/>
        <a:p>
          <a:pPr>
            <a:defRPr sz="1391" b="1">
              <a:effectLst>
                <a:outerShdw blurRad="50800" dist="38100" dir="2700000" algn="tl" rotWithShape="0">
                  <a:prstClr val="black">
                    <a:alpha val="40000"/>
                  </a:prstClr>
                </a:outerShdw>
              </a:effectLst>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95371814202435"/>
          <c:y val="2.9487179487180722E-2"/>
          <c:w val="0.87906405316356795"/>
          <c:h val="0.64043675911454934"/>
        </c:manualLayout>
      </c:layout>
      <c:barChart>
        <c:barDir val="col"/>
        <c:grouping val="percentStacked"/>
        <c:varyColors val="0"/>
        <c:ser>
          <c:idx val="0"/>
          <c:order val="0"/>
          <c:tx>
            <c:strRef>
              <c:f>Лист1!$B$1</c:f>
              <c:strCache>
                <c:ptCount val="1"/>
                <c:pt idx="0">
                  <c:v>Добровольные виды страхования</c:v>
                </c:pt>
              </c:strCache>
            </c:strRef>
          </c:tx>
          <c:spPr>
            <a:solidFill>
              <a:srgbClr val="EEECE1">
                <a:lumMod val="90000"/>
              </a:srgbClr>
            </a:solidFill>
            <a:effectLst>
              <a:outerShdw blurRad="50800" dist="38100" dir="2700000" algn="tl" rotWithShape="0">
                <a:prstClr val="black">
                  <a:alpha val="40000"/>
                </a:prstClr>
              </a:outerShdw>
            </a:effectLst>
          </c:spPr>
          <c:invertIfNegative val="0"/>
          <c:dLbls>
            <c:spPr>
              <a:noFill/>
              <a:ln w="30470">
                <a:noFill/>
              </a:ln>
            </c:spPr>
            <c:txPr>
              <a:bodyPr/>
              <a:lstStyle/>
              <a:p>
                <a:pPr>
                  <a:defRPr b="1">
                    <a:effectLst>
                      <a:outerShdw blurRad="50800" dist="38100" dir="2700000" algn="tl" rotWithShape="0">
                        <a:prstClr val="black">
                          <a:alpha val="40000"/>
                        </a:prstClr>
                      </a:outerShdw>
                    </a:effectLst>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Лист1!$A$2:$A$12</c:f>
              <c:numCache>
                <c:formatCode>\О\с\н\о\в\н\о\й</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Лист1!$B$2:$B$12</c:f>
              <c:numCache>
                <c:formatCode>0%</c:formatCode>
                <c:ptCount val="11"/>
                <c:pt idx="0">
                  <c:v>1</c:v>
                </c:pt>
                <c:pt idx="1">
                  <c:v>1</c:v>
                </c:pt>
                <c:pt idx="2">
                  <c:v>1</c:v>
                </c:pt>
                <c:pt idx="3">
                  <c:v>1</c:v>
                </c:pt>
                <c:pt idx="4">
                  <c:v>0.3353133639667692</c:v>
                </c:pt>
                <c:pt idx="5">
                  <c:v>0.57302454213527665</c:v>
                </c:pt>
                <c:pt idx="6">
                  <c:v>0.55000000000000004</c:v>
                </c:pt>
                <c:pt idx="7">
                  <c:v>0.41000000000000003</c:v>
                </c:pt>
                <c:pt idx="8">
                  <c:v>0.43999999999999995</c:v>
                </c:pt>
                <c:pt idx="9">
                  <c:v>0.44999999999999996</c:v>
                </c:pt>
                <c:pt idx="10">
                  <c:v>0.45635447783021865</c:v>
                </c:pt>
              </c:numCache>
            </c:numRef>
          </c:val>
          <c:extLst>
            <c:ext xmlns:c16="http://schemas.microsoft.com/office/drawing/2014/chart" uri="{C3380CC4-5D6E-409C-BE32-E72D297353CC}">
              <c16:uniqueId val="{00000000-1DEB-4C05-975E-8C4F0002A81A}"/>
            </c:ext>
          </c:extLst>
        </c:ser>
        <c:ser>
          <c:idx val="1"/>
          <c:order val="1"/>
          <c:tx>
            <c:strRef>
              <c:f>Лист1!$C$1</c:f>
              <c:strCache>
                <c:ptCount val="1"/>
                <c:pt idx="0">
                  <c:v>Обязательные виды страхования</c:v>
                </c:pt>
              </c:strCache>
            </c:strRef>
          </c:tx>
          <c:spPr>
            <a:pattFill prst="dkUpDiag">
              <a:fgClr>
                <a:srgbClr val="1F497D">
                  <a:lumMod val="60000"/>
                  <a:lumOff val="40000"/>
                </a:srgbClr>
              </a:fgClr>
              <a:bgClr>
                <a:sysClr val="window" lastClr="FFFFFF"/>
              </a:bgClr>
            </a:pattFill>
            <a:effectLst>
              <a:outerShdw blurRad="50800" dist="38100" dir="2700000" algn="tl" rotWithShape="0">
                <a:prstClr val="black">
                  <a:alpha val="40000"/>
                </a:prstClr>
              </a:outerShdw>
            </a:effectLst>
          </c:spPr>
          <c:invertIfNegative val="0"/>
          <c:dLbls>
            <c:spPr>
              <a:noFill/>
              <a:ln w="30470">
                <a:noFill/>
              </a:ln>
            </c:spPr>
            <c:txPr>
              <a:bodyPr/>
              <a:lstStyle/>
              <a:p>
                <a:pPr>
                  <a:defRPr b="1">
                    <a:effectLst>
                      <a:outerShdw blurRad="50800" dist="38100" dir="2700000" algn="tl" rotWithShape="0">
                        <a:prstClr val="black">
                          <a:alpha val="40000"/>
                        </a:prstClr>
                      </a:outerShdw>
                    </a:effectLst>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Лист1!$A$2:$A$12</c:f>
              <c:numCache>
                <c:formatCode>\О\с\н\о\в\н\о\й</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Лист1!$C$2:$C$12</c:f>
              <c:numCache>
                <c:formatCode>General</c:formatCode>
                <c:ptCount val="11"/>
                <c:pt idx="4" formatCode="0%">
                  <c:v>0.66468663603323086</c:v>
                </c:pt>
                <c:pt idx="5" formatCode="0%">
                  <c:v>0.42697545786472341</c:v>
                </c:pt>
                <c:pt idx="6" formatCode="0%">
                  <c:v>0.45</c:v>
                </c:pt>
                <c:pt idx="7" formatCode="0%">
                  <c:v>0.59</c:v>
                </c:pt>
                <c:pt idx="8" formatCode="0%">
                  <c:v>0.56000000000000005</c:v>
                </c:pt>
                <c:pt idx="9" formatCode="0%">
                  <c:v>0.55000000000000004</c:v>
                </c:pt>
                <c:pt idx="10" formatCode="0%">
                  <c:v>0.54364552216978135</c:v>
                </c:pt>
              </c:numCache>
            </c:numRef>
          </c:val>
          <c:extLst>
            <c:ext xmlns:c16="http://schemas.microsoft.com/office/drawing/2014/chart" uri="{C3380CC4-5D6E-409C-BE32-E72D297353CC}">
              <c16:uniqueId val="{00000001-1DEB-4C05-975E-8C4F0002A81A}"/>
            </c:ext>
          </c:extLst>
        </c:ser>
        <c:dLbls>
          <c:showLegendKey val="0"/>
          <c:showVal val="0"/>
          <c:showCatName val="0"/>
          <c:showSerName val="0"/>
          <c:showPercent val="0"/>
          <c:showBubbleSize val="0"/>
        </c:dLbls>
        <c:gapWidth val="55"/>
        <c:overlap val="100"/>
        <c:axId val="1269376607"/>
        <c:axId val="1"/>
      </c:barChart>
      <c:catAx>
        <c:axId val="1269376607"/>
        <c:scaling>
          <c:orientation val="minMax"/>
        </c:scaling>
        <c:delete val="0"/>
        <c:axPos val="b"/>
        <c:numFmt formatCode="\О\с\н\о\в\н\о\й" sourceLinked="1"/>
        <c:majorTickMark val="out"/>
        <c:minorTickMark val="none"/>
        <c:tickLblPos val="nextTo"/>
        <c:txPr>
          <a:bodyPr/>
          <a:lstStyle/>
          <a:p>
            <a:pPr>
              <a:defRPr sz="1092" baseline="0">
                <a:effectLst>
                  <a:outerShdw blurRad="50800" dist="38100" dir="2700000" algn="tl" rotWithShape="0">
                    <a:prstClr val="black">
                      <a:alpha val="40000"/>
                    </a:prstClr>
                  </a:outerShdw>
                </a:effectLst>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1"/>
        <c:axPos val="l"/>
        <c:majorGridlines/>
        <c:title>
          <c:tx>
            <c:rich>
              <a:bodyPr/>
              <a:lstStyle/>
              <a:p>
                <a:pPr>
                  <a:defRPr sz="1290" b="1" i="0" u="none" strike="noStrike" baseline="0">
                    <a:solidFill>
                      <a:srgbClr val="000000"/>
                    </a:solidFill>
                    <a:latin typeface="Times New Roman"/>
                    <a:ea typeface="Times New Roman"/>
                    <a:cs typeface="Times New Roman"/>
                  </a:defRPr>
                </a:pPr>
                <a:r>
                  <a:rPr lang="ru-RU"/>
                  <a:t>Проценты</a:t>
                </a:r>
              </a:p>
            </c:rich>
          </c:tx>
          <c:overlay val="0"/>
          <c:spPr>
            <a:noFill/>
            <a:ln w="30470">
              <a:noFill/>
            </a:ln>
          </c:spPr>
        </c:title>
        <c:numFmt formatCode="0%" sourceLinked="1"/>
        <c:majorTickMark val="out"/>
        <c:minorTickMark val="none"/>
        <c:tickLblPos val="nextTo"/>
        <c:crossAx val="1269376607"/>
        <c:crosses val="autoZero"/>
        <c:crossBetween val="between"/>
      </c:valAx>
    </c:plotArea>
    <c:legend>
      <c:legendPos val="b"/>
      <c:layout>
        <c:manualLayout>
          <c:xMode val="edge"/>
          <c:yMode val="edge"/>
          <c:wMode val="edge"/>
          <c:hMode val="edge"/>
          <c:x val="0.18584556125115231"/>
          <c:y val="0.78072874493927125"/>
          <c:w val="0.81415443874884752"/>
          <c:h val="0.96444472780983348"/>
        </c:manualLayout>
      </c:layout>
      <c:overlay val="0"/>
      <c:txPr>
        <a:bodyPr/>
        <a:lstStyle/>
        <a:p>
          <a:pPr>
            <a:defRPr sz="1092" b="1" baseline="0">
              <a:effectLst>
                <a:outerShdw blurRad="50800" dist="38100" dir="2700000" algn="tl" rotWithShape="0">
                  <a:prstClr val="black">
                    <a:alpha val="40000"/>
                  </a:prstClr>
                </a:outerShdw>
              </a:effectLst>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2966096180126244"/>
          <c:y val="8.6778069407990668E-2"/>
          <c:w val="0.8400360078957072"/>
          <c:h val="0.51751472732575099"/>
        </c:manualLayout>
      </c:layout>
      <c:barChart>
        <c:barDir val="col"/>
        <c:grouping val="clustered"/>
        <c:varyColors val="0"/>
        <c:ser>
          <c:idx val="0"/>
          <c:order val="0"/>
          <c:tx>
            <c:strRef>
              <c:f>'Динамика страх.резервов'!$B$17</c:f>
              <c:strCache>
                <c:ptCount val="1"/>
                <c:pt idx="0">
                  <c:v>Страховые резервы</c:v>
                </c:pt>
              </c:strCache>
            </c:strRef>
          </c:tx>
          <c:spPr>
            <a:pattFill prst="dkHorz">
              <a:fgClr>
                <a:schemeClr val="accent5">
                  <a:lumMod val="60000"/>
                  <a:lumOff val="40000"/>
                </a:schemeClr>
              </a:fgClr>
              <a:bgClr>
                <a:schemeClr val="bg1"/>
              </a:bgClr>
            </a:pattFill>
            <a:ln>
              <a:solidFill>
                <a:schemeClr val="accent5">
                  <a:lumMod val="75000"/>
                </a:schemeClr>
              </a:solidFill>
            </a:ln>
          </c:spPr>
          <c:invertIfNegative val="0"/>
          <c:cat>
            <c:numRef>
              <c:f>'Динамика страх.резервов'!$A$20:$A$25</c:f>
              <c:numCache>
                <c:formatCode>\О\с\н\о\в\н\о\й</c:formatCode>
                <c:ptCount val="6"/>
                <c:pt idx="0">
                  <c:v>2012</c:v>
                </c:pt>
                <c:pt idx="1">
                  <c:v>2013</c:v>
                </c:pt>
                <c:pt idx="2">
                  <c:v>2014</c:v>
                </c:pt>
                <c:pt idx="3">
                  <c:v>2015</c:v>
                </c:pt>
                <c:pt idx="4">
                  <c:v>2016</c:v>
                </c:pt>
                <c:pt idx="5">
                  <c:v>2017</c:v>
                </c:pt>
              </c:numCache>
            </c:numRef>
          </c:cat>
          <c:val>
            <c:numRef>
              <c:f>'Динамика страх.резервов'!$B$20:$B$25</c:f>
              <c:numCache>
                <c:formatCode>#\ ##0</c:formatCode>
                <c:ptCount val="6"/>
                <c:pt idx="0">
                  <c:v>9485.9985815602831</c:v>
                </c:pt>
                <c:pt idx="1">
                  <c:v>16176.753528399313</c:v>
                </c:pt>
                <c:pt idx="2">
                  <c:v>32805.12354312354</c:v>
                </c:pt>
                <c:pt idx="3">
                  <c:v>34079.032624446794</c:v>
                </c:pt>
                <c:pt idx="4" formatCode="#\ #,#00">
                  <c:v>33008.526972872998</c:v>
                </c:pt>
                <c:pt idx="5" formatCode="#\ #,#00">
                  <c:v>37703.555821348353</c:v>
                </c:pt>
              </c:numCache>
            </c:numRef>
          </c:val>
          <c:extLst>
            <c:ext xmlns:c16="http://schemas.microsoft.com/office/drawing/2014/chart" uri="{C3380CC4-5D6E-409C-BE32-E72D297353CC}">
              <c16:uniqueId val="{00000000-E005-4B73-9D9F-FD96A41877C1}"/>
            </c:ext>
          </c:extLst>
        </c:ser>
        <c:ser>
          <c:idx val="2"/>
          <c:order val="1"/>
          <c:tx>
            <c:strRef>
              <c:f>'Динамика страх.резервов'!$E$17</c:f>
              <c:strCache>
                <c:ptCount val="1"/>
                <c:pt idx="0">
                  <c:v>Уставный фонд</c:v>
                </c:pt>
              </c:strCache>
            </c:strRef>
          </c:tx>
          <c:spPr>
            <a:solidFill>
              <a:srgbClr val="DFD9B5"/>
            </a:solidFill>
            <a:ln>
              <a:solidFill>
                <a:schemeClr val="accent3">
                  <a:lumMod val="75000"/>
                </a:schemeClr>
              </a:solidFill>
            </a:ln>
          </c:spPr>
          <c:invertIfNegative val="0"/>
          <c:cat>
            <c:numRef>
              <c:f>'Динамика страх.резервов'!$A$20:$A$25</c:f>
              <c:numCache>
                <c:formatCode>\О\с\н\о\в\н\о\й</c:formatCode>
                <c:ptCount val="6"/>
                <c:pt idx="0">
                  <c:v>2012</c:v>
                </c:pt>
                <c:pt idx="1">
                  <c:v>2013</c:v>
                </c:pt>
                <c:pt idx="2">
                  <c:v>2014</c:v>
                </c:pt>
                <c:pt idx="3">
                  <c:v>2015</c:v>
                </c:pt>
                <c:pt idx="4">
                  <c:v>2016</c:v>
                </c:pt>
                <c:pt idx="5">
                  <c:v>2017</c:v>
                </c:pt>
              </c:numCache>
            </c:numRef>
          </c:cat>
          <c:val>
            <c:numRef>
              <c:f>'Динамика страх.резервов'!$E$20:$E$25</c:f>
              <c:numCache>
                <c:formatCode>#\ ##0</c:formatCode>
                <c:ptCount val="6"/>
                <c:pt idx="0">
                  <c:v>33293.00496453901</c:v>
                </c:pt>
                <c:pt idx="1">
                  <c:v>33215.59827882961</c:v>
                </c:pt>
                <c:pt idx="2">
                  <c:v>46817.351515151517</c:v>
                </c:pt>
                <c:pt idx="3">
                  <c:v>42077.316805702423</c:v>
                </c:pt>
                <c:pt idx="4" formatCode="#\ #,#00">
                  <c:v>34889.451479654752</c:v>
                </c:pt>
                <c:pt idx="5" formatCode="#\ #,#00">
                  <c:v>34620.676915896038</c:v>
                </c:pt>
              </c:numCache>
            </c:numRef>
          </c:val>
          <c:extLst>
            <c:ext xmlns:c16="http://schemas.microsoft.com/office/drawing/2014/chart" uri="{C3380CC4-5D6E-409C-BE32-E72D297353CC}">
              <c16:uniqueId val="{00000001-E005-4B73-9D9F-FD96A41877C1}"/>
            </c:ext>
          </c:extLst>
        </c:ser>
        <c:ser>
          <c:idx val="1"/>
          <c:order val="2"/>
          <c:tx>
            <c:strRef>
              <c:f>'Динамика страх.резервов'!$C$17</c:f>
              <c:strCache>
                <c:ptCount val="1"/>
                <c:pt idx="0">
                  <c:v>Собственный капитал</c:v>
                </c:pt>
              </c:strCache>
            </c:strRef>
          </c:tx>
          <c:spPr>
            <a:pattFill prst="dkDnDiag">
              <a:fgClr>
                <a:srgbClr val="0070C0"/>
              </a:fgClr>
              <a:bgClr>
                <a:schemeClr val="bg1"/>
              </a:bgClr>
            </a:pattFill>
            <a:ln>
              <a:solidFill>
                <a:schemeClr val="tx2">
                  <a:lumMod val="75000"/>
                </a:schemeClr>
              </a:solidFill>
            </a:ln>
          </c:spPr>
          <c:invertIfNegative val="0"/>
          <c:cat>
            <c:numRef>
              <c:f>'Динамика страх.резервов'!$A$20:$A$25</c:f>
              <c:numCache>
                <c:formatCode>\О\с\н\о\в\н\о\й</c:formatCode>
                <c:ptCount val="6"/>
                <c:pt idx="0">
                  <c:v>2012</c:v>
                </c:pt>
                <c:pt idx="1">
                  <c:v>2013</c:v>
                </c:pt>
                <c:pt idx="2">
                  <c:v>2014</c:v>
                </c:pt>
                <c:pt idx="3">
                  <c:v>2015</c:v>
                </c:pt>
                <c:pt idx="4">
                  <c:v>2016</c:v>
                </c:pt>
                <c:pt idx="5">
                  <c:v>2017</c:v>
                </c:pt>
              </c:numCache>
            </c:numRef>
          </c:cat>
          <c:val>
            <c:numRef>
              <c:f>'Динамика страх.резервов'!$C$20:$C$25</c:f>
              <c:numCache>
                <c:formatCode>#\ ##0</c:formatCode>
                <c:ptCount val="6"/>
                <c:pt idx="0">
                  <c:v>38497.02624113475</c:v>
                </c:pt>
                <c:pt idx="1">
                  <c:v>40619.454388984508</c:v>
                </c:pt>
                <c:pt idx="2">
                  <c:v>56553.972027972028</c:v>
                </c:pt>
                <c:pt idx="3">
                  <c:v>53222.346375279049</c:v>
                </c:pt>
                <c:pt idx="4" formatCode="#\ #,#00">
                  <c:v>43859.516738594328</c:v>
                </c:pt>
                <c:pt idx="5" formatCode="#\ #,#00">
                  <c:v>45084.021208319966</c:v>
                </c:pt>
              </c:numCache>
            </c:numRef>
          </c:val>
          <c:extLst>
            <c:ext xmlns:c16="http://schemas.microsoft.com/office/drawing/2014/chart" uri="{C3380CC4-5D6E-409C-BE32-E72D297353CC}">
              <c16:uniqueId val="{00000002-E005-4B73-9D9F-FD96A41877C1}"/>
            </c:ext>
          </c:extLst>
        </c:ser>
        <c:dLbls>
          <c:showLegendKey val="0"/>
          <c:showVal val="0"/>
          <c:showCatName val="0"/>
          <c:showSerName val="0"/>
          <c:showPercent val="0"/>
          <c:showBubbleSize val="0"/>
        </c:dLbls>
        <c:gapWidth val="150"/>
        <c:axId val="1269381183"/>
        <c:axId val="1"/>
      </c:barChart>
      <c:catAx>
        <c:axId val="1269381183"/>
        <c:scaling>
          <c:orientation val="minMax"/>
        </c:scaling>
        <c:delete val="0"/>
        <c:axPos val="b"/>
        <c:numFmt formatCode="\О\с\н\о\в\н\о\й" sourceLinked="1"/>
        <c:majorTickMark val="none"/>
        <c:minorTickMark val="none"/>
        <c:tickLblPos val="nextTo"/>
        <c:txPr>
          <a:bodyPr/>
          <a:lstStyle/>
          <a:p>
            <a:pPr>
              <a:defRPr sz="1094" baseline="0"/>
            </a:pPr>
            <a:endParaRPr lang="ru-RU"/>
          </a:p>
        </c:txPr>
        <c:crossAx val="1"/>
        <c:crosses val="autoZero"/>
        <c:auto val="1"/>
        <c:lblAlgn val="ctr"/>
        <c:lblOffset val="100"/>
        <c:noMultiLvlLbl val="0"/>
      </c:catAx>
      <c:valAx>
        <c:axId val="1"/>
        <c:scaling>
          <c:orientation val="minMax"/>
          <c:max val="60000"/>
        </c:scaling>
        <c:delete val="0"/>
        <c:axPos val="l"/>
        <c:majorGridlines/>
        <c:numFmt formatCode="#\ ##0" sourceLinked="1"/>
        <c:majorTickMark val="none"/>
        <c:minorTickMark val="none"/>
        <c:tickLblPos val="nextTo"/>
        <c:txPr>
          <a:bodyPr/>
          <a:lstStyle/>
          <a:p>
            <a:pPr>
              <a:defRPr sz="1094" baseline="0"/>
            </a:pPr>
            <a:endParaRPr lang="ru-RU"/>
          </a:p>
        </c:txPr>
        <c:crossAx val="1269381183"/>
        <c:crosses val="autoZero"/>
        <c:crossBetween val="between"/>
        <c:majorUnit val="20000"/>
        <c:minorUnit val="20000"/>
      </c:valAx>
    </c:plotArea>
    <c:legend>
      <c:legendPos val="b"/>
      <c:layout>
        <c:manualLayout>
          <c:xMode val="edge"/>
          <c:yMode val="edge"/>
          <c:wMode val="edge"/>
          <c:hMode val="edge"/>
          <c:x val="0"/>
          <c:y val="0.74439195100612421"/>
          <c:w val="0.9898626927832368"/>
          <c:h val="0.95555555555555549"/>
        </c:manualLayout>
      </c:layout>
      <c:overlay val="0"/>
      <c:txPr>
        <a:bodyPr/>
        <a:lstStyle/>
        <a:p>
          <a:pPr>
            <a:defRPr sz="1193"/>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590647431412394E-2"/>
          <c:y val="6.2064203513022408E-2"/>
          <c:w val="0.86237179333711955"/>
          <c:h val="0.67552899994000748"/>
        </c:manualLayout>
      </c:layout>
      <c:barChart>
        <c:barDir val="col"/>
        <c:grouping val="clustered"/>
        <c:varyColors val="0"/>
        <c:ser>
          <c:idx val="0"/>
          <c:order val="0"/>
          <c:tx>
            <c:strRef>
              <c:f>'Динамика стр.взносов, выплат'!$B$31</c:f>
              <c:strCache>
                <c:ptCount val="1"/>
                <c:pt idx="0">
                  <c:v>Страховые взносы (премии)</c:v>
                </c:pt>
              </c:strCache>
            </c:strRef>
          </c:tx>
          <c:spPr>
            <a:pattFill prst="wdDnDiag">
              <a:fgClr>
                <a:schemeClr val="accent1"/>
              </a:fgClr>
              <a:bgClr>
                <a:schemeClr val="bg1"/>
              </a:bgClr>
            </a:pattFill>
            <a:ln>
              <a:solidFill>
                <a:schemeClr val="tx2">
                  <a:lumMod val="75000"/>
                </a:schemeClr>
              </a:solidFill>
            </a:ln>
          </c:spPr>
          <c:invertIfNegative val="0"/>
          <c:cat>
            <c:numRef>
              <c:f>'Динамика стр.взносов, выплат'!$A$35:$A$40</c:f>
              <c:numCache>
                <c:formatCode>\О\с\н\о\в\н\о\й</c:formatCode>
                <c:ptCount val="6"/>
                <c:pt idx="0">
                  <c:v>2012</c:v>
                </c:pt>
                <c:pt idx="1">
                  <c:v>2013</c:v>
                </c:pt>
                <c:pt idx="2">
                  <c:v>2014</c:v>
                </c:pt>
                <c:pt idx="3">
                  <c:v>2015</c:v>
                </c:pt>
                <c:pt idx="4">
                  <c:v>2016</c:v>
                </c:pt>
                <c:pt idx="5">
                  <c:v>2017</c:v>
                </c:pt>
              </c:numCache>
            </c:numRef>
          </c:cat>
          <c:val>
            <c:numRef>
              <c:f>'Динамика стр.взносов, выплат'!$B$35:$B$40</c:f>
              <c:numCache>
                <c:formatCode>#\ ##0</c:formatCode>
                <c:ptCount val="6"/>
                <c:pt idx="0">
                  <c:v>15381.521985815603</c:v>
                </c:pt>
                <c:pt idx="1">
                  <c:v>22874.727366609295</c:v>
                </c:pt>
                <c:pt idx="2">
                  <c:v>33880.156177156176</c:v>
                </c:pt>
                <c:pt idx="3">
                  <c:v>32221.615556338853</c:v>
                </c:pt>
                <c:pt idx="4" formatCode="#\ #,#00">
                  <c:v>30451.984371146737</c:v>
                </c:pt>
                <c:pt idx="5" formatCode="#\ #,#00">
                  <c:v>31218.154176026143</c:v>
                </c:pt>
              </c:numCache>
            </c:numRef>
          </c:val>
          <c:extLst>
            <c:ext xmlns:c16="http://schemas.microsoft.com/office/drawing/2014/chart" uri="{C3380CC4-5D6E-409C-BE32-E72D297353CC}">
              <c16:uniqueId val="{00000000-CE7D-4415-A276-04A6ECFDE115}"/>
            </c:ext>
          </c:extLst>
        </c:ser>
        <c:ser>
          <c:idx val="1"/>
          <c:order val="1"/>
          <c:tx>
            <c:strRef>
              <c:f>'Динамика стр.взносов, выплат'!$C$31</c:f>
              <c:strCache>
                <c:ptCount val="1"/>
                <c:pt idx="0">
                  <c:v>Страховые выплаты</c:v>
                </c:pt>
              </c:strCache>
            </c:strRef>
          </c:tx>
          <c:spPr>
            <a:solidFill>
              <a:srgbClr val="DFE4B0"/>
            </a:solidFill>
            <a:ln>
              <a:solidFill>
                <a:schemeClr val="accent5">
                  <a:lumMod val="75000"/>
                </a:schemeClr>
              </a:solidFill>
            </a:ln>
          </c:spPr>
          <c:invertIfNegative val="0"/>
          <c:cat>
            <c:numRef>
              <c:f>'Динамика стр.взносов, выплат'!$A$35:$A$40</c:f>
              <c:numCache>
                <c:formatCode>\О\с\н\о\в\н\о\й</c:formatCode>
                <c:ptCount val="6"/>
                <c:pt idx="0">
                  <c:v>2012</c:v>
                </c:pt>
                <c:pt idx="1">
                  <c:v>2013</c:v>
                </c:pt>
                <c:pt idx="2">
                  <c:v>2014</c:v>
                </c:pt>
                <c:pt idx="3">
                  <c:v>2015</c:v>
                </c:pt>
                <c:pt idx="4">
                  <c:v>2016</c:v>
                </c:pt>
                <c:pt idx="5">
                  <c:v>2017</c:v>
                </c:pt>
              </c:numCache>
            </c:numRef>
          </c:cat>
          <c:val>
            <c:numRef>
              <c:f>'Динамика стр.взносов, выплат'!$C$35:$C$40</c:f>
              <c:numCache>
                <c:formatCode>#\ ##0</c:formatCode>
                <c:ptCount val="6"/>
                <c:pt idx="0">
                  <c:v>7321.8634751773052</c:v>
                </c:pt>
                <c:pt idx="1">
                  <c:v>9505.4557659208258</c:v>
                </c:pt>
                <c:pt idx="2">
                  <c:v>15297.901631701632</c:v>
                </c:pt>
                <c:pt idx="3">
                  <c:v>18511.134610112404</c:v>
                </c:pt>
                <c:pt idx="4" formatCode="#\ #,#00">
                  <c:v>16669.481997533912</c:v>
                </c:pt>
                <c:pt idx="5" formatCode="#\ #,#00">
                  <c:v>15611.799002304619</c:v>
                </c:pt>
              </c:numCache>
            </c:numRef>
          </c:val>
          <c:extLst>
            <c:ext xmlns:c16="http://schemas.microsoft.com/office/drawing/2014/chart" uri="{C3380CC4-5D6E-409C-BE32-E72D297353CC}">
              <c16:uniqueId val="{00000001-CE7D-4415-A276-04A6ECFDE115}"/>
            </c:ext>
          </c:extLst>
        </c:ser>
        <c:dLbls>
          <c:showLegendKey val="0"/>
          <c:showVal val="0"/>
          <c:showCatName val="0"/>
          <c:showSerName val="0"/>
          <c:showPercent val="0"/>
          <c:showBubbleSize val="0"/>
        </c:dLbls>
        <c:gapWidth val="150"/>
        <c:axId val="1269376191"/>
        <c:axId val="1"/>
      </c:barChart>
      <c:lineChart>
        <c:grouping val="standard"/>
        <c:varyColors val="0"/>
        <c:ser>
          <c:idx val="3"/>
          <c:order val="2"/>
          <c:tx>
            <c:strRef>
              <c:f>'Динамика стр.взносов, выплат'!$D$31</c:f>
              <c:strCache>
                <c:ptCount val="1"/>
                <c:pt idx="0">
                  <c:v>Прирост взносов</c:v>
                </c:pt>
              </c:strCache>
            </c:strRef>
          </c:tx>
          <c:marker>
            <c:symbol val="x"/>
            <c:size val="6"/>
            <c:spPr>
              <a:solidFill>
                <a:srgbClr val="7030A0"/>
              </a:solidFill>
            </c:spPr>
          </c:marker>
          <c:dLbls>
            <c:dLbl>
              <c:idx val="0"/>
              <c:layout>
                <c:manualLayout>
                  <c:x val="-4.7365186618108721E-2"/>
                  <c:y val="-4.46620197065530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7D-4415-A276-04A6ECFDE115}"/>
                </c:ext>
              </c:extLst>
            </c:dLbl>
            <c:dLbl>
              <c:idx val="1"/>
              <c:layout>
                <c:manualLayout>
                  <c:x val="-2.4319901188821984E-2"/>
                  <c:y val="-3.3690891097629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7D-4415-A276-04A6ECFDE115}"/>
                </c:ext>
              </c:extLst>
            </c:dLbl>
            <c:dLbl>
              <c:idx val="2"/>
              <c:layout>
                <c:manualLayout>
                  <c:x val="-1.1391742122200123E-2"/>
                  <c:y val="-2.00135536336646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7D-4415-A276-04A6ECFDE115}"/>
                </c:ext>
              </c:extLst>
            </c:dLbl>
            <c:dLbl>
              <c:idx val="3"/>
              <c:layout>
                <c:manualLayout>
                  <c:x val="-5.7300553693764057E-2"/>
                  <c:y val="1.99868766404199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E7D-4415-A276-04A6ECFDE115}"/>
                </c:ext>
              </c:extLst>
            </c:dLbl>
            <c:dLbl>
              <c:idx val="4"/>
              <c:layout>
                <c:manualLayout>
                  <c:x val="-4.361738519709258E-2"/>
                  <c:y val="4.936921819198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E7D-4415-A276-04A6ECFDE115}"/>
                </c:ext>
              </c:extLst>
            </c:dLbl>
            <c:dLbl>
              <c:idx val="5"/>
              <c:layout>
                <c:manualLayout>
                  <c:x val="-2.8405791836574063E-2"/>
                  <c:y val="-4.05425756206703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E7D-4415-A276-04A6ECFDE115}"/>
                </c:ext>
              </c:extLst>
            </c:dLbl>
            <c:spPr>
              <a:noFill/>
              <a:ln w="25233">
                <a:noFill/>
              </a:ln>
            </c:spPr>
            <c:txPr>
              <a:bodyPr/>
              <a:lstStyle/>
              <a:p>
                <a:pPr>
                  <a:defRPr sz="993" baseline="0"/>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'Динамика стр.взносов, выплат'!$A$34:$A$39</c:f>
              <c:numCache>
                <c:formatCode>\О\с\н\о\в\н\о\й</c:formatCode>
                <c:ptCount val="6"/>
                <c:pt idx="0">
                  <c:v>2011</c:v>
                </c:pt>
                <c:pt idx="1">
                  <c:v>2012</c:v>
                </c:pt>
                <c:pt idx="2">
                  <c:v>2013</c:v>
                </c:pt>
                <c:pt idx="3">
                  <c:v>2014</c:v>
                </c:pt>
                <c:pt idx="4">
                  <c:v>2015</c:v>
                </c:pt>
                <c:pt idx="5">
                  <c:v>2016</c:v>
                </c:pt>
              </c:numCache>
            </c:numRef>
          </c:cat>
          <c:val>
            <c:numRef>
              <c:f>'Динамика стр.взносов, выплат'!$D$35:$D$40</c:f>
              <c:numCache>
                <c:formatCode>#,#00%</c:formatCode>
                <c:ptCount val="6"/>
                <c:pt idx="0">
                  <c:v>0.69703362298014171</c:v>
                </c:pt>
                <c:pt idx="1">
                  <c:v>0.48715630271852883</c:v>
                </c:pt>
                <c:pt idx="2">
                  <c:v>0.48111737614026073</c:v>
                </c:pt>
                <c:pt idx="3">
                  <c:v>-4.8953157480885467E-2</c:v>
                </c:pt>
                <c:pt idx="4">
                  <c:v>-5.4920622527382279E-2</c:v>
                </c:pt>
                <c:pt idx="5">
                  <c:v>2.5159930319856416E-2</c:v>
                </c:pt>
              </c:numCache>
            </c:numRef>
          </c:val>
          <c:smooth val="0"/>
          <c:extLst>
            <c:ext xmlns:c16="http://schemas.microsoft.com/office/drawing/2014/chart" uri="{C3380CC4-5D6E-409C-BE32-E72D297353CC}">
              <c16:uniqueId val="{00000008-CE7D-4415-A276-04A6ECFDE115}"/>
            </c:ext>
          </c:extLst>
        </c:ser>
        <c:ser>
          <c:idx val="2"/>
          <c:order val="3"/>
          <c:tx>
            <c:strRef>
              <c:f>'Динамика стр.взносов, выплат'!$E$31</c:f>
              <c:strCache>
                <c:ptCount val="1"/>
                <c:pt idx="0">
                  <c:v>Прирост выплат</c:v>
                </c:pt>
              </c:strCache>
            </c:strRef>
          </c:tx>
          <c:spPr>
            <a:ln>
              <a:solidFill>
                <a:schemeClr val="accent3">
                  <a:lumMod val="75000"/>
                </a:schemeClr>
              </a:solidFill>
            </a:ln>
            <a:effectLst/>
          </c:spPr>
          <c:marker>
            <c:symbol val="square"/>
            <c:size val="7"/>
            <c:spPr>
              <a:solidFill>
                <a:schemeClr val="tx1">
                  <a:lumMod val="65000"/>
                  <a:lumOff val="35000"/>
                </a:schemeClr>
              </a:solidFill>
            </c:spPr>
          </c:marker>
          <c:dLbls>
            <c:dLbl>
              <c:idx val="0"/>
              <c:layout>
                <c:manualLayout>
                  <c:x val="-4.856377968327432E-2"/>
                  <c:y val="3.67592561568101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E7D-4415-A276-04A6ECFDE115}"/>
                </c:ext>
              </c:extLst>
            </c:dLbl>
            <c:dLbl>
              <c:idx val="1"/>
              <c:layout>
                <c:manualLayout>
                  <c:x val="-9.1084289204333892E-3"/>
                  <c:y val="3.09586506604707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E7D-4415-A276-04A6ECFDE115}"/>
                </c:ext>
              </c:extLst>
            </c:dLbl>
            <c:dLbl>
              <c:idx val="2"/>
              <c:layout>
                <c:manualLayout>
                  <c:x val="-3.2993972639233245E-3"/>
                  <c:y val="-2.50731465943806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E7D-4415-A276-04A6ECFDE115}"/>
                </c:ext>
              </c:extLst>
            </c:dLbl>
            <c:dLbl>
              <c:idx val="3"/>
              <c:layout>
                <c:manualLayout>
                  <c:x val="-1.6797536986077433E-2"/>
                  <c:y val="-2.51153134546706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E7D-4415-A276-04A6ECFDE115}"/>
                </c:ext>
              </c:extLst>
            </c:dLbl>
            <c:dLbl>
              <c:idx val="4"/>
              <c:layout>
                <c:manualLayout>
                  <c:x val="-3.2510330672333776E-2"/>
                  <c:y val="-6.33668947119315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E7D-4415-A276-04A6ECFDE115}"/>
                </c:ext>
              </c:extLst>
            </c:dLbl>
            <c:dLbl>
              <c:idx val="5"/>
              <c:layout>
                <c:manualLayout>
                  <c:x val="-2.4288417235042853E-2"/>
                  <c:y val="3.0286132266253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E7D-4415-A276-04A6ECFDE115}"/>
                </c:ext>
              </c:extLst>
            </c:dLbl>
            <c:spPr>
              <a:noFill/>
              <a:ln w="25233">
                <a:noFill/>
              </a:ln>
            </c:spPr>
            <c:txPr>
              <a:bodyPr/>
              <a:lstStyle/>
              <a:p>
                <a:pPr>
                  <a:defRPr sz="993" baseline="0"/>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'Динамика стр.взносов, выплат'!$A$34:$A$39</c:f>
              <c:numCache>
                <c:formatCode>\О\с\н\о\в\н\о\й</c:formatCode>
                <c:ptCount val="6"/>
                <c:pt idx="0">
                  <c:v>2011</c:v>
                </c:pt>
                <c:pt idx="1">
                  <c:v>2012</c:v>
                </c:pt>
                <c:pt idx="2">
                  <c:v>2013</c:v>
                </c:pt>
                <c:pt idx="3">
                  <c:v>2014</c:v>
                </c:pt>
                <c:pt idx="4">
                  <c:v>2015</c:v>
                </c:pt>
                <c:pt idx="5">
                  <c:v>2016</c:v>
                </c:pt>
              </c:numCache>
            </c:numRef>
          </c:cat>
          <c:val>
            <c:numRef>
              <c:f>'Динамика стр.взносов, выплат'!$E$35:$E$40</c:f>
              <c:numCache>
                <c:formatCode>#,#00%</c:formatCode>
                <c:ptCount val="6"/>
                <c:pt idx="0">
                  <c:v>0.42753528377474992</c:v>
                </c:pt>
                <c:pt idx="1">
                  <c:v>0.2982290366579996</c:v>
                </c:pt>
                <c:pt idx="2">
                  <c:v>0.60938118154712928</c:v>
                </c:pt>
                <c:pt idx="3">
                  <c:v>0.21004403451987375</c:v>
                </c:pt>
                <c:pt idx="4">
                  <c:v>-9.948891039733565E-2</c:v>
                </c:pt>
                <c:pt idx="5">
                  <c:v>-6.3450261704938837E-2</c:v>
                </c:pt>
              </c:numCache>
            </c:numRef>
          </c:val>
          <c:smooth val="0"/>
          <c:extLst>
            <c:ext xmlns:c16="http://schemas.microsoft.com/office/drawing/2014/chart" uri="{C3380CC4-5D6E-409C-BE32-E72D297353CC}">
              <c16:uniqueId val="{0000000F-CE7D-4415-A276-04A6ECFDE115}"/>
            </c:ext>
          </c:extLst>
        </c:ser>
        <c:dLbls>
          <c:showLegendKey val="0"/>
          <c:showVal val="0"/>
          <c:showCatName val="0"/>
          <c:showSerName val="0"/>
          <c:showPercent val="0"/>
          <c:showBubbleSize val="0"/>
        </c:dLbls>
        <c:marker val="1"/>
        <c:smooth val="0"/>
        <c:axId val="3"/>
        <c:axId val="4"/>
      </c:lineChart>
      <c:catAx>
        <c:axId val="1269376191"/>
        <c:scaling>
          <c:orientation val="minMax"/>
        </c:scaling>
        <c:delete val="0"/>
        <c:axPos val="b"/>
        <c:numFmt formatCode="\О\с\н\о\в\н\о\й" sourceLinked="1"/>
        <c:majorTickMark val="none"/>
        <c:minorTickMark val="none"/>
        <c:tickLblPos val="nextTo"/>
        <c:txPr>
          <a:bodyPr/>
          <a:lstStyle/>
          <a:p>
            <a:pPr>
              <a:defRPr sz="993" baseline="0"/>
            </a:pPr>
            <a:endParaRPr lang="ru-RU"/>
          </a:p>
        </c:txPr>
        <c:crossAx val="1"/>
        <c:crosses val="autoZero"/>
        <c:auto val="1"/>
        <c:lblAlgn val="ctr"/>
        <c:lblOffset val="100"/>
        <c:noMultiLvlLbl val="0"/>
      </c:catAx>
      <c:valAx>
        <c:axId val="1"/>
        <c:scaling>
          <c:orientation val="minMax"/>
        </c:scaling>
        <c:delete val="0"/>
        <c:axPos val="l"/>
        <c:majorGridlines/>
        <c:numFmt formatCode="#\ ##0" sourceLinked="1"/>
        <c:majorTickMark val="none"/>
        <c:minorTickMark val="none"/>
        <c:tickLblPos val="nextTo"/>
        <c:txPr>
          <a:bodyPr/>
          <a:lstStyle/>
          <a:p>
            <a:pPr>
              <a:defRPr sz="993" baseline="0"/>
            </a:pPr>
            <a:endParaRPr lang="ru-RU"/>
          </a:p>
        </c:txPr>
        <c:crossAx val="1269376191"/>
        <c:crosses val="autoZero"/>
        <c:crossBetween val="between"/>
        <c:majorUnit val="5000"/>
        <c:minorUnit val="5000"/>
      </c:valAx>
      <c:catAx>
        <c:axId val="3"/>
        <c:scaling>
          <c:orientation val="minMax"/>
        </c:scaling>
        <c:delete val="1"/>
        <c:axPos val="b"/>
        <c:numFmt formatCode="\О\с\н\о\в\н\о\й"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0%" sourceLinked="1"/>
        <c:majorTickMark val="out"/>
        <c:minorTickMark val="none"/>
        <c:tickLblPos val="none"/>
        <c:crossAx val="3"/>
        <c:crosses val="max"/>
        <c:crossBetween val="between"/>
      </c:valAx>
    </c:plotArea>
    <c:legend>
      <c:legendPos val="b"/>
      <c:layout>
        <c:manualLayout>
          <c:xMode val="edge"/>
          <c:yMode val="edge"/>
          <c:wMode val="edge"/>
          <c:hMode val="edge"/>
          <c:x val="7.9944232323072295E-3"/>
          <c:y val="0.86050692568538423"/>
          <c:w val="0.97859154929577463"/>
          <c:h val="0.97080291970802923"/>
        </c:manualLayout>
      </c:layout>
      <c:overlay val="0"/>
      <c:txPr>
        <a:bodyPr/>
        <a:lstStyle/>
        <a:p>
          <a:pPr>
            <a:defRPr sz="993" baseline="0"/>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75122846486294"/>
          <c:y val="5.707638240135237E-2"/>
          <c:w val="0.8662740044483993"/>
          <c:h val="0.51304150540504467"/>
        </c:manualLayout>
      </c:layout>
      <c:barChart>
        <c:barDir val="col"/>
        <c:grouping val="clustered"/>
        <c:varyColors val="0"/>
        <c:ser>
          <c:idx val="0"/>
          <c:order val="0"/>
          <c:tx>
            <c:strRef>
              <c:f>'Динамика взнсов ДС и ОС'!$B$17</c:f>
              <c:strCache>
                <c:ptCount val="1"/>
                <c:pt idx="0">
                  <c:v>Взносы по добровольному страхованию</c:v>
                </c:pt>
              </c:strCache>
            </c:strRef>
          </c:tx>
          <c:spPr>
            <a:pattFill prst="wdUpDiag">
              <a:fgClr>
                <a:schemeClr val="accent1">
                  <a:lumMod val="75000"/>
                </a:schemeClr>
              </a:fgClr>
              <a:bgClr>
                <a:schemeClr val="bg1"/>
              </a:bgClr>
            </a:pattFill>
            <a:ln>
              <a:solidFill>
                <a:schemeClr val="accent1">
                  <a:lumMod val="50000"/>
                </a:schemeClr>
              </a:solidFill>
            </a:ln>
          </c:spPr>
          <c:invertIfNegative val="0"/>
          <c:cat>
            <c:numRef>
              <c:f>'Динамика взнсов ДС и ОС'!$A$20:$A$25</c:f>
              <c:numCache>
                <c:formatCode>\О\с\н\о\в\н\о\й</c:formatCode>
                <c:ptCount val="6"/>
                <c:pt idx="0">
                  <c:v>2012</c:v>
                </c:pt>
                <c:pt idx="1">
                  <c:v>2013</c:v>
                </c:pt>
                <c:pt idx="2">
                  <c:v>2014</c:v>
                </c:pt>
                <c:pt idx="3">
                  <c:v>2015</c:v>
                </c:pt>
                <c:pt idx="4">
                  <c:v>2016</c:v>
                </c:pt>
                <c:pt idx="5">
                  <c:v>2017</c:v>
                </c:pt>
              </c:numCache>
            </c:numRef>
          </c:cat>
          <c:val>
            <c:numRef>
              <c:f>'Динамика взнсов ДС и ОС'!$B$20:$B$25</c:f>
              <c:numCache>
                <c:formatCode>#\ ##0</c:formatCode>
                <c:ptCount val="6"/>
                <c:pt idx="0">
                  <c:v>7531.4804964539007</c:v>
                </c:pt>
                <c:pt idx="1">
                  <c:v>12503.558691910499</c:v>
                </c:pt>
                <c:pt idx="2">
                  <c:v>18331.138927738928</c:v>
                </c:pt>
                <c:pt idx="3">
                  <c:v>16786.489041632398</c:v>
                </c:pt>
                <c:pt idx="4" formatCode="#\ #,#00">
                  <c:v>16711.203236744761</c:v>
                </c:pt>
                <c:pt idx="5" formatCode="#\ #,#00">
                  <c:v>17667.842498322589</c:v>
                </c:pt>
              </c:numCache>
            </c:numRef>
          </c:val>
          <c:extLst>
            <c:ext xmlns:c16="http://schemas.microsoft.com/office/drawing/2014/chart" uri="{C3380CC4-5D6E-409C-BE32-E72D297353CC}">
              <c16:uniqueId val="{00000000-154E-4C68-B9A0-989071585DDD}"/>
            </c:ext>
          </c:extLst>
        </c:ser>
        <c:ser>
          <c:idx val="1"/>
          <c:order val="1"/>
          <c:tx>
            <c:strRef>
              <c:f>'Динамика взнсов ДС и ОС'!$C$17</c:f>
              <c:strCache>
                <c:ptCount val="1"/>
                <c:pt idx="0">
                  <c:v>Взносы по обязательному страхованию</c:v>
                </c:pt>
              </c:strCache>
            </c:strRef>
          </c:tx>
          <c:spPr>
            <a:solidFill>
              <a:schemeClr val="accent1">
                <a:lumMod val="40000"/>
                <a:lumOff val="60000"/>
              </a:schemeClr>
            </a:solidFill>
            <a:ln>
              <a:solidFill>
                <a:schemeClr val="accent5">
                  <a:lumMod val="75000"/>
                </a:schemeClr>
              </a:solidFill>
            </a:ln>
          </c:spPr>
          <c:invertIfNegative val="0"/>
          <c:cat>
            <c:numRef>
              <c:f>'Динамика взнсов ДС и ОС'!$A$20:$A$25</c:f>
              <c:numCache>
                <c:formatCode>\О\с\н\о\в\н\о\й</c:formatCode>
                <c:ptCount val="6"/>
                <c:pt idx="0">
                  <c:v>2012</c:v>
                </c:pt>
                <c:pt idx="1">
                  <c:v>2013</c:v>
                </c:pt>
                <c:pt idx="2">
                  <c:v>2014</c:v>
                </c:pt>
                <c:pt idx="3">
                  <c:v>2015</c:v>
                </c:pt>
                <c:pt idx="4">
                  <c:v>2016</c:v>
                </c:pt>
                <c:pt idx="5">
                  <c:v>2017</c:v>
                </c:pt>
              </c:numCache>
            </c:numRef>
          </c:cat>
          <c:val>
            <c:numRef>
              <c:f>'Динамика взнсов ДС и ОС'!$C$20:$C$25</c:f>
              <c:numCache>
                <c:formatCode>#\ ##0</c:formatCode>
                <c:ptCount val="6"/>
                <c:pt idx="0">
                  <c:v>7850.0418439716304</c:v>
                </c:pt>
                <c:pt idx="1">
                  <c:v>10371.168674698794</c:v>
                </c:pt>
                <c:pt idx="2">
                  <c:v>15549.017249417251</c:v>
                </c:pt>
                <c:pt idx="3">
                  <c:v>15435.126318881446</c:v>
                </c:pt>
                <c:pt idx="4" formatCode="#\ #,#00">
                  <c:v>13740.781134401974</c:v>
                </c:pt>
                <c:pt idx="5" formatCode="#\ #,#00">
                  <c:v>13550.311677703552</c:v>
                </c:pt>
              </c:numCache>
            </c:numRef>
          </c:val>
          <c:extLst>
            <c:ext xmlns:c16="http://schemas.microsoft.com/office/drawing/2014/chart" uri="{C3380CC4-5D6E-409C-BE32-E72D297353CC}">
              <c16:uniqueId val="{00000001-154E-4C68-B9A0-989071585DDD}"/>
            </c:ext>
          </c:extLst>
        </c:ser>
        <c:dLbls>
          <c:showLegendKey val="0"/>
          <c:showVal val="0"/>
          <c:showCatName val="0"/>
          <c:showSerName val="0"/>
          <c:showPercent val="0"/>
          <c:showBubbleSize val="0"/>
        </c:dLbls>
        <c:gapWidth val="150"/>
        <c:axId val="1269381183"/>
        <c:axId val="1"/>
      </c:barChart>
      <c:lineChart>
        <c:grouping val="stacked"/>
        <c:varyColors val="0"/>
        <c:ser>
          <c:idx val="2"/>
          <c:order val="2"/>
          <c:tx>
            <c:strRef>
              <c:f>'Динамика взнсов ДС и ОС'!$D$17</c:f>
              <c:strCache>
                <c:ptCount val="1"/>
                <c:pt idx="0">
                  <c:v>Удельный вес взносов по добровольным видам страхования в общей сумме</c:v>
                </c:pt>
              </c:strCache>
            </c:strRef>
          </c:tx>
          <c:marker>
            <c:symbol val="x"/>
            <c:size val="6"/>
            <c:spPr>
              <a:solidFill>
                <a:schemeClr val="accent3">
                  <a:lumMod val="75000"/>
                </a:schemeClr>
              </a:solidFill>
            </c:spPr>
          </c:marker>
          <c:dLbls>
            <c:dLbl>
              <c:idx val="0"/>
              <c:layout>
                <c:manualLayout>
                  <c:x val="-5.0942930187357967E-2"/>
                  <c:y val="-5.49450549450550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4E-4C68-B9A0-989071585DDD}"/>
                </c:ext>
              </c:extLst>
            </c:dLbl>
            <c:dLbl>
              <c:idx val="1"/>
              <c:layout>
                <c:manualLayout>
                  <c:x val="-3.918686937489075E-2"/>
                  <c:y val="-5.49450549450549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4E-4C68-B9A0-989071585DDD}"/>
                </c:ext>
              </c:extLst>
            </c:dLbl>
            <c:dLbl>
              <c:idx val="2"/>
              <c:layout>
                <c:manualLayout>
                  <c:x val="-5.0942930187357967E-2"/>
                  <c:y val="4.76190476190476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4E-4C68-B9A0-989071585DDD}"/>
                </c:ext>
              </c:extLst>
            </c:dLbl>
            <c:dLbl>
              <c:idx val="3"/>
              <c:layout>
                <c:manualLayout>
                  <c:x val="-4.1146212843635302E-2"/>
                  <c:y val="-4.39560439560439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4E-4C68-B9A0-989071585DDD}"/>
                </c:ext>
              </c:extLst>
            </c:dLbl>
            <c:dLbl>
              <c:idx val="4"/>
              <c:layout>
                <c:manualLayout>
                  <c:x val="-1.3441319835020622E-2"/>
                  <c:y val="-4.92894384694092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54E-4C68-B9A0-989071585DDD}"/>
                </c:ext>
              </c:extLst>
            </c:dLbl>
            <c:dLbl>
              <c:idx val="5"/>
              <c:layout>
                <c:manualLayout>
                  <c:x val="0"/>
                  <c:y val="-2.3999994960630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4E-4C68-B9A0-989071585DDD}"/>
                </c:ext>
              </c:extLst>
            </c:dLbl>
            <c:spPr>
              <a:noFill/>
              <a:ln w="25244">
                <a:noFill/>
              </a:ln>
            </c:spPr>
            <c:txPr>
              <a:bodyPr/>
              <a:lstStyle/>
              <a:p>
                <a:pPr>
                  <a:defRPr sz="1093"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'Динамика взнсов ДС и ОС'!$A$20:$A$25</c:f>
              <c:numCache>
                <c:formatCode>\О\с\н\о\в\н\о\й</c:formatCode>
                <c:ptCount val="6"/>
                <c:pt idx="0">
                  <c:v>2012</c:v>
                </c:pt>
                <c:pt idx="1">
                  <c:v>2013</c:v>
                </c:pt>
                <c:pt idx="2">
                  <c:v>2014</c:v>
                </c:pt>
                <c:pt idx="3">
                  <c:v>2015</c:v>
                </c:pt>
                <c:pt idx="4">
                  <c:v>2016</c:v>
                </c:pt>
                <c:pt idx="5">
                  <c:v>2017</c:v>
                </c:pt>
              </c:numCache>
            </c:numRef>
          </c:cat>
          <c:val>
            <c:numRef>
              <c:f>'Динамика взнсов ДС и ОС'!$D$20:$D$25</c:f>
              <c:numCache>
                <c:formatCode>#,#00%</c:formatCode>
                <c:ptCount val="6"/>
                <c:pt idx="0">
                  <c:v>0.48964467428947234</c:v>
                </c:pt>
                <c:pt idx="1">
                  <c:v>0.54661017338122242</c:v>
                </c:pt>
                <c:pt idx="2">
                  <c:v>0.54105827706009113</c:v>
                </c:pt>
                <c:pt idx="3">
                  <c:v>0.52096981649788709</c:v>
                </c:pt>
                <c:pt idx="4">
                  <c:v>0.54877222558207517</c:v>
                </c:pt>
                <c:pt idx="5">
                  <c:v>0.56594769821114344</c:v>
                </c:pt>
              </c:numCache>
            </c:numRef>
          </c:val>
          <c:smooth val="0"/>
          <c:extLst>
            <c:ext xmlns:c16="http://schemas.microsoft.com/office/drawing/2014/chart" uri="{C3380CC4-5D6E-409C-BE32-E72D297353CC}">
              <c16:uniqueId val="{00000008-154E-4C68-B9A0-989071585DDD}"/>
            </c:ext>
          </c:extLst>
        </c:ser>
        <c:dLbls>
          <c:showLegendKey val="0"/>
          <c:showVal val="0"/>
          <c:showCatName val="0"/>
          <c:showSerName val="0"/>
          <c:showPercent val="0"/>
          <c:showBubbleSize val="0"/>
        </c:dLbls>
        <c:marker val="1"/>
        <c:smooth val="0"/>
        <c:axId val="3"/>
        <c:axId val="4"/>
      </c:lineChart>
      <c:catAx>
        <c:axId val="1269381183"/>
        <c:scaling>
          <c:orientation val="minMax"/>
        </c:scaling>
        <c:delete val="0"/>
        <c:axPos val="b"/>
        <c:numFmt formatCode="\О\с\н\о\в\н\о\й" sourceLinked="1"/>
        <c:majorTickMark val="none"/>
        <c:minorTickMark val="none"/>
        <c:tickLblPos val="nextTo"/>
        <c:txPr>
          <a:bodyPr/>
          <a:lstStyle/>
          <a:p>
            <a:pPr>
              <a:defRPr sz="994" baseline="0"/>
            </a:pPr>
            <a:endParaRPr lang="ru-RU"/>
          </a:p>
        </c:txPr>
        <c:crossAx val="1"/>
        <c:crosses val="autoZero"/>
        <c:auto val="1"/>
        <c:lblAlgn val="ctr"/>
        <c:lblOffset val="100"/>
        <c:noMultiLvlLbl val="0"/>
      </c:catAx>
      <c:valAx>
        <c:axId val="1"/>
        <c:scaling>
          <c:orientation val="minMax"/>
        </c:scaling>
        <c:delete val="0"/>
        <c:axPos val="l"/>
        <c:majorGridlines/>
        <c:numFmt formatCode="#\ ##0" sourceLinked="1"/>
        <c:majorTickMark val="none"/>
        <c:minorTickMark val="none"/>
        <c:tickLblPos val="nextTo"/>
        <c:txPr>
          <a:bodyPr/>
          <a:lstStyle/>
          <a:p>
            <a:pPr>
              <a:defRPr sz="994" baseline="0"/>
            </a:pPr>
            <a:endParaRPr lang="ru-RU"/>
          </a:p>
        </c:txPr>
        <c:crossAx val="1269381183"/>
        <c:crosses val="autoZero"/>
        <c:crossBetween val="between"/>
        <c:majorUnit val="4000"/>
      </c:valAx>
      <c:catAx>
        <c:axId val="3"/>
        <c:scaling>
          <c:orientation val="minMax"/>
        </c:scaling>
        <c:delete val="1"/>
        <c:axPos val="b"/>
        <c:numFmt formatCode="\О\с\н\о\в\н\о\й"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0%" sourceLinked="1"/>
        <c:majorTickMark val="out"/>
        <c:minorTickMark val="none"/>
        <c:tickLblPos val="none"/>
        <c:spPr>
          <a:solidFill>
            <a:sysClr val="window" lastClr="FFFFFF"/>
          </a:solidFill>
        </c:spPr>
        <c:txPr>
          <a:bodyPr/>
          <a:lstStyle/>
          <a:p>
            <a:pPr>
              <a:defRPr sz="1044"/>
            </a:pPr>
            <a:endParaRPr lang="ru-RU"/>
          </a:p>
        </c:txPr>
        <c:crossAx val="3"/>
        <c:crosses val="max"/>
        <c:crossBetween val="between"/>
      </c:valAx>
    </c:plotArea>
    <c:legend>
      <c:legendPos val="b"/>
      <c:overlay val="0"/>
      <c:txPr>
        <a:bodyPr/>
        <a:lstStyle/>
        <a:p>
          <a:pPr>
            <a:defRPr sz="994" baseline="0"/>
          </a:pPr>
          <a:endParaRPr lang="ru-RU"/>
        </a:p>
      </c:txPr>
    </c:legend>
    <c:plotVisOnly val="1"/>
    <c:dispBlanksAs val="zero"/>
    <c:showDLblsOverMax val="0"/>
  </c:chart>
  <c:spPr>
    <a:solidFill>
      <a:sysClr val="window" lastClr="FFFFFF"/>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Активы</c:v>
                </c:pt>
              </c:strCache>
            </c:strRef>
          </c:tx>
          <c:spPr>
            <a:pattFill prst="ltUpDiag">
              <a:fgClr>
                <a:srgbClr val="5B9BD5">
                  <a:lumMod val="75000"/>
                </a:srgbClr>
              </a:fgClr>
              <a:bgClr>
                <a:sysClr val="window" lastClr="FFFFFF"/>
              </a:bgClr>
            </a:pattFill>
          </c:spPr>
          <c:invertIfNegative val="0"/>
          <c:dLbls>
            <c:spPr>
              <a:noFill/>
              <a:ln w="25241">
                <a:noFill/>
              </a:ln>
            </c:spPr>
            <c:txPr>
              <a:bodyPr wrap="square" lIns="38100" tIns="19050" rIns="38100" bIns="19050" anchor="ctr">
                <a:spAutoFit/>
              </a:bodyPr>
              <a:lstStyle/>
              <a:p>
                <a:pPr>
                  <a:defRPr sz="994"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\О\с\н\о\в\н\о\й</c:formatCode>
                <c:ptCount val="7"/>
                <c:pt idx="0">
                  <c:v>2011</c:v>
                </c:pt>
                <c:pt idx="1">
                  <c:v>2012</c:v>
                </c:pt>
                <c:pt idx="2">
                  <c:v>2013</c:v>
                </c:pt>
                <c:pt idx="3">
                  <c:v>2014</c:v>
                </c:pt>
                <c:pt idx="4">
                  <c:v>2015</c:v>
                </c:pt>
                <c:pt idx="5">
                  <c:v>2016</c:v>
                </c:pt>
                <c:pt idx="6">
                  <c:v>2017</c:v>
                </c:pt>
              </c:numCache>
            </c:numRef>
          </c:cat>
          <c:val>
            <c:numRef>
              <c:f>Лист1!$B$2:$B$8</c:f>
              <c:numCache>
                <c:formatCode>\О\с\н\о\в\н\о\й</c:formatCode>
                <c:ptCount val="7"/>
                <c:pt idx="0">
                  <c:v>67</c:v>
                </c:pt>
                <c:pt idx="1">
                  <c:v>77</c:v>
                </c:pt>
                <c:pt idx="2">
                  <c:v>91</c:v>
                </c:pt>
                <c:pt idx="3">
                  <c:v>106</c:v>
                </c:pt>
                <c:pt idx="4">
                  <c:v>143</c:v>
                </c:pt>
                <c:pt idx="5">
                  <c:v>148</c:v>
                </c:pt>
                <c:pt idx="6">
                  <c:v>160</c:v>
                </c:pt>
              </c:numCache>
            </c:numRef>
          </c:val>
          <c:extLst>
            <c:ext xmlns:c16="http://schemas.microsoft.com/office/drawing/2014/chart" uri="{C3380CC4-5D6E-409C-BE32-E72D297353CC}">
              <c16:uniqueId val="{00000000-EC09-4A9A-A16A-97690EA6A725}"/>
            </c:ext>
          </c:extLst>
        </c:ser>
        <c:ser>
          <c:idx val="1"/>
          <c:order val="1"/>
          <c:tx>
            <c:strRef>
              <c:f>Лист1!$C$1</c:f>
              <c:strCache>
                <c:ptCount val="1"/>
                <c:pt idx="0">
                  <c:v>Обязательства</c:v>
                </c:pt>
              </c:strCache>
            </c:strRef>
          </c:tx>
          <c:spPr>
            <a:solidFill>
              <a:srgbClr val="5B9BD5">
                <a:lumMod val="60000"/>
                <a:lumOff val="40000"/>
              </a:srgbClr>
            </a:solidFill>
          </c:spPr>
          <c:invertIfNegative val="0"/>
          <c:dLbls>
            <c:spPr>
              <a:noFill/>
              <a:ln w="25241">
                <a:noFill/>
              </a:ln>
            </c:spPr>
            <c:txPr>
              <a:bodyPr wrap="square" lIns="38100" tIns="19050" rIns="38100" bIns="19050" anchor="ctr">
                <a:spAutoFit/>
              </a:bodyPr>
              <a:lstStyle/>
              <a:p>
                <a:pPr>
                  <a:defRPr sz="994"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\О\с\н\о\в\н\о\й</c:formatCode>
                <c:ptCount val="7"/>
                <c:pt idx="0">
                  <c:v>2011</c:v>
                </c:pt>
                <c:pt idx="1">
                  <c:v>2012</c:v>
                </c:pt>
                <c:pt idx="2">
                  <c:v>2013</c:v>
                </c:pt>
                <c:pt idx="3">
                  <c:v>2014</c:v>
                </c:pt>
                <c:pt idx="4">
                  <c:v>2015</c:v>
                </c:pt>
                <c:pt idx="5">
                  <c:v>2016</c:v>
                </c:pt>
                <c:pt idx="6">
                  <c:v>2017</c:v>
                </c:pt>
              </c:numCache>
            </c:numRef>
          </c:cat>
          <c:val>
            <c:numRef>
              <c:f>Лист1!$C$2:$C$8</c:f>
              <c:numCache>
                <c:formatCode>\О\с\н\о\в\н\о\й</c:formatCode>
                <c:ptCount val="7"/>
                <c:pt idx="0">
                  <c:v>27</c:v>
                </c:pt>
                <c:pt idx="1">
                  <c:v>35</c:v>
                </c:pt>
                <c:pt idx="2">
                  <c:v>47</c:v>
                </c:pt>
                <c:pt idx="3">
                  <c:v>56</c:v>
                </c:pt>
                <c:pt idx="4">
                  <c:v>73</c:v>
                </c:pt>
                <c:pt idx="5">
                  <c:v>79</c:v>
                </c:pt>
                <c:pt idx="6">
                  <c:v>89</c:v>
                </c:pt>
              </c:numCache>
            </c:numRef>
          </c:val>
          <c:extLst>
            <c:ext xmlns:c16="http://schemas.microsoft.com/office/drawing/2014/chart" uri="{C3380CC4-5D6E-409C-BE32-E72D297353CC}">
              <c16:uniqueId val="{00000001-EC09-4A9A-A16A-97690EA6A725}"/>
            </c:ext>
          </c:extLst>
        </c:ser>
        <c:ser>
          <c:idx val="2"/>
          <c:order val="2"/>
          <c:tx>
            <c:strRef>
              <c:f>Лист1!$D$1</c:f>
              <c:strCache>
                <c:ptCount val="1"/>
                <c:pt idx="0">
                  <c:v>Капитал</c:v>
                </c:pt>
              </c:strCache>
            </c:strRef>
          </c:tx>
          <c:spPr>
            <a:pattFill prst="ltHorz">
              <a:fgClr>
                <a:srgbClr val="5B9BD5">
                  <a:lumMod val="75000"/>
                </a:srgbClr>
              </a:fgClr>
              <a:bgClr>
                <a:sysClr val="window" lastClr="FFFFFF"/>
              </a:bgClr>
            </a:pattFill>
          </c:spPr>
          <c:invertIfNegative val="0"/>
          <c:dLbls>
            <c:spPr>
              <a:noFill/>
              <a:ln w="25241">
                <a:noFill/>
              </a:ln>
            </c:spPr>
            <c:txPr>
              <a:bodyPr wrap="square" lIns="38100" tIns="19050" rIns="38100" bIns="19050" anchor="ctr">
                <a:spAutoFit/>
              </a:bodyPr>
              <a:lstStyle/>
              <a:p>
                <a:pPr>
                  <a:defRPr sz="994"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\О\с\н\о\в\н\о\й</c:formatCode>
                <c:ptCount val="7"/>
                <c:pt idx="0">
                  <c:v>2011</c:v>
                </c:pt>
                <c:pt idx="1">
                  <c:v>2012</c:v>
                </c:pt>
                <c:pt idx="2">
                  <c:v>2013</c:v>
                </c:pt>
                <c:pt idx="3">
                  <c:v>2014</c:v>
                </c:pt>
                <c:pt idx="4">
                  <c:v>2015</c:v>
                </c:pt>
                <c:pt idx="5">
                  <c:v>2016</c:v>
                </c:pt>
                <c:pt idx="6">
                  <c:v>2017</c:v>
                </c:pt>
              </c:numCache>
            </c:numRef>
          </c:cat>
          <c:val>
            <c:numRef>
              <c:f>Лист1!$D$2:$D$8</c:f>
              <c:numCache>
                <c:formatCode>\О\с\н\о\в\н\о\й</c:formatCode>
                <c:ptCount val="7"/>
                <c:pt idx="0">
                  <c:v>40</c:v>
                </c:pt>
                <c:pt idx="1">
                  <c:v>42</c:v>
                </c:pt>
                <c:pt idx="2">
                  <c:v>44</c:v>
                </c:pt>
                <c:pt idx="3">
                  <c:v>50</c:v>
                </c:pt>
                <c:pt idx="4">
                  <c:v>70</c:v>
                </c:pt>
                <c:pt idx="5">
                  <c:v>69</c:v>
                </c:pt>
                <c:pt idx="6">
                  <c:v>71</c:v>
                </c:pt>
              </c:numCache>
            </c:numRef>
          </c:val>
          <c:extLst>
            <c:ext xmlns:c16="http://schemas.microsoft.com/office/drawing/2014/chart" uri="{C3380CC4-5D6E-409C-BE32-E72D297353CC}">
              <c16:uniqueId val="{00000002-EC09-4A9A-A16A-97690EA6A725}"/>
            </c:ext>
          </c:extLst>
        </c:ser>
        <c:dLbls>
          <c:showLegendKey val="0"/>
          <c:showVal val="0"/>
          <c:showCatName val="0"/>
          <c:showSerName val="0"/>
          <c:showPercent val="0"/>
          <c:showBubbleSize val="0"/>
        </c:dLbls>
        <c:gapWidth val="150"/>
        <c:axId val="1269380351"/>
        <c:axId val="1"/>
      </c:barChart>
      <c:catAx>
        <c:axId val="1269380351"/>
        <c:scaling>
          <c:orientation val="minMax"/>
        </c:scaling>
        <c:delete val="0"/>
        <c:axPos val="b"/>
        <c:numFmt formatCode="\О\с\н\о\в\н\о\й" sourceLinked="1"/>
        <c:majorTickMark val="out"/>
        <c:minorTickMark val="none"/>
        <c:tickLblPos val="nextTo"/>
        <c:txPr>
          <a:bodyPr rot="0" vert="horz"/>
          <a:lstStyle/>
          <a:p>
            <a:pPr>
              <a:defRPr sz="994" b="0" i="0" u="none" strike="noStrike" baseline="0">
                <a:solidFill>
                  <a:srgbClr val="000000"/>
                </a:solidFill>
                <a:latin typeface="Calibri"/>
                <a:ea typeface="Calibri"/>
                <a:cs typeface="Calibri"/>
              </a:defRPr>
            </a:pPr>
            <a:endParaRPr lang="ru-RU"/>
          </a:p>
        </c:txPr>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txPr>
          <a:bodyPr rot="0" vert="horz"/>
          <a:lstStyle/>
          <a:p>
            <a:pPr>
              <a:defRPr sz="994" b="0" i="0" u="none" strike="noStrike" baseline="0">
                <a:solidFill>
                  <a:srgbClr val="000000"/>
                </a:solidFill>
                <a:latin typeface="Calibri"/>
                <a:ea typeface="Calibri"/>
                <a:cs typeface="Calibri"/>
              </a:defRPr>
            </a:pPr>
            <a:endParaRPr lang="ru-RU"/>
          </a:p>
        </c:txPr>
        <c:crossAx val="1269380351"/>
        <c:crosses val="autoZero"/>
        <c:crossBetween val="between"/>
        <c:majorUnit val="20"/>
        <c:minorUnit val="20"/>
      </c:valAx>
    </c:plotArea>
    <c:legend>
      <c:legendPos val="b"/>
      <c:overlay val="0"/>
      <c:txPr>
        <a:bodyPr/>
        <a:lstStyle/>
        <a:p>
          <a:pPr>
            <a:defRPr sz="914"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994"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Страховые премии</c:v>
                </c:pt>
              </c:strCache>
            </c:strRef>
          </c:tx>
          <c:spPr>
            <a:solidFill>
              <a:srgbClr val="5B9BD5"/>
            </a:solidFill>
          </c:spPr>
          <c:invertIfNegative val="0"/>
          <c:dLbls>
            <c:spPr>
              <a:noFill/>
              <a:ln w="2526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\О\с\н\о\в\н\о\й</c:formatCode>
                <c:ptCount val="7"/>
                <c:pt idx="0">
                  <c:v>2011</c:v>
                </c:pt>
                <c:pt idx="1">
                  <c:v>2012</c:v>
                </c:pt>
                <c:pt idx="2">
                  <c:v>2013</c:v>
                </c:pt>
                <c:pt idx="3">
                  <c:v>2014</c:v>
                </c:pt>
                <c:pt idx="4">
                  <c:v>2015</c:v>
                </c:pt>
                <c:pt idx="5">
                  <c:v>2016</c:v>
                </c:pt>
                <c:pt idx="6">
                  <c:v>2017</c:v>
                </c:pt>
              </c:numCache>
            </c:numRef>
          </c:cat>
          <c:val>
            <c:numRef>
              <c:f>Лист1!$B$2:$B$8</c:f>
              <c:numCache>
                <c:formatCode>\О\с\н\о\в\н\о\й</c:formatCode>
                <c:ptCount val="7"/>
                <c:pt idx="0">
                  <c:v>34</c:v>
                </c:pt>
                <c:pt idx="1">
                  <c:v>41</c:v>
                </c:pt>
                <c:pt idx="2">
                  <c:v>48</c:v>
                </c:pt>
                <c:pt idx="3">
                  <c:v>46</c:v>
                </c:pt>
                <c:pt idx="4">
                  <c:v>50</c:v>
                </c:pt>
                <c:pt idx="5">
                  <c:v>62</c:v>
                </c:pt>
                <c:pt idx="6">
                  <c:v>64</c:v>
                </c:pt>
              </c:numCache>
            </c:numRef>
          </c:val>
          <c:extLst>
            <c:ext xmlns:c16="http://schemas.microsoft.com/office/drawing/2014/chart" uri="{C3380CC4-5D6E-409C-BE32-E72D297353CC}">
              <c16:uniqueId val="{00000000-7D1C-4731-A696-82CEA3FBB523}"/>
            </c:ext>
          </c:extLst>
        </c:ser>
        <c:ser>
          <c:idx val="1"/>
          <c:order val="1"/>
          <c:tx>
            <c:strRef>
              <c:f>Лист1!$C$1</c:f>
              <c:strCache>
                <c:ptCount val="1"/>
                <c:pt idx="0">
                  <c:v>Страховые выплаты</c:v>
                </c:pt>
              </c:strCache>
            </c:strRef>
          </c:tx>
          <c:spPr>
            <a:solidFill>
              <a:srgbClr val="5B9BD5">
                <a:lumMod val="40000"/>
                <a:lumOff val="60000"/>
              </a:srgbClr>
            </a:solidFill>
          </c:spPr>
          <c:invertIfNegative val="0"/>
          <c:dLbls>
            <c:spPr>
              <a:noFill/>
              <a:ln w="2526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\О\с\н\о\в\н\о\й</c:formatCode>
                <c:ptCount val="7"/>
                <c:pt idx="0">
                  <c:v>2011</c:v>
                </c:pt>
                <c:pt idx="1">
                  <c:v>2012</c:v>
                </c:pt>
                <c:pt idx="2">
                  <c:v>2013</c:v>
                </c:pt>
                <c:pt idx="3">
                  <c:v>2014</c:v>
                </c:pt>
                <c:pt idx="4">
                  <c:v>2015</c:v>
                </c:pt>
                <c:pt idx="5">
                  <c:v>2016</c:v>
                </c:pt>
                <c:pt idx="6">
                  <c:v>2017</c:v>
                </c:pt>
              </c:numCache>
            </c:numRef>
          </c:cat>
          <c:val>
            <c:numRef>
              <c:f>Лист1!$C$2:$C$8</c:f>
              <c:numCache>
                <c:formatCode>\О\с\н\о\в\н\о\й</c:formatCode>
                <c:ptCount val="7"/>
                <c:pt idx="0">
                  <c:v>8</c:v>
                </c:pt>
                <c:pt idx="1">
                  <c:v>13</c:v>
                </c:pt>
                <c:pt idx="2">
                  <c:v>11</c:v>
                </c:pt>
                <c:pt idx="3">
                  <c:v>12</c:v>
                </c:pt>
                <c:pt idx="4">
                  <c:v>14</c:v>
                </c:pt>
                <c:pt idx="5">
                  <c:v>14</c:v>
                </c:pt>
                <c:pt idx="6">
                  <c:v>13</c:v>
                </c:pt>
              </c:numCache>
            </c:numRef>
          </c:val>
          <c:extLst>
            <c:ext xmlns:c16="http://schemas.microsoft.com/office/drawing/2014/chart" uri="{C3380CC4-5D6E-409C-BE32-E72D297353CC}">
              <c16:uniqueId val="{00000001-7D1C-4731-A696-82CEA3FBB523}"/>
            </c:ext>
          </c:extLst>
        </c:ser>
        <c:dLbls>
          <c:showLegendKey val="0"/>
          <c:showVal val="0"/>
          <c:showCatName val="0"/>
          <c:showSerName val="0"/>
          <c:showPercent val="0"/>
          <c:showBubbleSize val="0"/>
        </c:dLbls>
        <c:gapWidth val="150"/>
        <c:axId val="1269376191"/>
        <c:axId val="1"/>
      </c:barChart>
      <c:catAx>
        <c:axId val="1269376191"/>
        <c:scaling>
          <c:orientation val="minMax"/>
        </c:scaling>
        <c:delete val="0"/>
        <c:axPos val="b"/>
        <c:numFmt formatCode="\О\с\н\о\в\н\о\й" sourceLinked="1"/>
        <c:majorTickMark val="out"/>
        <c:minorTickMark val="none"/>
        <c:tickLblPos val="nextTo"/>
        <c:txPr>
          <a:bodyPr/>
          <a:lstStyle/>
          <a:p>
            <a:pPr>
              <a:defRPr baseline="0">
                <a:latin typeface="Times New Roman" panose="02020603050405020304"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crossAx val="1269376191"/>
        <c:crosses val="autoZero"/>
        <c:crossBetween val="between"/>
      </c:valAx>
    </c:plotArea>
    <c:legend>
      <c:legendPos val="r"/>
      <c:overlay val="0"/>
      <c:txPr>
        <a:bodyPr/>
        <a:lstStyle/>
        <a:p>
          <a:pPr>
            <a:defRPr sz="995" baseline="0">
              <a:latin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w="2524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Лист1!$A$2:$A$21</c:f>
              <c:strCache>
                <c:ptCount val="20"/>
                <c:pt idx="0">
                  <c:v>ЭЧДИАЙ СТРАХОВАНИЕ</c:v>
                </c:pt>
                <c:pt idx="1">
                  <c:v>ИСК ЕВРО-ПОЛИС</c:v>
                </c:pt>
                <c:pt idx="2">
                  <c:v>СКОР ПО</c:v>
                </c:pt>
                <c:pt idx="3">
                  <c:v>ЭНЕРГОГАРАНТ</c:v>
                </c:pt>
                <c:pt idx="4">
                  <c:v>ВСК</c:v>
                </c:pt>
                <c:pt idx="5">
                  <c:v>КПСК</c:v>
                </c:pt>
                <c:pt idx="6">
                  <c:v>РСХБ-СТРАХОВАНИЕ</c:v>
                </c:pt>
                <c:pt idx="7">
                  <c:v>ЦЮРИХ</c:v>
                </c:pt>
                <c:pt idx="8">
                  <c:v>АИГ СК</c:v>
                </c:pt>
                <c:pt idx="9">
                  <c:v>ЭЙС СК (CHUBB)</c:v>
                </c:pt>
                <c:pt idx="10">
                  <c:v>РЕСО-ГАРАНТИЯ</c:v>
                </c:pt>
                <c:pt idx="11">
                  <c:v>РЕСПЕКТ</c:v>
                </c:pt>
                <c:pt idx="12">
                  <c:v>АЛЬЯНС</c:v>
                </c:pt>
                <c:pt idx="13">
                  <c:v>ВТБ СТРАХОВАНИЕ</c:v>
                </c:pt>
                <c:pt idx="14">
                  <c:v>АЛЬФА СТРАХОВАНИЕ</c:v>
                </c:pt>
                <c:pt idx="15">
                  <c:v>СОГЛАСИЕ</c:v>
                </c:pt>
                <c:pt idx="16">
                  <c:v>РОСГОССТРАХ</c:v>
                </c:pt>
                <c:pt idx="17">
                  <c:v>ИНГОССТРАХ</c:v>
                </c:pt>
                <c:pt idx="18">
                  <c:v>КАПИТАЛ СТРАХОВАНИЕ</c:v>
                </c:pt>
                <c:pt idx="19">
                  <c:v>СОГАЗ</c:v>
                </c:pt>
              </c:strCache>
            </c:strRef>
          </c:cat>
          <c:val>
            <c:numRef>
              <c:f>Лист1!$B$2:$B$21</c:f>
              <c:numCache>
                <c:formatCode>\О\с\н\о\в\н\о\й</c:formatCode>
                <c:ptCount val="20"/>
                <c:pt idx="0">
                  <c:v>0.9</c:v>
                </c:pt>
                <c:pt idx="1">
                  <c:v>0.9</c:v>
                </c:pt>
                <c:pt idx="2">
                  <c:v>1.1000000000000001</c:v>
                </c:pt>
                <c:pt idx="3">
                  <c:v>1.3</c:v>
                </c:pt>
                <c:pt idx="4">
                  <c:v>1.5</c:v>
                </c:pt>
                <c:pt idx="5">
                  <c:v>1.7</c:v>
                </c:pt>
                <c:pt idx="6">
                  <c:v>1.9</c:v>
                </c:pt>
                <c:pt idx="7">
                  <c:v>2.1</c:v>
                </c:pt>
                <c:pt idx="8">
                  <c:v>2.7</c:v>
                </c:pt>
                <c:pt idx="9">
                  <c:v>2.8</c:v>
                </c:pt>
                <c:pt idx="10">
                  <c:v>3.1</c:v>
                </c:pt>
                <c:pt idx="11">
                  <c:v>3.2</c:v>
                </c:pt>
                <c:pt idx="12">
                  <c:v>3.3</c:v>
                </c:pt>
                <c:pt idx="13">
                  <c:v>5.9</c:v>
                </c:pt>
                <c:pt idx="14">
                  <c:v>8.5</c:v>
                </c:pt>
                <c:pt idx="15">
                  <c:v>8.8000000000000007</c:v>
                </c:pt>
                <c:pt idx="16">
                  <c:v>9.3000000000000007</c:v>
                </c:pt>
                <c:pt idx="17">
                  <c:v>12.3</c:v>
                </c:pt>
                <c:pt idx="18">
                  <c:v>12.9</c:v>
                </c:pt>
                <c:pt idx="19">
                  <c:v>26.8</c:v>
                </c:pt>
              </c:numCache>
            </c:numRef>
          </c:val>
          <c:extLst>
            <c:ext xmlns:c16="http://schemas.microsoft.com/office/drawing/2014/chart" uri="{C3380CC4-5D6E-409C-BE32-E72D297353CC}">
              <c16:uniqueId val="{00000000-C7F8-41B3-975C-E30C7A09141A}"/>
            </c:ext>
          </c:extLst>
        </c:ser>
        <c:dLbls>
          <c:showLegendKey val="0"/>
          <c:showVal val="0"/>
          <c:showCatName val="0"/>
          <c:showSerName val="0"/>
          <c:showPercent val="0"/>
          <c:showBubbleSize val="0"/>
        </c:dLbls>
        <c:gapWidth val="150"/>
        <c:axId val="1269376607"/>
        <c:axId val="1"/>
      </c:barChart>
      <c:catAx>
        <c:axId val="1269376607"/>
        <c:scaling>
          <c:orientation val="minMax"/>
        </c:scaling>
        <c:delete val="0"/>
        <c:axPos val="l"/>
        <c:numFmt formatCode="\О\с\н\о\в\н\о\й" sourceLinked="0"/>
        <c:majorTickMark val="out"/>
        <c:minorTickMark val="none"/>
        <c:tickLblPos val="nextTo"/>
        <c:crossAx val="1"/>
        <c:crosses val="autoZero"/>
        <c:auto val="1"/>
        <c:lblAlgn val="ctr"/>
        <c:lblOffset val="100"/>
        <c:noMultiLvlLbl val="0"/>
      </c:catAx>
      <c:valAx>
        <c:axId val="1"/>
        <c:scaling>
          <c:orientation val="minMax"/>
        </c:scaling>
        <c:delete val="0"/>
        <c:axPos val="b"/>
        <c:numFmt formatCode="\О\с\н\о\в\н\о\й" sourceLinked="1"/>
        <c:majorTickMark val="out"/>
        <c:minorTickMark val="none"/>
        <c:tickLblPos val="nextTo"/>
        <c:crossAx val="1269376607"/>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w="2539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Лист1!$A$2:$A$21</c:f>
              <c:strCache>
                <c:ptCount val="20"/>
                <c:pt idx="0">
                  <c:v>ЖАСО</c:v>
                </c:pt>
                <c:pt idx="1">
                  <c:v>КАПИТАЛ ПЕРЕСТРАХОВАНИЕ</c:v>
                </c:pt>
                <c:pt idx="2">
                  <c:v>ЭНЕРГОГАРАНТ</c:v>
                </c:pt>
                <c:pt idx="3">
                  <c:v>ТИТ</c:v>
                </c:pt>
                <c:pt idx="4">
                  <c:v>СЕЛЕКТА</c:v>
                </c:pt>
                <c:pt idx="5">
                  <c:v>СОГЛАСИЕ</c:v>
                </c:pt>
                <c:pt idx="6">
                  <c:v>АЛЬЯНС</c:v>
                </c:pt>
                <c:pt idx="7">
                  <c:v>РЕСО-ГАРАНТИЯ</c:v>
                </c:pt>
                <c:pt idx="8">
                  <c:v>ВСК</c:v>
                </c:pt>
                <c:pt idx="9">
                  <c:v>РУССКОЕ ПО</c:v>
                </c:pt>
                <c:pt idx="10">
                  <c:v>ЮНИТИ РЕ</c:v>
                </c:pt>
                <c:pt idx="11">
                  <c:v>КАПИТАЛ СТРАХОВАНИЕ</c:v>
                </c:pt>
                <c:pt idx="12">
                  <c:v>АЛЬФА СТРАХОВАНИЕ</c:v>
                </c:pt>
                <c:pt idx="13">
                  <c:v>ВТБ</c:v>
                </c:pt>
                <c:pt idx="14">
                  <c:v>АИГ СК</c:v>
                </c:pt>
                <c:pt idx="15">
                  <c:v>РОСГОССТРАХ</c:v>
                </c:pt>
                <c:pt idx="16">
                  <c:v>СКОР ПО</c:v>
                </c:pt>
                <c:pt idx="17">
                  <c:v>ЭЙС СК (CHUBB)</c:v>
                </c:pt>
                <c:pt idx="18">
                  <c:v>ИНГОССТРАХ</c:v>
                </c:pt>
                <c:pt idx="19">
                  <c:v>СОГАЗ</c:v>
                </c:pt>
              </c:strCache>
            </c:strRef>
          </c:cat>
          <c:val>
            <c:numRef>
              <c:f>Лист1!$B$2:$B$21</c:f>
              <c:numCache>
                <c:formatCode>\О\с\н\о\в\н\о\й</c:formatCode>
                <c:ptCount val="20"/>
                <c:pt idx="0">
                  <c:v>0.2</c:v>
                </c:pt>
                <c:pt idx="1">
                  <c:v>0.2</c:v>
                </c:pt>
                <c:pt idx="2">
                  <c:v>0.3</c:v>
                </c:pt>
                <c:pt idx="3">
                  <c:v>0.3</c:v>
                </c:pt>
                <c:pt idx="4">
                  <c:v>0.5</c:v>
                </c:pt>
                <c:pt idx="5">
                  <c:v>0.5</c:v>
                </c:pt>
                <c:pt idx="6">
                  <c:v>0.5</c:v>
                </c:pt>
                <c:pt idx="7">
                  <c:v>0.8</c:v>
                </c:pt>
                <c:pt idx="8">
                  <c:v>0.8</c:v>
                </c:pt>
                <c:pt idx="9">
                  <c:v>0.9</c:v>
                </c:pt>
                <c:pt idx="10">
                  <c:v>1.1000000000000001</c:v>
                </c:pt>
                <c:pt idx="11">
                  <c:v>1.2</c:v>
                </c:pt>
                <c:pt idx="12">
                  <c:v>1.3</c:v>
                </c:pt>
                <c:pt idx="13">
                  <c:v>1.4</c:v>
                </c:pt>
                <c:pt idx="14">
                  <c:v>1.6</c:v>
                </c:pt>
                <c:pt idx="15">
                  <c:v>2</c:v>
                </c:pt>
                <c:pt idx="16">
                  <c:v>2.2000000000000002</c:v>
                </c:pt>
                <c:pt idx="17">
                  <c:v>2.7</c:v>
                </c:pt>
                <c:pt idx="18">
                  <c:v>5.6</c:v>
                </c:pt>
                <c:pt idx="19">
                  <c:v>8.1999999999999993</c:v>
                </c:pt>
              </c:numCache>
            </c:numRef>
          </c:val>
          <c:extLst>
            <c:ext xmlns:c16="http://schemas.microsoft.com/office/drawing/2014/chart" uri="{C3380CC4-5D6E-409C-BE32-E72D297353CC}">
              <c16:uniqueId val="{00000000-26C3-417D-A0F5-5320080FFB6C}"/>
            </c:ext>
          </c:extLst>
        </c:ser>
        <c:dLbls>
          <c:showLegendKey val="0"/>
          <c:showVal val="0"/>
          <c:showCatName val="0"/>
          <c:showSerName val="0"/>
          <c:showPercent val="0"/>
          <c:showBubbleSize val="0"/>
        </c:dLbls>
        <c:gapWidth val="150"/>
        <c:axId val="1267209375"/>
        <c:axId val="1"/>
      </c:barChart>
      <c:catAx>
        <c:axId val="1267209375"/>
        <c:scaling>
          <c:orientation val="minMax"/>
        </c:scaling>
        <c:delete val="0"/>
        <c:axPos val="l"/>
        <c:numFmt formatCode="\О\с\н\о\в\н\о\й" sourceLinked="0"/>
        <c:majorTickMark val="out"/>
        <c:minorTickMark val="none"/>
        <c:tickLblPos val="nextTo"/>
        <c:crossAx val="1"/>
        <c:crosses val="autoZero"/>
        <c:auto val="1"/>
        <c:lblAlgn val="ctr"/>
        <c:lblOffset val="100"/>
        <c:noMultiLvlLbl val="0"/>
      </c:catAx>
      <c:valAx>
        <c:axId val="1"/>
        <c:scaling>
          <c:orientation val="minMax"/>
        </c:scaling>
        <c:delete val="0"/>
        <c:axPos val="b"/>
        <c:numFmt formatCode="\О\с\н\о\в\н\о\й" sourceLinked="1"/>
        <c:majorTickMark val="out"/>
        <c:minorTickMark val="none"/>
        <c:tickLblPos val="nextTo"/>
        <c:crossAx val="1267209375"/>
        <c:crosses val="autoZero"/>
        <c:crossBetween val="between"/>
      </c:valAx>
    </c:plotArea>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cdr:x>
      <cdr:y>0.03546</cdr:y>
    </cdr:from>
    <cdr:to>
      <cdr:x>0.53073</cdr:x>
      <cdr:y>0.18912</cdr:y>
    </cdr:to>
    <cdr:sp macro="" textlink="">
      <cdr:nvSpPr>
        <cdr:cNvPr id="3" name="Text Box 1"/>
        <cdr:cNvSpPr txBox="1"/>
      </cdr:nvSpPr>
      <cdr:spPr>
        <a:xfrm xmlns:a="http://schemas.openxmlformats.org/drawingml/2006/main">
          <a:off x="-4309607" y="65705"/>
          <a:ext cx="1399419" cy="28687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000" b="1">
              <a:effectLst>
                <a:outerShdw blurRad="50800" dist="38100" dir="2700000" algn="tl" rotWithShape="0">
                  <a:prstClr val="black">
                    <a:alpha val="40000"/>
                  </a:prstClr>
                </a:outerShdw>
              </a:effectLst>
              <a:latin typeface="Times New Roman" pitchFamily="18" charset="0"/>
              <a:ea typeface="+mn-ea"/>
              <a:cs typeface="Times New Roman" pitchFamily="18" charset="0"/>
            </a:rPr>
            <a:t>млн </a:t>
          </a:r>
          <a:r>
            <a:rPr lang="ru-RU" sz="1000" b="1">
              <a:effectLst>
                <a:outerShdw blurRad="50800" dist="38100" dir="2700000" algn="tl" rotWithShape="0">
                  <a:prstClr val="black">
                    <a:alpha val="40000"/>
                  </a:prstClr>
                </a:outerShdw>
              </a:effectLst>
              <a:latin typeface="Times New Roman" pitchFamily="18" charset="0"/>
              <a:ea typeface="+mn-ea"/>
              <a:cs typeface="Times New Roman" pitchFamily="18" charset="0"/>
            </a:rPr>
            <a:t>р</a:t>
          </a:r>
          <a:r>
            <a:rPr lang="en-US" sz="1000" b="1">
              <a:effectLst>
                <a:outerShdw blurRad="50800" dist="38100" dir="2700000" algn="tl" rotWithShape="0">
                  <a:prstClr val="black">
                    <a:alpha val="40000"/>
                  </a:prstClr>
                </a:outerShdw>
              </a:effectLst>
              <a:latin typeface="Times New Roman" pitchFamily="18" charset="0"/>
              <a:ea typeface="+mn-ea"/>
              <a:cs typeface="Times New Roman" pitchFamily="18" charset="0"/>
            </a:rPr>
            <a:t>ублей</a:t>
          </a:r>
          <a:endParaRPr lang="en-US" sz="10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F940C-E3F3-42F8-B9F7-DEF3D33E1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119</Pages>
  <Words>81565</Words>
  <Characters>464923</Characters>
  <Application>Microsoft Office Word</Application>
  <DocSecurity>0</DocSecurity>
  <Lines>3874</Lines>
  <Paragraphs>1090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545398</CharactersWithSpaces>
  <SharedDoc>false</SharedDoc>
  <HLinks>
    <vt:vector size="846" baseType="variant">
      <vt:variant>
        <vt:i4>3080313</vt:i4>
      </vt:variant>
      <vt:variant>
        <vt:i4>519</vt:i4>
      </vt:variant>
      <vt:variant>
        <vt:i4>0</vt:i4>
      </vt:variant>
      <vt:variant>
        <vt:i4>5</vt:i4>
      </vt:variant>
      <vt:variant>
        <vt:lpwstr>http://cnpf.md/file/sec_asg/lege_414_rus_12_02_2009.doc</vt:lpwstr>
      </vt:variant>
      <vt:variant>
        <vt:lpwstr/>
      </vt:variant>
      <vt:variant>
        <vt:i4>1245205</vt:i4>
      </vt:variant>
      <vt:variant>
        <vt:i4>516</vt:i4>
      </vt:variant>
      <vt:variant>
        <vt:i4>0</vt:i4>
      </vt:variant>
      <vt:variant>
        <vt:i4>5</vt:i4>
      </vt:variant>
      <vt:variant>
        <vt:lpwstr>http://cnpf.md/file/sec_asg/lege_1553_rus_12_02_2009.doc</vt:lpwstr>
      </vt:variant>
      <vt:variant>
        <vt:lpwstr/>
      </vt:variant>
      <vt:variant>
        <vt:i4>6619245</vt:i4>
      </vt:variant>
      <vt:variant>
        <vt:i4>513</vt:i4>
      </vt:variant>
      <vt:variant>
        <vt:i4>0</vt:i4>
      </vt:variant>
      <vt:variant>
        <vt:i4>5</vt:i4>
      </vt:variant>
      <vt:variant>
        <vt:lpwstr>http://www.aik.kz/</vt:lpwstr>
      </vt:variant>
      <vt:variant>
        <vt:lpwstr/>
      </vt:variant>
      <vt:variant>
        <vt:i4>1048618</vt:i4>
      </vt:variant>
      <vt:variant>
        <vt:i4>510</vt:i4>
      </vt:variant>
      <vt:variant>
        <vt:i4>0</vt:i4>
      </vt:variant>
      <vt:variant>
        <vt:i4>5</vt:i4>
      </vt:variant>
      <vt:variant>
        <vt:lpwstr>mailto:info@aik.kz</vt:lpwstr>
      </vt:variant>
      <vt:variant>
        <vt:lpwstr/>
      </vt:variant>
      <vt:variant>
        <vt:i4>3604490</vt:i4>
      </vt:variant>
      <vt:variant>
        <vt:i4>507</vt:i4>
      </vt:variant>
      <vt:variant>
        <vt:i4>0</vt:i4>
      </vt:variant>
      <vt:variant>
        <vt:i4>5</vt:i4>
      </vt:variant>
      <vt:variant>
        <vt:lpwstr>mailto:office@mail.ru</vt:lpwstr>
      </vt:variant>
      <vt:variant>
        <vt:lpwstr/>
      </vt:variant>
      <vt:variant>
        <vt:i4>6750313</vt:i4>
      </vt:variant>
      <vt:variant>
        <vt:i4>504</vt:i4>
      </vt:variant>
      <vt:variant>
        <vt:i4>0</vt:i4>
      </vt:variant>
      <vt:variant>
        <vt:i4>5</vt:i4>
      </vt:variant>
      <vt:variant>
        <vt:lpwstr>http://www.cbr.ru/</vt:lpwstr>
      </vt:variant>
      <vt:variant>
        <vt:lpwstr/>
      </vt:variant>
      <vt:variant>
        <vt:i4>6815850</vt:i4>
      </vt:variant>
      <vt:variant>
        <vt:i4>501</vt:i4>
      </vt:variant>
      <vt:variant>
        <vt:i4>0</vt:i4>
      </vt:variant>
      <vt:variant>
        <vt:i4>5</vt:i4>
      </vt:variant>
      <vt:variant>
        <vt:lpwstr>http://www.fsa.kg/</vt:lpwstr>
      </vt:variant>
      <vt:variant>
        <vt:lpwstr/>
      </vt:variant>
      <vt:variant>
        <vt:i4>6488067</vt:i4>
      </vt:variant>
      <vt:variant>
        <vt:i4>498</vt:i4>
      </vt:variant>
      <vt:variant>
        <vt:i4>0</vt:i4>
      </vt:variant>
      <vt:variant>
        <vt:i4>5</vt:i4>
      </vt:variant>
      <vt:variant>
        <vt:lpwstr>mailto:gsfn-kr@mail.ru</vt:lpwstr>
      </vt:variant>
      <vt:variant>
        <vt:lpwstr/>
      </vt:variant>
      <vt:variant>
        <vt:i4>96</vt:i4>
      </vt:variant>
      <vt:variant>
        <vt:i4>495</vt:i4>
      </vt:variant>
      <vt:variant>
        <vt:i4>0</vt:i4>
      </vt:variant>
      <vt:variant>
        <vt:i4>5</vt:i4>
      </vt:variant>
      <vt:variant>
        <vt:lpwstr>jl:1024295.100.1000066912_1</vt:lpwstr>
      </vt:variant>
      <vt:variant>
        <vt:lpwstr/>
      </vt:variant>
      <vt:variant>
        <vt:i4>5767263</vt:i4>
      </vt:variant>
      <vt:variant>
        <vt:i4>492</vt:i4>
      </vt:variant>
      <vt:variant>
        <vt:i4>0</vt:i4>
      </vt:variant>
      <vt:variant>
        <vt:i4>5</vt:i4>
      </vt:variant>
      <vt:variant>
        <vt:lpwstr>jl:31577399.7240000 </vt:lpwstr>
      </vt:variant>
      <vt:variant>
        <vt:lpwstr/>
      </vt:variant>
      <vt:variant>
        <vt:i4>2162701</vt:i4>
      </vt:variant>
      <vt:variant>
        <vt:i4>489</vt:i4>
      </vt:variant>
      <vt:variant>
        <vt:i4>0</vt:i4>
      </vt:variant>
      <vt:variant>
        <vt:i4>5</vt:i4>
      </vt:variant>
      <vt:variant>
        <vt:lpwstr>mailto:hq@nationalbank.kz</vt:lpwstr>
      </vt:variant>
      <vt:variant>
        <vt:lpwstr/>
      </vt:variant>
      <vt:variant>
        <vt:i4>5701698</vt:i4>
      </vt:variant>
      <vt:variant>
        <vt:i4>486</vt:i4>
      </vt:variant>
      <vt:variant>
        <vt:i4>0</vt:i4>
      </vt:variant>
      <vt:variant>
        <vt:i4>5</vt:i4>
      </vt:variant>
      <vt:variant>
        <vt:lpwstr>http://www.minfin.gov.by/</vt:lpwstr>
      </vt:variant>
      <vt:variant>
        <vt:lpwstr/>
      </vt:variant>
      <vt:variant>
        <vt:i4>7798850</vt:i4>
      </vt:variant>
      <vt:variant>
        <vt:i4>477</vt:i4>
      </vt:variant>
      <vt:variant>
        <vt:i4>0</vt:i4>
      </vt:variant>
      <vt:variant>
        <vt:i4>5</vt:i4>
      </vt:variant>
      <vt:variant>
        <vt:lpwstr>mailto:info@spitameninsurance.tj</vt:lpwstr>
      </vt:variant>
      <vt:variant>
        <vt:lpwstr/>
      </vt:variant>
      <vt:variant>
        <vt:i4>5373974</vt:i4>
      </vt:variant>
      <vt:variant>
        <vt:i4>474</vt:i4>
      </vt:variant>
      <vt:variant>
        <vt:i4>0</vt:i4>
      </vt:variant>
      <vt:variant>
        <vt:i4>5</vt:i4>
      </vt:variant>
      <vt:variant>
        <vt:lpwstr>http://www.spitameni.com/</vt:lpwstr>
      </vt:variant>
      <vt:variant>
        <vt:lpwstr/>
      </vt:variant>
      <vt:variant>
        <vt:i4>1835056</vt:i4>
      </vt:variant>
      <vt:variant>
        <vt:i4>471</vt:i4>
      </vt:variant>
      <vt:variant>
        <vt:i4>0</vt:i4>
      </vt:variant>
      <vt:variant>
        <vt:i4>5</vt:i4>
      </vt:variant>
      <vt:variant>
        <vt:lpwstr>mailto:info@sarmoya.tj</vt:lpwstr>
      </vt:variant>
      <vt:variant>
        <vt:lpwstr/>
      </vt:variant>
      <vt:variant>
        <vt:i4>8323169</vt:i4>
      </vt:variant>
      <vt:variant>
        <vt:i4>468</vt:i4>
      </vt:variant>
      <vt:variant>
        <vt:i4>0</vt:i4>
      </vt:variant>
      <vt:variant>
        <vt:i4>5</vt:i4>
      </vt:variant>
      <vt:variant>
        <vt:lpwstr>http://www.sarmoya.tj/</vt:lpwstr>
      </vt:variant>
      <vt:variant>
        <vt:lpwstr/>
      </vt:variant>
      <vt:variant>
        <vt:i4>4325473</vt:i4>
      </vt:variant>
      <vt:variant>
        <vt:i4>465</vt:i4>
      </vt:variant>
      <vt:variant>
        <vt:i4>0</vt:i4>
      </vt:variant>
      <vt:variant>
        <vt:i4>5</vt:i4>
      </vt:variant>
      <vt:variant>
        <vt:lpwstr>mailto:info@muin.tj</vt:lpwstr>
      </vt:variant>
      <vt:variant>
        <vt:lpwstr/>
      </vt:variant>
      <vt:variant>
        <vt:i4>7012415</vt:i4>
      </vt:variant>
      <vt:variant>
        <vt:i4>462</vt:i4>
      </vt:variant>
      <vt:variant>
        <vt:i4>0</vt:i4>
      </vt:variant>
      <vt:variant>
        <vt:i4>5</vt:i4>
      </vt:variant>
      <vt:variant>
        <vt:lpwstr>http://www.muin.tj/</vt:lpwstr>
      </vt:variant>
      <vt:variant>
        <vt:lpwstr/>
      </vt:variant>
      <vt:variant>
        <vt:i4>4325485</vt:i4>
      </vt:variant>
      <vt:variant>
        <vt:i4>459</vt:i4>
      </vt:variant>
      <vt:variant>
        <vt:i4>0</vt:i4>
      </vt:variant>
      <vt:variant>
        <vt:i4>5</vt:i4>
      </vt:variant>
      <vt:variant>
        <vt:lpwstr>mailto:info@insurance21.tj</vt:lpwstr>
      </vt:variant>
      <vt:variant>
        <vt:lpwstr/>
      </vt:variant>
      <vt:variant>
        <vt:i4>5177444</vt:i4>
      </vt:variant>
      <vt:variant>
        <vt:i4>456</vt:i4>
      </vt:variant>
      <vt:variant>
        <vt:i4>0</vt:i4>
      </vt:variant>
      <vt:variant>
        <vt:i4>5</vt:i4>
      </vt:variant>
      <vt:variant>
        <vt:lpwstr>mailto:info@trud.tj</vt:lpwstr>
      </vt:variant>
      <vt:variant>
        <vt:lpwstr/>
      </vt:variant>
      <vt:variant>
        <vt:i4>7209010</vt:i4>
      </vt:variant>
      <vt:variant>
        <vt:i4>453</vt:i4>
      </vt:variant>
      <vt:variant>
        <vt:i4>0</vt:i4>
      </vt:variant>
      <vt:variant>
        <vt:i4>5</vt:i4>
      </vt:variant>
      <vt:variant>
        <vt:lpwstr>http://www.trud.tj/</vt:lpwstr>
      </vt:variant>
      <vt:variant>
        <vt:lpwstr/>
      </vt:variant>
      <vt:variant>
        <vt:i4>3604485</vt:i4>
      </vt:variant>
      <vt:variant>
        <vt:i4>450</vt:i4>
      </vt:variant>
      <vt:variant>
        <vt:i4>0</vt:i4>
      </vt:variant>
      <vt:variant>
        <vt:i4>5</vt:i4>
      </vt:variant>
      <vt:variant>
        <vt:lpwstr>mailto:info@icbovary.com</vt:lpwstr>
      </vt:variant>
      <vt:variant>
        <vt:lpwstr/>
      </vt:variant>
      <vt:variant>
        <vt:i4>4849738</vt:i4>
      </vt:variant>
      <vt:variant>
        <vt:i4>447</vt:i4>
      </vt:variant>
      <vt:variant>
        <vt:i4>0</vt:i4>
      </vt:variant>
      <vt:variant>
        <vt:i4>5</vt:i4>
      </vt:variant>
      <vt:variant>
        <vt:lpwstr>http://www.icbovary.com/</vt:lpwstr>
      </vt:variant>
      <vt:variant>
        <vt:lpwstr/>
      </vt:variant>
      <vt:variant>
        <vt:i4>7340124</vt:i4>
      </vt:variant>
      <vt:variant>
        <vt:i4>444</vt:i4>
      </vt:variant>
      <vt:variant>
        <vt:i4>0</vt:i4>
      </vt:variant>
      <vt:variant>
        <vt:i4>5</vt:i4>
      </vt:variant>
      <vt:variant>
        <vt:lpwstr>mailto:info@insurance.tj</vt:lpwstr>
      </vt:variant>
      <vt:variant>
        <vt:lpwstr/>
      </vt:variant>
      <vt:variant>
        <vt:i4>1245185</vt:i4>
      </vt:variant>
      <vt:variant>
        <vt:i4>441</vt:i4>
      </vt:variant>
      <vt:variant>
        <vt:i4>0</vt:i4>
      </vt:variant>
      <vt:variant>
        <vt:i4>5</vt:i4>
      </vt:variant>
      <vt:variant>
        <vt:lpwstr>http://www.ibsurance.tj/</vt:lpwstr>
      </vt:variant>
      <vt:variant>
        <vt:lpwstr/>
      </vt:variant>
      <vt:variant>
        <vt:i4>6094951</vt:i4>
      </vt:variant>
      <vt:variant>
        <vt:i4>438</vt:i4>
      </vt:variant>
      <vt:variant>
        <vt:i4>0</vt:i4>
      </vt:variant>
      <vt:variant>
        <vt:i4>5</vt:i4>
      </vt:variant>
      <vt:variant>
        <vt:lpwstr>mailto:tsugurta@mail.ru</vt:lpwstr>
      </vt:variant>
      <vt:variant>
        <vt:lpwstr/>
      </vt:variant>
      <vt:variant>
        <vt:i4>7208997</vt:i4>
      </vt:variant>
      <vt:variant>
        <vt:i4>435</vt:i4>
      </vt:variant>
      <vt:variant>
        <vt:i4>0</vt:i4>
      </vt:variant>
      <vt:variant>
        <vt:i4>5</vt:i4>
      </vt:variant>
      <vt:variant>
        <vt:lpwstr>http://www.tojiksugurta.tj/</vt:lpwstr>
      </vt:variant>
      <vt:variant>
        <vt:lpwstr/>
      </vt:variant>
      <vt:variant>
        <vt:i4>524321</vt:i4>
      </vt:variant>
      <vt:variant>
        <vt:i4>432</vt:i4>
      </vt:variant>
      <vt:variant>
        <vt:i4>0</vt:i4>
      </vt:variant>
      <vt:variant>
        <vt:i4>5</vt:i4>
      </vt:variant>
      <vt:variant>
        <vt:lpwstr>mailto:info@sam.tj</vt:lpwstr>
      </vt:variant>
      <vt:variant>
        <vt:lpwstr/>
      </vt:variant>
      <vt:variant>
        <vt:i4>7209077</vt:i4>
      </vt:variant>
      <vt:variant>
        <vt:i4>429</vt:i4>
      </vt:variant>
      <vt:variant>
        <vt:i4>0</vt:i4>
      </vt:variant>
      <vt:variant>
        <vt:i4>5</vt:i4>
      </vt:variant>
      <vt:variant>
        <vt:lpwstr>http://www.sam.tj/</vt:lpwstr>
      </vt:variant>
      <vt:variant>
        <vt:lpwstr/>
      </vt:variant>
      <vt:variant>
        <vt:i4>5898342</vt:i4>
      </vt:variant>
      <vt:variant>
        <vt:i4>426</vt:i4>
      </vt:variant>
      <vt:variant>
        <vt:i4>0</vt:i4>
      </vt:variant>
      <vt:variant>
        <vt:i4>5</vt:i4>
      </vt:variant>
      <vt:variant>
        <vt:lpwstr>mailto:mail@bima.tj</vt:lpwstr>
      </vt:variant>
      <vt:variant>
        <vt:lpwstr/>
      </vt:variant>
      <vt:variant>
        <vt:i4>6291500</vt:i4>
      </vt:variant>
      <vt:variant>
        <vt:i4>423</vt:i4>
      </vt:variant>
      <vt:variant>
        <vt:i4>0</vt:i4>
      </vt:variant>
      <vt:variant>
        <vt:i4>5</vt:i4>
      </vt:variant>
      <vt:variant>
        <vt:lpwstr>http://www.bima.tj/</vt:lpwstr>
      </vt:variant>
      <vt:variant>
        <vt:lpwstr/>
      </vt:variant>
      <vt:variant>
        <vt:i4>4915238</vt:i4>
      </vt:variant>
      <vt:variant>
        <vt:i4>420</vt:i4>
      </vt:variant>
      <vt:variant>
        <vt:i4>0</vt:i4>
      </vt:variant>
      <vt:variant>
        <vt:i4>5</vt:i4>
      </vt:variant>
      <vt:variant>
        <vt:lpwstr>mailto:life-info@ingos.ru</vt:lpwstr>
      </vt:variant>
      <vt:variant>
        <vt:lpwstr/>
      </vt:variant>
      <vt:variant>
        <vt:i4>65542</vt:i4>
      </vt:variant>
      <vt:variant>
        <vt:i4>417</vt:i4>
      </vt:variant>
      <vt:variant>
        <vt:i4>0</vt:i4>
      </vt:variant>
      <vt:variant>
        <vt:i4>5</vt:i4>
      </vt:variant>
      <vt:variant>
        <vt:lpwstr>http://www.lifeingos.ru/</vt:lpwstr>
      </vt:variant>
      <vt:variant>
        <vt:lpwstr/>
      </vt:variant>
      <vt:variant>
        <vt:i4>8192071</vt:i4>
      </vt:variant>
      <vt:variant>
        <vt:i4>414</vt:i4>
      </vt:variant>
      <vt:variant>
        <vt:i4>0</vt:i4>
      </vt:variant>
      <vt:variant>
        <vt:i4>5</vt:i4>
      </vt:variant>
      <vt:variant>
        <vt:lpwstr>mailto:info@sberinsur.ru</vt:lpwstr>
      </vt:variant>
      <vt:variant>
        <vt:lpwstr/>
      </vt:variant>
      <vt:variant>
        <vt:i4>7077941</vt:i4>
      </vt:variant>
      <vt:variant>
        <vt:i4>411</vt:i4>
      </vt:variant>
      <vt:variant>
        <vt:i4>0</vt:i4>
      </vt:variant>
      <vt:variant>
        <vt:i4>5</vt:i4>
      </vt:variant>
      <vt:variant>
        <vt:lpwstr>https://www.sberbank-insurance.ru/</vt:lpwstr>
      </vt:variant>
      <vt:variant>
        <vt:lpwstr/>
      </vt:variant>
      <vt:variant>
        <vt:i4>1900668</vt:i4>
      </vt:variant>
      <vt:variant>
        <vt:i4>408</vt:i4>
      </vt:variant>
      <vt:variant>
        <vt:i4>0</vt:i4>
      </vt:variant>
      <vt:variant>
        <vt:i4>5</vt:i4>
      </vt:variant>
      <vt:variant>
        <vt:lpwstr>mailto:energy@msk-garant.ru</vt:lpwstr>
      </vt:variant>
      <vt:variant>
        <vt:lpwstr/>
      </vt:variant>
      <vt:variant>
        <vt:i4>7077925</vt:i4>
      </vt:variant>
      <vt:variant>
        <vt:i4>405</vt:i4>
      </vt:variant>
      <vt:variant>
        <vt:i4>0</vt:i4>
      </vt:variant>
      <vt:variant>
        <vt:i4>5</vt:i4>
      </vt:variant>
      <vt:variant>
        <vt:lpwstr>http://www.energogarant.ru/</vt:lpwstr>
      </vt:variant>
      <vt:variant>
        <vt:lpwstr/>
      </vt:variant>
      <vt:variant>
        <vt:i4>7667724</vt:i4>
      </vt:variant>
      <vt:variant>
        <vt:i4>402</vt:i4>
      </vt:variant>
      <vt:variant>
        <vt:i4>0</vt:i4>
      </vt:variant>
      <vt:variant>
        <vt:i4>5</vt:i4>
      </vt:variant>
      <vt:variant>
        <vt:lpwstr>mailto:life@sogaz-life.ru</vt:lpwstr>
      </vt:variant>
      <vt:variant>
        <vt:lpwstr/>
      </vt:variant>
      <vt:variant>
        <vt:i4>327716</vt:i4>
      </vt:variant>
      <vt:variant>
        <vt:i4>399</vt:i4>
      </vt:variant>
      <vt:variant>
        <vt:i4>0</vt:i4>
      </vt:variant>
      <vt:variant>
        <vt:i4>5</vt:i4>
      </vt:variant>
      <vt:variant>
        <vt:lpwstr>mailto:info@vsk.ru</vt:lpwstr>
      </vt:variant>
      <vt:variant>
        <vt:lpwstr/>
      </vt:variant>
      <vt:variant>
        <vt:i4>2424895</vt:i4>
      </vt:variant>
      <vt:variant>
        <vt:i4>396</vt:i4>
      </vt:variant>
      <vt:variant>
        <vt:i4>0</vt:i4>
      </vt:variant>
      <vt:variant>
        <vt:i4>5</vt:i4>
      </vt:variant>
      <vt:variant>
        <vt:lpwstr>http://www.lifeline.vsk.ru/</vt:lpwstr>
      </vt:variant>
      <vt:variant>
        <vt:lpwstr/>
      </vt:variant>
      <vt:variant>
        <vt:i4>3997717</vt:i4>
      </vt:variant>
      <vt:variant>
        <vt:i4>393</vt:i4>
      </vt:variant>
      <vt:variant>
        <vt:i4>0</vt:i4>
      </vt:variant>
      <vt:variant>
        <vt:i4>5</vt:i4>
      </vt:variant>
      <vt:variant>
        <vt:lpwstr>mailto:info@vtbinslife.ru</vt:lpwstr>
      </vt:variant>
      <vt:variant>
        <vt:lpwstr/>
      </vt:variant>
      <vt:variant>
        <vt:i4>7798891</vt:i4>
      </vt:variant>
      <vt:variant>
        <vt:i4>390</vt:i4>
      </vt:variant>
      <vt:variant>
        <vt:i4>0</vt:i4>
      </vt:variant>
      <vt:variant>
        <vt:i4>5</vt:i4>
      </vt:variant>
      <vt:variant>
        <vt:lpwstr>https://www.vtbinslife.ru/</vt:lpwstr>
      </vt:variant>
      <vt:variant>
        <vt:lpwstr/>
      </vt:variant>
      <vt:variant>
        <vt:i4>2228240</vt:i4>
      </vt:variant>
      <vt:variant>
        <vt:i4>387</vt:i4>
      </vt:variant>
      <vt:variant>
        <vt:i4>0</vt:i4>
      </vt:variant>
      <vt:variant>
        <vt:i4>5</vt:i4>
      </vt:variant>
      <vt:variant>
        <vt:lpwstr>mailto:pr@makc.ru</vt:lpwstr>
      </vt:variant>
      <vt:variant>
        <vt:lpwstr/>
      </vt:variant>
      <vt:variant>
        <vt:i4>7733280</vt:i4>
      </vt:variant>
      <vt:variant>
        <vt:i4>384</vt:i4>
      </vt:variant>
      <vt:variant>
        <vt:i4>0</vt:i4>
      </vt:variant>
      <vt:variant>
        <vt:i4>5</vt:i4>
      </vt:variant>
      <vt:variant>
        <vt:lpwstr>http://www.makc.ru/</vt:lpwstr>
      </vt:variant>
      <vt:variant>
        <vt:lpwstr/>
      </vt:variant>
      <vt:variant>
        <vt:i4>6815812</vt:i4>
      </vt:variant>
      <vt:variant>
        <vt:i4>381</vt:i4>
      </vt:variant>
      <vt:variant>
        <vt:i4>0</vt:i4>
      </vt:variant>
      <vt:variant>
        <vt:i4>5</vt:i4>
      </vt:variant>
      <vt:variant>
        <vt:lpwstr>mailto:client@renlife.com</vt:lpwstr>
      </vt:variant>
      <vt:variant>
        <vt:lpwstr/>
      </vt:variant>
      <vt:variant>
        <vt:i4>6684772</vt:i4>
      </vt:variant>
      <vt:variant>
        <vt:i4>378</vt:i4>
      </vt:variant>
      <vt:variant>
        <vt:i4>0</vt:i4>
      </vt:variant>
      <vt:variant>
        <vt:i4>5</vt:i4>
      </vt:variant>
      <vt:variant>
        <vt:lpwstr>http://www.renlife.ru/</vt:lpwstr>
      </vt:variant>
      <vt:variant>
        <vt:lpwstr/>
      </vt:variant>
      <vt:variant>
        <vt:i4>6029432</vt:i4>
      </vt:variant>
      <vt:variant>
        <vt:i4>375</vt:i4>
      </vt:variant>
      <vt:variant>
        <vt:i4>0</vt:i4>
      </vt:variant>
      <vt:variant>
        <vt:i4>5</vt:i4>
      </vt:variant>
      <vt:variant>
        <vt:lpwstr>mailto:info@renins.com</vt:lpwstr>
      </vt:variant>
      <vt:variant>
        <vt:lpwstr/>
      </vt:variant>
      <vt:variant>
        <vt:i4>3604513</vt:i4>
      </vt:variant>
      <vt:variant>
        <vt:i4>372</vt:i4>
      </vt:variant>
      <vt:variant>
        <vt:i4>0</vt:i4>
      </vt:variant>
      <vt:variant>
        <vt:i4>5</vt:i4>
      </vt:variant>
      <vt:variant>
        <vt:lpwstr>http://www.renins.com/</vt:lpwstr>
      </vt:variant>
      <vt:variant>
        <vt:lpwstr/>
      </vt:variant>
      <vt:variant>
        <vt:i4>4849785</vt:i4>
      </vt:variant>
      <vt:variant>
        <vt:i4>369</vt:i4>
      </vt:variant>
      <vt:variant>
        <vt:i4>0</vt:i4>
      </vt:variant>
      <vt:variant>
        <vt:i4>5</vt:i4>
      </vt:variant>
      <vt:variant>
        <vt:lpwstr>mailto:info@soglasie.ru</vt:lpwstr>
      </vt:variant>
      <vt:variant>
        <vt:lpwstr/>
      </vt:variant>
      <vt:variant>
        <vt:i4>7077943</vt:i4>
      </vt:variant>
      <vt:variant>
        <vt:i4>366</vt:i4>
      </vt:variant>
      <vt:variant>
        <vt:i4>0</vt:i4>
      </vt:variant>
      <vt:variant>
        <vt:i4>5</vt:i4>
      </vt:variant>
      <vt:variant>
        <vt:lpwstr>http://www.soglasie.ru/</vt:lpwstr>
      </vt:variant>
      <vt:variant>
        <vt:lpwstr/>
      </vt:variant>
      <vt:variant>
        <vt:i4>1048612</vt:i4>
      </vt:variant>
      <vt:variant>
        <vt:i4>363</vt:i4>
      </vt:variant>
      <vt:variant>
        <vt:i4>0</vt:i4>
      </vt:variant>
      <vt:variant>
        <vt:i4>5</vt:i4>
      </vt:variant>
      <vt:variant>
        <vt:lpwstr>mailto:alfastrah@alfastrah.ru</vt:lpwstr>
      </vt:variant>
      <vt:variant>
        <vt:lpwstr/>
      </vt:variant>
      <vt:variant>
        <vt:i4>1769565</vt:i4>
      </vt:variant>
      <vt:variant>
        <vt:i4>360</vt:i4>
      </vt:variant>
      <vt:variant>
        <vt:i4>0</vt:i4>
      </vt:variant>
      <vt:variant>
        <vt:i4>5</vt:i4>
      </vt:variant>
      <vt:variant>
        <vt:lpwstr>http://www.aslife.ru/</vt:lpwstr>
      </vt:variant>
      <vt:variant>
        <vt:lpwstr/>
      </vt:variant>
      <vt:variant>
        <vt:i4>3276859</vt:i4>
      </vt:variant>
      <vt:variant>
        <vt:i4>357</vt:i4>
      </vt:variant>
      <vt:variant>
        <vt:i4>0</vt:i4>
      </vt:variant>
      <vt:variant>
        <vt:i4>5</vt:i4>
      </vt:variant>
      <vt:variant>
        <vt:lpwstr>mailto:pr_life@rgs.ru</vt:lpwstr>
      </vt:variant>
      <vt:variant>
        <vt:lpwstr/>
      </vt:variant>
      <vt:variant>
        <vt:i4>8061030</vt:i4>
      </vt:variant>
      <vt:variant>
        <vt:i4>354</vt:i4>
      </vt:variant>
      <vt:variant>
        <vt:i4>0</vt:i4>
      </vt:variant>
      <vt:variant>
        <vt:i4>5</vt:i4>
      </vt:variant>
      <vt:variant>
        <vt:lpwstr>http://www.rgslife.ru/</vt:lpwstr>
      </vt:variant>
      <vt:variant>
        <vt:lpwstr/>
      </vt:variant>
      <vt:variant>
        <vt:i4>327716</vt:i4>
      </vt:variant>
      <vt:variant>
        <vt:i4>351</vt:i4>
      </vt:variant>
      <vt:variant>
        <vt:i4>0</vt:i4>
      </vt:variant>
      <vt:variant>
        <vt:i4>5</vt:i4>
      </vt:variant>
      <vt:variant>
        <vt:lpwstr>mailto:info@vsk.ru</vt:lpwstr>
      </vt:variant>
      <vt:variant>
        <vt:lpwstr/>
      </vt:variant>
      <vt:variant>
        <vt:i4>7012472</vt:i4>
      </vt:variant>
      <vt:variant>
        <vt:i4>348</vt:i4>
      </vt:variant>
      <vt:variant>
        <vt:i4>0</vt:i4>
      </vt:variant>
      <vt:variant>
        <vt:i4>5</vt:i4>
      </vt:variant>
      <vt:variant>
        <vt:lpwstr>http://www.vsk.ru/</vt:lpwstr>
      </vt:variant>
      <vt:variant>
        <vt:lpwstr/>
      </vt:variant>
      <vt:variant>
        <vt:i4>1048612</vt:i4>
      </vt:variant>
      <vt:variant>
        <vt:i4>345</vt:i4>
      </vt:variant>
      <vt:variant>
        <vt:i4>0</vt:i4>
      </vt:variant>
      <vt:variant>
        <vt:i4>5</vt:i4>
      </vt:variant>
      <vt:variant>
        <vt:lpwstr>mailto:alfastrah@alfastrah.ru</vt:lpwstr>
      </vt:variant>
      <vt:variant>
        <vt:lpwstr/>
      </vt:variant>
      <vt:variant>
        <vt:i4>1572883</vt:i4>
      </vt:variant>
      <vt:variant>
        <vt:i4>342</vt:i4>
      </vt:variant>
      <vt:variant>
        <vt:i4>0</vt:i4>
      </vt:variant>
      <vt:variant>
        <vt:i4>5</vt:i4>
      </vt:variant>
      <vt:variant>
        <vt:lpwstr>http://www.alfastrah.ru/</vt:lpwstr>
      </vt:variant>
      <vt:variant>
        <vt:lpwstr/>
      </vt:variant>
      <vt:variant>
        <vt:i4>1048612</vt:i4>
      </vt:variant>
      <vt:variant>
        <vt:i4>339</vt:i4>
      </vt:variant>
      <vt:variant>
        <vt:i4>0</vt:i4>
      </vt:variant>
      <vt:variant>
        <vt:i4>5</vt:i4>
      </vt:variant>
      <vt:variant>
        <vt:lpwstr>mailto:rgs@rgs.ru</vt:lpwstr>
      </vt:variant>
      <vt:variant>
        <vt:lpwstr/>
      </vt:variant>
      <vt:variant>
        <vt:i4>7798892</vt:i4>
      </vt:variant>
      <vt:variant>
        <vt:i4>336</vt:i4>
      </vt:variant>
      <vt:variant>
        <vt:i4>0</vt:i4>
      </vt:variant>
      <vt:variant>
        <vt:i4>5</vt:i4>
      </vt:variant>
      <vt:variant>
        <vt:lpwstr>http://www.rgs.ru/</vt:lpwstr>
      </vt:variant>
      <vt:variant>
        <vt:lpwstr/>
      </vt:variant>
      <vt:variant>
        <vt:i4>1048612</vt:i4>
      </vt:variant>
      <vt:variant>
        <vt:i4>333</vt:i4>
      </vt:variant>
      <vt:variant>
        <vt:i4>0</vt:i4>
      </vt:variant>
      <vt:variant>
        <vt:i4>5</vt:i4>
      </vt:variant>
      <vt:variant>
        <vt:lpwstr>mailto:ingos@ingos.ru</vt:lpwstr>
      </vt:variant>
      <vt:variant>
        <vt:lpwstr/>
      </vt:variant>
      <vt:variant>
        <vt:i4>720906</vt:i4>
      </vt:variant>
      <vt:variant>
        <vt:i4>330</vt:i4>
      </vt:variant>
      <vt:variant>
        <vt:i4>0</vt:i4>
      </vt:variant>
      <vt:variant>
        <vt:i4>5</vt:i4>
      </vt:variant>
      <vt:variant>
        <vt:lpwstr>http://www.ingos.ru/</vt:lpwstr>
      </vt:variant>
      <vt:variant>
        <vt:lpwstr/>
      </vt:variant>
      <vt:variant>
        <vt:i4>3211295</vt:i4>
      </vt:variant>
      <vt:variant>
        <vt:i4>327</vt:i4>
      </vt:variant>
      <vt:variant>
        <vt:i4>0</vt:i4>
      </vt:variant>
      <vt:variant>
        <vt:i4>5</vt:i4>
      </vt:variant>
      <vt:variant>
        <vt:lpwstr>mailto:info@vtbins.ru</vt:lpwstr>
      </vt:variant>
      <vt:variant>
        <vt:lpwstr/>
      </vt:variant>
      <vt:variant>
        <vt:i4>655436</vt:i4>
      </vt:variant>
      <vt:variant>
        <vt:i4>324</vt:i4>
      </vt:variant>
      <vt:variant>
        <vt:i4>0</vt:i4>
      </vt:variant>
      <vt:variant>
        <vt:i4>5</vt:i4>
      </vt:variant>
      <vt:variant>
        <vt:lpwstr>http://www.vtbins.ru/</vt:lpwstr>
      </vt:variant>
      <vt:variant>
        <vt:lpwstr/>
      </vt:variant>
      <vt:variant>
        <vt:i4>6160488</vt:i4>
      </vt:variant>
      <vt:variant>
        <vt:i4>321</vt:i4>
      </vt:variant>
      <vt:variant>
        <vt:i4>0</vt:i4>
      </vt:variant>
      <vt:variant>
        <vt:i4>5</vt:i4>
      </vt:variant>
      <vt:variant>
        <vt:lpwstr>mailto:mail@reso.ru</vt:lpwstr>
      </vt:variant>
      <vt:variant>
        <vt:lpwstr/>
      </vt:variant>
      <vt:variant>
        <vt:i4>7405608</vt:i4>
      </vt:variant>
      <vt:variant>
        <vt:i4>318</vt:i4>
      </vt:variant>
      <vt:variant>
        <vt:i4>0</vt:i4>
      </vt:variant>
      <vt:variant>
        <vt:i4>5</vt:i4>
      </vt:variant>
      <vt:variant>
        <vt:lpwstr>http://www.reso.ru/</vt:lpwstr>
      </vt:variant>
      <vt:variant>
        <vt:lpwstr/>
      </vt:variant>
      <vt:variant>
        <vt:i4>8192071</vt:i4>
      </vt:variant>
      <vt:variant>
        <vt:i4>315</vt:i4>
      </vt:variant>
      <vt:variant>
        <vt:i4>0</vt:i4>
      </vt:variant>
      <vt:variant>
        <vt:i4>5</vt:i4>
      </vt:variant>
      <vt:variant>
        <vt:lpwstr>mailto:info@sberinsur.ru</vt:lpwstr>
      </vt:variant>
      <vt:variant>
        <vt:lpwstr/>
      </vt:variant>
      <vt:variant>
        <vt:i4>6160475</vt:i4>
      </vt:variant>
      <vt:variant>
        <vt:i4>312</vt:i4>
      </vt:variant>
      <vt:variant>
        <vt:i4>0</vt:i4>
      </vt:variant>
      <vt:variant>
        <vt:i4>5</vt:i4>
      </vt:variant>
      <vt:variant>
        <vt:lpwstr>http://www.sberbank-insurance.ru/</vt:lpwstr>
      </vt:variant>
      <vt:variant>
        <vt:lpwstr/>
      </vt:variant>
      <vt:variant>
        <vt:i4>1048612</vt:i4>
      </vt:variant>
      <vt:variant>
        <vt:i4>309</vt:i4>
      </vt:variant>
      <vt:variant>
        <vt:i4>0</vt:i4>
      </vt:variant>
      <vt:variant>
        <vt:i4>5</vt:i4>
      </vt:variant>
      <vt:variant>
        <vt:lpwstr>mailto:sogaz@sogaz.ru</vt:lpwstr>
      </vt:variant>
      <vt:variant>
        <vt:lpwstr/>
      </vt:variant>
      <vt:variant>
        <vt:i4>1572869</vt:i4>
      </vt:variant>
      <vt:variant>
        <vt:i4>306</vt:i4>
      </vt:variant>
      <vt:variant>
        <vt:i4>0</vt:i4>
      </vt:variant>
      <vt:variant>
        <vt:i4>5</vt:i4>
      </vt:variant>
      <vt:variant>
        <vt:lpwstr>http://www.sogaz.ru/</vt:lpwstr>
      </vt:variant>
      <vt:variant>
        <vt:lpwstr/>
      </vt:variant>
      <vt:variant>
        <vt:i4>5570574</vt:i4>
      </vt:variant>
      <vt:variant>
        <vt:i4>303</vt:i4>
      </vt:variant>
      <vt:variant>
        <vt:i4>0</vt:i4>
      </vt:variant>
      <vt:variant>
        <vt:i4>5</vt:i4>
      </vt:variant>
      <vt:variant>
        <vt:lpwstr>tel:+996312622703</vt:lpwstr>
      </vt:variant>
      <vt:variant>
        <vt:lpwstr/>
      </vt:variant>
      <vt:variant>
        <vt:i4>5832760</vt:i4>
      </vt:variant>
      <vt:variant>
        <vt:i4>300</vt:i4>
      </vt:variant>
      <vt:variant>
        <vt:i4>0</vt:i4>
      </vt:variant>
      <vt:variant>
        <vt:i4>5</vt:i4>
      </vt:variant>
      <vt:variant>
        <vt:lpwstr>mailto:r.tagaev@mail.ru</vt:lpwstr>
      </vt:variant>
      <vt:variant>
        <vt:lpwstr/>
      </vt:variant>
      <vt:variant>
        <vt:i4>3670029</vt:i4>
      </vt:variant>
      <vt:variant>
        <vt:i4>297</vt:i4>
      </vt:variant>
      <vt:variant>
        <vt:i4>0</vt:i4>
      </vt:variant>
      <vt:variant>
        <vt:i4>5</vt:i4>
      </vt:variant>
      <vt:variant>
        <vt:lpwstr>mailto:info@insure.kg</vt:lpwstr>
      </vt:variant>
      <vt:variant>
        <vt:lpwstr/>
      </vt:variant>
      <vt:variant>
        <vt:i4>3014681</vt:i4>
      </vt:variant>
      <vt:variant>
        <vt:i4>294</vt:i4>
      </vt:variant>
      <vt:variant>
        <vt:i4>0</vt:i4>
      </vt:variant>
      <vt:variant>
        <vt:i4>5</vt:i4>
      </vt:variant>
      <vt:variant>
        <vt:lpwstr>mailto:info@arsins.kg</vt:lpwstr>
      </vt:variant>
      <vt:variant>
        <vt:lpwstr/>
      </vt:variant>
      <vt:variant>
        <vt:i4>8126477</vt:i4>
      </vt:variant>
      <vt:variant>
        <vt:i4>291</vt:i4>
      </vt:variant>
      <vt:variant>
        <vt:i4>0</vt:i4>
      </vt:variant>
      <vt:variant>
        <vt:i4>5</vt:i4>
      </vt:variant>
      <vt:variant>
        <vt:lpwstr>mailto:ayugarant.ins@gmail.com</vt:lpwstr>
      </vt:variant>
      <vt:variant>
        <vt:lpwstr/>
      </vt:variant>
      <vt:variant>
        <vt:i4>6291559</vt:i4>
      </vt:variant>
      <vt:variant>
        <vt:i4>288</vt:i4>
      </vt:variant>
      <vt:variant>
        <vt:i4>0</vt:i4>
      </vt:variant>
      <vt:variant>
        <vt:i4>5</vt:i4>
      </vt:variant>
      <vt:variant>
        <vt:lpwstr>mailto:office@amanatpolicy.kg%20%20amanat-policy@mail.ru</vt:lpwstr>
      </vt:variant>
      <vt:variant>
        <vt:lpwstr/>
      </vt:variant>
      <vt:variant>
        <vt:i4>589860</vt:i4>
      </vt:variant>
      <vt:variant>
        <vt:i4>285</vt:i4>
      </vt:variant>
      <vt:variant>
        <vt:i4>0</vt:i4>
      </vt:variant>
      <vt:variant>
        <vt:i4>5</vt:i4>
      </vt:variant>
      <vt:variant>
        <vt:lpwstr>mailto:mig@mig.kg</vt:lpwstr>
      </vt:variant>
      <vt:variant>
        <vt:lpwstr/>
      </vt:variant>
      <vt:variant>
        <vt:i4>2293760</vt:i4>
      </vt:variant>
      <vt:variant>
        <vt:i4>282</vt:i4>
      </vt:variant>
      <vt:variant>
        <vt:i4>0</vt:i4>
      </vt:variant>
      <vt:variant>
        <vt:i4>5</vt:i4>
      </vt:variant>
      <vt:variant>
        <vt:lpwstr>mailto:zapstr@mail.ru</vt:lpwstr>
      </vt:variant>
      <vt:variant>
        <vt:lpwstr/>
      </vt:variant>
      <vt:variant>
        <vt:i4>1507365</vt:i4>
      </vt:variant>
      <vt:variant>
        <vt:i4>279</vt:i4>
      </vt:variant>
      <vt:variant>
        <vt:i4>0</vt:i4>
      </vt:variant>
      <vt:variant>
        <vt:i4>5</vt:i4>
      </vt:variant>
      <vt:variant>
        <vt:lpwstr>mailto:info@nsk.kg</vt:lpwstr>
      </vt:variant>
      <vt:variant>
        <vt:lpwstr/>
      </vt:variant>
      <vt:variant>
        <vt:i4>589860</vt:i4>
      </vt:variant>
      <vt:variant>
        <vt:i4>276</vt:i4>
      </vt:variant>
      <vt:variant>
        <vt:i4>0</vt:i4>
      </vt:variant>
      <vt:variant>
        <vt:i4>5</vt:i4>
      </vt:variant>
      <vt:variant>
        <vt:lpwstr>mailto:aplus@aplus.kg</vt:lpwstr>
      </vt:variant>
      <vt:variant>
        <vt:lpwstr/>
      </vt:variant>
      <vt:variant>
        <vt:i4>262199</vt:i4>
      </vt:variant>
      <vt:variant>
        <vt:i4>273</vt:i4>
      </vt:variant>
      <vt:variant>
        <vt:i4>0</vt:i4>
      </vt:variant>
      <vt:variant>
        <vt:i4>5</vt:i4>
      </vt:variant>
      <vt:variant>
        <vt:lpwstr>mailto:office@rosstrakh.kg</vt:lpwstr>
      </vt:variant>
      <vt:variant>
        <vt:lpwstr/>
      </vt:variant>
      <vt:variant>
        <vt:i4>71893032</vt:i4>
      </vt:variant>
      <vt:variant>
        <vt:i4>270</vt:i4>
      </vt:variant>
      <vt:variant>
        <vt:i4>0</vt:i4>
      </vt:variant>
      <vt:variant>
        <vt:i4>5</vt:i4>
      </vt:variant>
      <vt:variant>
        <vt:lpwstr>mailto:оffice@insurance.kg</vt:lpwstr>
      </vt:variant>
      <vt:variant>
        <vt:lpwstr/>
      </vt:variant>
      <vt:variant>
        <vt:i4>3735574</vt:i4>
      </vt:variant>
      <vt:variant>
        <vt:i4>267</vt:i4>
      </vt:variant>
      <vt:variant>
        <vt:i4>0</vt:i4>
      </vt:variant>
      <vt:variant>
        <vt:i4>5</vt:i4>
      </vt:variant>
      <vt:variant>
        <vt:lpwstr>mailto:office@jubileeinsurance.kg</vt:lpwstr>
      </vt:variant>
      <vt:variant>
        <vt:lpwstr/>
      </vt:variant>
      <vt:variant>
        <vt:i4>3407946</vt:i4>
      </vt:variant>
      <vt:variant>
        <vt:i4>264</vt:i4>
      </vt:variant>
      <vt:variant>
        <vt:i4>0</vt:i4>
      </vt:variant>
      <vt:variant>
        <vt:i4>5</vt:i4>
      </vt:variant>
      <vt:variant>
        <vt:lpwstr>mailto:str.rez@mail.ru</vt:lpwstr>
      </vt:variant>
      <vt:variant>
        <vt:lpwstr/>
      </vt:variant>
      <vt:variant>
        <vt:i4>7667798</vt:i4>
      </vt:variant>
      <vt:variant>
        <vt:i4>261</vt:i4>
      </vt:variant>
      <vt:variant>
        <vt:i4>0</vt:i4>
      </vt:variant>
      <vt:variant>
        <vt:i4>5</vt:i4>
      </vt:variant>
      <vt:variant>
        <vt:lpwstr>mailto:zdorovie@elcat.kg</vt:lpwstr>
      </vt:variant>
      <vt:variant>
        <vt:lpwstr/>
      </vt:variant>
      <vt:variant>
        <vt:i4>6094947</vt:i4>
      </vt:variant>
      <vt:variant>
        <vt:i4>258</vt:i4>
      </vt:variant>
      <vt:variant>
        <vt:i4>0</vt:i4>
      </vt:variant>
      <vt:variant>
        <vt:i4>5</vt:i4>
      </vt:variant>
      <vt:variant>
        <vt:lpwstr>mailto:kinstrakh@ingo.kg</vt:lpwstr>
      </vt:variant>
      <vt:variant>
        <vt:lpwstr/>
      </vt:variant>
      <vt:variant>
        <vt:i4>6094956</vt:i4>
      </vt:variant>
      <vt:variant>
        <vt:i4>255</vt:i4>
      </vt:variant>
      <vt:variant>
        <vt:i4>0</vt:i4>
      </vt:variant>
      <vt:variant>
        <vt:i4>5</vt:i4>
      </vt:variant>
      <vt:variant>
        <vt:lpwstr>mailto:info@atnpolis.kg</vt:lpwstr>
      </vt:variant>
      <vt:variant>
        <vt:lpwstr/>
      </vt:variant>
      <vt:variant>
        <vt:i4>4259946</vt:i4>
      </vt:variant>
      <vt:variant>
        <vt:i4>252</vt:i4>
      </vt:variant>
      <vt:variant>
        <vt:i4>0</vt:i4>
      </vt:variant>
      <vt:variant>
        <vt:i4>5</vt:i4>
      </vt:variant>
      <vt:variant>
        <vt:lpwstr>mailto:info@tsgarant.kz</vt:lpwstr>
      </vt:variant>
      <vt:variant>
        <vt:lpwstr/>
      </vt:variant>
      <vt:variant>
        <vt:i4>7274572</vt:i4>
      </vt:variant>
      <vt:variant>
        <vt:i4>249</vt:i4>
      </vt:variant>
      <vt:variant>
        <vt:i4>0</vt:i4>
      </vt:variant>
      <vt:variant>
        <vt:i4>5</vt:i4>
      </vt:variant>
      <vt:variant>
        <vt:lpwstr>mailto:inbox@vic.kz</vt:lpwstr>
      </vt:variant>
      <vt:variant>
        <vt:lpwstr/>
      </vt:variant>
      <vt:variant>
        <vt:i4>2555928</vt:i4>
      </vt:variant>
      <vt:variant>
        <vt:i4>246</vt:i4>
      </vt:variant>
      <vt:variant>
        <vt:i4>0</vt:i4>
      </vt:variant>
      <vt:variant>
        <vt:i4>5</vt:i4>
      </vt:variant>
      <vt:variant>
        <vt:lpwstr>mailto:sk@stdi.kz</vt:lpwstr>
      </vt:variant>
      <vt:variant>
        <vt:lpwstr/>
      </vt:variant>
      <vt:variant>
        <vt:i4>8126556</vt:i4>
      </vt:variant>
      <vt:variant>
        <vt:i4>243</vt:i4>
      </vt:variant>
      <vt:variant>
        <vt:i4>0</vt:i4>
      </vt:variant>
      <vt:variant>
        <vt:i4>5</vt:i4>
      </vt:variant>
      <vt:variant>
        <vt:lpwstr>mailto:info@kompetenz.kz</vt:lpwstr>
      </vt:variant>
      <vt:variant>
        <vt:lpwstr/>
      </vt:variant>
      <vt:variant>
        <vt:i4>655397</vt:i4>
      </vt:variant>
      <vt:variant>
        <vt:i4>240</vt:i4>
      </vt:variant>
      <vt:variant>
        <vt:i4>0</vt:i4>
      </vt:variant>
      <vt:variant>
        <vt:i4>5</vt:i4>
      </vt:variant>
      <vt:variant>
        <vt:lpwstr>mailto:info@nsk.kz</vt:lpwstr>
      </vt:variant>
      <vt:variant>
        <vt:lpwstr/>
      </vt:variant>
      <vt:variant>
        <vt:i4>6881388</vt:i4>
      </vt:variant>
      <vt:variant>
        <vt:i4>237</vt:i4>
      </vt:variant>
      <vt:variant>
        <vt:i4>0</vt:i4>
      </vt:variant>
      <vt:variant>
        <vt:i4>5</vt:i4>
      </vt:variant>
      <vt:variant>
        <vt:lpwstr>http://www.belingo.by/</vt:lpwstr>
      </vt:variant>
      <vt:variant>
        <vt:lpwstr/>
      </vt:variant>
      <vt:variant>
        <vt:i4>7798897</vt:i4>
      </vt:variant>
      <vt:variant>
        <vt:i4>234</vt:i4>
      </vt:variant>
      <vt:variant>
        <vt:i4>0</vt:i4>
      </vt:variant>
      <vt:variant>
        <vt:i4>5</vt:i4>
      </vt:variant>
      <vt:variant>
        <vt:lpwstr>http://www.bvs.by/</vt:lpwstr>
      </vt:variant>
      <vt:variant>
        <vt:lpwstr/>
      </vt:variant>
      <vt:variant>
        <vt:i4>7798897</vt:i4>
      </vt:variant>
      <vt:variant>
        <vt:i4>231</vt:i4>
      </vt:variant>
      <vt:variant>
        <vt:i4>0</vt:i4>
      </vt:variant>
      <vt:variant>
        <vt:i4>5</vt:i4>
      </vt:variant>
      <vt:variant>
        <vt:lpwstr>http://www.bvs.by/</vt:lpwstr>
      </vt:variant>
      <vt:variant>
        <vt:lpwstr/>
      </vt:variant>
      <vt:variant>
        <vt:i4>6488162</vt:i4>
      </vt:variant>
      <vt:variant>
        <vt:i4>228</vt:i4>
      </vt:variant>
      <vt:variant>
        <vt:i4>0</vt:i4>
      </vt:variant>
      <vt:variant>
        <vt:i4>5</vt:i4>
      </vt:variant>
      <vt:variant>
        <vt:lpwstr>http://www.ken.by/</vt:lpwstr>
      </vt:variant>
      <vt:variant>
        <vt:lpwstr/>
      </vt:variant>
      <vt:variant>
        <vt:i4>7078000</vt:i4>
      </vt:variant>
      <vt:variant>
        <vt:i4>225</vt:i4>
      </vt:variant>
      <vt:variant>
        <vt:i4>0</vt:i4>
      </vt:variant>
      <vt:variant>
        <vt:i4>5</vt:i4>
      </vt:variant>
      <vt:variant>
        <vt:lpwstr>http://www.imkliva.by/</vt:lpwstr>
      </vt:variant>
      <vt:variant>
        <vt:lpwstr/>
      </vt:variant>
      <vt:variant>
        <vt:i4>8257583</vt:i4>
      </vt:variant>
      <vt:variant>
        <vt:i4>222</vt:i4>
      </vt:variant>
      <vt:variant>
        <vt:i4>0</vt:i4>
      </vt:variant>
      <vt:variant>
        <vt:i4>5</vt:i4>
      </vt:variant>
      <vt:variant>
        <vt:lpwstr>http://www.ergo.by/</vt:lpwstr>
      </vt:variant>
      <vt:variant>
        <vt:lpwstr/>
      </vt:variant>
      <vt:variant>
        <vt:i4>8257583</vt:i4>
      </vt:variant>
      <vt:variant>
        <vt:i4>219</vt:i4>
      </vt:variant>
      <vt:variant>
        <vt:i4>0</vt:i4>
      </vt:variant>
      <vt:variant>
        <vt:i4>5</vt:i4>
      </vt:variant>
      <vt:variant>
        <vt:lpwstr>http://www.ergo.by/</vt:lpwstr>
      </vt:variant>
      <vt:variant>
        <vt:lpwstr/>
      </vt:variant>
      <vt:variant>
        <vt:i4>6750332</vt:i4>
      </vt:variant>
      <vt:variant>
        <vt:i4>216</vt:i4>
      </vt:variant>
      <vt:variant>
        <vt:i4>0</vt:i4>
      </vt:variant>
      <vt:variant>
        <vt:i4>5</vt:i4>
      </vt:variant>
      <vt:variant>
        <vt:lpwstr>http://www.bbinsurance.by/</vt:lpwstr>
      </vt:variant>
      <vt:variant>
        <vt:lpwstr/>
      </vt:variant>
      <vt:variant>
        <vt:i4>720967</vt:i4>
      </vt:variant>
      <vt:variant>
        <vt:i4>213</vt:i4>
      </vt:variant>
      <vt:variant>
        <vt:i4>0</vt:i4>
      </vt:variant>
      <vt:variant>
        <vt:i4>5</vt:i4>
      </vt:variant>
      <vt:variant>
        <vt:lpwstr>http://www.kupala.by/</vt:lpwstr>
      </vt:variant>
      <vt:variant>
        <vt:lpwstr/>
      </vt:variant>
      <vt:variant>
        <vt:i4>1507397</vt:i4>
      </vt:variant>
      <vt:variant>
        <vt:i4>210</vt:i4>
      </vt:variant>
      <vt:variant>
        <vt:i4>0</vt:i4>
      </vt:variant>
      <vt:variant>
        <vt:i4>5</vt:i4>
      </vt:variant>
      <vt:variant>
        <vt:lpwstr>http://www.prioriifie.by/</vt:lpwstr>
      </vt:variant>
      <vt:variant>
        <vt:lpwstr/>
      </vt:variant>
      <vt:variant>
        <vt:i4>655364</vt:i4>
      </vt:variant>
      <vt:variant>
        <vt:i4>207</vt:i4>
      </vt:variant>
      <vt:variant>
        <vt:i4>0</vt:i4>
      </vt:variant>
      <vt:variant>
        <vt:i4>5</vt:i4>
      </vt:variant>
      <vt:variant>
        <vt:lpwstr>http://www.belcoopstrakh.by/</vt:lpwstr>
      </vt:variant>
      <vt:variant>
        <vt:lpwstr/>
      </vt:variant>
      <vt:variant>
        <vt:i4>8323119</vt:i4>
      </vt:variant>
      <vt:variant>
        <vt:i4>204</vt:i4>
      </vt:variant>
      <vt:variant>
        <vt:i4>0</vt:i4>
      </vt:variant>
      <vt:variant>
        <vt:i4>5</vt:i4>
      </vt:variant>
      <vt:variant>
        <vt:lpwstr>http://www.stravita.by/</vt:lpwstr>
      </vt:variant>
      <vt:variant>
        <vt:lpwstr/>
      </vt:variant>
      <vt:variant>
        <vt:i4>7798889</vt:i4>
      </vt:variant>
      <vt:variant>
        <vt:i4>201</vt:i4>
      </vt:variant>
      <vt:variant>
        <vt:i4>0</vt:i4>
      </vt:variant>
      <vt:variant>
        <vt:i4>5</vt:i4>
      </vt:variant>
      <vt:variant>
        <vt:lpwstr>http://www.bns.by/</vt:lpwstr>
      </vt:variant>
      <vt:variant>
        <vt:lpwstr/>
      </vt:variant>
      <vt:variant>
        <vt:i4>720979</vt:i4>
      </vt:variant>
      <vt:variant>
        <vt:i4>198</vt:i4>
      </vt:variant>
      <vt:variant>
        <vt:i4>0</vt:i4>
      </vt:variant>
      <vt:variant>
        <vt:i4>5</vt:i4>
      </vt:variant>
      <vt:variant>
        <vt:lpwstr>http://www.eximgarant.by/</vt:lpwstr>
      </vt:variant>
      <vt:variant>
        <vt:lpwstr/>
      </vt:variant>
      <vt:variant>
        <vt:i4>7798880</vt:i4>
      </vt:variant>
      <vt:variant>
        <vt:i4>195</vt:i4>
      </vt:variant>
      <vt:variant>
        <vt:i4>0</vt:i4>
      </vt:variant>
      <vt:variant>
        <vt:i4>5</vt:i4>
      </vt:variant>
      <vt:variant>
        <vt:lpwstr>http://www.bgs.by/</vt:lpwstr>
      </vt:variant>
      <vt:variant>
        <vt:lpwstr/>
      </vt:variant>
      <vt:variant>
        <vt:i4>7077956</vt:i4>
      </vt:variant>
      <vt:variant>
        <vt:i4>192</vt:i4>
      </vt:variant>
      <vt:variant>
        <vt:i4>0</vt:i4>
      </vt:variant>
      <vt:variant>
        <vt:i4>5</vt:i4>
      </vt:variant>
      <vt:variant>
        <vt:lpwstr>mailto:info@rasco.am</vt:lpwstr>
      </vt:variant>
      <vt:variant>
        <vt:lpwstr/>
      </vt:variant>
      <vt:variant>
        <vt:i4>4587620</vt:i4>
      </vt:variant>
      <vt:variant>
        <vt:i4>189</vt:i4>
      </vt:variant>
      <vt:variant>
        <vt:i4>0</vt:i4>
      </vt:variant>
      <vt:variant>
        <vt:i4>5</vt:i4>
      </vt:variant>
      <vt:variant>
        <vt:lpwstr>mailto:info@reso.am</vt:lpwstr>
      </vt:variant>
      <vt:variant>
        <vt:lpwstr/>
      </vt:variant>
      <vt:variant>
        <vt:i4>4587619</vt:i4>
      </vt:variant>
      <vt:variant>
        <vt:i4>186</vt:i4>
      </vt:variant>
      <vt:variant>
        <vt:i4>0</vt:i4>
      </vt:variant>
      <vt:variant>
        <vt:i4>5</vt:i4>
      </vt:variant>
      <vt:variant>
        <vt:lpwstr>mailto:info@silinsurance.am</vt:lpwstr>
      </vt:variant>
      <vt:variant>
        <vt:lpwstr/>
      </vt:variant>
      <vt:variant>
        <vt:i4>6291472</vt:i4>
      </vt:variant>
      <vt:variant>
        <vt:i4>183</vt:i4>
      </vt:variant>
      <vt:variant>
        <vt:i4>0</vt:i4>
      </vt:variant>
      <vt:variant>
        <vt:i4>5</vt:i4>
      </vt:variant>
      <vt:variant>
        <vt:lpwstr>mailto:nairi@nairi-insurance.am</vt:lpwstr>
      </vt:variant>
      <vt:variant>
        <vt:lpwstr/>
      </vt:variant>
      <vt:variant>
        <vt:i4>1114151</vt:i4>
      </vt:variant>
      <vt:variant>
        <vt:i4>180</vt:i4>
      </vt:variant>
      <vt:variant>
        <vt:i4>0</vt:i4>
      </vt:variant>
      <vt:variant>
        <vt:i4>5</vt:i4>
      </vt:variant>
      <vt:variant>
        <vt:lpwstr>mailto:info@ingoarmenia.am</vt:lpwstr>
      </vt:variant>
      <vt:variant>
        <vt:lpwstr/>
      </vt:variant>
      <vt:variant>
        <vt:i4>5898280</vt:i4>
      </vt:variant>
      <vt:variant>
        <vt:i4>177</vt:i4>
      </vt:variant>
      <vt:variant>
        <vt:i4>0</vt:i4>
      </vt:variant>
      <vt:variant>
        <vt:i4>5</vt:i4>
      </vt:variant>
      <vt:variant>
        <vt:lpwstr>mailto:info@rgs-armenia.am</vt:lpwstr>
      </vt:variant>
      <vt:variant>
        <vt:lpwstr/>
      </vt:variant>
      <vt:variant>
        <vt:i4>720979</vt:i4>
      </vt:variant>
      <vt:variant>
        <vt:i4>174</vt:i4>
      </vt:variant>
      <vt:variant>
        <vt:i4>0</vt:i4>
      </vt:variant>
      <vt:variant>
        <vt:i4>5</vt:i4>
      </vt:variant>
      <vt:variant>
        <vt:lpwstr>http://www.eximgarant.by/</vt:lpwstr>
      </vt:variant>
      <vt:variant>
        <vt:lpwstr/>
      </vt:variant>
      <vt:variant>
        <vt:i4>3670119</vt:i4>
      </vt:variant>
      <vt:variant>
        <vt:i4>171</vt:i4>
      </vt:variant>
      <vt:variant>
        <vt:i4>0</vt:i4>
      </vt:variant>
      <vt:variant>
        <vt:i4>5</vt:i4>
      </vt:variant>
      <vt:variant>
        <vt:lpwstr>http://www.belarus-re.com/</vt:lpwstr>
      </vt:variant>
      <vt:variant>
        <vt:lpwstr/>
      </vt:variant>
      <vt:variant>
        <vt:i4>5701698</vt:i4>
      </vt:variant>
      <vt:variant>
        <vt:i4>168</vt:i4>
      </vt:variant>
      <vt:variant>
        <vt:i4>0</vt:i4>
      </vt:variant>
      <vt:variant>
        <vt:i4>5</vt:i4>
      </vt:variant>
      <vt:variant>
        <vt:lpwstr>http://www.minfin.gov.by/</vt:lpwstr>
      </vt:variant>
      <vt:variant>
        <vt:lpwstr/>
      </vt:variant>
      <vt:variant>
        <vt:i4>1572913</vt:i4>
      </vt:variant>
      <vt:variant>
        <vt:i4>104</vt:i4>
      </vt:variant>
      <vt:variant>
        <vt:i4>0</vt:i4>
      </vt:variant>
      <vt:variant>
        <vt:i4>5</vt:i4>
      </vt:variant>
      <vt:variant>
        <vt:lpwstr/>
      </vt:variant>
      <vt:variant>
        <vt:lpwstr>_Toc527548701</vt:lpwstr>
      </vt:variant>
      <vt:variant>
        <vt:i4>1572913</vt:i4>
      </vt:variant>
      <vt:variant>
        <vt:i4>98</vt:i4>
      </vt:variant>
      <vt:variant>
        <vt:i4>0</vt:i4>
      </vt:variant>
      <vt:variant>
        <vt:i4>5</vt:i4>
      </vt:variant>
      <vt:variant>
        <vt:lpwstr/>
      </vt:variant>
      <vt:variant>
        <vt:lpwstr>_Toc527548700</vt:lpwstr>
      </vt:variant>
      <vt:variant>
        <vt:i4>1114160</vt:i4>
      </vt:variant>
      <vt:variant>
        <vt:i4>92</vt:i4>
      </vt:variant>
      <vt:variant>
        <vt:i4>0</vt:i4>
      </vt:variant>
      <vt:variant>
        <vt:i4>5</vt:i4>
      </vt:variant>
      <vt:variant>
        <vt:lpwstr/>
      </vt:variant>
      <vt:variant>
        <vt:lpwstr>_Toc527548699</vt:lpwstr>
      </vt:variant>
      <vt:variant>
        <vt:i4>1114160</vt:i4>
      </vt:variant>
      <vt:variant>
        <vt:i4>86</vt:i4>
      </vt:variant>
      <vt:variant>
        <vt:i4>0</vt:i4>
      </vt:variant>
      <vt:variant>
        <vt:i4>5</vt:i4>
      </vt:variant>
      <vt:variant>
        <vt:lpwstr/>
      </vt:variant>
      <vt:variant>
        <vt:lpwstr>_Toc527548698</vt:lpwstr>
      </vt:variant>
      <vt:variant>
        <vt:i4>1114160</vt:i4>
      </vt:variant>
      <vt:variant>
        <vt:i4>80</vt:i4>
      </vt:variant>
      <vt:variant>
        <vt:i4>0</vt:i4>
      </vt:variant>
      <vt:variant>
        <vt:i4>5</vt:i4>
      </vt:variant>
      <vt:variant>
        <vt:lpwstr/>
      </vt:variant>
      <vt:variant>
        <vt:lpwstr>_Toc527548697</vt:lpwstr>
      </vt:variant>
      <vt:variant>
        <vt:i4>1114160</vt:i4>
      </vt:variant>
      <vt:variant>
        <vt:i4>74</vt:i4>
      </vt:variant>
      <vt:variant>
        <vt:i4>0</vt:i4>
      </vt:variant>
      <vt:variant>
        <vt:i4>5</vt:i4>
      </vt:variant>
      <vt:variant>
        <vt:lpwstr/>
      </vt:variant>
      <vt:variant>
        <vt:lpwstr>_Toc527548696</vt:lpwstr>
      </vt:variant>
      <vt:variant>
        <vt:i4>1114160</vt:i4>
      </vt:variant>
      <vt:variant>
        <vt:i4>68</vt:i4>
      </vt:variant>
      <vt:variant>
        <vt:i4>0</vt:i4>
      </vt:variant>
      <vt:variant>
        <vt:i4>5</vt:i4>
      </vt:variant>
      <vt:variant>
        <vt:lpwstr/>
      </vt:variant>
      <vt:variant>
        <vt:lpwstr>_Toc527548695</vt:lpwstr>
      </vt:variant>
      <vt:variant>
        <vt:i4>1114160</vt:i4>
      </vt:variant>
      <vt:variant>
        <vt:i4>62</vt:i4>
      </vt:variant>
      <vt:variant>
        <vt:i4>0</vt:i4>
      </vt:variant>
      <vt:variant>
        <vt:i4>5</vt:i4>
      </vt:variant>
      <vt:variant>
        <vt:lpwstr/>
      </vt:variant>
      <vt:variant>
        <vt:lpwstr>_Toc527548694</vt:lpwstr>
      </vt:variant>
      <vt:variant>
        <vt:i4>1114160</vt:i4>
      </vt:variant>
      <vt:variant>
        <vt:i4>56</vt:i4>
      </vt:variant>
      <vt:variant>
        <vt:i4>0</vt:i4>
      </vt:variant>
      <vt:variant>
        <vt:i4>5</vt:i4>
      </vt:variant>
      <vt:variant>
        <vt:lpwstr/>
      </vt:variant>
      <vt:variant>
        <vt:lpwstr>_Toc527548693</vt:lpwstr>
      </vt:variant>
      <vt:variant>
        <vt:i4>1114160</vt:i4>
      </vt:variant>
      <vt:variant>
        <vt:i4>50</vt:i4>
      </vt:variant>
      <vt:variant>
        <vt:i4>0</vt:i4>
      </vt:variant>
      <vt:variant>
        <vt:i4>5</vt:i4>
      </vt:variant>
      <vt:variant>
        <vt:lpwstr/>
      </vt:variant>
      <vt:variant>
        <vt:lpwstr>_Toc527548692</vt:lpwstr>
      </vt:variant>
      <vt:variant>
        <vt:i4>1114160</vt:i4>
      </vt:variant>
      <vt:variant>
        <vt:i4>44</vt:i4>
      </vt:variant>
      <vt:variant>
        <vt:i4>0</vt:i4>
      </vt:variant>
      <vt:variant>
        <vt:i4>5</vt:i4>
      </vt:variant>
      <vt:variant>
        <vt:lpwstr/>
      </vt:variant>
      <vt:variant>
        <vt:lpwstr>_Toc527548691</vt:lpwstr>
      </vt:variant>
      <vt:variant>
        <vt:i4>1048624</vt:i4>
      </vt:variant>
      <vt:variant>
        <vt:i4>38</vt:i4>
      </vt:variant>
      <vt:variant>
        <vt:i4>0</vt:i4>
      </vt:variant>
      <vt:variant>
        <vt:i4>5</vt:i4>
      </vt:variant>
      <vt:variant>
        <vt:lpwstr/>
      </vt:variant>
      <vt:variant>
        <vt:lpwstr>_Toc527548688</vt:lpwstr>
      </vt:variant>
      <vt:variant>
        <vt:i4>1048624</vt:i4>
      </vt:variant>
      <vt:variant>
        <vt:i4>32</vt:i4>
      </vt:variant>
      <vt:variant>
        <vt:i4>0</vt:i4>
      </vt:variant>
      <vt:variant>
        <vt:i4>5</vt:i4>
      </vt:variant>
      <vt:variant>
        <vt:lpwstr/>
      </vt:variant>
      <vt:variant>
        <vt:lpwstr>_Toc527548687</vt:lpwstr>
      </vt:variant>
      <vt:variant>
        <vt:i4>1048624</vt:i4>
      </vt:variant>
      <vt:variant>
        <vt:i4>26</vt:i4>
      </vt:variant>
      <vt:variant>
        <vt:i4>0</vt:i4>
      </vt:variant>
      <vt:variant>
        <vt:i4>5</vt:i4>
      </vt:variant>
      <vt:variant>
        <vt:lpwstr/>
      </vt:variant>
      <vt:variant>
        <vt:lpwstr>_Toc527548686</vt:lpwstr>
      </vt:variant>
      <vt:variant>
        <vt:i4>1048624</vt:i4>
      </vt:variant>
      <vt:variant>
        <vt:i4>20</vt:i4>
      </vt:variant>
      <vt:variant>
        <vt:i4>0</vt:i4>
      </vt:variant>
      <vt:variant>
        <vt:i4>5</vt:i4>
      </vt:variant>
      <vt:variant>
        <vt:lpwstr/>
      </vt:variant>
      <vt:variant>
        <vt:lpwstr>_Toc527548685</vt:lpwstr>
      </vt:variant>
      <vt:variant>
        <vt:i4>1048624</vt:i4>
      </vt:variant>
      <vt:variant>
        <vt:i4>14</vt:i4>
      </vt:variant>
      <vt:variant>
        <vt:i4>0</vt:i4>
      </vt:variant>
      <vt:variant>
        <vt:i4>5</vt:i4>
      </vt:variant>
      <vt:variant>
        <vt:lpwstr/>
      </vt:variant>
      <vt:variant>
        <vt:lpwstr>_Toc527548684</vt:lpwstr>
      </vt:variant>
      <vt:variant>
        <vt:i4>1048624</vt:i4>
      </vt:variant>
      <vt:variant>
        <vt:i4>8</vt:i4>
      </vt:variant>
      <vt:variant>
        <vt:i4>0</vt:i4>
      </vt:variant>
      <vt:variant>
        <vt:i4>5</vt:i4>
      </vt:variant>
      <vt:variant>
        <vt:lpwstr/>
      </vt:variant>
      <vt:variant>
        <vt:lpwstr>_Toc527548683</vt:lpwstr>
      </vt:variant>
      <vt:variant>
        <vt:i4>1048624</vt:i4>
      </vt:variant>
      <vt:variant>
        <vt:i4>2</vt:i4>
      </vt:variant>
      <vt:variant>
        <vt:i4>0</vt:i4>
      </vt:variant>
      <vt:variant>
        <vt:i4>5</vt:i4>
      </vt:variant>
      <vt:variant>
        <vt:lpwstr/>
      </vt:variant>
      <vt:variant>
        <vt:lpwstr>_Toc527548682</vt:lpwstr>
      </vt:variant>
      <vt:variant>
        <vt:i4>5373999</vt:i4>
      </vt:variant>
      <vt:variant>
        <vt:i4>18</vt:i4>
      </vt:variant>
      <vt:variant>
        <vt:i4>0</vt:i4>
      </vt:variant>
      <vt:variant>
        <vt:i4>5</vt:i4>
      </vt:variant>
      <vt:variant>
        <vt:lpwstr>http://www.cbr.ru/publ/God/ar_2017.pdf</vt:lpwstr>
      </vt:variant>
      <vt:variant>
        <vt:lpwstr/>
      </vt:variant>
      <vt:variant>
        <vt:i4>5373999</vt:i4>
      </vt:variant>
      <vt:variant>
        <vt:i4>15</vt:i4>
      </vt:variant>
      <vt:variant>
        <vt:i4>0</vt:i4>
      </vt:variant>
      <vt:variant>
        <vt:i4>5</vt:i4>
      </vt:variant>
      <vt:variant>
        <vt:lpwstr>http://www.cbr.ru/publ/God/ar_2017.pdf</vt:lpwstr>
      </vt:variant>
      <vt:variant>
        <vt:lpwstr/>
      </vt:variant>
      <vt:variant>
        <vt:i4>4653180</vt:i4>
      </vt:variant>
      <vt:variant>
        <vt:i4>12</vt:i4>
      </vt:variant>
      <vt:variant>
        <vt:i4>0</vt:i4>
      </vt:variant>
      <vt:variant>
        <vt:i4>5</vt:i4>
      </vt:variant>
      <vt:variant>
        <vt:lpwstr>http://cbr.ru/statistics/?PrtId=int_rat</vt:lpwstr>
      </vt:variant>
      <vt:variant>
        <vt:lpwstr/>
      </vt:variant>
      <vt:variant>
        <vt:i4>4390934</vt:i4>
      </vt:variant>
      <vt:variant>
        <vt:i4>9</vt:i4>
      </vt:variant>
      <vt:variant>
        <vt:i4>0</vt:i4>
      </vt:variant>
      <vt:variant>
        <vt:i4>5</vt:i4>
      </vt:variant>
      <vt:variant>
        <vt:lpwstr>https://www.nbki.ru/press/pressrelease/?id=21617</vt:lpwstr>
      </vt:variant>
      <vt:variant>
        <vt:lpwstr/>
      </vt:variant>
      <vt:variant>
        <vt:i4>458826</vt:i4>
      </vt:variant>
      <vt:variant>
        <vt:i4>6</vt:i4>
      </vt:variant>
      <vt:variant>
        <vt:i4>0</vt:i4>
      </vt:variant>
      <vt:variant>
        <vt:i4>5</vt:i4>
      </vt:variant>
      <vt:variant>
        <vt:lpwstr>http://www.aebrus.ru/upload/iblock/b83/rus-car-sales-in-december-2017.pdf</vt:lpwstr>
      </vt:variant>
      <vt:variant>
        <vt:lpwstr/>
      </vt:variant>
      <vt:variant>
        <vt:i4>2949188</vt:i4>
      </vt:variant>
      <vt:variant>
        <vt:i4>3</vt:i4>
      </vt:variant>
      <vt:variant>
        <vt:i4>0</vt:i4>
      </vt:variant>
      <vt:variant>
        <vt:i4>5</vt:i4>
      </vt:variant>
      <vt:variant>
        <vt:lpwstr>http://www.cbr.ru/analytics/ppc/Consultation_Paper_171003_02.pdf</vt:lpwstr>
      </vt:variant>
      <vt:variant>
        <vt:lpwstr/>
      </vt:variant>
      <vt:variant>
        <vt:i4>4653180</vt:i4>
      </vt:variant>
      <vt:variant>
        <vt:i4>0</vt:i4>
      </vt:variant>
      <vt:variant>
        <vt:i4>0</vt:i4>
      </vt:variant>
      <vt:variant>
        <vt:i4>5</vt:i4>
      </vt:variant>
      <vt:variant>
        <vt:lpwstr>http://cbr.ru/statistics/?PrtId=int_rat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Антонов</cp:lastModifiedBy>
  <cp:revision>2</cp:revision>
  <cp:lastPrinted>2019-03-12T09:10:00Z</cp:lastPrinted>
  <dcterms:created xsi:type="dcterms:W3CDTF">2019-04-09T14:04:00Z</dcterms:created>
  <dcterms:modified xsi:type="dcterms:W3CDTF">2019-04-09T14:04:00Z</dcterms:modified>
</cp:coreProperties>
</file>