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DF" w:rsidRPr="003F1247" w:rsidRDefault="003E64DF" w:rsidP="003F1247">
      <w:pPr>
        <w:ind w:left="2918" w:firstLine="622"/>
        <w:rPr>
          <w:b/>
          <w:sz w:val="28"/>
          <w:szCs w:val="28"/>
        </w:rPr>
      </w:pPr>
      <w:r w:rsidRPr="003F1247">
        <w:rPr>
          <w:b/>
          <w:sz w:val="28"/>
          <w:szCs w:val="28"/>
        </w:rPr>
        <w:t>ИНФОРМАЦИЯ</w:t>
      </w:r>
    </w:p>
    <w:p w:rsidR="007A5CAA" w:rsidRPr="003F1247" w:rsidRDefault="003F1247" w:rsidP="003F1247">
      <w:pPr>
        <w:keepLines/>
        <w:ind w:firstLine="709"/>
        <w:jc w:val="center"/>
        <w:rPr>
          <w:b/>
          <w:sz w:val="28"/>
          <w:szCs w:val="28"/>
        </w:rPr>
      </w:pPr>
      <w:r w:rsidRPr="003F1247">
        <w:rPr>
          <w:b/>
          <w:bCs/>
          <w:sz w:val="28"/>
          <w:szCs w:val="28"/>
        </w:rPr>
        <w:t>руководителя базовой организации государств – участников СНГ</w:t>
      </w:r>
      <w:r w:rsidR="009718BE" w:rsidRPr="009718BE">
        <w:t xml:space="preserve"> </w:t>
      </w:r>
      <w:r w:rsidR="009718BE" w:rsidRPr="009718BE">
        <w:rPr>
          <w:b/>
          <w:bCs/>
          <w:sz w:val="28"/>
          <w:szCs w:val="28"/>
        </w:rPr>
        <w:t xml:space="preserve">по профессиональной подготовке, </w:t>
      </w:r>
      <w:r w:rsidR="009718BE" w:rsidRPr="009718BE">
        <w:rPr>
          <w:b/>
          <w:bCs/>
          <w:sz w:val="28"/>
          <w:szCs w:val="28"/>
        </w:rPr>
        <w:t>переподготовк</w:t>
      </w:r>
      <w:r w:rsidR="009718BE">
        <w:rPr>
          <w:b/>
          <w:bCs/>
          <w:sz w:val="28"/>
          <w:szCs w:val="28"/>
        </w:rPr>
        <w:t>е и</w:t>
      </w:r>
      <w:r w:rsidR="009718BE" w:rsidRPr="009718BE">
        <w:rPr>
          <w:b/>
          <w:bCs/>
          <w:sz w:val="28"/>
          <w:szCs w:val="28"/>
        </w:rPr>
        <w:t xml:space="preserve"> повышению квалификации кадров в системе профессионально-технического и среднего специального образования,</w:t>
      </w:r>
      <w:r w:rsidRPr="003F1247">
        <w:rPr>
          <w:b/>
          <w:bCs/>
          <w:sz w:val="28"/>
          <w:szCs w:val="28"/>
        </w:rPr>
        <w:t xml:space="preserve"> ректора </w:t>
      </w:r>
      <w:r w:rsidR="008B36F8">
        <w:rPr>
          <w:b/>
          <w:bCs/>
          <w:sz w:val="28"/>
          <w:szCs w:val="28"/>
        </w:rPr>
        <w:t xml:space="preserve">РИПО </w:t>
      </w:r>
      <w:r w:rsidRPr="003F1247">
        <w:rPr>
          <w:b/>
          <w:bCs/>
          <w:sz w:val="28"/>
          <w:szCs w:val="28"/>
        </w:rPr>
        <w:t xml:space="preserve">Республики Беларусь </w:t>
      </w:r>
      <w:proofErr w:type="spellStart"/>
      <w:r w:rsidRPr="003F1247">
        <w:rPr>
          <w:b/>
          <w:bCs/>
          <w:sz w:val="28"/>
          <w:szCs w:val="28"/>
        </w:rPr>
        <w:t>Голубовского</w:t>
      </w:r>
      <w:proofErr w:type="spellEnd"/>
      <w:r w:rsidRPr="003F1247">
        <w:rPr>
          <w:b/>
          <w:bCs/>
          <w:sz w:val="28"/>
          <w:szCs w:val="28"/>
        </w:rPr>
        <w:t xml:space="preserve"> В.Н. </w:t>
      </w:r>
      <w:r>
        <w:rPr>
          <w:b/>
          <w:bCs/>
          <w:sz w:val="28"/>
          <w:szCs w:val="28"/>
        </w:rPr>
        <w:t xml:space="preserve"> об </w:t>
      </w:r>
      <w:r w:rsidR="007A5CAA" w:rsidRPr="003F1247">
        <w:rPr>
          <w:b/>
          <w:sz w:val="28"/>
          <w:szCs w:val="28"/>
        </w:rPr>
        <w:t>итогах изучения опыта государств – участников СНГ, тенденций и перспектив развития их деятельности по признанию частичных квалификаций в системе профессионально-технического и среднего специального образования</w:t>
      </w:r>
    </w:p>
    <w:p w:rsidR="007A5CAA" w:rsidRPr="007A5CAA" w:rsidRDefault="007A5CAA" w:rsidP="003F1247">
      <w:pPr>
        <w:jc w:val="center"/>
        <w:rPr>
          <w:b/>
          <w:sz w:val="28"/>
          <w:szCs w:val="28"/>
        </w:rPr>
      </w:pPr>
    </w:p>
    <w:p w:rsidR="00046128" w:rsidRDefault="006B233F" w:rsidP="00046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</w:t>
      </w:r>
      <w:r w:rsidRPr="007A5CAA">
        <w:rPr>
          <w:sz w:val="28"/>
          <w:szCs w:val="28"/>
        </w:rPr>
        <w:t>3</w:t>
      </w:r>
      <w:r>
        <w:rPr>
          <w:sz w:val="28"/>
          <w:szCs w:val="28"/>
        </w:rPr>
        <w:t xml:space="preserve"> Протокола № 9 заседания Совета </w:t>
      </w:r>
      <w:r w:rsidRPr="007A5CAA">
        <w:rPr>
          <w:sz w:val="28"/>
          <w:szCs w:val="28"/>
        </w:rPr>
        <w:t xml:space="preserve">по сотрудничеству в области образования государств – участников СНГ </w:t>
      </w:r>
      <w:r>
        <w:rPr>
          <w:sz w:val="28"/>
          <w:szCs w:val="28"/>
        </w:rPr>
        <w:t>от</w:t>
      </w:r>
      <w:r w:rsidRPr="007A5CAA">
        <w:rPr>
          <w:sz w:val="28"/>
          <w:szCs w:val="28"/>
        </w:rPr>
        <w:t xml:space="preserve"> 7 октября 2021 года</w:t>
      </w:r>
      <w:r>
        <w:rPr>
          <w:sz w:val="28"/>
          <w:szCs w:val="28"/>
        </w:rPr>
        <w:t xml:space="preserve"> (</w:t>
      </w:r>
      <w:r w:rsidRPr="007A5CAA">
        <w:rPr>
          <w:sz w:val="28"/>
          <w:szCs w:val="28"/>
        </w:rPr>
        <w:t>г</w:t>
      </w:r>
      <w:r>
        <w:rPr>
          <w:sz w:val="28"/>
          <w:szCs w:val="28"/>
        </w:rPr>
        <w:t>. </w:t>
      </w:r>
      <w:r w:rsidRPr="007A5CAA">
        <w:rPr>
          <w:sz w:val="28"/>
          <w:szCs w:val="28"/>
        </w:rPr>
        <w:t>Ереван</w:t>
      </w:r>
      <w:r>
        <w:rPr>
          <w:sz w:val="28"/>
          <w:szCs w:val="28"/>
        </w:rPr>
        <w:t>)</w:t>
      </w:r>
      <w:r w:rsidRPr="007A5CAA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ий</w:t>
      </w:r>
      <w:r w:rsidRPr="007A5CAA">
        <w:rPr>
          <w:sz w:val="28"/>
          <w:szCs w:val="28"/>
        </w:rPr>
        <w:t xml:space="preserve"> институт профессионального образования Республики Беларусь проанализирова</w:t>
      </w:r>
      <w:r>
        <w:rPr>
          <w:sz w:val="28"/>
          <w:szCs w:val="28"/>
        </w:rPr>
        <w:t>л</w:t>
      </w:r>
      <w:r w:rsidRPr="007A5CAA">
        <w:rPr>
          <w:sz w:val="28"/>
          <w:szCs w:val="28"/>
        </w:rPr>
        <w:t xml:space="preserve"> опыт государств – участников СНГ, тенденции и перспективы развития их деятельности по признанию частичных квалификаций</w:t>
      </w:r>
      <w:r>
        <w:rPr>
          <w:sz w:val="28"/>
          <w:szCs w:val="28"/>
        </w:rPr>
        <w:t>.</w:t>
      </w:r>
      <w:r w:rsidR="00046128">
        <w:rPr>
          <w:sz w:val="28"/>
          <w:szCs w:val="28"/>
        </w:rPr>
        <w:t xml:space="preserve"> </w:t>
      </w:r>
    </w:p>
    <w:p w:rsidR="00952465" w:rsidRPr="00952465" w:rsidRDefault="00952465" w:rsidP="00046128">
      <w:pPr>
        <w:ind w:firstLine="708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В условиях глобальных изменений в общественных, политических и экономических отношениях, ускорения процессов цифровой трансформации и внедрения новых экономических моделей, увеличения доли интеллектуального труда в структуре профессий рабочих (специалистов) и повышения требований к профессиональным и социально-личностным качествам специалистов изменяется роль и парадигма профессионального образования в развитии человеческого потенциала.</w:t>
      </w:r>
    </w:p>
    <w:p w:rsidR="00952465" w:rsidRPr="007B412E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Каждый человек имеет право на качественное и инклюзивное образование и обучение в течение всей жизни для приобретения и поддержания навыков, позволяющих ему полноценно участвовать в жизни общества и успешно справлять</w:t>
      </w:r>
      <w:r w:rsidR="00046128">
        <w:rPr>
          <w:color w:val="000000"/>
          <w:sz w:val="28"/>
          <w:szCs w:val="28"/>
        </w:rPr>
        <w:t>ся</w:t>
      </w:r>
      <w:r w:rsidRPr="00952465">
        <w:rPr>
          <w:color w:val="000000"/>
          <w:sz w:val="28"/>
          <w:szCs w:val="28"/>
        </w:rPr>
        <w:t xml:space="preserve"> с переходами на рынке труда. В настоящее время все больше людей нуждается в обновлении и совершенствовании своих компетенций, что во многом определено восстановлением после пандемии COVID-19, ускоренными темпами </w:t>
      </w:r>
      <w:r w:rsidRPr="007B412E">
        <w:rPr>
          <w:bCs/>
          <w:color w:val="000000"/>
          <w:sz w:val="28"/>
          <w:szCs w:val="28"/>
        </w:rPr>
        <w:t xml:space="preserve">изменений, </w:t>
      </w:r>
      <w:r w:rsidRPr="007B412E">
        <w:rPr>
          <w:color w:val="000000"/>
          <w:sz w:val="28"/>
          <w:szCs w:val="28"/>
        </w:rPr>
        <w:t>определенных цифровым и «зеленым» переходом в экономике.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Вызовы современного мира требуют поиска новых гибких решений для подготовки востребованных специалистов для рынка труда. Одним из таких механизмов может выступить использование на рынке труда и в образовании частичных квалификаций. Все чаще к системе образования звучат призывы стать более гибкой и найти решения </w:t>
      </w:r>
      <w:proofErr w:type="gramStart"/>
      <w:r w:rsidRPr="00952465">
        <w:rPr>
          <w:color w:val="000000"/>
          <w:sz w:val="28"/>
          <w:szCs w:val="28"/>
        </w:rPr>
        <w:t>д</w:t>
      </w:r>
      <w:r w:rsidR="000C3B24">
        <w:rPr>
          <w:color w:val="000000"/>
          <w:sz w:val="28"/>
          <w:szCs w:val="28"/>
        </w:rPr>
        <w:t xml:space="preserve">ля </w:t>
      </w:r>
      <w:r w:rsidRPr="00952465">
        <w:rPr>
          <w:color w:val="000000"/>
          <w:sz w:val="28"/>
          <w:szCs w:val="28"/>
        </w:rPr>
        <w:t>предоставления</w:t>
      </w:r>
      <w:proofErr w:type="gramEnd"/>
      <w:r w:rsidRPr="00952465">
        <w:rPr>
          <w:color w:val="000000"/>
          <w:sz w:val="28"/>
          <w:szCs w:val="28"/>
        </w:rPr>
        <w:t xml:space="preserve"> более</w:t>
      </w:r>
      <w:r w:rsidR="000C3B24">
        <w:rPr>
          <w:color w:val="000000"/>
          <w:sz w:val="28"/>
          <w:szCs w:val="28"/>
        </w:rPr>
        <w:t xml:space="preserve"> </w:t>
      </w:r>
      <w:r w:rsidRPr="00952465">
        <w:rPr>
          <w:color w:val="000000"/>
          <w:sz w:val="28"/>
          <w:szCs w:val="28"/>
        </w:rPr>
        <w:t>ориентированного на обучающегося, доступного и инклюзивного образования для широкого спектра профилей.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Анализ национальных систем образования государств</w:t>
      </w:r>
      <w:r w:rsidR="000C3B24">
        <w:rPr>
          <w:color w:val="000000"/>
          <w:sz w:val="28"/>
          <w:szCs w:val="28"/>
        </w:rPr>
        <w:t xml:space="preserve"> – </w:t>
      </w:r>
      <w:r w:rsidRPr="00952465">
        <w:rPr>
          <w:color w:val="000000"/>
          <w:sz w:val="28"/>
          <w:szCs w:val="28"/>
        </w:rPr>
        <w:t xml:space="preserve">участников Содружества Независимых Государств показал, что большинство стран при совершенствовании национальных систем квалификаций используют частичные квалификации. Частичные квалификации вводятся в национальные системы квалификаций через </w:t>
      </w:r>
      <w:r w:rsidRPr="00952465">
        <w:rPr>
          <w:i/>
          <w:iCs/>
          <w:color w:val="000000"/>
          <w:sz w:val="28"/>
          <w:szCs w:val="28"/>
        </w:rPr>
        <w:t>единицы оценки (кредитные единицы) и модули,</w:t>
      </w:r>
      <w:r w:rsidRPr="00952465">
        <w:rPr>
          <w:color w:val="000000"/>
          <w:sz w:val="28"/>
          <w:szCs w:val="28"/>
        </w:rPr>
        <w:t xml:space="preserve"> в некоторых случаях как </w:t>
      </w:r>
      <w:r w:rsidRPr="00952465">
        <w:rPr>
          <w:i/>
          <w:iCs/>
          <w:color w:val="000000"/>
          <w:sz w:val="28"/>
          <w:szCs w:val="28"/>
        </w:rPr>
        <w:t xml:space="preserve">части образовательных </w:t>
      </w:r>
      <w:r w:rsidRPr="00952465">
        <w:rPr>
          <w:i/>
          <w:iCs/>
          <w:color w:val="000000"/>
          <w:sz w:val="28"/>
          <w:szCs w:val="28"/>
        </w:rPr>
        <w:lastRenderedPageBreak/>
        <w:t>программ.</w:t>
      </w:r>
      <w:r w:rsidRPr="00952465">
        <w:rPr>
          <w:color w:val="000000"/>
          <w:sz w:val="28"/>
          <w:szCs w:val="28"/>
        </w:rPr>
        <w:t xml:space="preserve"> В ряде стран они связаны с развитием систем признания неформального и </w:t>
      </w:r>
      <w:proofErr w:type="spellStart"/>
      <w:r w:rsidRPr="00952465">
        <w:rPr>
          <w:color w:val="000000"/>
          <w:sz w:val="28"/>
          <w:szCs w:val="28"/>
        </w:rPr>
        <w:t>информального</w:t>
      </w:r>
      <w:proofErr w:type="spellEnd"/>
      <w:r w:rsidRPr="00952465">
        <w:rPr>
          <w:color w:val="000000"/>
          <w:sz w:val="28"/>
          <w:szCs w:val="28"/>
        </w:rPr>
        <w:t xml:space="preserve"> обучения. При этом частичные квалификации не всегда подтверждаются отдельным сертификатом.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В профессиональном образовании (профессионально-техническом и среднем специальном), возможно, как частичное, так и полное признание квалификаций.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Особое значение признание частичных квалификаций приобретает в обучении взрослых. В первую очередь это важно для снижения </w:t>
      </w:r>
      <w:proofErr w:type="spellStart"/>
      <w:r w:rsidRPr="00952465">
        <w:rPr>
          <w:color w:val="000000"/>
          <w:sz w:val="28"/>
          <w:szCs w:val="28"/>
        </w:rPr>
        <w:t>демотивации</w:t>
      </w:r>
      <w:proofErr w:type="spellEnd"/>
      <w:r w:rsidRPr="00952465">
        <w:rPr>
          <w:color w:val="000000"/>
          <w:sz w:val="28"/>
          <w:szCs w:val="28"/>
        </w:rPr>
        <w:t xml:space="preserve"> учащихся: чтобы люди не обучались тем компетенциям, которыми они уже обладают. Это может сократить путь обучения, снизить затраты и мотивировать обучающихся к получению полной квалификации.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Вариация в национальных системах разных стран наблюдается и в системе оценки/признания частичных квалификаций: частичная квалификация может быть подтверждена сертификатом о признании частичных квалификаций, может быть организована промежуточная аттестация по модулю (зачет, экзамен), а также возможно освобождение обучающихся от обучения по учебной дисциплине/модулю.</w:t>
      </w:r>
    </w:p>
    <w:p w:rsidR="00D14DF7" w:rsidRDefault="00952465" w:rsidP="00D14D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Считаем целесообразным привести опыт ряда стран в применении частичных квалификаций.</w:t>
      </w:r>
      <w:r w:rsidR="00D14DF7" w:rsidRPr="00D14DF7">
        <w:rPr>
          <w:color w:val="000000"/>
          <w:sz w:val="28"/>
          <w:szCs w:val="28"/>
        </w:rPr>
        <w:t xml:space="preserve"> </w:t>
      </w:r>
    </w:p>
    <w:p w:rsidR="00D14DF7" w:rsidRPr="00952465" w:rsidRDefault="00D14DF7" w:rsidP="00D14D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В августе 2020 года постановлением Кабинета министров</w:t>
      </w:r>
      <w:r w:rsidRPr="00952465">
        <w:rPr>
          <w:rStyle w:val="af"/>
          <w:color w:val="000000"/>
          <w:sz w:val="28"/>
          <w:szCs w:val="28"/>
        </w:rPr>
        <w:footnoteReference w:id="1"/>
      </w:r>
      <w:r w:rsidRPr="00952465">
        <w:rPr>
          <w:color w:val="000000"/>
          <w:sz w:val="28"/>
          <w:szCs w:val="28"/>
        </w:rPr>
        <w:t xml:space="preserve"> </w:t>
      </w:r>
      <w:r w:rsidRPr="00952465">
        <w:rPr>
          <w:b/>
          <w:bCs/>
          <w:i/>
          <w:iCs/>
          <w:color w:val="000000"/>
          <w:sz w:val="28"/>
          <w:szCs w:val="28"/>
        </w:rPr>
        <w:t>Азербайджанской Республики</w:t>
      </w:r>
      <w:r w:rsidRPr="00952465">
        <w:rPr>
          <w:color w:val="000000"/>
          <w:sz w:val="28"/>
          <w:szCs w:val="28"/>
        </w:rPr>
        <w:t xml:space="preserve"> утверждено Положение об оценке и сертификации неформального и </w:t>
      </w:r>
      <w:proofErr w:type="spellStart"/>
      <w:r w:rsidRPr="00952465">
        <w:rPr>
          <w:color w:val="000000"/>
          <w:sz w:val="28"/>
          <w:szCs w:val="28"/>
        </w:rPr>
        <w:t>информального</w:t>
      </w:r>
      <w:proofErr w:type="spellEnd"/>
      <w:r w:rsidRPr="00952465">
        <w:rPr>
          <w:color w:val="000000"/>
          <w:sz w:val="28"/>
          <w:szCs w:val="28"/>
        </w:rPr>
        <w:t xml:space="preserve"> обучения.</w:t>
      </w:r>
    </w:p>
    <w:p w:rsidR="00D14DF7" w:rsidRPr="00952465" w:rsidRDefault="00D14DF7" w:rsidP="00D14D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Согласно указанному положению Агентство по обеспечению качества образования (EQAA) наделено полномочиями по внедрению «схемы» признания.</w:t>
      </w:r>
    </w:p>
    <w:p w:rsidR="00D14DF7" w:rsidRPr="00952465" w:rsidRDefault="00D14DF7" w:rsidP="00D14DF7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Граждане, получившие среднее образование и имеющие опыт работы по соответствующей специальности не менее двух лет, имеют право пройти процедуру признания квалификации. Оценка проводится на основе классификации специальностей в профессиональном образовании и критериев оценки, описанных в образовательных программах. Сертификат, полученный в результате аттестации, эквивалентен начальной профессиональной квалификации. Он дает его обладателям право продолжить профессиональное образование в формальной системе. </w:t>
      </w:r>
      <w:r w:rsidRPr="00952465">
        <w:rPr>
          <w:i/>
          <w:iCs/>
          <w:color w:val="000000"/>
          <w:sz w:val="28"/>
          <w:szCs w:val="28"/>
        </w:rPr>
        <w:t>Возможно, как полное, так и частичное признание; частичное признание предоставляется в тех случаях, когда кандидат демонстрирует соответствие стандартам в некоторых, но не во всех разделах.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В последние годы </w:t>
      </w:r>
      <w:r w:rsidR="000C3B24" w:rsidRPr="000C3B24">
        <w:rPr>
          <w:b/>
          <w:i/>
          <w:color w:val="000000"/>
          <w:sz w:val="28"/>
          <w:szCs w:val="28"/>
        </w:rPr>
        <w:t xml:space="preserve">Республика </w:t>
      </w:r>
      <w:r w:rsidRPr="00952465">
        <w:rPr>
          <w:b/>
          <w:bCs/>
          <w:i/>
          <w:iCs/>
          <w:color w:val="000000"/>
          <w:sz w:val="28"/>
          <w:szCs w:val="28"/>
        </w:rPr>
        <w:t>Армения</w:t>
      </w:r>
      <w:r w:rsidRPr="00952465">
        <w:rPr>
          <w:color w:val="000000"/>
          <w:sz w:val="28"/>
          <w:szCs w:val="28"/>
        </w:rPr>
        <w:t xml:space="preserve"> добилась важного и ценного прогресса в разработке национальной системы квалификаций. Страна обновила свою систему профессионального образования, включив в нее меры по обеспечению качества, образовательные стандарты и оценку на основе компетенций, </w:t>
      </w:r>
      <w:r w:rsidRPr="00952465">
        <w:rPr>
          <w:i/>
          <w:iCs/>
          <w:color w:val="000000"/>
          <w:sz w:val="28"/>
          <w:szCs w:val="28"/>
        </w:rPr>
        <w:t xml:space="preserve">модульные программы, основанные на результатах </w:t>
      </w:r>
      <w:r w:rsidRPr="00952465">
        <w:rPr>
          <w:i/>
          <w:iCs/>
          <w:color w:val="000000"/>
          <w:sz w:val="28"/>
          <w:szCs w:val="28"/>
        </w:rPr>
        <w:lastRenderedPageBreak/>
        <w:t>обучения,</w:t>
      </w:r>
      <w:r w:rsidRPr="00952465">
        <w:rPr>
          <w:color w:val="000000"/>
          <w:sz w:val="28"/>
          <w:szCs w:val="28"/>
        </w:rPr>
        <w:t xml:space="preserve"> профориентацию и другое. Перспективными направлениями в развитии профессионального образования в части частичных квалификаций в Республике Армения определено: расширение понимания, что формирование навыков не ограничивается только формальным образованием и обучением; использование модульных подходов и введение частичных квалификаций, в том числе с целью обеспечения гибкости начального профессионального образования и признания непрерывного образования и обучения; охват системой обеспечения качества не только образовательных программ, но и оценку и подтверждение результатов обучения.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С 2012 года в </w:t>
      </w:r>
      <w:r w:rsidRPr="00D14DF7">
        <w:rPr>
          <w:b/>
          <w:bCs/>
          <w:i/>
          <w:color w:val="000000"/>
          <w:sz w:val="28"/>
          <w:szCs w:val="28"/>
        </w:rPr>
        <w:t>Республике Казахстан</w:t>
      </w:r>
      <w:r w:rsidRPr="00952465">
        <w:rPr>
          <w:b/>
          <w:bCs/>
          <w:color w:val="000000"/>
          <w:sz w:val="28"/>
          <w:szCs w:val="28"/>
        </w:rPr>
        <w:t xml:space="preserve"> </w:t>
      </w:r>
      <w:r w:rsidRPr="00952465">
        <w:rPr>
          <w:color w:val="000000"/>
          <w:sz w:val="28"/>
          <w:szCs w:val="28"/>
        </w:rPr>
        <w:t xml:space="preserve">идет процесс разработки новых и обновления существующих учебных программ технического и профессионального образования. Разработка учебных программ ведется </w:t>
      </w:r>
      <w:r w:rsidRPr="00952465">
        <w:rPr>
          <w:i/>
          <w:iCs/>
          <w:color w:val="000000"/>
          <w:sz w:val="28"/>
          <w:szCs w:val="28"/>
        </w:rPr>
        <w:t>на основе модульного подхода, основанного на компетенциях,</w:t>
      </w:r>
      <w:r w:rsidRPr="00952465">
        <w:rPr>
          <w:color w:val="000000"/>
          <w:sz w:val="28"/>
          <w:szCs w:val="28"/>
        </w:rPr>
        <w:t xml:space="preserve"> с учетом профессиональных стандартов, отраслевых стандартов и стандартов международного движения </w:t>
      </w:r>
      <w:proofErr w:type="spellStart"/>
      <w:r w:rsidRPr="00952465">
        <w:rPr>
          <w:color w:val="000000"/>
          <w:sz w:val="28"/>
          <w:szCs w:val="28"/>
        </w:rPr>
        <w:t>WorldSkills</w:t>
      </w:r>
      <w:proofErr w:type="spellEnd"/>
      <w:r w:rsidRPr="00952465">
        <w:rPr>
          <w:color w:val="000000"/>
          <w:sz w:val="28"/>
          <w:szCs w:val="28"/>
        </w:rPr>
        <w:t xml:space="preserve">. При отсутствии стандартов </w:t>
      </w:r>
      <w:proofErr w:type="spellStart"/>
      <w:r w:rsidRPr="00952465">
        <w:rPr>
          <w:color w:val="000000"/>
          <w:sz w:val="28"/>
          <w:szCs w:val="28"/>
        </w:rPr>
        <w:t>WorldSkills</w:t>
      </w:r>
      <w:proofErr w:type="spellEnd"/>
      <w:r w:rsidRPr="00952465">
        <w:rPr>
          <w:color w:val="000000"/>
          <w:sz w:val="28"/>
          <w:szCs w:val="28"/>
        </w:rPr>
        <w:t xml:space="preserve"> и профессиональных стандартов по какой-либо квалификации используются правовые документы работодателей, содержащие трудовые функции и должностные обязанности, и проводятся обязательные консультации с работодателем.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В 2018 году начато внедрение в учреждениях </w:t>
      </w:r>
      <w:proofErr w:type="spellStart"/>
      <w:r w:rsidRPr="00952465">
        <w:rPr>
          <w:color w:val="000000"/>
          <w:sz w:val="28"/>
          <w:szCs w:val="28"/>
        </w:rPr>
        <w:t>ТиПО</w:t>
      </w:r>
      <w:proofErr w:type="spellEnd"/>
      <w:r w:rsidRPr="00952465">
        <w:rPr>
          <w:color w:val="000000"/>
          <w:sz w:val="28"/>
          <w:szCs w:val="28"/>
        </w:rPr>
        <w:t xml:space="preserve"> кредитной системы профессионального образования</w:t>
      </w:r>
      <w:r w:rsidRPr="00952465">
        <w:rPr>
          <w:rStyle w:val="af"/>
          <w:color w:val="000000"/>
          <w:sz w:val="28"/>
          <w:szCs w:val="28"/>
        </w:rPr>
        <w:footnoteReference w:id="2"/>
      </w:r>
      <w:r w:rsidRPr="00952465">
        <w:rPr>
          <w:rStyle w:val="af"/>
          <w:color w:val="000000"/>
          <w:sz w:val="28"/>
          <w:szCs w:val="28"/>
        </w:rPr>
        <w:footnoteReference w:id="3"/>
      </w:r>
      <w:r w:rsidRPr="00952465">
        <w:rPr>
          <w:color w:val="000000"/>
          <w:sz w:val="28"/>
          <w:szCs w:val="28"/>
        </w:rPr>
        <w:t xml:space="preserve">, основанной на </w:t>
      </w:r>
      <w:r w:rsidRPr="00952465">
        <w:rPr>
          <w:i/>
          <w:iCs/>
          <w:color w:val="000000"/>
          <w:sz w:val="28"/>
          <w:szCs w:val="28"/>
        </w:rPr>
        <w:t>адаптации европейской системы ECVET.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952465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952465">
        <w:rPr>
          <w:i/>
          <w:iCs/>
          <w:color w:val="000000"/>
          <w:sz w:val="28"/>
          <w:szCs w:val="28"/>
        </w:rPr>
        <w:t>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952465">
        <w:rPr>
          <w:i/>
          <w:iCs/>
          <w:color w:val="000000"/>
          <w:sz w:val="28"/>
          <w:szCs w:val="28"/>
        </w:rPr>
        <w:t xml:space="preserve">ECVET – Европейская кредитная система профессионального образования и обучения. ECVET позволяет учащимся накапливать, передавать и использовать свое обучение в единицах по мере их достижения. Это позволяет учащимся формировать квалификацию в собственном темпе на основе результатов обучения, полученных формальным, неформальным и </w:t>
      </w:r>
      <w:proofErr w:type="spellStart"/>
      <w:r w:rsidRPr="00952465">
        <w:rPr>
          <w:i/>
          <w:iCs/>
          <w:color w:val="000000"/>
          <w:sz w:val="28"/>
          <w:szCs w:val="28"/>
        </w:rPr>
        <w:t>информалъным</w:t>
      </w:r>
      <w:proofErr w:type="spellEnd"/>
      <w:r w:rsidRPr="00952465">
        <w:rPr>
          <w:i/>
          <w:iCs/>
          <w:color w:val="000000"/>
          <w:sz w:val="28"/>
          <w:szCs w:val="28"/>
        </w:rPr>
        <w:t xml:space="preserve"> путем, в собственной стране и за рубежом. Система основана на единицах результатов обучения как части квалификаций, которые можно оценивать и подтверждать.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В марте 2022 года Министерством труда Казахстана разработан и вынесен на всеобщее обсуждение Проект Закона о профессиональных квалификациях’.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952465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952465">
        <w:rPr>
          <w:i/>
          <w:iCs/>
          <w:color w:val="000000"/>
          <w:sz w:val="28"/>
          <w:szCs w:val="28"/>
        </w:rPr>
        <w:t>. Профессиональная квалификация – степень профессиональной подготовки, характеризующая владение компетенциями, требуемыми для выполнения трудовых функций по профессии.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Закон регулирует общественные отношения, связанные с порядком признания профессиональных квалификаций физического лица, </w:t>
      </w:r>
      <w:r w:rsidRPr="00952465">
        <w:rPr>
          <w:color w:val="000000"/>
          <w:sz w:val="28"/>
          <w:szCs w:val="28"/>
        </w:rPr>
        <w:lastRenderedPageBreak/>
        <w:t>претендующего на осуществление определенного рода занятий, вида трудовой деятельности в национальной системе квалификаций.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Признание профессиональных квалификаций осуществляется на обязательной и добровольной основах. Профессии, признание профессиональных квалификаций по которым осуществляется на обязательной и добровольной основах, включаются в реестр профессий.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Признание профессиональных квалификаций, осуществляемое на добровольной основе, проводится путем сертификации кандидата, претендующего на осуществление определенного рода занятий, трудовой деятельности, который обратился самостоятельно и (или) по направлению работодателя, в центр признания профессиональных квалификаций.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Расширение системы </w:t>
      </w:r>
      <w:r w:rsidRPr="00952465">
        <w:rPr>
          <w:i/>
          <w:iCs/>
          <w:color w:val="000000"/>
          <w:sz w:val="28"/>
          <w:szCs w:val="28"/>
        </w:rPr>
        <w:t xml:space="preserve">признания неформального и </w:t>
      </w:r>
      <w:proofErr w:type="spellStart"/>
      <w:r w:rsidRPr="00952465">
        <w:rPr>
          <w:i/>
          <w:iCs/>
          <w:color w:val="000000"/>
          <w:sz w:val="28"/>
          <w:szCs w:val="28"/>
        </w:rPr>
        <w:t>информалъного</w:t>
      </w:r>
      <w:proofErr w:type="spellEnd"/>
      <w:r w:rsidRPr="00952465">
        <w:rPr>
          <w:i/>
          <w:iCs/>
          <w:color w:val="000000"/>
          <w:sz w:val="28"/>
          <w:szCs w:val="28"/>
        </w:rPr>
        <w:t xml:space="preserve"> обучения является</w:t>
      </w:r>
      <w:r w:rsidRPr="00952465">
        <w:rPr>
          <w:color w:val="000000"/>
          <w:sz w:val="28"/>
          <w:szCs w:val="28"/>
        </w:rPr>
        <w:t xml:space="preserve"> целью Стратегии развития образования на 2021</w:t>
      </w:r>
      <w:r w:rsidR="00297292">
        <w:rPr>
          <w:color w:val="000000"/>
          <w:sz w:val="28"/>
          <w:szCs w:val="28"/>
        </w:rPr>
        <w:t>–</w:t>
      </w:r>
      <w:r w:rsidRPr="00952465">
        <w:rPr>
          <w:color w:val="000000"/>
          <w:sz w:val="28"/>
          <w:szCs w:val="28"/>
        </w:rPr>
        <w:t xml:space="preserve">2040 годы </w:t>
      </w:r>
      <w:proofErr w:type="spellStart"/>
      <w:r w:rsidRPr="00297292">
        <w:rPr>
          <w:b/>
          <w:bCs/>
          <w:i/>
          <w:color w:val="000000"/>
          <w:sz w:val="28"/>
          <w:szCs w:val="28"/>
        </w:rPr>
        <w:t>Кыргызской</w:t>
      </w:r>
      <w:proofErr w:type="spellEnd"/>
      <w:r w:rsidRPr="00297292">
        <w:rPr>
          <w:b/>
          <w:bCs/>
          <w:i/>
          <w:color w:val="000000"/>
          <w:sz w:val="28"/>
          <w:szCs w:val="28"/>
        </w:rPr>
        <w:t xml:space="preserve"> Республики.</w:t>
      </w:r>
      <w:r w:rsidRPr="00952465">
        <w:rPr>
          <w:b/>
          <w:bCs/>
          <w:color w:val="000000"/>
          <w:sz w:val="28"/>
          <w:szCs w:val="28"/>
        </w:rPr>
        <w:t xml:space="preserve"> </w:t>
      </w:r>
      <w:r w:rsidRPr="00952465">
        <w:rPr>
          <w:color w:val="000000"/>
          <w:sz w:val="28"/>
          <w:szCs w:val="28"/>
        </w:rPr>
        <w:t xml:space="preserve">Пилотная модель признания неформального и </w:t>
      </w:r>
      <w:proofErr w:type="spellStart"/>
      <w:r w:rsidRPr="00952465">
        <w:rPr>
          <w:color w:val="000000"/>
          <w:sz w:val="28"/>
          <w:szCs w:val="28"/>
        </w:rPr>
        <w:t>информального</w:t>
      </w:r>
      <w:proofErr w:type="spellEnd"/>
      <w:r w:rsidRPr="00952465">
        <w:rPr>
          <w:color w:val="000000"/>
          <w:sz w:val="28"/>
          <w:szCs w:val="28"/>
        </w:rPr>
        <w:t xml:space="preserve"> обучения и независимой сертификации реализуется с 2017</w:t>
      </w:r>
      <w:r w:rsidR="008466BC">
        <w:rPr>
          <w:color w:val="000000"/>
          <w:sz w:val="28"/>
          <w:szCs w:val="28"/>
        </w:rPr>
        <w:t> </w:t>
      </w:r>
      <w:r w:rsidRPr="00952465">
        <w:rPr>
          <w:color w:val="000000"/>
          <w:sz w:val="28"/>
          <w:szCs w:val="28"/>
        </w:rPr>
        <w:t>года.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В </w:t>
      </w:r>
      <w:proofErr w:type="spellStart"/>
      <w:r w:rsidRPr="00952465">
        <w:rPr>
          <w:color w:val="000000"/>
          <w:sz w:val="28"/>
          <w:szCs w:val="28"/>
        </w:rPr>
        <w:t>Кыргызской</w:t>
      </w:r>
      <w:proofErr w:type="spellEnd"/>
      <w:r w:rsidRPr="00952465">
        <w:rPr>
          <w:color w:val="000000"/>
          <w:sz w:val="28"/>
          <w:szCs w:val="28"/>
        </w:rPr>
        <w:t xml:space="preserve"> Республике систему независимой сертификации координирует Координационный совет по независимой сертификации при Торгово-промышленной палате. В 2019 году Агентство по начальному профессиональному образованию и обучению провело пилотную апробацию в строительной отрасли, общественном питании, индустрии красоты, жилищно-коммунальном хозяйстве. В настоящее время Агентство разрабатывает законодательные предложения по механизмам признания квалификаций</w:t>
      </w:r>
      <w:r w:rsidRPr="00952465">
        <w:rPr>
          <w:rStyle w:val="af"/>
          <w:color w:val="000000"/>
          <w:sz w:val="28"/>
          <w:szCs w:val="28"/>
        </w:rPr>
        <w:footnoteReference w:id="4"/>
      </w:r>
      <w:r w:rsidRPr="00952465">
        <w:rPr>
          <w:color w:val="000000"/>
          <w:sz w:val="28"/>
          <w:szCs w:val="28"/>
        </w:rPr>
        <w:t xml:space="preserve">. </w:t>
      </w:r>
      <w:r w:rsidRPr="00952465">
        <w:rPr>
          <w:i/>
          <w:iCs/>
          <w:color w:val="000000"/>
          <w:sz w:val="28"/>
          <w:szCs w:val="28"/>
        </w:rPr>
        <w:t>Система предусматривает как полное, так и частичное признание квалификаций.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Также активно проводится работа по разработке и обновлению профессиональных стандартов и модульных учебных программ, при консультировании работодателей и других заинтересованных сторон.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Стратегия развития профессионального образования на 2013–2020</w:t>
      </w:r>
      <w:r w:rsidRPr="00952465">
        <w:rPr>
          <w:rStyle w:val="af"/>
          <w:color w:val="000000"/>
          <w:sz w:val="28"/>
          <w:szCs w:val="28"/>
        </w:rPr>
        <w:footnoteReference w:id="5"/>
      </w:r>
      <w:r w:rsidRPr="00952465">
        <w:rPr>
          <w:color w:val="000000"/>
          <w:sz w:val="28"/>
          <w:szCs w:val="28"/>
        </w:rPr>
        <w:t xml:space="preserve"> годы </w:t>
      </w:r>
      <w:r w:rsidRPr="0069362F">
        <w:rPr>
          <w:b/>
          <w:bCs/>
          <w:i/>
          <w:color w:val="000000"/>
          <w:sz w:val="28"/>
          <w:szCs w:val="28"/>
        </w:rPr>
        <w:t>Республики Молдова</w:t>
      </w:r>
      <w:r w:rsidRPr="00952465">
        <w:rPr>
          <w:b/>
          <w:bCs/>
          <w:color w:val="000000"/>
          <w:sz w:val="28"/>
          <w:szCs w:val="28"/>
        </w:rPr>
        <w:t xml:space="preserve"> </w:t>
      </w:r>
      <w:r w:rsidRPr="00952465">
        <w:rPr>
          <w:color w:val="000000"/>
          <w:sz w:val="28"/>
          <w:szCs w:val="28"/>
        </w:rPr>
        <w:t>была направлена на совершенствование учебных программ профессионального образования, в том числе путем внедрения модульного подхода, системы кредитов для профессионального образования, создание эффективных механизмов и инструментов оценивания профессиональных компетенций по карьерному росту от квалифицированного рабочего до мастера-техника и т.д.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Национальная стратегия развития «Молдова – 2030» также предусматривает необходимость внедрения механизма признания результатов, достигнутых в ходе неформального и </w:t>
      </w:r>
      <w:proofErr w:type="spellStart"/>
      <w:r w:rsidRPr="00952465">
        <w:rPr>
          <w:color w:val="000000"/>
          <w:sz w:val="28"/>
          <w:szCs w:val="28"/>
        </w:rPr>
        <w:t>информального</w:t>
      </w:r>
      <w:proofErr w:type="spellEnd"/>
      <w:r w:rsidRPr="00952465">
        <w:rPr>
          <w:color w:val="000000"/>
          <w:sz w:val="28"/>
          <w:szCs w:val="28"/>
        </w:rPr>
        <w:t xml:space="preserve"> обучения, аналогичного </w:t>
      </w:r>
      <w:proofErr w:type="gramStart"/>
      <w:r w:rsidRPr="00952465">
        <w:rPr>
          <w:color w:val="000000"/>
          <w:sz w:val="28"/>
          <w:szCs w:val="28"/>
        </w:rPr>
        <w:t>проверке</w:t>
      </w:r>
      <w:r w:rsidR="00024BF8">
        <w:rPr>
          <w:color w:val="000000"/>
          <w:sz w:val="28"/>
          <w:szCs w:val="28"/>
        </w:rPr>
        <w:t xml:space="preserve"> </w:t>
      </w:r>
      <w:r w:rsidRPr="00952465">
        <w:rPr>
          <w:color w:val="000000"/>
          <w:sz w:val="28"/>
          <w:szCs w:val="28"/>
        </w:rPr>
        <w:t>результатов</w:t>
      </w:r>
      <w:proofErr w:type="gramEnd"/>
      <w:r w:rsidRPr="00952465">
        <w:rPr>
          <w:color w:val="000000"/>
          <w:sz w:val="28"/>
          <w:szCs w:val="28"/>
        </w:rPr>
        <w:t xml:space="preserve"> используемой в формальном образовании.</w:t>
      </w:r>
      <w:r w:rsidR="00024BF8">
        <w:rPr>
          <w:color w:val="000000"/>
          <w:sz w:val="28"/>
          <w:szCs w:val="28"/>
        </w:rPr>
        <w:t xml:space="preserve"> </w:t>
      </w:r>
      <w:r w:rsidRPr="00952465">
        <w:rPr>
          <w:color w:val="000000"/>
          <w:sz w:val="28"/>
          <w:szCs w:val="28"/>
        </w:rPr>
        <w:t xml:space="preserve">Кодекс об образовании Республики Молдова определяет, что модули/дисциплины программ профессионально-технического образования, </w:t>
      </w:r>
      <w:r w:rsidRPr="00952465">
        <w:rPr>
          <w:color w:val="000000"/>
          <w:sz w:val="28"/>
          <w:szCs w:val="28"/>
        </w:rPr>
        <w:lastRenderedPageBreak/>
        <w:t>на базе которых присваиваются квалификации, могут выражаться в кредитах</w:t>
      </w:r>
      <w:r w:rsidRPr="00952465">
        <w:rPr>
          <w:rStyle w:val="af"/>
          <w:color w:val="000000"/>
          <w:sz w:val="28"/>
          <w:szCs w:val="28"/>
        </w:rPr>
        <w:footnoteReference w:id="6"/>
      </w:r>
      <w:r w:rsidRPr="00952465">
        <w:rPr>
          <w:color w:val="000000"/>
          <w:sz w:val="28"/>
          <w:szCs w:val="28"/>
        </w:rPr>
        <w:t xml:space="preserve">. Квалификационный экзамен, экзамен на подтверждение компетенций, полученных в контексте неформального и </w:t>
      </w:r>
      <w:proofErr w:type="spellStart"/>
      <w:r w:rsidRPr="00952465">
        <w:rPr>
          <w:color w:val="000000"/>
          <w:sz w:val="28"/>
          <w:szCs w:val="28"/>
        </w:rPr>
        <w:t>информального</w:t>
      </w:r>
      <w:proofErr w:type="spellEnd"/>
      <w:r w:rsidRPr="00952465">
        <w:rPr>
          <w:color w:val="000000"/>
          <w:sz w:val="28"/>
          <w:szCs w:val="28"/>
        </w:rPr>
        <w:t xml:space="preserve"> образования, проводятся в соответствии с критериями, установленными Национальным агентством по обеспечению качества в профессиональном образовании. Квалификации, присваиваемые учреждениями профессионально-технического образования, вносятся в Национальный реестр квалификаций в профессиональном образовании.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В </w:t>
      </w:r>
      <w:r w:rsidRPr="00D22906">
        <w:rPr>
          <w:b/>
          <w:bCs/>
          <w:i/>
          <w:color w:val="000000"/>
          <w:sz w:val="28"/>
          <w:szCs w:val="28"/>
        </w:rPr>
        <w:t>Российской Федерации</w:t>
      </w:r>
      <w:r w:rsidRPr="00952465">
        <w:rPr>
          <w:b/>
          <w:bCs/>
          <w:color w:val="000000"/>
          <w:sz w:val="28"/>
          <w:szCs w:val="28"/>
        </w:rPr>
        <w:t xml:space="preserve"> </w:t>
      </w:r>
      <w:r w:rsidRPr="00952465">
        <w:rPr>
          <w:color w:val="000000"/>
          <w:sz w:val="28"/>
          <w:szCs w:val="28"/>
        </w:rPr>
        <w:t>магистральным направлением развития является обеспечение соответствия умений и компетенций выпускников потребностям рынка труда и социальной сферы, а также задачам обучения в течение всей жизни.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Реализуемые меры включают в себя модернизацию программ образования и обучения в соответствии с требованиями профессиональных стандартов, развитие системы независимой оценки квалификаций. При этом, необходимо подчеркнуть, что в стране разделяются </w:t>
      </w:r>
      <w:r w:rsidRPr="00952465">
        <w:rPr>
          <w:i/>
          <w:iCs/>
          <w:color w:val="000000"/>
          <w:sz w:val="28"/>
          <w:szCs w:val="28"/>
        </w:rPr>
        <w:t>квалификации по образованию и квалификации для рынка труда,</w:t>
      </w:r>
      <w:r w:rsidRPr="00952465">
        <w:rPr>
          <w:color w:val="000000"/>
          <w:sz w:val="28"/>
          <w:szCs w:val="28"/>
        </w:rPr>
        <w:t xml:space="preserve"> которые взаимосвязаны, но не идентичны. Такая ситуация создает определенные сложности для взаимного признания квалификаций.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Независимая оценка квалификаций осуществляется с 2016 г</w:t>
      </w:r>
      <w:r w:rsidR="008A6ED6">
        <w:rPr>
          <w:color w:val="000000"/>
          <w:sz w:val="28"/>
          <w:szCs w:val="28"/>
        </w:rPr>
        <w:t>ода</w:t>
      </w:r>
      <w:r w:rsidRPr="00952465">
        <w:rPr>
          <w:color w:val="000000"/>
          <w:sz w:val="28"/>
          <w:szCs w:val="28"/>
        </w:rPr>
        <w:t xml:space="preserve"> и регулируется Федеральным законом «О независимой оценке квалификаций», но поскольку оцениваются квалификации, разработанные на базе </w:t>
      </w:r>
      <w:proofErr w:type="spellStart"/>
      <w:r w:rsidRPr="00952465">
        <w:rPr>
          <w:color w:val="000000"/>
          <w:sz w:val="28"/>
          <w:szCs w:val="28"/>
        </w:rPr>
        <w:t>профстандартов</w:t>
      </w:r>
      <w:proofErr w:type="spellEnd"/>
      <w:r w:rsidRPr="00952465">
        <w:rPr>
          <w:color w:val="000000"/>
          <w:sz w:val="28"/>
          <w:szCs w:val="28"/>
        </w:rPr>
        <w:t>, в который включены в обязательном порядке требования к формальному образованию, наличие свидетельств об образовании является условием допуска к оценке. В этой связи затруднен процесс признания результатов неформального образования и обучения.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Основные сложности в области разработки и признания квалификаций связаны с отсутствием нормативного регулирования в области признания частичных квалификаций. В качестве направлений дальнейшего развития рассматривается </w:t>
      </w:r>
      <w:proofErr w:type="spellStart"/>
      <w:r w:rsidRPr="00952465">
        <w:rPr>
          <w:color w:val="000000"/>
          <w:sz w:val="28"/>
          <w:szCs w:val="28"/>
        </w:rPr>
        <w:t>цифровизация</w:t>
      </w:r>
      <w:proofErr w:type="spellEnd"/>
      <w:r w:rsidRPr="00952465">
        <w:rPr>
          <w:color w:val="000000"/>
          <w:sz w:val="28"/>
          <w:szCs w:val="28"/>
        </w:rPr>
        <w:t xml:space="preserve"> процессов, связанных с разработкой квалификаций, создание единой цифровой платформы, взаимодействующей с информационными системами секторов образования и рынка труда.</w:t>
      </w:r>
    </w:p>
    <w:p w:rsidR="008A6ED6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ED6">
        <w:rPr>
          <w:b/>
          <w:bCs/>
          <w:i/>
          <w:color w:val="000000"/>
          <w:sz w:val="28"/>
          <w:szCs w:val="28"/>
        </w:rPr>
        <w:t>Республика Беларусь</w:t>
      </w:r>
      <w:r w:rsidRPr="00952465">
        <w:rPr>
          <w:b/>
          <w:bCs/>
          <w:color w:val="000000"/>
          <w:sz w:val="28"/>
          <w:szCs w:val="28"/>
        </w:rPr>
        <w:t xml:space="preserve"> </w:t>
      </w:r>
      <w:r w:rsidRPr="00952465">
        <w:rPr>
          <w:color w:val="000000"/>
          <w:sz w:val="28"/>
          <w:szCs w:val="28"/>
        </w:rPr>
        <w:t>находится в начале пути по введению в образование и рынок труда частичных квалификаций. В настоящее время сложилось отчетливое понимание важности применения механизма признания частичных квалификаций для лиц с особенностями психофизического развития, которые не могут освоить ту или иную квалификацию (профессию рабочего) в полном объеме. Тем самым они не могут быть вовлечены в трудовую деятельность, а значит, лишены возможности зарабатывать средства на жизнь, получать в дальнейшем трудовую пенсию.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lastRenderedPageBreak/>
        <w:t xml:space="preserve">Присвоение частичных квалификаций важно и для других уязвимых слоев населения, а также взрослых. Одновременно это будет способствовать </w:t>
      </w:r>
      <w:r w:rsidRPr="008A6ED6">
        <w:rPr>
          <w:bCs/>
          <w:color w:val="000000"/>
          <w:sz w:val="28"/>
          <w:szCs w:val="28"/>
        </w:rPr>
        <w:t>повышению</w:t>
      </w:r>
      <w:r w:rsidRPr="00952465">
        <w:rPr>
          <w:b/>
          <w:bCs/>
          <w:color w:val="000000"/>
          <w:sz w:val="28"/>
          <w:szCs w:val="28"/>
        </w:rPr>
        <w:t xml:space="preserve"> </w:t>
      </w:r>
      <w:r w:rsidRPr="00952465">
        <w:rPr>
          <w:color w:val="000000"/>
          <w:sz w:val="28"/>
          <w:szCs w:val="28"/>
        </w:rPr>
        <w:t xml:space="preserve">эффективности использования трудового потенциала страны в условиях сокращения численности трудоспособного населения, </w:t>
      </w:r>
      <w:proofErr w:type="spellStart"/>
      <w:r w:rsidRPr="00952465">
        <w:rPr>
          <w:color w:val="000000"/>
          <w:sz w:val="28"/>
          <w:szCs w:val="28"/>
        </w:rPr>
        <w:t>реинтеграции</w:t>
      </w:r>
      <w:proofErr w:type="spellEnd"/>
      <w:r w:rsidRPr="00952465">
        <w:rPr>
          <w:color w:val="000000"/>
          <w:sz w:val="28"/>
          <w:szCs w:val="28"/>
        </w:rPr>
        <w:t xml:space="preserve"> женщин на рынке труда после отпуска по уходу за ребенком, включая их переобучение (</w:t>
      </w:r>
      <w:proofErr w:type="spellStart"/>
      <w:r w:rsidRPr="00952465">
        <w:rPr>
          <w:color w:val="000000"/>
          <w:sz w:val="28"/>
          <w:szCs w:val="28"/>
        </w:rPr>
        <w:t>дообучение</w:t>
      </w:r>
      <w:proofErr w:type="spellEnd"/>
      <w:r w:rsidRPr="00952465">
        <w:rPr>
          <w:color w:val="000000"/>
          <w:sz w:val="28"/>
          <w:szCs w:val="28"/>
        </w:rPr>
        <w:t>) отдельным профессиональным компетенциям, максимальное вовлечение незанятого населения в экономику, а также лиц пенсионного возраста.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В Трудовой кодекс Республики Беларусь внесены изменения в понятие «квалификация», дополнив его уточнением, что отдельные виды работ могут быть подтверждены установленными законодательством видами документов, которые предоставят право нанимателю принимать на работу </w:t>
      </w:r>
      <w:proofErr w:type="gramStart"/>
      <w:r w:rsidRPr="00952465">
        <w:rPr>
          <w:color w:val="000000"/>
          <w:sz w:val="28"/>
          <w:szCs w:val="28"/>
        </w:rPr>
        <w:t>работников</w:t>
      </w:r>
      <w:proofErr w:type="gramEnd"/>
      <w:r w:rsidRPr="00952465">
        <w:rPr>
          <w:color w:val="000000"/>
          <w:sz w:val="28"/>
          <w:szCs w:val="28"/>
        </w:rPr>
        <w:t xml:space="preserve"> освоивших </w:t>
      </w:r>
      <w:r w:rsidRPr="00952465">
        <w:rPr>
          <w:i/>
          <w:iCs/>
          <w:color w:val="000000"/>
          <w:sz w:val="28"/>
          <w:szCs w:val="28"/>
        </w:rPr>
        <w:t>отдельные виды работ.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Согласно </w:t>
      </w:r>
      <w:proofErr w:type="gramStart"/>
      <w:r w:rsidRPr="00952465">
        <w:rPr>
          <w:color w:val="000000"/>
          <w:sz w:val="28"/>
          <w:szCs w:val="28"/>
        </w:rPr>
        <w:t>Рекомендациям Палаты представителей Национального собрания</w:t>
      </w:r>
      <w:r w:rsidR="008A6ED6">
        <w:rPr>
          <w:color w:val="000000"/>
          <w:sz w:val="28"/>
          <w:szCs w:val="28"/>
        </w:rPr>
        <w:t xml:space="preserve"> </w:t>
      </w:r>
      <w:r w:rsidRPr="00952465">
        <w:rPr>
          <w:color w:val="000000"/>
          <w:sz w:val="28"/>
          <w:szCs w:val="28"/>
        </w:rPr>
        <w:t>Республики</w:t>
      </w:r>
      <w:proofErr w:type="gramEnd"/>
      <w:r w:rsidRPr="00952465">
        <w:rPr>
          <w:color w:val="000000"/>
          <w:sz w:val="28"/>
          <w:szCs w:val="28"/>
        </w:rPr>
        <w:t xml:space="preserve"> Беларусь в целях совершенствования профессионального образования Министерству образования поручено обеспечить реализацию индивидуальных образовательных программ на основе признания предшествующего опыта и результатов обучения, достигнутых в процессе самообразования, в том числе отдельных компетенций (отдельных видов работ).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В целях реализации поставленных задач в республике разработаны новые макеты образовательных стандартов профессионального образования </w:t>
      </w:r>
      <w:proofErr w:type="spellStart"/>
      <w:r w:rsidRPr="00952465">
        <w:rPr>
          <w:color w:val="000000"/>
          <w:sz w:val="28"/>
          <w:szCs w:val="28"/>
        </w:rPr>
        <w:t>компетентностного</w:t>
      </w:r>
      <w:proofErr w:type="spellEnd"/>
      <w:r w:rsidRPr="00952465">
        <w:rPr>
          <w:color w:val="000000"/>
          <w:sz w:val="28"/>
          <w:szCs w:val="28"/>
        </w:rPr>
        <w:t xml:space="preserve"> формата, включающие модули. В настоящее время идет разработка/обновление более 350 образовательных стандартов профессионального образования. При этом под модулем мы понимаем темы, разделы учебных предметов, учебных дисциплин, практик, учебные предметы, учебные дисциплины, практики, сгруппированные в блок в целях формирования у обучающихся одной или нескольких компетенций.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Лицам, не завершившим освоение содержания образовательной программы среднего специального образования или профессионально-технического образования, но освоившим содержание модуля в полном объеме, при досрочном прекращении образовательных отношений (отчислении) выдается Сертификат об обучении. В случае, если </w:t>
      </w:r>
      <w:r w:rsidRPr="00952465">
        <w:rPr>
          <w:i/>
          <w:iCs/>
          <w:color w:val="000000"/>
          <w:sz w:val="28"/>
          <w:szCs w:val="28"/>
        </w:rPr>
        <w:t>модуль направлен на освоение отдельной рабочей компетенции и при условии успешной сдачи квалификационного экзамена, обучающийся получает свидетельство о подготовке, переподготовке, повышении квалификации рабочего (служащего).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В настоящее время в республике разрабатываются нормативные правовые акты, регламентирующие введение системы независимой сертификации квалификации.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В целом следует отметить, положительную динамику опыт государств- участников СНГ по введению в образовательную практику частичных квалификаций.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lastRenderedPageBreak/>
        <w:t>Каждая страна нашла свои возможные пути решения задач, поставленных перед национальными системами образования. Среди перспективных направлений расширения практики применения частичных квалификаций мы видим: их использование при приеме обучающихся на образовательные программы с учетом признания предшествующего опыта; частичные квалификации могут быть модулями для обучения на протяжении всей жизни и персонализированных путей. Что в свою очередь будет способствовать накоплению опыта обучения, поддерживающего горизонтальное и вертикальное профессиональное продвижение человека.</w:t>
      </w:r>
    </w:p>
    <w:p w:rsidR="008A6ED6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Остается открытым вопрос и признания частичных квалификаций, особенно полученных в рамках неформального и </w:t>
      </w:r>
      <w:proofErr w:type="spellStart"/>
      <w:r w:rsidRPr="00952465">
        <w:rPr>
          <w:color w:val="000000"/>
          <w:sz w:val="28"/>
          <w:szCs w:val="28"/>
        </w:rPr>
        <w:t>информального</w:t>
      </w:r>
      <w:proofErr w:type="spellEnd"/>
      <w:r w:rsidRPr="00952465">
        <w:rPr>
          <w:color w:val="000000"/>
          <w:sz w:val="28"/>
          <w:szCs w:val="28"/>
        </w:rPr>
        <w:t xml:space="preserve"> обучения. Для расширения сферы и возможностей признания обучения взрослых потребуется аккредитация центров оценки и сертификации квалификаций. Создание таких центров будет способствовать развитию мобильности трудовых ресурсов, исключению дублирования содержания обучения, сокращению времени выхода на рынок труда.</w:t>
      </w:r>
      <w:r w:rsidR="008A6ED6">
        <w:rPr>
          <w:color w:val="000000"/>
          <w:sz w:val="28"/>
          <w:szCs w:val="28"/>
        </w:rPr>
        <w:t xml:space="preserve"> </w:t>
      </w:r>
    </w:p>
    <w:p w:rsidR="008A6ED6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Вместе с тем, такими центрами могут выступать и учреждения профессионального образования (центры компетенций).</w:t>
      </w:r>
      <w:r w:rsidR="008A6ED6">
        <w:rPr>
          <w:color w:val="000000"/>
          <w:sz w:val="28"/>
          <w:szCs w:val="28"/>
        </w:rPr>
        <w:t xml:space="preserve"> 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>При внедрении системы независимой оценки квалификаций важно определить различия между квалификациями рынка труда и образовательными квалификациями.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Обращаем внимание, что в системе образования обеспечивают подготовку кадров только по массовым профессиям и специальностям (в Беларуси по 425 квалификациям ПТО и 186 специальностям – ССО). В то время как на рынке труда существует более 5000 профессий, по которым присваивают квалификации на предприятиях и в организациях при подготовке на рабочем месте, не говоря о программах неформального образования, результаты которого должны признавать и оценивать в центрах оценки и сертификации квалификаций. Например, в ряде зарубежных стран (Словения и другие) выделяют несколько видов квалификаций: </w:t>
      </w:r>
      <w:r w:rsidRPr="00952465">
        <w:rPr>
          <w:i/>
          <w:iCs/>
          <w:color w:val="000000"/>
          <w:sz w:val="28"/>
          <w:szCs w:val="28"/>
        </w:rPr>
        <w:t>Образовательная квалификация —</w:t>
      </w:r>
      <w:r w:rsidRPr="00952465">
        <w:rPr>
          <w:color w:val="000000"/>
          <w:sz w:val="28"/>
          <w:szCs w:val="28"/>
        </w:rPr>
        <w:t xml:space="preserve"> документ по результатам обучения на соответствующем уровне образования (диплом установленного образца).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i/>
          <w:iCs/>
          <w:color w:val="000000"/>
          <w:sz w:val="28"/>
          <w:szCs w:val="28"/>
        </w:rPr>
        <w:t>Профессиональная квалификация</w:t>
      </w:r>
      <w:r w:rsidRPr="00952465">
        <w:rPr>
          <w:color w:val="000000"/>
          <w:sz w:val="28"/>
          <w:szCs w:val="28"/>
        </w:rPr>
        <w:t xml:space="preserve"> по результатам обучения на курсах повышения квалификации/переподготовки (сертификат или свидетельство).</w:t>
      </w:r>
    </w:p>
    <w:p w:rsidR="008A6ED6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i/>
          <w:iCs/>
          <w:color w:val="000000"/>
          <w:sz w:val="28"/>
          <w:szCs w:val="28"/>
        </w:rPr>
        <w:t>Дополнительная квалификация</w:t>
      </w:r>
      <w:r w:rsidRPr="00952465">
        <w:rPr>
          <w:color w:val="000000"/>
          <w:sz w:val="28"/>
          <w:szCs w:val="28"/>
        </w:rPr>
        <w:t xml:space="preserve"> — документ по результатам освоения отдельных компетенций в процессе тренингов, обучающих курсов (сертификат).</w:t>
      </w:r>
      <w:r w:rsidR="008A6ED6">
        <w:rPr>
          <w:color w:val="000000"/>
          <w:sz w:val="28"/>
          <w:szCs w:val="28"/>
        </w:rPr>
        <w:t xml:space="preserve"> </w:t>
      </w:r>
    </w:p>
    <w:p w:rsidR="008A6ED6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i/>
          <w:iCs/>
          <w:color w:val="000000"/>
          <w:sz w:val="28"/>
          <w:szCs w:val="28"/>
        </w:rPr>
        <w:t xml:space="preserve">Специальной квалификации – </w:t>
      </w:r>
      <w:r w:rsidRPr="00952465">
        <w:rPr>
          <w:color w:val="000000"/>
          <w:sz w:val="28"/>
          <w:szCs w:val="28"/>
        </w:rPr>
        <w:t>документ по результатам демонстрации способности выполнять специальные виды работ, т.е. специальный допуск, например, на сварочные работы высокой сложности (атомная энергетика, сварка сосудов под давлением и т.д.).</w:t>
      </w:r>
      <w:r w:rsidR="008A6ED6">
        <w:rPr>
          <w:color w:val="000000"/>
          <w:sz w:val="28"/>
          <w:szCs w:val="28"/>
        </w:rPr>
        <w:t xml:space="preserve"> </w:t>
      </w:r>
    </w:p>
    <w:p w:rsidR="00952465" w:rsidRPr="00952465" w:rsidRDefault="00952465" w:rsidP="009524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465">
        <w:rPr>
          <w:color w:val="000000"/>
          <w:sz w:val="28"/>
          <w:szCs w:val="28"/>
        </w:rPr>
        <w:t xml:space="preserve">Расширения понимания многозначности квалификаций позволит увязать подходы между признанием результатов обучения и присвоением </w:t>
      </w:r>
      <w:r w:rsidRPr="00952465">
        <w:rPr>
          <w:color w:val="000000"/>
          <w:sz w:val="28"/>
          <w:szCs w:val="28"/>
        </w:rPr>
        <w:lastRenderedPageBreak/>
        <w:t>частичных квалификаций в образовании и квалификаций, присваиваемых в центрах оценки и сертификации квалификаций.</w:t>
      </w:r>
    </w:p>
    <w:p w:rsidR="008A6ED6" w:rsidRPr="00952465" w:rsidRDefault="008A6ED6" w:rsidP="008A6E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Исходя из вышеизложенного следует о</w:t>
      </w:r>
      <w:r w:rsidRPr="00952465">
        <w:rPr>
          <w:bCs/>
          <w:sz w:val="28"/>
          <w:szCs w:val="28"/>
        </w:rPr>
        <w:t>тметить положительную динамику государств – участников СНГ по развитию системы признания частичных квалификаций</w:t>
      </w:r>
      <w:r w:rsidRPr="00952465">
        <w:rPr>
          <w:sz w:val="28"/>
          <w:szCs w:val="28"/>
        </w:rPr>
        <w:t xml:space="preserve"> в системе профессионально-технического и среднего специального образования. </w:t>
      </w:r>
    </w:p>
    <w:p w:rsidR="008A6ED6" w:rsidRPr="00952465" w:rsidRDefault="008A6ED6" w:rsidP="008A6ED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Считаем возможным предложить  </w:t>
      </w:r>
      <w:r w:rsidRPr="00952465">
        <w:rPr>
          <w:sz w:val="28"/>
          <w:szCs w:val="28"/>
        </w:rPr>
        <w:t xml:space="preserve">министерствам образования/просвещения (и науки) </w:t>
      </w:r>
      <w:r w:rsidRPr="00952465">
        <w:rPr>
          <w:bCs/>
          <w:sz w:val="28"/>
          <w:szCs w:val="28"/>
        </w:rPr>
        <w:t>государств – участников СНГ</w:t>
      </w:r>
      <w:r>
        <w:rPr>
          <w:bCs/>
          <w:sz w:val="28"/>
          <w:szCs w:val="28"/>
        </w:rPr>
        <w:t xml:space="preserve"> </w:t>
      </w:r>
      <w:r w:rsidRPr="00952465">
        <w:rPr>
          <w:sz w:val="28"/>
          <w:szCs w:val="28"/>
        </w:rPr>
        <w:t xml:space="preserve">использовать опыт </w:t>
      </w:r>
      <w:r w:rsidR="009578D6">
        <w:rPr>
          <w:sz w:val="28"/>
          <w:szCs w:val="28"/>
        </w:rPr>
        <w:t>стран Содружества</w:t>
      </w:r>
      <w:bookmarkStart w:id="0" w:name="_GoBack"/>
      <w:bookmarkEnd w:id="0"/>
      <w:r w:rsidRPr="00952465">
        <w:rPr>
          <w:sz w:val="28"/>
          <w:szCs w:val="28"/>
        </w:rPr>
        <w:t xml:space="preserve"> при разработке и совершенствовании </w:t>
      </w:r>
      <w:r w:rsidRPr="00952465">
        <w:rPr>
          <w:bCs/>
          <w:sz w:val="28"/>
          <w:szCs w:val="28"/>
        </w:rPr>
        <w:t xml:space="preserve">системы оценки и признания квалификаций/частичных квалификаций, в том числе полученных неформальным и </w:t>
      </w:r>
      <w:proofErr w:type="spellStart"/>
      <w:r w:rsidRPr="00952465">
        <w:rPr>
          <w:bCs/>
          <w:sz w:val="28"/>
          <w:szCs w:val="28"/>
        </w:rPr>
        <w:t>информальным</w:t>
      </w:r>
      <w:proofErr w:type="spellEnd"/>
      <w:r w:rsidRPr="00952465">
        <w:rPr>
          <w:bCs/>
          <w:sz w:val="28"/>
          <w:szCs w:val="28"/>
        </w:rPr>
        <w:t xml:space="preserve"> путем;</w:t>
      </w:r>
      <w:r>
        <w:rPr>
          <w:bCs/>
          <w:sz w:val="28"/>
          <w:szCs w:val="28"/>
        </w:rPr>
        <w:t xml:space="preserve"> </w:t>
      </w:r>
      <w:r w:rsidRPr="00952465">
        <w:rPr>
          <w:bCs/>
          <w:sz w:val="28"/>
          <w:szCs w:val="28"/>
        </w:rPr>
        <w:t>включать вопросы развития национальных систем квалификаций, в том числе признания квалификаций/частичных квалификаций в системе образования, при проведении международных мероприятий и конференций в регламент их работы;</w:t>
      </w:r>
      <w:r>
        <w:rPr>
          <w:bCs/>
          <w:sz w:val="28"/>
          <w:szCs w:val="28"/>
        </w:rPr>
        <w:t xml:space="preserve"> </w:t>
      </w:r>
      <w:r w:rsidRPr="00952465">
        <w:rPr>
          <w:bCs/>
          <w:sz w:val="28"/>
          <w:szCs w:val="28"/>
        </w:rPr>
        <w:t>осуществлять поддержку обмена информацией между региональными и национальными органами власти о соответствующих инициативах и их результатах.</w:t>
      </w: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 w:val="0"/>
          <w:bCs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p w:rsidR="006B233F" w:rsidRPr="00952465" w:rsidRDefault="006B233F" w:rsidP="00952465">
      <w:pPr>
        <w:pStyle w:val="a8"/>
        <w:keepNext w:val="0"/>
        <w:tabs>
          <w:tab w:val="clear" w:pos="5387"/>
          <w:tab w:val="left" w:pos="708"/>
          <w:tab w:val="center" w:pos="5032"/>
        </w:tabs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</w:p>
    <w:sectPr w:rsidR="006B233F" w:rsidRPr="00952465" w:rsidSect="00246EB0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A0" w:rsidRDefault="009D25A0" w:rsidP="00246EB0">
      <w:r>
        <w:separator/>
      </w:r>
    </w:p>
  </w:endnote>
  <w:endnote w:type="continuationSeparator" w:id="0">
    <w:p w:rsidR="009D25A0" w:rsidRDefault="009D25A0" w:rsidP="0024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A0" w:rsidRDefault="009D25A0" w:rsidP="00246EB0">
      <w:r>
        <w:separator/>
      </w:r>
    </w:p>
  </w:footnote>
  <w:footnote w:type="continuationSeparator" w:id="0">
    <w:p w:rsidR="009D25A0" w:rsidRDefault="009D25A0" w:rsidP="00246EB0">
      <w:r>
        <w:continuationSeparator/>
      </w:r>
    </w:p>
  </w:footnote>
  <w:footnote w:id="1">
    <w:p w:rsidR="00D14DF7" w:rsidRDefault="00D14DF7" w:rsidP="00D14DF7">
      <w:pPr>
        <w:autoSpaceDE w:val="0"/>
        <w:autoSpaceDN w:val="0"/>
        <w:adjustRightInd w:val="0"/>
      </w:pPr>
      <w:r>
        <w:rPr>
          <w:rStyle w:val="af"/>
        </w:rPr>
        <w:footnoteRef/>
      </w:r>
      <w:r>
        <w:t xml:space="preserve">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Постановление Кабинета Министров Азербайджанской Республики </w:t>
      </w:r>
      <w:r>
        <w:rPr>
          <w:color w:val="000000"/>
          <w:sz w:val="17"/>
          <w:szCs w:val="17"/>
        </w:rPr>
        <w:t xml:space="preserve">№ 279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от 5 августа 2020 года «Правила проведения экзаменов и выдачи документа, подтверждающего профессиональную квалификацию граждан с целью оценки и признания знаний, навыков, компетенции и опыта, приобретенных гражданами посредством неформальных и 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информальных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 форм профессионально! о образования</w:t>
      </w:r>
      <w:r>
        <w:rPr>
          <w:color w:val="000000"/>
          <w:sz w:val="17"/>
          <w:szCs w:val="17"/>
        </w:rPr>
        <w:t>». http:/7w\vw.c-qanun.az/'frameuork-'456l3.</w:t>
      </w:r>
    </w:p>
  </w:footnote>
  <w:footnote w:id="2">
    <w:p w:rsidR="00952465" w:rsidRDefault="00952465" w:rsidP="00952465">
      <w:pPr>
        <w:autoSpaceDE w:val="0"/>
        <w:autoSpaceDN w:val="0"/>
        <w:adjustRightInd w:val="0"/>
      </w:pPr>
      <w:r>
        <w:rPr>
          <w:rStyle w:val="af"/>
        </w:rPr>
        <w:footnoteRef/>
      </w:r>
      <w:r>
        <w:t xml:space="preserve"> </w:t>
      </w:r>
      <w:r>
        <w:rPr>
          <w:color w:val="000000"/>
          <w:sz w:val="19"/>
          <w:szCs w:val="19"/>
        </w:rPr>
        <w:t>htt.ps:/''</w:t>
      </w:r>
      <w:proofErr w:type="spellStart"/>
      <w:r>
        <w:rPr>
          <w:color w:val="000000"/>
          <w:sz w:val="19"/>
          <w:szCs w:val="19"/>
        </w:rPr>
        <w:t>adilei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>
        <w:rPr>
          <w:color w:val="000000"/>
          <w:sz w:val="19"/>
          <w:szCs w:val="19"/>
        </w:rPr>
        <w:t>zan</w:t>
      </w:r>
      <w:proofErr w:type="spellEnd"/>
      <w:r>
        <w:rPr>
          <w:color w:val="000000"/>
          <w:sz w:val="19"/>
          <w:szCs w:val="19"/>
        </w:rPr>
        <w:t xml:space="preserve">. </w:t>
      </w:r>
      <w:proofErr w:type="spellStart"/>
      <w:r>
        <w:rPr>
          <w:color w:val="000000"/>
          <w:sz w:val="20"/>
        </w:rPr>
        <w:t>kz</w:t>
      </w:r>
      <w:proofErr w:type="spellEnd"/>
      <w:r>
        <w:rPr>
          <w:color w:val="000000"/>
          <w:sz w:val="20"/>
        </w:rPr>
        <w:t>/</w:t>
      </w:r>
      <w:proofErr w:type="spellStart"/>
      <w:r>
        <w:rPr>
          <w:color w:val="000000"/>
          <w:sz w:val="20"/>
        </w:rPr>
        <w:t>rus</w:t>
      </w:r>
      <w:proofErr w:type="spellEnd"/>
      <w:r>
        <w:rPr>
          <w:color w:val="000000"/>
          <w:sz w:val="20"/>
        </w:rPr>
        <w:t>/</w:t>
      </w:r>
      <w:proofErr w:type="spellStart"/>
      <w:r>
        <w:rPr>
          <w:color w:val="000000"/>
          <w:sz w:val="20"/>
        </w:rPr>
        <w:t>docs</w:t>
      </w:r>
      <w:proofErr w:type="spellEnd"/>
      <w:r>
        <w:rPr>
          <w:color w:val="000000"/>
          <w:sz w:val="20"/>
        </w:rPr>
        <w:t xml:space="preserve">/V </w:t>
      </w:r>
      <w:r>
        <w:rPr>
          <w:color w:val="000000"/>
          <w:sz w:val="19"/>
          <w:szCs w:val="19"/>
        </w:rPr>
        <w:t>1</w:t>
      </w:r>
      <w:r>
        <w:rPr>
          <w:color w:val="000000"/>
          <w:sz w:val="20"/>
        </w:rPr>
        <w:t>8000</w:t>
      </w:r>
      <w:r>
        <w:rPr>
          <w:color w:val="000000"/>
          <w:sz w:val="19"/>
          <w:szCs w:val="19"/>
        </w:rPr>
        <w:t xml:space="preserve">17554#zl 5 </w:t>
      </w:r>
      <w:r>
        <w:rPr>
          <w:rFonts w:ascii="Times New Roman CYR" w:hAnsi="Times New Roman CYR" w:cs="Times New Roman CYR"/>
          <w:color w:val="000000"/>
          <w:sz w:val="19"/>
          <w:szCs w:val="19"/>
        </w:rPr>
        <w:t xml:space="preserve">См. </w:t>
      </w:r>
      <w:proofErr w:type="spellStart"/>
      <w:r>
        <w:rPr>
          <w:rFonts w:ascii="Times New Roman CYR" w:hAnsi="Times New Roman CYR" w:cs="Times New Roman CYR"/>
          <w:color w:val="000000"/>
          <w:sz w:val="19"/>
          <w:szCs w:val="19"/>
        </w:rPr>
        <w:t>наир</w:t>
      </w:r>
      <w:proofErr w:type="spellEnd"/>
      <w:r>
        <w:rPr>
          <w:rFonts w:ascii="Times New Roman CYR" w:hAnsi="Times New Roman CYR" w:cs="Times New Roman CYR"/>
          <w:color w:val="000000"/>
          <w:sz w:val="19"/>
          <w:szCs w:val="19"/>
        </w:rPr>
        <w:t xml:space="preserve">. </w:t>
      </w:r>
      <w:r>
        <w:rPr>
          <w:rFonts w:ascii="Times New Roman CYR" w:hAnsi="Times New Roman CYR" w:cs="Times New Roman CYR"/>
          <w:color w:val="000000"/>
          <w:sz w:val="20"/>
        </w:rPr>
        <w:t xml:space="preserve">Модуль – автономный, завершенный с точки зрения результатов обучения структурный элемент образовательной программы, имеющий четко сформулированные приобретаемые обучающимися знания, умения, навыки, компетенции и адекватные критерии оценки. </w:t>
      </w:r>
    </w:p>
  </w:footnote>
  <w:footnote w:id="3">
    <w:p w:rsidR="00952465" w:rsidRPr="009A59DB" w:rsidRDefault="00952465" w:rsidP="00952465">
      <w:pPr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rPr>
          <w:rStyle w:val="af"/>
        </w:rPr>
        <w:footnoteRef/>
      </w:r>
      <w:r w:rsidRPr="009A59DB">
        <w:rPr>
          <w:lang w:val="en-US"/>
        </w:rPr>
        <w:t xml:space="preserve"> </w:t>
      </w:r>
      <w:r w:rsidRPr="009A59DB">
        <w:rPr>
          <w:rFonts w:ascii="Times New Roman CYR" w:hAnsi="Times New Roman CYR" w:cs="Times New Roman CYR"/>
          <w:color w:val="000000"/>
          <w:sz w:val="20"/>
          <w:lang w:val="en-US"/>
        </w:rPr>
        <w:t>https://legalacts.egov .</w:t>
      </w:r>
      <w:proofErr w:type="spellStart"/>
      <w:r w:rsidRPr="009A59DB">
        <w:rPr>
          <w:rFonts w:ascii="Times New Roman CYR" w:hAnsi="Times New Roman CYR" w:cs="Times New Roman CYR"/>
          <w:color w:val="000000"/>
          <w:sz w:val="20"/>
          <w:lang w:val="en-US"/>
        </w:rPr>
        <w:t>kz</w:t>
      </w:r>
      <w:proofErr w:type="spellEnd"/>
      <w:r w:rsidRPr="009A59DB">
        <w:rPr>
          <w:rFonts w:ascii="Times New Roman CYR" w:hAnsi="Times New Roman CYR" w:cs="Times New Roman CYR"/>
          <w:color w:val="000000"/>
          <w:sz w:val="20"/>
          <w:lang w:val="en-US"/>
        </w:rPr>
        <w:t>/</w:t>
      </w:r>
      <w:proofErr w:type="spellStart"/>
      <w:r w:rsidRPr="009A59DB">
        <w:rPr>
          <w:rFonts w:ascii="Times New Roman CYR" w:hAnsi="Times New Roman CYR" w:cs="Times New Roman CYR"/>
          <w:color w:val="000000"/>
          <w:sz w:val="20"/>
          <w:lang w:val="en-US"/>
        </w:rPr>
        <w:t>npa</w:t>
      </w:r>
      <w:proofErr w:type="spellEnd"/>
      <w:r w:rsidRPr="009A59DB">
        <w:rPr>
          <w:rFonts w:ascii="Times New Roman CYR" w:hAnsi="Times New Roman CYR" w:cs="Times New Roman CYR"/>
          <w:color w:val="000000"/>
          <w:sz w:val="20"/>
          <w:lang w:val="en-US"/>
        </w:rPr>
        <w:t>/</w:t>
      </w:r>
      <w:proofErr w:type="spellStart"/>
      <w:r w:rsidRPr="009A59DB">
        <w:rPr>
          <w:rFonts w:ascii="Times New Roman CYR" w:hAnsi="Times New Roman CYR" w:cs="Times New Roman CYR"/>
          <w:color w:val="000000"/>
          <w:sz w:val="20"/>
          <w:lang w:val="en-US"/>
        </w:rPr>
        <w:t>view?id</w:t>
      </w:r>
      <w:proofErr w:type="spellEnd"/>
      <w:r w:rsidRPr="009A59DB">
        <w:rPr>
          <w:rFonts w:ascii="Times New Roman CYR" w:hAnsi="Times New Roman CYR" w:cs="Times New Roman CYR"/>
          <w:color w:val="000000"/>
          <w:sz w:val="20"/>
          <w:lang w:val="en-US"/>
        </w:rPr>
        <w:t>=14039375.</w:t>
      </w:r>
    </w:p>
    <w:p w:rsidR="00952465" w:rsidRPr="009A59DB" w:rsidRDefault="00952465" w:rsidP="00952465">
      <w:pPr>
        <w:pStyle w:val="ad"/>
        <w:rPr>
          <w:lang w:val="en-US"/>
        </w:rPr>
      </w:pPr>
    </w:p>
  </w:footnote>
  <w:footnote w:id="4">
    <w:p w:rsidR="00952465" w:rsidRPr="007A6559" w:rsidRDefault="00952465" w:rsidP="0098228B">
      <w:pPr>
        <w:pStyle w:val="ad"/>
        <w:spacing w:line="240" w:lineRule="auto"/>
        <w:ind w:firstLine="0"/>
        <w:rPr>
          <w:lang w:val="en-US"/>
        </w:rPr>
      </w:pPr>
      <w:r>
        <w:rPr>
          <w:rStyle w:val="af"/>
        </w:rPr>
        <w:footnoteRef/>
      </w:r>
      <w:r w:rsidRPr="007A6559">
        <w:rPr>
          <w:lang w:val="en-US"/>
        </w:rPr>
        <w:t xml:space="preserve"> </w:t>
      </w:r>
      <w:r w:rsidRPr="009A59DB">
        <w:rPr>
          <w:color w:val="000000"/>
          <w:sz w:val="19"/>
          <w:szCs w:val="19"/>
          <w:lang w:val="en-US"/>
        </w:rPr>
        <w:t xml:space="preserve">http:/.-'www, </w:t>
      </w:r>
      <w:proofErr w:type="spellStart"/>
      <w:r w:rsidRPr="009A59DB">
        <w:rPr>
          <w:color w:val="000000"/>
          <w:sz w:val="19"/>
          <w:szCs w:val="19"/>
          <w:lang w:val="en-US"/>
        </w:rPr>
        <w:t>kesip</w:t>
      </w:r>
      <w:proofErr w:type="spellEnd"/>
      <w:r w:rsidRPr="009A59DB">
        <w:rPr>
          <w:color w:val="000000"/>
          <w:sz w:val="19"/>
          <w:szCs w:val="19"/>
          <w:lang w:val="en-US"/>
        </w:rPr>
        <w:t xml:space="preserve">. </w:t>
      </w:r>
      <w:proofErr w:type="gramStart"/>
      <w:r w:rsidRPr="009A59DB">
        <w:rPr>
          <w:color w:val="000000"/>
          <w:sz w:val="19"/>
          <w:szCs w:val="19"/>
          <w:lang w:val="en-US"/>
        </w:rPr>
        <w:t>kg/novosti/validacziva-%</w:t>
      </w:r>
      <w:proofErr w:type="gramEnd"/>
      <w:r w:rsidRPr="009A59DB">
        <w:rPr>
          <w:color w:val="000000"/>
          <w:sz w:val="19"/>
          <w:szCs w:val="19"/>
          <w:lang w:val="en-US"/>
        </w:rPr>
        <w:t xml:space="preserve">E2?zo80%93-eto-priznanie-vsex-vidov-professionalnyix-kompetenczij- </w:t>
      </w:r>
      <w:proofErr w:type="spellStart"/>
      <w:r w:rsidRPr="009A59DB">
        <w:rPr>
          <w:color w:val="000000"/>
          <w:sz w:val="19"/>
          <w:szCs w:val="19"/>
          <w:lang w:val="en-US"/>
        </w:rPr>
        <w:t>i-znanij</w:t>
      </w:r>
      <w:proofErr w:type="spellEnd"/>
      <w:r w:rsidRPr="009A59DB">
        <w:rPr>
          <w:color w:val="000000"/>
          <w:sz w:val="19"/>
          <w:szCs w:val="19"/>
          <w:lang w:val="en-US"/>
        </w:rPr>
        <w:t>.- nezavisinio-ot-vremeni-i-mesta-ix-priobreteniya-poluchennyix-neformalnyim-i-infornialnyim-metodo</w:t>
      </w:r>
      <w:r w:rsidRPr="007A6559">
        <w:rPr>
          <w:color w:val="000000"/>
          <w:sz w:val="19"/>
          <w:szCs w:val="19"/>
          <w:lang w:val="en-US"/>
        </w:rPr>
        <w:t>.</w:t>
      </w:r>
    </w:p>
  </w:footnote>
  <w:footnote w:id="5">
    <w:p w:rsidR="00952465" w:rsidRPr="007A6559" w:rsidRDefault="00952465" w:rsidP="00952465">
      <w:pPr>
        <w:autoSpaceDE w:val="0"/>
        <w:autoSpaceDN w:val="0"/>
        <w:adjustRightInd w:val="0"/>
        <w:rPr>
          <w:lang w:val="en-US"/>
        </w:rPr>
      </w:pPr>
      <w:r>
        <w:rPr>
          <w:rStyle w:val="af"/>
        </w:rPr>
        <w:footnoteRef/>
      </w:r>
      <w:r w:rsidRPr="009A59DB">
        <w:rPr>
          <w:lang w:val="en-US"/>
        </w:rPr>
        <w:t xml:space="preserve"> </w:t>
      </w:r>
      <w:r w:rsidRPr="007A6559">
        <w:rPr>
          <w:color w:val="000000"/>
          <w:sz w:val="19"/>
          <w:szCs w:val="19"/>
          <w:lang w:val="en-US"/>
        </w:rPr>
        <w:t>http://lex, justice, md/</w:t>
      </w:r>
      <w:proofErr w:type="spellStart"/>
      <w:r w:rsidRPr="007A6559">
        <w:rPr>
          <w:color w:val="000000"/>
          <w:sz w:val="19"/>
          <w:szCs w:val="19"/>
          <w:lang w:val="en-US"/>
        </w:rPr>
        <w:t>viewdoc</w:t>
      </w:r>
      <w:proofErr w:type="spellEnd"/>
      <w:r w:rsidRPr="007A6559">
        <w:rPr>
          <w:color w:val="000000"/>
          <w:sz w:val="19"/>
          <w:szCs w:val="19"/>
          <w:lang w:val="en-US"/>
        </w:rPr>
        <w:t xml:space="preserve">. </w:t>
      </w:r>
      <w:proofErr w:type="spellStart"/>
      <w:proofErr w:type="gramStart"/>
      <w:r w:rsidRPr="007A6559">
        <w:rPr>
          <w:color w:val="000000"/>
          <w:sz w:val="19"/>
          <w:szCs w:val="19"/>
          <w:lang w:val="en-US"/>
        </w:rPr>
        <w:t>php</w:t>
      </w:r>
      <w:proofErr w:type="spellEnd"/>
      <w:proofErr w:type="gramEnd"/>
      <w:r w:rsidRPr="007A6559">
        <w:rPr>
          <w:color w:val="000000"/>
          <w:sz w:val="19"/>
          <w:szCs w:val="19"/>
          <w:lang w:val="en-US"/>
        </w:rPr>
        <w:t xml:space="preserve">? </w:t>
      </w:r>
      <w:proofErr w:type="gramStart"/>
      <w:r w:rsidRPr="007A6559">
        <w:rPr>
          <w:color w:val="000000"/>
          <w:sz w:val="19"/>
          <w:szCs w:val="19"/>
          <w:lang w:val="en-US"/>
        </w:rPr>
        <w:t>action=</w:t>
      </w:r>
      <w:proofErr w:type="gramEnd"/>
      <w:r w:rsidRPr="007A6559">
        <w:rPr>
          <w:color w:val="000000"/>
          <w:sz w:val="19"/>
          <w:szCs w:val="19"/>
          <w:lang w:val="en-US"/>
        </w:rPr>
        <w:t xml:space="preserve">view&amp; </w:t>
      </w:r>
      <w:proofErr w:type="spellStart"/>
      <w:r w:rsidRPr="007A6559">
        <w:rPr>
          <w:color w:val="000000"/>
          <w:sz w:val="19"/>
          <w:szCs w:val="19"/>
          <w:lang w:val="en-US"/>
        </w:rPr>
        <w:t>view~doc</w:t>
      </w:r>
      <w:proofErr w:type="spellEnd"/>
      <w:r w:rsidRPr="007A6559">
        <w:rPr>
          <w:color w:val="000000"/>
          <w:sz w:val="19"/>
          <w:szCs w:val="19"/>
          <w:lang w:val="en-US"/>
        </w:rPr>
        <w:t xml:space="preserve">&amp; id=346695&amp; </w:t>
      </w:r>
      <w:proofErr w:type="spellStart"/>
      <w:r w:rsidRPr="007A6559">
        <w:rPr>
          <w:color w:val="000000"/>
          <w:sz w:val="19"/>
          <w:szCs w:val="19"/>
          <w:lang w:val="en-US"/>
        </w:rPr>
        <w:t>lang</w:t>
      </w:r>
      <w:proofErr w:type="spellEnd"/>
      <w:r w:rsidRPr="007A6559">
        <w:rPr>
          <w:color w:val="000000"/>
          <w:sz w:val="19"/>
          <w:szCs w:val="19"/>
          <w:lang w:val="en-US"/>
        </w:rPr>
        <w:t>=2.</w:t>
      </w:r>
    </w:p>
  </w:footnote>
  <w:footnote w:id="6">
    <w:p w:rsidR="00952465" w:rsidRPr="007A6559" w:rsidRDefault="00952465" w:rsidP="00952465">
      <w:pPr>
        <w:autoSpaceDE w:val="0"/>
        <w:autoSpaceDN w:val="0"/>
        <w:adjustRightInd w:val="0"/>
        <w:rPr>
          <w:lang w:val="en-US"/>
        </w:rPr>
      </w:pPr>
      <w:r>
        <w:rPr>
          <w:rStyle w:val="af"/>
        </w:rPr>
        <w:footnoteRef/>
      </w:r>
      <w:r w:rsidRPr="007A6559">
        <w:rPr>
          <w:lang w:val="en-US"/>
        </w:rPr>
        <w:t xml:space="preserve"> </w:t>
      </w:r>
      <w:r w:rsidRPr="007A6559">
        <w:rPr>
          <w:color w:val="000000"/>
          <w:sz w:val="19"/>
          <w:szCs w:val="19"/>
          <w:lang w:val="en-US"/>
        </w:rPr>
        <w:t xml:space="preserve">https :,7lexed.ru/zakonodatelstvo-ob-obrazovanii/kodifikatsiya-zakonodatelstva-ob-obrazovanii/kodeks-respubliki-moldova- </w:t>
      </w:r>
      <w:proofErr w:type="spellStart"/>
      <w:r w:rsidRPr="007A6559">
        <w:rPr>
          <w:color w:val="000000"/>
          <w:sz w:val="19"/>
          <w:szCs w:val="19"/>
          <w:lang w:val="en-US"/>
        </w:rPr>
        <w:t>ob</w:t>
      </w:r>
      <w:proofErr w:type="spellEnd"/>
      <w:r w:rsidRPr="007A6559">
        <w:rPr>
          <w:color w:val="000000"/>
          <w:sz w:val="19"/>
          <w:szCs w:val="19"/>
          <w:lang w:val="en-US"/>
        </w:rPr>
        <w:t xml:space="preserve">-o bra </w:t>
      </w:r>
      <w:proofErr w:type="spellStart"/>
      <w:r w:rsidRPr="007A6559">
        <w:rPr>
          <w:color w:val="000000"/>
          <w:sz w:val="19"/>
          <w:szCs w:val="19"/>
          <w:lang w:val="en-US"/>
        </w:rPr>
        <w:t>zovan</w:t>
      </w:r>
      <w:proofErr w:type="spellEnd"/>
      <w:r w:rsidRPr="007A6559">
        <w:rPr>
          <w:color w:val="000000"/>
          <w:sz w:val="19"/>
          <w:szCs w:val="19"/>
          <w:lang w:val="en-US"/>
        </w:rPr>
        <w:t xml:space="preserve"> </w:t>
      </w:r>
      <w:proofErr w:type="spellStart"/>
      <w:r w:rsidRPr="007A6559">
        <w:rPr>
          <w:color w:val="000000"/>
          <w:sz w:val="19"/>
          <w:szCs w:val="19"/>
          <w:lang w:val="en-US"/>
        </w:rPr>
        <w:t>i</w:t>
      </w:r>
      <w:proofErr w:type="spellEnd"/>
      <w:r w:rsidRPr="007A6559">
        <w:rPr>
          <w:color w:val="000000"/>
          <w:sz w:val="19"/>
          <w:szCs w:val="19"/>
          <w:lang w:val="en-US"/>
        </w:rPr>
        <w:t xml:space="preserve"> </w:t>
      </w:r>
      <w:proofErr w:type="spellStart"/>
      <w:r w:rsidRPr="007A6559">
        <w:rPr>
          <w:color w:val="000000"/>
          <w:sz w:val="19"/>
          <w:szCs w:val="19"/>
          <w:lang w:val="en-US"/>
        </w:rPr>
        <w:t>i</w:t>
      </w:r>
      <w:proofErr w:type="spellEnd"/>
      <w:r w:rsidRPr="007A6559">
        <w:rPr>
          <w:color w:val="000000"/>
          <w:sz w:val="19"/>
          <w:szCs w:val="19"/>
          <w:lang w:val="en-US"/>
        </w:rPr>
        <w:t xml:space="preserve">. </w:t>
      </w:r>
      <w:proofErr w:type="spellStart"/>
      <w:r w:rsidRPr="007A6559">
        <w:rPr>
          <w:color w:val="000000"/>
          <w:sz w:val="19"/>
          <w:szCs w:val="19"/>
          <w:lang w:val="en-US"/>
        </w:rPr>
        <w:t>ph</w:t>
      </w:r>
      <w:proofErr w:type="spellEnd"/>
      <w:r w:rsidRPr="007A6559">
        <w:rPr>
          <w:color w:val="000000"/>
          <w:sz w:val="19"/>
          <w:szCs w:val="19"/>
          <w:lang w:val="en-US"/>
        </w:rPr>
        <w:t xml:space="preserve"> 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3897"/>
      <w:docPartObj>
        <w:docPartGallery w:val="Page Numbers (Top of Page)"/>
        <w:docPartUnique/>
      </w:docPartObj>
    </w:sdtPr>
    <w:sdtEndPr/>
    <w:sdtContent>
      <w:p w:rsidR="00246EB0" w:rsidRDefault="00DF317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78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6EB0" w:rsidRDefault="00246E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47" w:rsidRPr="003F1247" w:rsidRDefault="003F1247" w:rsidP="003F1247">
    <w:pPr>
      <w:pStyle w:val="a4"/>
      <w:ind w:left="3111" w:firstLine="3969"/>
      <w:rPr>
        <w:sz w:val="28"/>
        <w:szCs w:val="28"/>
      </w:rPr>
    </w:pPr>
    <w:r w:rsidRPr="003F1247">
      <w:rPr>
        <w:sz w:val="28"/>
        <w:szCs w:val="28"/>
      </w:rPr>
      <w:t>Приложение 9</w:t>
    </w:r>
  </w:p>
  <w:p w:rsidR="003F1247" w:rsidRDefault="003F1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64F05"/>
    <w:multiLevelType w:val="hybridMultilevel"/>
    <w:tmpl w:val="F4D64108"/>
    <w:lvl w:ilvl="0" w:tplc="615430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DF"/>
    <w:rsid w:val="00024BF8"/>
    <w:rsid w:val="00032D82"/>
    <w:rsid w:val="00046128"/>
    <w:rsid w:val="000523E8"/>
    <w:rsid w:val="00052F24"/>
    <w:rsid w:val="00091AA7"/>
    <w:rsid w:val="00095E56"/>
    <w:rsid w:val="000C3B24"/>
    <w:rsid w:val="000C4493"/>
    <w:rsid w:val="000D0D43"/>
    <w:rsid w:val="000E061A"/>
    <w:rsid w:val="000E2B78"/>
    <w:rsid w:val="000E4BC6"/>
    <w:rsid w:val="000F2738"/>
    <w:rsid w:val="00114FA2"/>
    <w:rsid w:val="00152EAA"/>
    <w:rsid w:val="00205470"/>
    <w:rsid w:val="00246EB0"/>
    <w:rsid w:val="00297292"/>
    <w:rsid w:val="002A1652"/>
    <w:rsid w:val="002C4706"/>
    <w:rsid w:val="00354920"/>
    <w:rsid w:val="0036605B"/>
    <w:rsid w:val="00376916"/>
    <w:rsid w:val="003B0C91"/>
    <w:rsid w:val="003B552A"/>
    <w:rsid w:val="003E2157"/>
    <w:rsid w:val="003E64DF"/>
    <w:rsid w:val="003F1247"/>
    <w:rsid w:val="004132F0"/>
    <w:rsid w:val="0046150B"/>
    <w:rsid w:val="00462737"/>
    <w:rsid w:val="004B3A48"/>
    <w:rsid w:val="004B3D07"/>
    <w:rsid w:val="005601E2"/>
    <w:rsid w:val="00587434"/>
    <w:rsid w:val="005D5DC2"/>
    <w:rsid w:val="006030D0"/>
    <w:rsid w:val="00604E13"/>
    <w:rsid w:val="0065545E"/>
    <w:rsid w:val="00657E18"/>
    <w:rsid w:val="00684B09"/>
    <w:rsid w:val="0069362F"/>
    <w:rsid w:val="006B233F"/>
    <w:rsid w:val="006B62F1"/>
    <w:rsid w:val="006D3804"/>
    <w:rsid w:val="0071353C"/>
    <w:rsid w:val="00762A2F"/>
    <w:rsid w:val="00764611"/>
    <w:rsid w:val="00766BC9"/>
    <w:rsid w:val="007A5CAA"/>
    <w:rsid w:val="007A61F0"/>
    <w:rsid w:val="007B412E"/>
    <w:rsid w:val="007C1346"/>
    <w:rsid w:val="00830FDA"/>
    <w:rsid w:val="008466BC"/>
    <w:rsid w:val="008942D9"/>
    <w:rsid w:val="008A6ED6"/>
    <w:rsid w:val="008B06CB"/>
    <w:rsid w:val="008B36F8"/>
    <w:rsid w:val="008C1E07"/>
    <w:rsid w:val="008F41AA"/>
    <w:rsid w:val="008F6BCE"/>
    <w:rsid w:val="00926DA1"/>
    <w:rsid w:val="00944A5F"/>
    <w:rsid w:val="00944D29"/>
    <w:rsid w:val="00952465"/>
    <w:rsid w:val="009578D6"/>
    <w:rsid w:val="009718BE"/>
    <w:rsid w:val="00981A6D"/>
    <w:rsid w:val="0098228B"/>
    <w:rsid w:val="00986055"/>
    <w:rsid w:val="009A7064"/>
    <w:rsid w:val="009B00E2"/>
    <w:rsid w:val="009C7C58"/>
    <w:rsid w:val="009D25A0"/>
    <w:rsid w:val="009F453A"/>
    <w:rsid w:val="00A233D0"/>
    <w:rsid w:val="00A43522"/>
    <w:rsid w:val="00A757F6"/>
    <w:rsid w:val="00AD7354"/>
    <w:rsid w:val="00B05F75"/>
    <w:rsid w:val="00B45B5B"/>
    <w:rsid w:val="00B577A9"/>
    <w:rsid w:val="00BB1C9E"/>
    <w:rsid w:val="00BB705D"/>
    <w:rsid w:val="00C45E22"/>
    <w:rsid w:val="00C678E1"/>
    <w:rsid w:val="00C9139E"/>
    <w:rsid w:val="00CD6A16"/>
    <w:rsid w:val="00D144F2"/>
    <w:rsid w:val="00D14DF7"/>
    <w:rsid w:val="00D22906"/>
    <w:rsid w:val="00D530BC"/>
    <w:rsid w:val="00D731E4"/>
    <w:rsid w:val="00D96A6D"/>
    <w:rsid w:val="00DA3353"/>
    <w:rsid w:val="00DB432F"/>
    <w:rsid w:val="00DF3174"/>
    <w:rsid w:val="00DF3225"/>
    <w:rsid w:val="00E01577"/>
    <w:rsid w:val="00E54AF8"/>
    <w:rsid w:val="00E81E69"/>
    <w:rsid w:val="00EF422F"/>
    <w:rsid w:val="00F40B11"/>
    <w:rsid w:val="00F516D5"/>
    <w:rsid w:val="00F730F3"/>
    <w:rsid w:val="00F9634E"/>
    <w:rsid w:val="00F96A23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2458-1266-40DA-87BC-772AFB8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6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6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6E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ез красной"/>
    <w:basedOn w:val="a"/>
    <w:rsid w:val="00A757F6"/>
    <w:pPr>
      <w:keepNext/>
      <w:tabs>
        <w:tab w:val="left" w:pos="5387"/>
      </w:tabs>
      <w:spacing w:before="120" w:after="120" w:line="280" w:lineRule="exact"/>
      <w:jc w:val="center"/>
    </w:pPr>
    <w:rPr>
      <w:b/>
    </w:rPr>
  </w:style>
  <w:style w:type="paragraph" w:styleId="a9">
    <w:name w:val="List Paragraph"/>
    <w:basedOn w:val="a"/>
    <w:uiPriority w:val="34"/>
    <w:qFormat/>
    <w:rsid w:val="00604E13"/>
    <w:pPr>
      <w:ind w:left="720"/>
      <w:contextualSpacing/>
    </w:pPr>
  </w:style>
  <w:style w:type="character" w:styleId="aa">
    <w:name w:val="Strong"/>
    <w:uiPriority w:val="22"/>
    <w:qFormat/>
    <w:rsid w:val="00152EA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D0D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0D4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rsid w:val="00952465"/>
    <w:pPr>
      <w:spacing w:line="360" w:lineRule="exact"/>
      <w:ind w:firstLine="567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52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5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E2"/>
    <w:rsid w:val="00033BA3"/>
    <w:rsid w:val="007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120A6492BB461F95F7EA18BCA1D52F">
    <w:name w:val="67120A6492BB461F95F7EA18BCA1D52F"/>
    <w:rsid w:val="00784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Г. Казак</cp:lastModifiedBy>
  <cp:revision>77</cp:revision>
  <cp:lastPrinted>2022-09-05T13:26:00Z</cp:lastPrinted>
  <dcterms:created xsi:type="dcterms:W3CDTF">2019-03-07T06:40:00Z</dcterms:created>
  <dcterms:modified xsi:type="dcterms:W3CDTF">2022-09-05T13:28:00Z</dcterms:modified>
</cp:coreProperties>
</file>