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52" w:rsidRPr="00512CB8" w:rsidRDefault="00D47152" w:rsidP="00D47152">
      <w:pPr>
        <w:tabs>
          <w:tab w:val="left" w:pos="4536"/>
        </w:tabs>
        <w:spacing w:line="240" w:lineRule="auto"/>
        <w:ind w:firstLine="0"/>
        <w:jc w:val="center"/>
        <w:rPr>
          <w:b/>
          <w:szCs w:val="28"/>
        </w:rPr>
      </w:pPr>
      <w:r w:rsidRPr="00512CB8">
        <w:rPr>
          <w:b/>
          <w:szCs w:val="28"/>
        </w:rPr>
        <w:t>ИНФОРМАЦИЯ</w:t>
      </w:r>
    </w:p>
    <w:p w:rsidR="00564F5A" w:rsidRDefault="00D47152" w:rsidP="00D47152">
      <w:pPr>
        <w:spacing w:line="240" w:lineRule="auto"/>
        <w:ind w:firstLine="709"/>
        <w:jc w:val="center"/>
        <w:rPr>
          <w:b/>
          <w:szCs w:val="28"/>
        </w:rPr>
      </w:pPr>
      <w:r w:rsidRPr="00512CB8">
        <w:rPr>
          <w:b/>
          <w:szCs w:val="28"/>
        </w:rPr>
        <w:t>о выполнении решений Протокола № </w:t>
      </w:r>
      <w:r>
        <w:rPr>
          <w:b/>
          <w:szCs w:val="28"/>
        </w:rPr>
        <w:t xml:space="preserve">9 </w:t>
      </w:r>
    </w:p>
    <w:p w:rsidR="00564F5A" w:rsidRDefault="00D47152" w:rsidP="00D47152">
      <w:pPr>
        <w:spacing w:line="240" w:lineRule="auto"/>
        <w:ind w:firstLine="709"/>
        <w:jc w:val="center"/>
        <w:rPr>
          <w:b/>
          <w:szCs w:val="28"/>
        </w:rPr>
      </w:pPr>
      <w:r w:rsidRPr="00512CB8">
        <w:rPr>
          <w:b/>
          <w:szCs w:val="28"/>
        </w:rPr>
        <w:t>заседания Совета по сотрудничеству в области образования государств – участников С</w:t>
      </w:r>
      <w:r w:rsidR="00564F5A">
        <w:rPr>
          <w:b/>
          <w:szCs w:val="28"/>
        </w:rPr>
        <w:t xml:space="preserve">одружества </w:t>
      </w:r>
      <w:r>
        <w:rPr>
          <w:b/>
          <w:szCs w:val="28"/>
        </w:rPr>
        <w:t>Н</w:t>
      </w:r>
      <w:r w:rsidR="00564F5A">
        <w:rPr>
          <w:b/>
          <w:szCs w:val="28"/>
        </w:rPr>
        <w:t xml:space="preserve">езависимых </w:t>
      </w:r>
      <w:r>
        <w:rPr>
          <w:b/>
          <w:szCs w:val="28"/>
        </w:rPr>
        <w:t>Г</w:t>
      </w:r>
      <w:r w:rsidR="00564F5A">
        <w:rPr>
          <w:b/>
          <w:szCs w:val="28"/>
        </w:rPr>
        <w:t>осударств</w:t>
      </w:r>
    </w:p>
    <w:p w:rsidR="00D47152" w:rsidRPr="004D4547" w:rsidRDefault="00D47152" w:rsidP="00D47152">
      <w:pPr>
        <w:spacing w:line="240" w:lineRule="auto"/>
        <w:ind w:firstLine="709"/>
        <w:jc w:val="center"/>
        <w:rPr>
          <w:b/>
          <w:szCs w:val="28"/>
        </w:rPr>
      </w:pPr>
      <w:bookmarkStart w:id="0" w:name="_GoBack"/>
      <w:bookmarkEnd w:id="0"/>
      <w:r w:rsidRPr="00512CB8">
        <w:rPr>
          <w:b/>
          <w:szCs w:val="28"/>
        </w:rPr>
        <w:t xml:space="preserve">от </w:t>
      </w:r>
      <w:r>
        <w:rPr>
          <w:b/>
          <w:szCs w:val="28"/>
        </w:rPr>
        <w:t>7</w:t>
      </w:r>
      <w:r w:rsidRPr="00512CB8">
        <w:rPr>
          <w:b/>
          <w:szCs w:val="28"/>
        </w:rPr>
        <w:t xml:space="preserve"> октября </w:t>
      </w:r>
      <w:r w:rsidRPr="004D4547">
        <w:rPr>
          <w:b/>
          <w:szCs w:val="28"/>
        </w:rPr>
        <w:t>2021 года (г. Ереван)</w:t>
      </w:r>
    </w:p>
    <w:p w:rsidR="00D47152" w:rsidRDefault="00D47152" w:rsidP="00D47152">
      <w:pPr>
        <w:spacing w:line="240" w:lineRule="auto"/>
        <w:ind w:firstLine="709"/>
        <w:jc w:val="center"/>
        <w:rPr>
          <w:b/>
          <w:szCs w:val="28"/>
        </w:rPr>
      </w:pPr>
    </w:p>
    <w:p w:rsidR="008D75BD" w:rsidRPr="004D4547" w:rsidRDefault="008D75BD" w:rsidP="00D47152">
      <w:pPr>
        <w:spacing w:line="240" w:lineRule="auto"/>
        <w:ind w:firstLine="709"/>
        <w:jc w:val="center"/>
        <w:rPr>
          <w:b/>
          <w:szCs w:val="28"/>
        </w:rPr>
      </w:pPr>
    </w:p>
    <w:p w:rsidR="00564F5A" w:rsidRDefault="00564F5A" w:rsidP="006E53FF">
      <w:pPr>
        <w:spacing w:line="240" w:lineRule="auto"/>
        <w:ind w:firstLine="540"/>
        <w:rPr>
          <w:szCs w:val="28"/>
        </w:rPr>
      </w:pPr>
    </w:p>
    <w:p w:rsidR="004D4547" w:rsidRPr="004D4547" w:rsidRDefault="008701D9" w:rsidP="006E53FF">
      <w:pPr>
        <w:spacing w:line="240" w:lineRule="auto"/>
        <w:ind w:firstLine="540"/>
        <w:rPr>
          <w:szCs w:val="28"/>
        </w:rPr>
      </w:pPr>
      <w:r w:rsidRPr="004D4547">
        <w:rPr>
          <w:szCs w:val="28"/>
        </w:rPr>
        <w:t>П</w:t>
      </w:r>
      <w:r w:rsidRPr="008701D9">
        <w:rPr>
          <w:szCs w:val="28"/>
        </w:rPr>
        <w:t xml:space="preserve">од руководством Совета по сотрудничеству в области образования государств – участников СНГ (далее – Совет) </w:t>
      </w:r>
      <w:r w:rsidR="004D4547" w:rsidRPr="004D4547">
        <w:rPr>
          <w:szCs w:val="28"/>
        </w:rPr>
        <w:t>в</w:t>
      </w:r>
      <w:r w:rsidRPr="008701D9">
        <w:rPr>
          <w:szCs w:val="28"/>
        </w:rPr>
        <w:t xml:space="preserve"> 2021</w:t>
      </w:r>
      <w:r w:rsidR="004D4547" w:rsidRPr="004D4547">
        <w:rPr>
          <w:szCs w:val="28"/>
        </w:rPr>
        <w:t>–2022 годах</w:t>
      </w:r>
      <w:r w:rsidRPr="008701D9">
        <w:rPr>
          <w:szCs w:val="28"/>
        </w:rPr>
        <w:t xml:space="preserve"> </w:t>
      </w:r>
      <w:r w:rsidR="004D4547" w:rsidRPr="004D4547">
        <w:rPr>
          <w:szCs w:val="28"/>
        </w:rPr>
        <w:t xml:space="preserve">было </w:t>
      </w:r>
      <w:r w:rsidRPr="008701D9">
        <w:rPr>
          <w:szCs w:val="28"/>
        </w:rPr>
        <w:t>продолж</w:t>
      </w:r>
      <w:r w:rsidR="004D4547" w:rsidRPr="004D4547">
        <w:rPr>
          <w:szCs w:val="28"/>
        </w:rPr>
        <w:t>ено</w:t>
      </w:r>
      <w:r w:rsidRPr="008701D9">
        <w:rPr>
          <w:szCs w:val="28"/>
        </w:rPr>
        <w:t xml:space="preserve"> сотрудничество государств – участников СНГ по развитию общего образовательного пространства Содружества. В работе Совета активно участвовали представители от Республики Армения, Республики Беларусь, Республики Казахстан, Кыргызской Республики, Российской Федерации и Республики Таджикистан. </w:t>
      </w:r>
    </w:p>
    <w:p w:rsidR="004D4547" w:rsidRPr="004D4547" w:rsidRDefault="004D4547" w:rsidP="006E53FF">
      <w:pPr>
        <w:spacing w:line="240" w:lineRule="auto"/>
        <w:ind w:firstLine="540"/>
        <w:rPr>
          <w:szCs w:val="28"/>
        </w:rPr>
      </w:pPr>
      <w:r w:rsidRPr="004D4547">
        <w:rPr>
          <w:szCs w:val="28"/>
        </w:rPr>
        <w:t xml:space="preserve">На состоявшемся 7 октября 2021 года в Ереване заседании Совета </w:t>
      </w:r>
      <w:r w:rsidR="00432CB0">
        <w:rPr>
          <w:szCs w:val="28"/>
        </w:rPr>
        <w:t xml:space="preserve">с участием </w:t>
      </w:r>
      <w:r w:rsidR="00432CB0" w:rsidRPr="008701D9">
        <w:rPr>
          <w:szCs w:val="28"/>
        </w:rPr>
        <w:t xml:space="preserve">его членов, а также представителей Исполнительного комитета СНГ, Межпарламентской Ассамблеи государств – участников СНГ, Республики Узбекистан и других приглашенных лиц </w:t>
      </w:r>
      <w:r w:rsidRPr="004D4547">
        <w:rPr>
          <w:szCs w:val="28"/>
        </w:rPr>
        <w:t xml:space="preserve">было рассмотрено 17 основных вопросов повестки дня и 2 вопроса в разном. </w:t>
      </w:r>
    </w:p>
    <w:p w:rsidR="00B00D23" w:rsidRPr="00C15DA1" w:rsidRDefault="00432CB0" w:rsidP="006E53FF">
      <w:pPr>
        <w:spacing w:line="240" w:lineRule="auto"/>
        <w:ind w:firstLine="540"/>
        <w:rPr>
          <w:szCs w:val="28"/>
        </w:rPr>
      </w:pPr>
      <w:r w:rsidRPr="00E20635">
        <w:rPr>
          <w:szCs w:val="28"/>
        </w:rPr>
        <w:t>В соответствии с Протоколом №</w:t>
      </w:r>
      <w:r>
        <w:rPr>
          <w:szCs w:val="28"/>
        </w:rPr>
        <w:t> 9</w:t>
      </w:r>
      <w:r w:rsidRPr="00E20635">
        <w:rPr>
          <w:szCs w:val="28"/>
        </w:rPr>
        <w:t xml:space="preserve"> </w:t>
      </w:r>
      <w:r>
        <w:rPr>
          <w:szCs w:val="28"/>
        </w:rPr>
        <w:t>указанного заседа</w:t>
      </w:r>
      <w:r w:rsidRPr="00E20635">
        <w:rPr>
          <w:szCs w:val="28"/>
        </w:rPr>
        <w:t xml:space="preserve">ния выполнены </w:t>
      </w:r>
      <w:r w:rsidRPr="00C15DA1">
        <w:rPr>
          <w:szCs w:val="28"/>
        </w:rPr>
        <w:t>1</w:t>
      </w:r>
      <w:r w:rsidR="000F2622" w:rsidRPr="00C15DA1">
        <w:rPr>
          <w:szCs w:val="28"/>
        </w:rPr>
        <w:t>2</w:t>
      </w:r>
      <w:r w:rsidRPr="00C15DA1">
        <w:rPr>
          <w:szCs w:val="28"/>
        </w:rPr>
        <w:t xml:space="preserve"> пунктов решений, находятся в стадии выполнения – </w:t>
      </w:r>
      <w:r w:rsidR="000F2622" w:rsidRPr="00C15DA1">
        <w:rPr>
          <w:szCs w:val="28"/>
        </w:rPr>
        <w:t>6</w:t>
      </w:r>
      <w:r w:rsidRPr="00C15DA1">
        <w:rPr>
          <w:szCs w:val="28"/>
        </w:rPr>
        <w:t xml:space="preserve"> (информация прилагается).</w:t>
      </w:r>
      <w:r w:rsidR="00B00D23" w:rsidRPr="00C15DA1">
        <w:rPr>
          <w:szCs w:val="28"/>
        </w:rPr>
        <w:t xml:space="preserve"> </w:t>
      </w:r>
    </w:p>
    <w:p w:rsidR="006715C1" w:rsidRPr="00C15DA1" w:rsidRDefault="009D4FBA" w:rsidP="006E53FF">
      <w:pPr>
        <w:spacing w:line="240" w:lineRule="auto"/>
        <w:ind w:firstLine="540"/>
        <w:rPr>
          <w:szCs w:val="28"/>
        </w:rPr>
      </w:pPr>
      <w:r w:rsidRPr="00C15DA1">
        <w:rPr>
          <w:szCs w:val="28"/>
        </w:rPr>
        <w:t>Остановимся на ходе выполнения ряда принятых решений.</w:t>
      </w:r>
    </w:p>
    <w:p w:rsidR="000F2622" w:rsidRPr="000F2622" w:rsidRDefault="009D4FBA" w:rsidP="000F2622">
      <w:pPr>
        <w:spacing w:line="240" w:lineRule="auto"/>
        <w:ind w:firstLine="540"/>
        <w:rPr>
          <w:szCs w:val="28"/>
        </w:rPr>
      </w:pPr>
      <w:r w:rsidRPr="00C15DA1">
        <w:rPr>
          <w:szCs w:val="28"/>
        </w:rPr>
        <w:t>Так, в</w:t>
      </w:r>
      <w:r w:rsidR="00AF0C41" w:rsidRPr="00C15DA1">
        <w:rPr>
          <w:szCs w:val="28"/>
        </w:rPr>
        <w:t>о исполнение пункта 3</w:t>
      </w:r>
      <w:r w:rsidR="00C15DA1" w:rsidRPr="00C15DA1">
        <w:rPr>
          <w:szCs w:val="28"/>
        </w:rPr>
        <w:t xml:space="preserve"> </w:t>
      </w:r>
      <w:r w:rsidR="00C15DA1" w:rsidRPr="00E20635">
        <w:rPr>
          <w:szCs w:val="28"/>
        </w:rPr>
        <w:t>Протокол</w:t>
      </w:r>
      <w:r w:rsidR="00C15DA1">
        <w:rPr>
          <w:szCs w:val="28"/>
        </w:rPr>
        <w:t>а</w:t>
      </w:r>
      <w:r w:rsidR="00C15DA1" w:rsidRPr="00E20635">
        <w:rPr>
          <w:szCs w:val="28"/>
        </w:rPr>
        <w:t xml:space="preserve"> №</w:t>
      </w:r>
      <w:r w:rsidR="00C15DA1">
        <w:rPr>
          <w:szCs w:val="28"/>
        </w:rPr>
        <w:t> 9</w:t>
      </w:r>
      <w:r w:rsidR="00AF0C41" w:rsidRPr="00C15DA1">
        <w:rPr>
          <w:szCs w:val="28"/>
        </w:rPr>
        <w:t xml:space="preserve"> </w:t>
      </w:r>
      <w:r w:rsidR="00C15DA1" w:rsidRPr="00C15DA1">
        <w:rPr>
          <w:szCs w:val="28"/>
        </w:rPr>
        <w:t>проекты Положения о базовой организации государств – участников Содружества Независимых Государств по подготовке и переподготовке высококвалифицированных журналистских кадров и Решения СМИД по данному</w:t>
      </w:r>
      <w:r w:rsidR="00C15DA1" w:rsidRPr="000F2622">
        <w:rPr>
          <w:szCs w:val="28"/>
        </w:rPr>
        <w:t xml:space="preserve"> вопросу доработаны и согласованы на заседании экспертной группы 22.06.2022 и направлены для внутригосударственного согласования в </w:t>
      </w:r>
      <w:r w:rsidR="00C15DA1" w:rsidRPr="008701D9">
        <w:rPr>
          <w:szCs w:val="28"/>
        </w:rPr>
        <w:t>государств</w:t>
      </w:r>
      <w:r w:rsidR="00812C41">
        <w:rPr>
          <w:szCs w:val="28"/>
        </w:rPr>
        <w:t>а</w:t>
      </w:r>
      <w:r w:rsidR="00C15DA1" w:rsidRPr="008701D9">
        <w:rPr>
          <w:szCs w:val="28"/>
        </w:rPr>
        <w:t> – участников СНГ</w:t>
      </w:r>
      <w:r w:rsidR="00C15DA1">
        <w:rPr>
          <w:szCs w:val="28"/>
        </w:rPr>
        <w:t>.</w:t>
      </w:r>
      <w:r w:rsidR="000059D3">
        <w:rPr>
          <w:szCs w:val="28"/>
        </w:rPr>
        <w:t xml:space="preserve"> </w:t>
      </w:r>
    </w:p>
    <w:p w:rsidR="00766EC0" w:rsidRPr="00491C56" w:rsidRDefault="000059D3" w:rsidP="006E53FF">
      <w:pPr>
        <w:spacing w:line="240" w:lineRule="auto"/>
        <w:rPr>
          <w:b/>
          <w:i/>
          <w:szCs w:val="28"/>
        </w:rPr>
      </w:pPr>
      <w:r>
        <w:rPr>
          <w:szCs w:val="28"/>
        </w:rPr>
        <w:t>В целях реализации пункта 4 п</w:t>
      </w:r>
      <w:r w:rsidR="00766EC0" w:rsidRPr="00766EC0">
        <w:rPr>
          <w:szCs w:val="28"/>
        </w:rPr>
        <w:t xml:space="preserve">родолжена работа Комиссии в области обеспечения качества образования государств – участников СНГ Совета под председательством директора Росаккредагентства Измайловой Л.С. по разработке общих подходов в части обеспечения качества высшего образования. В проект повестки дня </w:t>
      </w:r>
      <w:r w:rsidR="009E30F4">
        <w:rPr>
          <w:szCs w:val="28"/>
        </w:rPr>
        <w:t xml:space="preserve">очередного заседания </w:t>
      </w:r>
      <w:r w:rsidR="009E30F4" w:rsidRPr="00766EC0">
        <w:rPr>
          <w:szCs w:val="28"/>
        </w:rPr>
        <w:t>Совет</w:t>
      </w:r>
      <w:r w:rsidR="009E30F4">
        <w:rPr>
          <w:szCs w:val="28"/>
        </w:rPr>
        <w:t>а</w:t>
      </w:r>
      <w:r w:rsidR="009E30F4" w:rsidRPr="00766EC0">
        <w:rPr>
          <w:szCs w:val="28"/>
        </w:rPr>
        <w:t xml:space="preserve"> </w:t>
      </w:r>
      <w:r w:rsidR="00766EC0" w:rsidRPr="00766EC0">
        <w:rPr>
          <w:szCs w:val="28"/>
        </w:rPr>
        <w:t xml:space="preserve">включен вопрос об итогах работы Комиссии в данном направлении, а также предполагается </w:t>
      </w:r>
      <w:r w:rsidR="009E30F4">
        <w:rPr>
          <w:szCs w:val="28"/>
        </w:rPr>
        <w:t xml:space="preserve">на заседании Совета </w:t>
      </w:r>
      <w:r w:rsidR="00766EC0" w:rsidRPr="00766EC0">
        <w:rPr>
          <w:szCs w:val="28"/>
        </w:rPr>
        <w:t xml:space="preserve">принять окончательное решение о целесообразности дальнейшей работы над проектом Соглашения о сотрудничестве в области аккредитации образовательной деятельности организаций/учреждений образования </w:t>
      </w:r>
      <w:r w:rsidR="00766EC0" w:rsidRPr="00491C56">
        <w:rPr>
          <w:szCs w:val="28"/>
        </w:rPr>
        <w:t>государств – участников Содружества Независимых Государств.</w:t>
      </w:r>
    </w:p>
    <w:p w:rsidR="00564F5A" w:rsidRDefault="00564F5A" w:rsidP="00F6323B">
      <w:pPr>
        <w:spacing w:line="240" w:lineRule="auto"/>
        <w:rPr>
          <w:szCs w:val="28"/>
        </w:rPr>
      </w:pPr>
    </w:p>
    <w:p w:rsidR="00564F5A" w:rsidRDefault="00564F5A" w:rsidP="00F6323B">
      <w:pPr>
        <w:spacing w:line="240" w:lineRule="auto"/>
        <w:rPr>
          <w:szCs w:val="28"/>
        </w:rPr>
      </w:pPr>
    </w:p>
    <w:p w:rsidR="00564F5A" w:rsidRDefault="00564F5A" w:rsidP="00F6323B">
      <w:pPr>
        <w:spacing w:line="240" w:lineRule="auto"/>
        <w:rPr>
          <w:szCs w:val="28"/>
        </w:rPr>
      </w:pPr>
    </w:p>
    <w:p w:rsidR="00AF0C41" w:rsidRPr="00491C56" w:rsidRDefault="00712B20" w:rsidP="00F6323B">
      <w:pPr>
        <w:spacing w:line="240" w:lineRule="auto"/>
        <w:rPr>
          <w:szCs w:val="28"/>
        </w:rPr>
      </w:pPr>
      <w:r w:rsidRPr="00491C56">
        <w:rPr>
          <w:szCs w:val="28"/>
        </w:rPr>
        <w:t xml:space="preserve">В соответствии с утвержденным Советом </w:t>
      </w:r>
      <w:r w:rsidRPr="00712B20">
        <w:rPr>
          <w:szCs w:val="28"/>
        </w:rPr>
        <w:t>в новой редакции Положение</w:t>
      </w:r>
      <w:r w:rsidRPr="00491C56">
        <w:rPr>
          <w:szCs w:val="28"/>
        </w:rPr>
        <w:t>м</w:t>
      </w:r>
      <w:r w:rsidRPr="00712B20">
        <w:rPr>
          <w:szCs w:val="28"/>
        </w:rPr>
        <w:t xml:space="preserve"> о Международном фестивале педагогического мастерства</w:t>
      </w:r>
      <w:r w:rsidRPr="00491C56">
        <w:rPr>
          <w:szCs w:val="28"/>
        </w:rPr>
        <w:t xml:space="preserve"> </w:t>
      </w:r>
      <w:r w:rsidR="000059D3" w:rsidRPr="00491C56">
        <w:rPr>
          <w:szCs w:val="28"/>
        </w:rPr>
        <w:t xml:space="preserve">(пункт 5) </w:t>
      </w:r>
      <w:r w:rsidR="00AF0C41" w:rsidRPr="00491C56">
        <w:rPr>
          <w:szCs w:val="28"/>
        </w:rPr>
        <w:t xml:space="preserve">Министерством образования и науки Республики Казахстан </w:t>
      </w:r>
      <w:r w:rsidR="00431D74" w:rsidRPr="00491C56">
        <w:rPr>
          <w:szCs w:val="28"/>
        </w:rPr>
        <w:t xml:space="preserve">организовано </w:t>
      </w:r>
      <w:r w:rsidR="00AF0C41" w:rsidRPr="00491C56">
        <w:rPr>
          <w:szCs w:val="28"/>
        </w:rPr>
        <w:t>проведение</w:t>
      </w:r>
      <w:r w:rsidRPr="00491C56">
        <w:rPr>
          <w:szCs w:val="28"/>
        </w:rPr>
        <w:t xml:space="preserve"> </w:t>
      </w:r>
      <w:r w:rsidRPr="00491C56">
        <w:rPr>
          <w:szCs w:val="28"/>
          <w:lang w:val="en-US"/>
        </w:rPr>
        <w:t>II</w:t>
      </w:r>
      <w:r w:rsidRPr="00491C56">
        <w:rPr>
          <w:szCs w:val="28"/>
        </w:rPr>
        <w:t> </w:t>
      </w:r>
      <w:r w:rsidR="00AF0C41" w:rsidRPr="00491C56">
        <w:rPr>
          <w:szCs w:val="28"/>
        </w:rPr>
        <w:t>Фестиваля.</w:t>
      </w:r>
      <w:r w:rsidR="006C1D97" w:rsidRPr="006C1D97">
        <w:rPr>
          <w:szCs w:val="28"/>
        </w:rPr>
        <w:t xml:space="preserve"> </w:t>
      </w:r>
      <w:r w:rsidR="006C1D97">
        <w:rPr>
          <w:szCs w:val="28"/>
        </w:rPr>
        <w:t xml:space="preserve">Итоги его заочного этапа подведены </w:t>
      </w:r>
      <w:r w:rsidR="006C1D97" w:rsidRPr="00D9675E">
        <w:rPr>
          <w:szCs w:val="28"/>
        </w:rPr>
        <w:t>1</w:t>
      </w:r>
      <w:r w:rsidR="006C1D97">
        <w:rPr>
          <w:szCs w:val="28"/>
        </w:rPr>
        <w:t>6</w:t>
      </w:r>
      <w:r w:rsidR="006C1D97" w:rsidRPr="00D9675E">
        <w:rPr>
          <w:szCs w:val="28"/>
        </w:rPr>
        <w:t> июня 202</w:t>
      </w:r>
      <w:r w:rsidR="006C1D97">
        <w:rPr>
          <w:szCs w:val="28"/>
        </w:rPr>
        <w:t>2</w:t>
      </w:r>
      <w:r w:rsidR="006C1D97" w:rsidRPr="00D9675E">
        <w:rPr>
          <w:szCs w:val="28"/>
        </w:rPr>
        <w:t xml:space="preserve"> года</w:t>
      </w:r>
      <w:r w:rsidR="006C1D97">
        <w:rPr>
          <w:szCs w:val="28"/>
        </w:rPr>
        <w:t xml:space="preserve"> на </w:t>
      </w:r>
      <w:r w:rsidR="00F6323B">
        <w:rPr>
          <w:szCs w:val="28"/>
        </w:rPr>
        <w:t xml:space="preserve">совместном </w:t>
      </w:r>
      <w:r w:rsidR="006C1D97" w:rsidRPr="00D9675E">
        <w:rPr>
          <w:szCs w:val="28"/>
        </w:rPr>
        <w:t>заседани</w:t>
      </w:r>
      <w:r w:rsidR="006C1D97">
        <w:rPr>
          <w:szCs w:val="28"/>
        </w:rPr>
        <w:t>и</w:t>
      </w:r>
      <w:r w:rsidR="006C1D97" w:rsidRPr="00D9675E">
        <w:rPr>
          <w:szCs w:val="28"/>
        </w:rPr>
        <w:t xml:space="preserve"> Оргкомитета и жюри</w:t>
      </w:r>
      <w:r w:rsidR="00F6323B">
        <w:rPr>
          <w:szCs w:val="28"/>
        </w:rPr>
        <w:t>.</w:t>
      </w:r>
    </w:p>
    <w:p w:rsidR="00491C56" w:rsidRPr="00E6263C" w:rsidRDefault="006715C1" w:rsidP="006E53FF">
      <w:pPr>
        <w:spacing w:line="240" w:lineRule="auto"/>
        <w:ind w:firstLine="539"/>
        <w:rPr>
          <w:szCs w:val="28"/>
        </w:rPr>
      </w:pPr>
      <w:r w:rsidRPr="00E6263C">
        <w:rPr>
          <w:szCs w:val="28"/>
        </w:rPr>
        <w:t>Согласно пункту</w:t>
      </w:r>
      <w:r w:rsidR="00C954DD" w:rsidRPr="00E6263C">
        <w:rPr>
          <w:szCs w:val="28"/>
          <w:lang w:val="en-US"/>
        </w:rPr>
        <w:t> </w:t>
      </w:r>
      <w:r w:rsidRPr="00E6263C">
        <w:rPr>
          <w:szCs w:val="28"/>
        </w:rPr>
        <w:t>7</w:t>
      </w:r>
      <w:r w:rsidR="00491C56" w:rsidRPr="00E6263C">
        <w:rPr>
          <w:szCs w:val="28"/>
        </w:rPr>
        <w:t xml:space="preserve"> на заседани</w:t>
      </w:r>
      <w:r w:rsidR="001D157A" w:rsidRPr="00E6263C">
        <w:rPr>
          <w:szCs w:val="28"/>
        </w:rPr>
        <w:t>ях</w:t>
      </w:r>
      <w:r w:rsidR="00491C56" w:rsidRPr="00E6263C">
        <w:rPr>
          <w:szCs w:val="28"/>
        </w:rPr>
        <w:t xml:space="preserve"> Совета с 2023 года будет представляться поочередно в порядке русского алфавита </w:t>
      </w:r>
      <w:r w:rsidRPr="00E6263C">
        <w:rPr>
          <w:szCs w:val="28"/>
        </w:rPr>
        <w:t>информаци</w:t>
      </w:r>
      <w:r w:rsidR="00491C56" w:rsidRPr="00E6263C">
        <w:rPr>
          <w:szCs w:val="28"/>
        </w:rPr>
        <w:t>я</w:t>
      </w:r>
      <w:r w:rsidRPr="00E6263C">
        <w:rPr>
          <w:szCs w:val="28"/>
        </w:rPr>
        <w:t xml:space="preserve"> о ходе выполнения в </w:t>
      </w:r>
      <w:r w:rsidR="00491C56" w:rsidRPr="00E6263C">
        <w:rPr>
          <w:szCs w:val="28"/>
        </w:rPr>
        <w:t>государствах – участниках</w:t>
      </w:r>
      <w:r w:rsidRPr="00E6263C">
        <w:rPr>
          <w:szCs w:val="28"/>
        </w:rPr>
        <w:t xml:space="preserve"> СНГ пунктов 4.21 и 4.24 Плана основных мероприятий по реализации Концепции дальнейшего развития Содружества Независимых Государств</w:t>
      </w:r>
      <w:r w:rsidR="00491C56" w:rsidRPr="00E6263C">
        <w:rPr>
          <w:szCs w:val="28"/>
        </w:rPr>
        <w:t xml:space="preserve">. Проектом </w:t>
      </w:r>
      <w:r w:rsidRPr="00E6263C">
        <w:rPr>
          <w:szCs w:val="28"/>
        </w:rPr>
        <w:t>План</w:t>
      </w:r>
      <w:r w:rsidR="00491C56" w:rsidRPr="00E6263C">
        <w:rPr>
          <w:szCs w:val="28"/>
        </w:rPr>
        <w:t>а</w:t>
      </w:r>
      <w:r w:rsidRPr="00E6263C">
        <w:rPr>
          <w:szCs w:val="28"/>
        </w:rPr>
        <w:t xml:space="preserve"> работы С</w:t>
      </w:r>
      <w:r w:rsidR="00491C56" w:rsidRPr="00E6263C">
        <w:rPr>
          <w:szCs w:val="28"/>
        </w:rPr>
        <w:t>овета</w:t>
      </w:r>
      <w:r w:rsidRPr="00E6263C">
        <w:rPr>
          <w:szCs w:val="28"/>
        </w:rPr>
        <w:t xml:space="preserve"> на 2023–2024 годы</w:t>
      </w:r>
      <w:r w:rsidR="00491C56" w:rsidRPr="00E6263C">
        <w:rPr>
          <w:szCs w:val="28"/>
        </w:rPr>
        <w:t xml:space="preserve"> предпол</w:t>
      </w:r>
      <w:r w:rsidR="001D157A" w:rsidRPr="00E6263C">
        <w:rPr>
          <w:szCs w:val="28"/>
        </w:rPr>
        <w:t>а</w:t>
      </w:r>
      <w:r w:rsidR="00491C56" w:rsidRPr="00E6263C">
        <w:rPr>
          <w:szCs w:val="28"/>
        </w:rPr>
        <w:t xml:space="preserve">гается рассмотреть в 2023 году информацию Министерства образования, науки, культуры и спорта Республики Армения, в 2024 году – Министерства образования Республики </w:t>
      </w:r>
      <w:r w:rsidR="001D157A" w:rsidRPr="00E6263C">
        <w:rPr>
          <w:szCs w:val="28"/>
        </w:rPr>
        <w:t>Б</w:t>
      </w:r>
      <w:r w:rsidR="00491C56" w:rsidRPr="00E6263C">
        <w:rPr>
          <w:szCs w:val="28"/>
        </w:rPr>
        <w:t>еларусь.</w:t>
      </w:r>
    </w:p>
    <w:p w:rsidR="006501FB" w:rsidRPr="00E6263C" w:rsidRDefault="00BE55F1" w:rsidP="006E53FF">
      <w:pPr>
        <w:spacing w:line="240" w:lineRule="auto"/>
        <w:ind w:firstLine="539"/>
        <w:rPr>
          <w:szCs w:val="28"/>
        </w:rPr>
      </w:pPr>
      <w:r w:rsidRPr="00E6263C">
        <w:rPr>
          <w:szCs w:val="28"/>
        </w:rPr>
        <w:t xml:space="preserve">Во исполнение </w:t>
      </w:r>
      <w:r w:rsidR="00E9090C" w:rsidRPr="00E6263C">
        <w:rPr>
          <w:szCs w:val="28"/>
        </w:rPr>
        <w:t>пункт</w:t>
      </w:r>
      <w:r w:rsidRPr="00E6263C">
        <w:rPr>
          <w:szCs w:val="28"/>
        </w:rPr>
        <w:t>а</w:t>
      </w:r>
      <w:r w:rsidR="00E9090C" w:rsidRPr="00E6263C">
        <w:rPr>
          <w:szCs w:val="28"/>
        </w:rPr>
        <w:t> </w:t>
      </w:r>
      <w:r w:rsidR="00B2597D" w:rsidRPr="00E6263C">
        <w:rPr>
          <w:szCs w:val="28"/>
        </w:rPr>
        <w:t>8</w:t>
      </w:r>
      <w:r w:rsidRPr="00E6263C">
        <w:rPr>
          <w:szCs w:val="28"/>
        </w:rPr>
        <w:t xml:space="preserve"> государствами – участниками СНГ предложены кандидатуры представителей в состав рабочей группы по разработке проектов </w:t>
      </w:r>
      <w:r w:rsidR="00B2597D" w:rsidRPr="006715C1">
        <w:rPr>
          <w:szCs w:val="28"/>
        </w:rPr>
        <w:t>Программы научного исследования состояния и перспектив развития национальных систем аттестации научных и научно-педагогических кадров государств – участников СНГ и Соглашения о взаимном признании документов об ученых степенях в государствах – участниках СНГ.</w:t>
      </w:r>
      <w:r w:rsidRPr="00E6263C">
        <w:rPr>
          <w:szCs w:val="28"/>
        </w:rPr>
        <w:t xml:space="preserve"> Информация </w:t>
      </w:r>
      <w:r w:rsidR="00242982">
        <w:rPr>
          <w:szCs w:val="28"/>
        </w:rPr>
        <w:t>относительно</w:t>
      </w:r>
      <w:r w:rsidRPr="00E6263C">
        <w:rPr>
          <w:szCs w:val="28"/>
        </w:rPr>
        <w:t xml:space="preserve"> состав</w:t>
      </w:r>
      <w:r w:rsidR="00242982">
        <w:rPr>
          <w:szCs w:val="28"/>
        </w:rPr>
        <w:t>а</w:t>
      </w:r>
      <w:r w:rsidRPr="00E6263C">
        <w:rPr>
          <w:szCs w:val="28"/>
        </w:rPr>
        <w:t xml:space="preserve"> рабочей группы направлена в Министерство науки и высшего образования Российской Федерации, которо</w:t>
      </w:r>
      <w:r w:rsidR="00242982">
        <w:rPr>
          <w:szCs w:val="28"/>
        </w:rPr>
        <w:t>му</w:t>
      </w:r>
      <w:r w:rsidRPr="00E6263C">
        <w:rPr>
          <w:szCs w:val="28"/>
        </w:rPr>
        <w:t xml:space="preserve"> предложено </w:t>
      </w:r>
      <w:r w:rsidR="003A3001" w:rsidRPr="00E6263C">
        <w:rPr>
          <w:szCs w:val="28"/>
        </w:rPr>
        <w:t xml:space="preserve">возглавить данную </w:t>
      </w:r>
      <w:r w:rsidR="00833E2F" w:rsidRPr="00E6263C">
        <w:rPr>
          <w:szCs w:val="28"/>
        </w:rPr>
        <w:t>рабочую группу.</w:t>
      </w:r>
      <w:r w:rsidRPr="00E6263C">
        <w:rPr>
          <w:szCs w:val="28"/>
        </w:rPr>
        <w:t xml:space="preserve"> </w:t>
      </w:r>
      <w:r w:rsidR="00833E2F" w:rsidRPr="00E6263C">
        <w:rPr>
          <w:szCs w:val="28"/>
        </w:rPr>
        <w:t xml:space="preserve">Вопрос </w:t>
      </w:r>
      <w:r w:rsidR="00242982">
        <w:rPr>
          <w:szCs w:val="28"/>
        </w:rPr>
        <w:t>о</w:t>
      </w:r>
      <w:r w:rsidR="00833E2F" w:rsidRPr="00E6263C">
        <w:rPr>
          <w:szCs w:val="28"/>
        </w:rPr>
        <w:t xml:space="preserve"> разработк</w:t>
      </w:r>
      <w:r w:rsidR="00242982">
        <w:rPr>
          <w:szCs w:val="28"/>
        </w:rPr>
        <w:t>е</w:t>
      </w:r>
      <w:r w:rsidR="00833E2F" w:rsidRPr="00E6263C">
        <w:rPr>
          <w:szCs w:val="28"/>
        </w:rPr>
        <w:t xml:space="preserve"> проектов документов </w:t>
      </w:r>
      <w:r w:rsidRPr="00E6263C">
        <w:rPr>
          <w:szCs w:val="28"/>
        </w:rPr>
        <w:t>п</w:t>
      </w:r>
      <w:r w:rsidR="00833E2F" w:rsidRPr="00E6263C">
        <w:rPr>
          <w:szCs w:val="28"/>
        </w:rPr>
        <w:t xml:space="preserve">редложен </w:t>
      </w:r>
      <w:r w:rsidR="00242982">
        <w:rPr>
          <w:szCs w:val="28"/>
        </w:rPr>
        <w:t>к рассмотрению на</w:t>
      </w:r>
      <w:r w:rsidRPr="00E6263C">
        <w:rPr>
          <w:szCs w:val="28"/>
        </w:rPr>
        <w:t xml:space="preserve"> заседани</w:t>
      </w:r>
      <w:r w:rsidR="00242982">
        <w:rPr>
          <w:szCs w:val="28"/>
        </w:rPr>
        <w:t>и</w:t>
      </w:r>
      <w:r w:rsidRPr="00E6263C">
        <w:rPr>
          <w:szCs w:val="28"/>
        </w:rPr>
        <w:t xml:space="preserve"> С</w:t>
      </w:r>
      <w:r w:rsidR="00833E2F" w:rsidRPr="00E6263C">
        <w:rPr>
          <w:szCs w:val="28"/>
        </w:rPr>
        <w:t>овета</w:t>
      </w:r>
      <w:r w:rsidRPr="00E6263C">
        <w:rPr>
          <w:szCs w:val="28"/>
        </w:rPr>
        <w:t xml:space="preserve">. </w:t>
      </w:r>
    </w:p>
    <w:p w:rsidR="006501FB" w:rsidRPr="00E6263C" w:rsidRDefault="005F4ED4" w:rsidP="006E53FF">
      <w:pPr>
        <w:spacing w:line="240" w:lineRule="auto"/>
        <w:ind w:firstLine="539"/>
        <w:rPr>
          <w:iCs/>
          <w:szCs w:val="28"/>
        </w:rPr>
      </w:pPr>
      <w:r>
        <w:rPr>
          <w:szCs w:val="28"/>
        </w:rPr>
        <w:t>В отношении</w:t>
      </w:r>
      <w:r w:rsidR="00A8214F" w:rsidRPr="00E6263C">
        <w:rPr>
          <w:szCs w:val="28"/>
        </w:rPr>
        <w:t xml:space="preserve"> пункт</w:t>
      </w:r>
      <w:r w:rsidR="00A44ED2">
        <w:rPr>
          <w:szCs w:val="28"/>
        </w:rPr>
        <w:t>а</w:t>
      </w:r>
      <w:r w:rsidR="00F54AD4">
        <w:rPr>
          <w:szCs w:val="28"/>
        </w:rPr>
        <w:t> </w:t>
      </w:r>
      <w:r w:rsidR="00A8214F" w:rsidRPr="00E6263C">
        <w:rPr>
          <w:szCs w:val="28"/>
        </w:rPr>
        <w:t xml:space="preserve">9.2 </w:t>
      </w:r>
      <w:r w:rsidR="00A44ED2" w:rsidRPr="00E6263C">
        <w:rPr>
          <w:szCs w:val="28"/>
        </w:rPr>
        <w:t xml:space="preserve">проработано с </w:t>
      </w:r>
      <w:r w:rsidR="00A44ED2" w:rsidRPr="00E6263C">
        <w:rPr>
          <w:iCs/>
          <w:szCs w:val="28"/>
        </w:rPr>
        <w:t xml:space="preserve">Институтом образования взрослых Российской академии образования, базовой организацией </w:t>
      </w:r>
      <w:r w:rsidR="00A44ED2" w:rsidRPr="006715C1">
        <w:rPr>
          <w:szCs w:val="28"/>
        </w:rPr>
        <w:t xml:space="preserve">государств – участников СНГ </w:t>
      </w:r>
      <w:r w:rsidR="00A44ED2" w:rsidRPr="00E6263C">
        <w:rPr>
          <w:iCs/>
          <w:szCs w:val="28"/>
        </w:rPr>
        <w:t>по образованию взрослых и просветительской деятельности</w:t>
      </w:r>
      <w:r w:rsidR="00A44ED2">
        <w:rPr>
          <w:iCs/>
          <w:szCs w:val="28"/>
        </w:rPr>
        <w:t>,</w:t>
      </w:r>
      <w:r w:rsidR="00A44ED2" w:rsidRPr="00E6263C">
        <w:rPr>
          <w:iCs/>
          <w:szCs w:val="28"/>
        </w:rPr>
        <w:t xml:space="preserve"> предложение белорусской стороны </w:t>
      </w:r>
      <w:r w:rsidR="00FA26FD">
        <w:rPr>
          <w:iCs/>
          <w:szCs w:val="28"/>
        </w:rPr>
        <w:t>насчет</w:t>
      </w:r>
      <w:r w:rsidR="00A44ED2" w:rsidRPr="00E6263C">
        <w:rPr>
          <w:iCs/>
          <w:szCs w:val="28"/>
        </w:rPr>
        <w:t xml:space="preserve"> актуализации Плана мероприятий по реализации Концепции развития образования взрослых в </w:t>
      </w:r>
      <w:r w:rsidR="00A44ED2" w:rsidRPr="006715C1">
        <w:rPr>
          <w:szCs w:val="28"/>
        </w:rPr>
        <w:t>государств</w:t>
      </w:r>
      <w:r w:rsidR="00A44ED2" w:rsidRPr="00E6263C">
        <w:rPr>
          <w:szCs w:val="28"/>
        </w:rPr>
        <w:t>ах</w:t>
      </w:r>
      <w:r w:rsidR="00A44ED2" w:rsidRPr="006715C1">
        <w:rPr>
          <w:szCs w:val="28"/>
        </w:rPr>
        <w:t> – участник</w:t>
      </w:r>
      <w:r w:rsidR="00A44ED2" w:rsidRPr="00E6263C">
        <w:rPr>
          <w:szCs w:val="28"/>
        </w:rPr>
        <w:t>ах</w:t>
      </w:r>
      <w:r w:rsidR="00A44ED2" w:rsidRPr="006715C1">
        <w:rPr>
          <w:szCs w:val="28"/>
        </w:rPr>
        <w:t xml:space="preserve"> СНГ</w:t>
      </w:r>
      <w:r w:rsidR="00A44ED2" w:rsidRPr="00E6263C">
        <w:rPr>
          <w:szCs w:val="28"/>
        </w:rPr>
        <w:t xml:space="preserve">, </w:t>
      </w:r>
      <w:r w:rsidR="00A44ED2" w:rsidRPr="00E6263C">
        <w:rPr>
          <w:iCs/>
          <w:szCs w:val="28"/>
        </w:rPr>
        <w:t>утвержденного Решением Совета глав правительств СНГ от 22 мая 2009 года</w:t>
      </w:r>
      <w:r w:rsidR="00A44ED2">
        <w:rPr>
          <w:iCs/>
          <w:szCs w:val="28"/>
        </w:rPr>
        <w:t>.</w:t>
      </w:r>
      <w:r w:rsidR="002A4943" w:rsidRPr="00E6263C">
        <w:rPr>
          <w:iCs/>
          <w:szCs w:val="28"/>
        </w:rPr>
        <w:t xml:space="preserve"> Базовая организация </w:t>
      </w:r>
      <w:r w:rsidR="006501FB" w:rsidRPr="00E6263C">
        <w:rPr>
          <w:szCs w:val="28"/>
        </w:rPr>
        <w:t xml:space="preserve">письмом от </w:t>
      </w:r>
      <w:r w:rsidR="00E6263C" w:rsidRPr="00E6263C">
        <w:rPr>
          <w:szCs w:val="28"/>
        </w:rPr>
        <w:t xml:space="preserve">1 марта 2022 года № 01-103 (прилагается) </w:t>
      </w:r>
      <w:r w:rsidR="006501FB" w:rsidRPr="00E6263C">
        <w:rPr>
          <w:szCs w:val="28"/>
        </w:rPr>
        <w:t>проинформировал</w:t>
      </w:r>
      <w:r w:rsidR="00E6263C" w:rsidRPr="00E6263C">
        <w:rPr>
          <w:szCs w:val="28"/>
        </w:rPr>
        <w:t>а</w:t>
      </w:r>
      <w:r w:rsidR="006501FB" w:rsidRPr="00E6263C">
        <w:rPr>
          <w:szCs w:val="28"/>
        </w:rPr>
        <w:t xml:space="preserve"> о нецелесообразности </w:t>
      </w:r>
      <w:r w:rsidR="006501FB" w:rsidRPr="00E6263C">
        <w:rPr>
          <w:iCs/>
          <w:szCs w:val="28"/>
        </w:rPr>
        <w:t xml:space="preserve">актуализации </w:t>
      </w:r>
      <w:r w:rsidR="00E6263C" w:rsidRPr="00E6263C">
        <w:rPr>
          <w:iCs/>
          <w:szCs w:val="28"/>
        </w:rPr>
        <w:t xml:space="preserve">указанного </w:t>
      </w:r>
      <w:r w:rsidR="006501FB" w:rsidRPr="00E6263C">
        <w:rPr>
          <w:iCs/>
          <w:szCs w:val="28"/>
        </w:rPr>
        <w:t>Плана мероприятий</w:t>
      </w:r>
      <w:r w:rsidR="00E6263C" w:rsidRPr="00E6263C">
        <w:rPr>
          <w:iCs/>
          <w:szCs w:val="28"/>
        </w:rPr>
        <w:t>.</w:t>
      </w:r>
    </w:p>
    <w:p w:rsidR="00F54AD4" w:rsidRPr="00E40D46" w:rsidRDefault="00F54AD4" w:rsidP="006E53FF">
      <w:pPr>
        <w:spacing w:line="240" w:lineRule="auto"/>
        <w:ind w:firstLine="540"/>
        <w:rPr>
          <w:szCs w:val="28"/>
        </w:rPr>
      </w:pPr>
      <w:r w:rsidRPr="00E40D46">
        <w:rPr>
          <w:iCs/>
          <w:szCs w:val="28"/>
        </w:rPr>
        <w:t xml:space="preserve">Обеспечено выполнение пункта 12, согласно которому Министерство </w:t>
      </w:r>
      <w:r w:rsidRPr="00E40D46">
        <w:rPr>
          <w:szCs w:val="28"/>
        </w:rPr>
        <w:t>образования и науки Республики Казахстан разработало проект Программы V</w:t>
      </w:r>
      <w:r w:rsidRPr="00E40D46">
        <w:rPr>
          <w:szCs w:val="28"/>
          <w:lang w:val="en-US"/>
        </w:rPr>
        <w:t>II</w:t>
      </w:r>
      <w:r w:rsidR="004B1E07" w:rsidRPr="00E40D46">
        <w:rPr>
          <w:szCs w:val="28"/>
        </w:rPr>
        <w:t> </w:t>
      </w:r>
      <w:r w:rsidRPr="00E40D46">
        <w:rPr>
          <w:szCs w:val="28"/>
        </w:rPr>
        <w:t>Съезд</w:t>
      </w:r>
      <w:r w:rsidR="00CF46C0" w:rsidRPr="00E40D46">
        <w:rPr>
          <w:szCs w:val="28"/>
        </w:rPr>
        <w:t xml:space="preserve">а </w:t>
      </w:r>
      <w:r w:rsidRPr="00E40D46">
        <w:rPr>
          <w:szCs w:val="28"/>
        </w:rPr>
        <w:t>учителей и работников образования государств </w:t>
      </w:r>
      <w:r w:rsidR="00655771">
        <w:rPr>
          <w:szCs w:val="28"/>
        </w:rPr>
        <w:t>– участников СНГ, который</w:t>
      </w:r>
      <w:r w:rsidR="00CF46C0" w:rsidRPr="00E40D46">
        <w:rPr>
          <w:szCs w:val="28"/>
        </w:rPr>
        <w:t xml:space="preserve"> </w:t>
      </w:r>
      <w:r w:rsidR="00655771" w:rsidRPr="00E40D46">
        <w:rPr>
          <w:szCs w:val="28"/>
        </w:rPr>
        <w:t xml:space="preserve">в рабочем порядке </w:t>
      </w:r>
      <w:r w:rsidR="00CF46C0" w:rsidRPr="00E40D46">
        <w:rPr>
          <w:szCs w:val="28"/>
        </w:rPr>
        <w:t>согласован с членами Совета.</w:t>
      </w:r>
    </w:p>
    <w:p w:rsidR="00087244" w:rsidRDefault="004132B8" w:rsidP="00E40D46">
      <w:pPr>
        <w:spacing w:line="240" w:lineRule="auto"/>
        <w:ind w:firstLine="709"/>
        <w:rPr>
          <w:szCs w:val="28"/>
        </w:rPr>
      </w:pPr>
      <w:r w:rsidRPr="00E40D46">
        <w:rPr>
          <w:szCs w:val="28"/>
        </w:rPr>
        <w:t xml:space="preserve">В свете выполнения пункта 18.1 решения Совета организовано изучение </w:t>
      </w:r>
      <w:r w:rsidRPr="00E40D46">
        <w:rPr>
          <w:bCs/>
          <w:szCs w:val="28"/>
        </w:rPr>
        <w:t xml:space="preserve">официальной позиции министерств образования/просвещения (и науки) </w:t>
      </w:r>
      <w:r w:rsidRPr="00E40D46">
        <w:rPr>
          <w:szCs w:val="28"/>
        </w:rPr>
        <w:t xml:space="preserve">государств – участников СНГ </w:t>
      </w:r>
      <w:r w:rsidRPr="00E40D46">
        <w:rPr>
          <w:bCs/>
          <w:szCs w:val="28"/>
        </w:rPr>
        <w:t xml:space="preserve">относительно целесообразности разработки проекта Соглашения </w:t>
      </w:r>
      <w:r w:rsidRPr="00E40D46">
        <w:rPr>
          <w:szCs w:val="28"/>
        </w:rPr>
        <w:t xml:space="preserve">о сотрудничестве государств – участников СНГ по удовлетворению образовательных потребностей национальных </w:t>
      </w:r>
      <w:r w:rsidRPr="00E40D46">
        <w:rPr>
          <w:szCs w:val="28"/>
        </w:rPr>
        <w:lastRenderedPageBreak/>
        <w:t xml:space="preserve">меньшинств путем создания благоприятных условий для получения образования на русском языке. </w:t>
      </w:r>
      <w:r w:rsidR="006E53FF" w:rsidRPr="00E40D46">
        <w:rPr>
          <w:szCs w:val="28"/>
        </w:rPr>
        <w:t>Вопрос включен в проект повестки дня заседания Совета</w:t>
      </w:r>
      <w:r w:rsidR="00C505FF">
        <w:rPr>
          <w:szCs w:val="28"/>
        </w:rPr>
        <w:t xml:space="preserve"> и полученные от </w:t>
      </w:r>
      <w:r w:rsidR="00C505FF" w:rsidRPr="00491C56">
        <w:rPr>
          <w:szCs w:val="28"/>
        </w:rPr>
        <w:t>государств – участников</w:t>
      </w:r>
      <w:r w:rsidR="00C505FF">
        <w:rPr>
          <w:szCs w:val="28"/>
        </w:rPr>
        <w:t xml:space="preserve"> СНГ </w:t>
      </w:r>
      <w:r w:rsidR="00087244">
        <w:rPr>
          <w:szCs w:val="28"/>
        </w:rPr>
        <w:t>ответы будут озвучены в ходе его рассмотрения.</w:t>
      </w:r>
      <w:r w:rsidR="00E40D46">
        <w:rPr>
          <w:szCs w:val="28"/>
        </w:rPr>
        <w:t xml:space="preserve"> </w:t>
      </w:r>
    </w:p>
    <w:p w:rsidR="00903426" w:rsidRPr="00035147" w:rsidRDefault="009136CC" w:rsidP="00087244">
      <w:pPr>
        <w:spacing w:line="240" w:lineRule="auto"/>
        <w:ind w:firstLine="540"/>
        <w:rPr>
          <w:szCs w:val="28"/>
        </w:rPr>
      </w:pPr>
      <w:r w:rsidRPr="00E40D46">
        <w:rPr>
          <w:szCs w:val="28"/>
        </w:rPr>
        <w:t xml:space="preserve">Согласно </w:t>
      </w:r>
      <w:r w:rsidRPr="00E40D46">
        <w:rPr>
          <w:iCs/>
          <w:szCs w:val="28"/>
        </w:rPr>
        <w:t>пункту</w:t>
      </w:r>
      <w:r w:rsidR="00E40D46" w:rsidRPr="00E40D46">
        <w:rPr>
          <w:iCs/>
          <w:szCs w:val="28"/>
        </w:rPr>
        <w:t xml:space="preserve"> 15 Протокола № 9 </w:t>
      </w:r>
      <w:r w:rsidR="00E40D46" w:rsidRPr="00E40D46">
        <w:rPr>
          <w:szCs w:val="28"/>
        </w:rPr>
        <w:t xml:space="preserve">утвержден План действий по координации в 2020–2030 гг. деятельности государств – участников СНГ в реализации Цели устойчивого развития 4, ответственным координатором по выполнению которого предложено выступить Российскому университету дружбы народов. РУДН </w:t>
      </w:r>
      <w:r w:rsidR="00655771">
        <w:rPr>
          <w:szCs w:val="28"/>
        </w:rPr>
        <w:t>провел</w:t>
      </w:r>
      <w:r w:rsidRPr="00E40D46">
        <w:rPr>
          <w:szCs w:val="28"/>
        </w:rPr>
        <w:t xml:space="preserve"> мониторинг выполнения Плана за 2021 год.</w:t>
      </w:r>
      <w:r w:rsidR="00E40D46" w:rsidRPr="00E40D46">
        <w:rPr>
          <w:szCs w:val="28"/>
        </w:rPr>
        <w:t xml:space="preserve"> </w:t>
      </w:r>
      <w:r w:rsidR="00655771">
        <w:rPr>
          <w:szCs w:val="28"/>
        </w:rPr>
        <w:t xml:space="preserve"> </w:t>
      </w:r>
      <w:r w:rsidR="00087244">
        <w:rPr>
          <w:szCs w:val="28"/>
        </w:rPr>
        <w:t>Вместе с тем</w:t>
      </w:r>
      <w:r w:rsidR="00655771">
        <w:rPr>
          <w:szCs w:val="28"/>
        </w:rPr>
        <w:t xml:space="preserve"> по информации РУДН отчеты по данному вопросу </w:t>
      </w:r>
      <w:r w:rsidR="00087244">
        <w:rPr>
          <w:szCs w:val="28"/>
        </w:rPr>
        <w:t>получены не от всех государств.</w:t>
      </w:r>
    </w:p>
    <w:p w:rsidR="00E40D46" w:rsidRDefault="00E40D46" w:rsidP="00E40D46">
      <w:pPr>
        <w:spacing w:line="240" w:lineRule="auto"/>
        <w:ind w:firstLine="540"/>
        <w:rPr>
          <w:szCs w:val="28"/>
        </w:rPr>
      </w:pPr>
      <w:r>
        <w:rPr>
          <w:szCs w:val="28"/>
        </w:rPr>
        <w:t>В</w:t>
      </w:r>
      <w:r w:rsidRPr="00E907CB">
        <w:rPr>
          <w:szCs w:val="28"/>
        </w:rPr>
        <w:t xml:space="preserve"> 2021 году </w:t>
      </w:r>
      <w:r>
        <w:rPr>
          <w:szCs w:val="28"/>
        </w:rPr>
        <w:t xml:space="preserve">Совет </w:t>
      </w:r>
      <w:r w:rsidRPr="00E907CB">
        <w:rPr>
          <w:szCs w:val="28"/>
        </w:rPr>
        <w:t>сконцентрировал свое внимание на реализации комплекса мероприятий в рамках Года 30-летия Содружества Независимых Государств</w:t>
      </w:r>
      <w:r>
        <w:rPr>
          <w:szCs w:val="28"/>
        </w:rPr>
        <w:t xml:space="preserve">. </w:t>
      </w:r>
      <w:r w:rsidRPr="00E907CB">
        <w:rPr>
          <w:szCs w:val="28"/>
        </w:rPr>
        <w:t>Реализован ряд перспективных совместных проектов в области образования.</w:t>
      </w:r>
      <w:r w:rsidRPr="00E907CB">
        <w:rPr>
          <w:i/>
          <w:szCs w:val="28"/>
        </w:rPr>
        <w:t xml:space="preserve"> </w:t>
      </w:r>
      <w:r w:rsidRPr="00E907CB">
        <w:rPr>
          <w:szCs w:val="28"/>
        </w:rPr>
        <w:t>Особо значимыми были мероприятия, направленные на минимизацию и преодоление последствий пандемии коронавируса (</w:t>
      </w:r>
      <w:r w:rsidRPr="00E907CB">
        <w:rPr>
          <w:szCs w:val="28"/>
          <w:lang w:val="en-US"/>
        </w:rPr>
        <w:t>COVID</w:t>
      </w:r>
      <w:r w:rsidRPr="00E907CB">
        <w:rPr>
          <w:szCs w:val="28"/>
        </w:rPr>
        <w:t>-19).</w:t>
      </w:r>
      <w:r w:rsidRPr="00E907CB">
        <w:rPr>
          <w:i/>
          <w:szCs w:val="28"/>
        </w:rPr>
        <w:t xml:space="preserve"> </w:t>
      </w:r>
      <w:r w:rsidRPr="00E907CB">
        <w:rPr>
          <w:szCs w:val="28"/>
        </w:rPr>
        <w:t>Значительное внимание также было уделено взаимодействию</w:t>
      </w:r>
      <w:r w:rsidR="00A61748" w:rsidRPr="00A61748">
        <w:rPr>
          <w:szCs w:val="28"/>
        </w:rPr>
        <w:t xml:space="preserve"> </w:t>
      </w:r>
      <w:r w:rsidR="00A61748">
        <w:rPr>
          <w:szCs w:val="28"/>
        </w:rPr>
        <w:t>Совета</w:t>
      </w:r>
      <w:r w:rsidRPr="00E907CB">
        <w:rPr>
          <w:szCs w:val="28"/>
        </w:rPr>
        <w:t xml:space="preserve"> с </w:t>
      </w:r>
      <w:r>
        <w:rPr>
          <w:szCs w:val="28"/>
        </w:rPr>
        <w:t>17 </w:t>
      </w:r>
      <w:r w:rsidRPr="00E907CB">
        <w:rPr>
          <w:szCs w:val="28"/>
        </w:rPr>
        <w:t>курируемыми базовыми организациями.</w:t>
      </w:r>
    </w:p>
    <w:p w:rsidR="006715C1" w:rsidRPr="006715C1" w:rsidRDefault="00E40D46" w:rsidP="00E40D46">
      <w:pPr>
        <w:spacing w:line="240" w:lineRule="auto"/>
        <w:ind w:firstLine="540"/>
        <w:rPr>
          <w:szCs w:val="28"/>
        </w:rPr>
      </w:pPr>
      <w:r w:rsidRPr="00E907CB">
        <w:rPr>
          <w:szCs w:val="28"/>
        </w:rPr>
        <w:t xml:space="preserve"> </w:t>
      </w:r>
      <w:r w:rsidR="006715C1" w:rsidRPr="006715C1">
        <w:rPr>
          <w:szCs w:val="28"/>
        </w:rPr>
        <w:t xml:space="preserve">Так, на состоявшемся </w:t>
      </w:r>
      <w:r w:rsidR="006715C1" w:rsidRPr="006715C1">
        <w:rPr>
          <w:szCs w:val="28"/>
          <w:lang w:val="x-none"/>
        </w:rPr>
        <w:t xml:space="preserve">по инициативе </w:t>
      </w:r>
      <w:r w:rsidR="006715C1" w:rsidRPr="006715C1">
        <w:rPr>
          <w:szCs w:val="28"/>
        </w:rPr>
        <w:t>РУДН</w:t>
      </w:r>
      <w:r w:rsidR="006715C1" w:rsidRPr="006715C1">
        <w:rPr>
          <w:szCs w:val="28"/>
          <w:lang w:val="x-none"/>
        </w:rPr>
        <w:t xml:space="preserve">, базовой организации в области информационного обеспечения образовательных систем государств – участников СНГ, </w:t>
      </w:r>
      <w:r w:rsidR="006715C1" w:rsidRPr="006715C1">
        <w:rPr>
          <w:szCs w:val="28"/>
        </w:rPr>
        <w:t xml:space="preserve">при </w:t>
      </w:r>
      <w:r w:rsidR="006715C1" w:rsidRPr="006715C1">
        <w:rPr>
          <w:iCs/>
          <w:szCs w:val="28"/>
          <w:lang w:val="x-none"/>
        </w:rPr>
        <w:t xml:space="preserve">поддержке </w:t>
      </w:r>
      <w:r w:rsidR="006715C1" w:rsidRPr="006715C1">
        <w:rPr>
          <w:iCs/>
          <w:szCs w:val="28"/>
        </w:rPr>
        <w:t>Совета, Исполнительного комитета СНГ</w:t>
      </w:r>
      <w:r w:rsidR="006715C1" w:rsidRPr="006715C1">
        <w:rPr>
          <w:iCs/>
          <w:szCs w:val="28"/>
          <w:lang w:val="x-none"/>
        </w:rPr>
        <w:t xml:space="preserve"> </w:t>
      </w:r>
      <w:r w:rsidR="006715C1" w:rsidRPr="006715C1">
        <w:rPr>
          <w:iCs/>
          <w:szCs w:val="28"/>
        </w:rPr>
        <w:t xml:space="preserve">и МФГС </w:t>
      </w:r>
      <w:r w:rsidR="006715C1" w:rsidRPr="006715C1">
        <w:rPr>
          <w:szCs w:val="28"/>
        </w:rPr>
        <w:t xml:space="preserve">9–10 ноября 2021 года </w:t>
      </w:r>
      <w:bookmarkStart w:id="1" w:name="_Hlk85714292"/>
      <w:r w:rsidR="006715C1" w:rsidRPr="006715C1">
        <w:rPr>
          <w:szCs w:val="28"/>
        </w:rPr>
        <w:t xml:space="preserve">Научно-методическом симпозиуме рассмотрены </w:t>
      </w:r>
      <w:bookmarkEnd w:id="1"/>
      <w:r w:rsidR="006715C1" w:rsidRPr="006715C1">
        <w:rPr>
          <w:szCs w:val="28"/>
        </w:rPr>
        <w:t xml:space="preserve">вопросы повышения эффективности партнерства образовательных учреждений государств – участников СНГ для развития культурно-гуманитарного пространства Содружества. В рамках Симпозиума прошла </w:t>
      </w:r>
      <w:r w:rsidR="006E6F75">
        <w:rPr>
          <w:szCs w:val="28"/>
        </w:rPr>
        <w:t>с</w:t>
      </w:r>
      <w:r w:rsidR="006715C1" w:rsidRPr="006715C1">
        <w:rPr>
          <w:szCs w:val="28"/>
        </w:rPr>
        <w:t xml:space="preserve">ессия на тему </w:t>
      </w:r>
      <w:r w:rsidR="006715C1" w:rsidRPr="006715C1">
        <w:rPr>
          <w:bCs/>
          <w:szCs w:val="28"/>
        </w:rPr>
        <w:t>вклада базовых организаций и Сетевого университета СНГ в совершенствование и развитие учебно-научного потенциала университетов Содружества</w:t>
      </w:r>
      <w:r w:rsidR="006715C1" w:rsidRPr="006715C1">
        <w:rPr>
          <w:szCs w:val="28"/>
        </w:rPr>
        <w:t xml:space="preserve">. На </w:t>
      </w:r>
      <w:r w:rsidR="006E6F75">
        <w:rPr>
          <w:szCs w:val="28"/>
        </w:rPr>
        <w:t>с</w:t>
      </w:r>
      <w:r w:rsidR="006715C1" w:rsidRPr="006715C1">
        <w:rPr>
          <w:szCs w:val="28"/>
        </w:rPr>
        <w:t>ессии было представлено 18 докладов о деятельности базовых организаций</w:t>
      </w:r>
      <w:r w:rsidR="006715C1" w:rsidRPr="006715C1">
        <w:rPr>
          <w:iCs/>
          <w:szCs w:val="28"/>
        </w:rPr>
        <w:t xml:space="preserve">, </w:t>
      </w:r>
      <w:r w:rsidR="006715C1" w:rsidRPr="006715C1">
        <w:rPr>
          <w:szCs w:val="28"/>
        </w:rPr>
        <w:t xml:space="preserve">а также вузов Сетевого университета СНГ. </w:t>
      </w:r>
    </w:p>
    <w:p w:rsidR="00554811" w:rsidRDefault="006715C1" w:rsidP="000B24FC">
      <w:pPr>
        <w:spacing w:line="240" w:lineRule="auto"/>
        <w:ind w:firstLine="540"/>
        <w:rPr>
          <w:iCs/>
          <w:szCs w:val="28"/>
        </w:rPr>
      </w:pPr>
      <w:r w:rsidRPr="006715C1">
        <w:rPr>
          <w:szCs w:val="28"/>
        </w:rPr>
        <w:t xml:space="preserve">В соответствии с Соглашением об учреждении и функционировании Сетевого университета Содружества Независимых Государств, подписанным </w:t>
      </w:r>
      <w:r w:rsidRPr="006715C1">
        <w:rPr>
          <w:bCs/>
          <w:szCs w:val="28"/>
        </w:rPr>
        <w:t>29 мая 2020 года на</w:t>
      </w:r>
      <w:r w:rsidRPr="006715C1">
        <w:rPr>
          <w:b/>
          <w:bCs/>
          <w:szCs w:val="28"/>
        </w:rPr>
        <w:t xml:space="preserve"> </w:t>
      </w:r>
      <w:r w:rsidRPr="006715C1">
        <w:rPr>
          <w:bCs/>
          <w:szCs w:val="28"/>
        </w:rPr>
        <w:t xml:space="preserve">заседании </w:t>
      </w:r>
      <w:r w:rsidRPr="006715C1">
        <w:rPr>
          <w:szCs w:val="28"/>
        </w:rPr>
        <w:t>Совета глав правительств СНГ, на базе РУДН 9 июня 2021 года состоялось заседание в обновленном составе Координационного совета Сетевого университета СНГ, на котором был утвержден регламент его деятельности и рассмотрены вопросы дальнейшей деятельности указанного проекта.</w:t>
      </w:r>
      <w:r w:rsidRPr="006715C1">
        <w:rPr>
          <w:iCs/>
          <w:szCs w:val="28"/>
        </w:rPr>
        <w:t xml:space="preserve"> Всего в проекте Сетев</w:t>
      </w:r>
      <w:r w:rsidR="00554811">
        <w:rPr>
          <w:iCs/>
          <w:szCs w:val="28"/>
        </w:rPr>
        <w:t>ого университета СНГ участвует 46</w:t>
      </w:r>
      <w:r w:rsidRPr="006715C1">
        <w:rPr>
          <w:iCs/>
          <w:szCs w:val="28"/>
        </w:rPr>
        <w:t> ведущих университетов из 9 стран Содружества. </w:t>
      </w:r>
    </w:p>
    <w:p w:rsidR="000A155C" w:rsidRPr="00102650" w:rsidRDefault="0059462B" w:rsidP="000B24FC">
      <w:pPr>
        <w:spacing w:line="240" w:lineRule="auto"/>
        <w:ind w:firstLine="540"/>
        <w:rPr>
          <w:rFonts w:eastAsia="Arial Unicode MS"/>
          <w:color w:val="252629"/>
          <w:szCs w:val="28"/>
        </w:rPr>
      </w:pPr>
      <w:r w:rsidRPr="008E5B3B">
        <w:rPr>
          <w:rFonts w:eastAsia="Arial Unicode MS"/>
          <w:color w:val="252629"/>
          <w:szCs w:val="28"/>
        </w:rPr>
        <w:t>М</w:t>
      </w:r>
      <w:r>
        <w:rPr>
          <w:rFonts w:eastAsia="Arial Unicode MS"/>
          <w:color w:val="252629"/>
          <w:szCs w:val="28"/>
        </w:rPr>
        <w:t>осковский государственный лингвистический университет</w:t>
      </w:r>
      <w:r w:rsidRPr="008E5B3B">
        <w:rPr>
          <w:szCs w:val="28"/>
        </w:rPr>
        <w:t xml:space="preserve"> </w:t>
      </w:r>
      <w:r w:rsidR="00E40D46" w:rsidRPr="008E5B3B">
        <w:rPr>
          <w:szCs w:val="28"/>
        </w:rPr>
        <w:t xml:space="preserve">в качестве базовой организации </w:t>
      </w:r>
      <w:r w:rsidR="00E40D46" w:rsidRPr="008E5B3B">
        <w:rPr>
          <w:rFonts w:eastAsia="Arial Unicode MS"/>
          <w:color w:val="252629"/>
          <w:szCs w:val="28"/>
        </w:rPr>
        <w:t>по языкам и культуре государств – участников СН</w:t>
      </w:r>
      <w:r w:rsidR="00E40D46">
        <w:rPr>
          <w:rFonts w:eastAsia="Arial Unicode MS"/>
          <w:color w:val="252629"/>
          <w:szCs w:val="28"/>
        </w:rPr>
        <w:t>Г</w:t>
      </w:r>
      <w:r w:rsidR="00E40D46" w:rsidRPr="008E5B3B">
        <w:rPr>
          <w:rFonts w:eastAsia="Arial Unicode MS"/>
          <w:color w:val="252629"/>
          <w:szCs w:val="28"/>
        </w:rPr>
        <w:t xml:space="preserve"> </w:t>
      </w:r>
      <w:r w:rsidRPr="008E5B3B">
        <w:rPr>
          <w:rFonts w:eastAsia="Arial Unicode MS"/>
          <w:color w:val="252629"/>
          <w:szCs w:val="28"/>
        </w:rPr>
        <w:t>организовал и провел</w:t>
      </w:r>
      <w:r>
        <w:rPr>
          <w:rFonts w:eastAsia="Arial Unicode MS"/>
          <w:color w:val="252629"/>
          <w:szCs w:val="28"/>
        </w:rPr>
        <w:t xml:space="preserve"> </w:t>
      </w:r>
      <w:r w:rsidRPr="008E5B3B">
        <w:rPr>
          <w:rFonts w:eastAsia="Arial Unicode MS"/>
          <w:color w:val="252629"/>
          <w:szCs w:val="28"/>
        </w:rPr>
        <w:t xml:space="preserve">в Минске </w:t>
      </w:r>
      <w:r>
        <w:rPr>
          <w:rFonts w:eastAsia="Arial Unicode MS"/>
          <w:color w:val="252629"/>
          <w:szCs w:val="28"/>
        </w:rPr>
        <w:t xml:space="preserve">при поддержке МФГС </w:t>
      </w:r>
      <w:r w:rsidR="000A155C" w:rsidRPr="008E5B3B">
        <w:rPr>
          <w:rFonts w:eastAsia="Arial Unicode MS"/>
          <w:color w:val="252629"/>
          <w:szCs w:val="28"/>
        </w:rPr>
        <w:t>21–25 декабря</w:t>
      </w:r>
      <w:r w:rsidR="00DF3E39">
        <w:rPr>
          <w:rFonts w:eastAsia="Arial Unicode MS"/>
          <w:color w:val="252629"/>
          <w:szCs w:val="28"/>
        </w:rPr>
        <w:t xml:space="preserve"> 2021 года</w:t>
      </w:r>
      <w:r w:rsidR="000A155C" w:rsidRPr="008E5B3B">
        <w:rPr>
          <w:rFonts w:eastAsia="Arial Unicode MS"/>
          <w:color w:val="252629"/>
          <w:szCs w:val="28"/>
        </w:rPr>
        <w:t xml:space="preserve"> </w:t>
      </w:r>
      <w:r w:rsidR="000A155C" w:rsidRPr="008E5B3B">
        <w:rPr>
          <w:szCs w:val="28"/>
          <w:lang w:val="en-US"/>
        </w:rPr>
        <w:t>XV</w:t>
      </w:r>
      <w:r w:rsidR="000A155C" w:rsidRPr="008E5B3B">
        <w:rPr>
          <w:szCs w:val="28"/>
        </w:rPr>
        <w:t xml:space="preserve"> Международный форум «Диалог языков и культур стран СНГ </w:t>
      </w:r>
      <w:r w:rsidR="000A155C" w:rsidRPr="008E5B3B">
        <w:rPr>
          <w:szCs w:val="28"/>
        </w:rPr>
        <w:lastRenderedPageBreak/>
        <w:t xml:space="preserve">и ШОС в </w:t>
      </w:r>
      <w:r w:rsidR="000A155C" w:rsidRPr="00102650">
        <w:rPr>
          <w:szCs w:val="28"/>
          <w:lang w:val="en-US"/>
        </w:rPr>
        <w:t>XXI</w:t>
      </w:r>
      <w:r w:rsidR="000A155C" w:rsidRPr="00102650">
        <w:rPr>
          <w:szCs w:val="28"/>
        </w:rPr>
        <w:t xml:space="preserve"> веке» по теме </w:t>
      </w:r>
      <w:r w:rsidR="000A155C" w:rsidRPr="00102650">
        <w:rPr>
          <w:rFonts w:eastAsia="Arial Unicode MS"/>
          <w:color w:val="252629"/>
          <w:szCs w:val="28"/>
        </w:rPr>
        <w:t>«Лингвокультурные аспекты интернационализации».</w:t>
      </w:r>
    </w:p>
    <w:p w:rsidR="00526F46" w:rsidRDefault="006715C1" w:rsidP="00526F46">
      <w:pPr>
        <w:spacing w:line="240" w:lineRule="auto"/>
        <w:ind w:firstLine="540"/>
        <w:rPr>
          <w:szCs w:val="28"/>
        </w:rPr>
      </w:pPr>
      <w:r w:rsidRPr="00102650">
        <w:rPr>
          <w:szCs w:val="28"/>
        </w:rPr>
        <w:t xml:space="preserve">На площадке Международного государственного экологического института имени А. Д. Сахарова Белорусского государственного университета как базовой организации государств – участников СНГ по экологическому образованию 20–21 мая </w:t>
      </w:r>
      <w:r w:rsidR="00890259">
        <w:rPr>
          <w:szCs w:val="28"/>
        </w:rPr>
        <w:t xml:space="preserve">2021 года </w:t>
      </w:r>
      <w:r w:rsidRPr="00102650">
        <w:rPr>
          <w:szCs w:val="28"/>
        </w:rPr>
        <w:t xml:space="preserve">в Минске прошла 21 Международная научная конференция «Сахаровские чтения 2021 года: экологические проблемы XXI века». </w:t>
      </w:r>
    </w:p>
    <w:p w:rsidR="00102650" w:rsidRPr="00102650" w:rsidRDefault="00102650" w:rsidP="0049374E">
      <w:pPr>
        <w:spacing w:line="240" w:lineRule="auto"/>
        <w:ind w:firstLine="540"/>
        <w:rPr>
          <w:szCs w:val="28"/>
        </w:rPr>
      </w:pPr>
      <w:r w:rsidRPr="00102650">
        <w:rPr>
          <w:szCs w:val="28"/>
        </w:rPr>
        <w:t xml:space="preserve">Государственный институт русского языка им. А.С. Пушкина, базовая организация государств – участников СНГ </w:t>
      </w:r>
      <w:r w:rsidRPr="00102650">
        <w:rPr>
          <w:rFonts w:eastAsia="Arial Unicode MS"/>
          <w:color w:val="000000"/>
          <w:szCs w:val="28"/>
        </w:rPr>
        <w:t xml:space="preserve">по преподаванию русского языка, </w:t>
      </w:r>
      <w:r w:rsidRPr="00102650">
        <w:rPr>
          <w:szCs w:val="28"/>
        </w:rPr>
        <w:t xml:space="preserve">с 24 по 28 мая </w:t>
      </w:r>
      <w:r w:rsidR="00890259">
        <w:rPr>
          <w:szCs w:val="28"/>
        </w:rPr>
        <w:t xml:space="preserve">2021года </w:t>
      </w:r>
      <w:r w:rsidRPr="00102650">
        <w:rPr>
          <w:szCs w:val="28"/>
        </w:rPr>
        <w:t xml:space="preserve">в Москве в рамках Костомаровского форума </w:t>
      </w:r>
      <w:r w:rsidR="00526F46">
        <w:rPr>
          <w:szCs w:val="28"/>
        </w:rPr>
        <w:t xml:space="preserve">организовал </w:t>
      </w:r>
      <w:r w:rsidRPr="00102650">
        <w:rPr>
          <w:szCs w:val="28"/>
        </w:rPr>
        <w:t>рассмотре</w:t>
      </w:r>
      <w:r w:rsidR="00526F46">
        <w:rPr>
          <w:szCs w:val="28"/>
        </w:rPr>
        <w:t>ние</w:t>
      </w:r>
      <w:r w:rsidRPr="00102650">
        <w:rPr>
          <w:szCs w:val="28"/>
        </w:rPr>
        <w:t xml:space="preserve"> вопрос</w:t>
      </w:r>
      <w:r w:rsidR="00526F46">
        <w:rPr>
          <w:szCs w:val="28"/>
        </w:rPr>
        <w:t>а</w:t>
      </w:r>
      <w:r w:rsidRPr="00102650">
        <w:rPr>
          <w:szCs w:val="28"/>
        </w:rPr>
        <w:t xml:space="preserve"> </w:t>
      </w:r>
      <w:r>
        <w:rPr>
          <w:szCs w:val="28"/>
        </w:rPr>
        <w:t xml:space="preserve">о </w:t>
      </w:r>
      <w:r w:rsidRPr="00102650">
        <w:rPr>
          <w:szCs w:val="28"/>
        </w:rPr>
        <w:t>подготовк</w:t>
      </w:r>
      <w:r>
        <w:rPr>
          <w:szCs w:val="28"/>
        </w:rPr>
        <w:t>е</w:t>
      </w:r>
      <w:r w:rsidRPr="00102650">
        <w:rPr>
          <w:szCs w:val="28"/>
        </w:rPr>
        <w:t xml:space="preserve"> к предстоящему в Содружестве в 2023 году Году русского языка как языка межнационального общения</w:t>
      </w:r>
      <w:r w:rsidR="006443EF">
        <w:rPr>
          <w:szCs w:val="28"/>
        </w:rPr>
        <w:t>, а</w:t>
      </w:r>
      <w:r w:rsidRPr="00102650">
        <w:rPr>
          <w:szCs w:val="28"/>
        </w:rPr>
        <w:t xml:space="preserve"> также </w:t>
      </w:r>
      <w:r w:rsidR="00526F46">
        <w:rPr>
          <w:szCs w:val="28"/>
        </w:rPr>
        <w:t xml:space="preserve">обсуждение </w:t>
      </w:r>
      <w:r w:rsidRPr="00102650">
        <w:rPr>
          <w:szCs w:val="28"/>
        </w:rPr>
        <w:t>тематик</w:t>
      </w:r>
      <w:r w:rsidR="00526F46">
        <w:rPr>
          <w:szCs w:val="28"/>
        </w:rPr>
        <w:t>и</w:t>
      </w:r>
      <w:r w:rsidRPr="00102650">
        <w:rPr>
          <w:szCs w:val="28"/>
        </w:rPr>
        <w:t xml:space="preserve"> глобальной конкурентоспособности русского языка и устойчивости позиций русского языка в странах Содружества на основе </w:t>
      </w:r>
      <w:r w:rsidR="00526F46">
        <w:rPr>
          <w:szCs w:val="28"/>
        </w:rPr>
        <w:t xml:space="preserve">проведенного </w:t>
      </w:r>
      <w:r w:rsidRPr="00102650">
        <w:rPr>
          <w:szCs w:val="28"/>
        </w:rPr>
        <w:t xml:space="preserve">анализа положения русского языка на постсоветском пространстве. </w:t>
      </w:r>
    </w:p>
    <w:p w:rsidR="00102650" w:rsidRPr="00102650" w:rsidRDefault="00102650" w:rsidP="0049374E">
      <w:pPr>
        <w:spacing w:line="240" w:lineRule="auto"/>
        <w:ind w:firstLine="539"/>
        <w:rPr>
          <w:szCs w:val="28"/>
        </w:rPr>
      </w:pPr>
      <w:r w:rsidRPr="00102650">
        <w:rPr>
          <w:rFonts w:eastAsia="Arial Unicode MS"/>
          <w:color w:val="000000"/>
          <w:szCs w:val="28"/>
        </w:rPr>
        <w:t xml:space="preserve">Базовая организация в рамках подготовки к Году русского языка с 2021 года реализует масштабный проект по развитию национально-российских (славянских) университетов в качестве центров русского языка на пространстве Содружества. </w:t>
      </w:r>
      <w:r w:rsidRPr="00102650">
        <w:rPr>
          <w:szCs w:val="28"/>
        </w:rPr>
        <w:t xml:space="preserve">В 2021 году состоялось открытие кафедр «Институт Пушкина» на базе славянских университетов в Армении, Беларуси, Кыргызстане и Таджикистане. </w:t>
      </w:r>
    </w:p>
    <w:p w:rsidR="001614D6" w:rsidRDefault="006715C1" w:rsidP="0049374E">
      <w:pPr>
        <w:spacing w:line="240" w:lineRule="auto"/>
        <w:ind w:firstLine="539"/>
        <w:rPr>
          <w:rFonts w:eastAsia="Arial Unicode MS"/>
          <w:color w:val="000000"/>
          <w:szCs w:val="28"/>
        </w:rPr>
      </w:pPr>
      <w:r w:rsidRPr="006715C1">
        <w:rPr>
          <w:szCs w:val="28"/>
        </w:rPr>
        <w:t xml:space="preserve">По инициативе Московского педагогического государственного </w:t>
      </w:r>
      <w:r w:rsidRPr="006443EF">
        <w:rPr>
          <w:szCs w:val="28"/>
        </w:rPr>
        <w:t xml:space="preserve">университета, базовой организации государств – участников СНГ по подготовке педагогических кадров, 25 ноября 2021 года </w:t>
      </w:r>
      <w:r w:rsidR="001614D6">
        <w:rPr>
          <w:szCs w:val="28"/>
        </w:rPr>
        <w:t>проведен</w:t>
      </w:r>
      <w:r w:rsidRPr="006443EF">
        <w:rPr>
          <w:szCs w:val="28"/>
        </w:rPr>
        <w:t xml:space="preserve"> в онлайн-формате Международный форум «Современное состояние системы непрерывного педагогического образования и перспективы ее интеграционного развития». </w:t>
      </w:r>
      <w:r w:rsidR="001614D6" w:rsidRPr="006443EF">
        <w:rPr>
          <w:rFonts w:eastAsia="Arial Unicode MS"/>
          <w:color w:val="000000"/>
          <w:szCs w:val="28"/>
        </w:rPr>
        <w:t xml:space="preserve">Меморандум </w:t>
      </w:r>
      <w:r w:rsidR="006443EF" w:rsidRPr="006443EF">
        <w:rPr>
          <w:rFonts w:eastAsia="Arial Unicode MS"/>
          <w:color w:val="000000"/>
          <w:szCs w:val="28"/>
        </w:rPr>
        <w:t>Форума определ</w:t>
      </w:r>
      <w:r w:rsidR="001614D6">
        <w:rPr>
          <w:rFonts w:eastAsia="Arial Unicode MS"/>
          <w:color w:val="000000"/>
          <w:szCs w:val="28"/>
        </w:rPr>
        <w:t>ил</w:t>
      </w:r>
      <w:r w:rsidR="006443EF" w:rsidRPr="006443EF">
        <w:rPr>
          <w:rFonts w:eastAsia="Arial Unicode MS"/>
          <w:color w:val="000000"/>
          <w:szCs w:val="28"/>
        </w:rPr>
        <w:t xml:space="preserve"> дальнейшие шаги по скоординированным действиям университетов по совершенствованию государственных стандартов высшего педагогического образования, улучшению контроля за качеством подготовки педагогических кадров, дальнейшему расширению и укреплению связей между всеми участниками системы подготовки педагогических кадров.</w:t>
      </w:r>
      <w:r w:rsidR="001614D6">
        <w:rPr>
          <w:rFonts w:eastAsia="Arial Unicode MS"/>
          <w:color w:val="000000"/>
          <w:szCs w:val="28"/>
        </w:rPr>
        <w:t xml:space="preserve"> </w:t>
      </w:r>
    </w:p>
    <w:p w:rsidR="006443EF" w:rsidRPr="006443EF" w:rsidRDefault="001614D6" w:rsidP="0049374E">
      <w:pPr>
        <w:spacing w:line="240" w:lineRule="auto"/>
        <w:ind w:firstLine="539"/>
        <w:rPr>
          <w:szCs w:val="28"/>
        </w:rPr>
      </w:pPr>
      <w:r w:rsidRPr="006443EF">
        <w:rPr>
          <w:szCs w:val="28"/>
        </w:rPr>
        <w:t xml:space="preserve">Коллектив </w:t>
      </w:r>
      <w:r>
        <w:rPr>
          <w:szCs w:val="28"/>
        </w:rPr>
        <w:t>Российского</w:t>
      </w:r>
      <w:r w:rsidR="006443EF" w:rsidRPr="006443EF">
        <w:rPr>
          <w:szCs w:val="28"/>
        </w:rPr>
        <w:t xml:space="preserve"> государственн</w:t>
      </w:r>
      <w:r>
        <w:rPr>
          <w:szCs w:val="28"/>
        </w:rPr>
        <w:t>ого</w:t>
      </w:r>
      <w:r w:rsidR="006443EF" w:rsidRPr="006443EF">
        <w:rPr>
          <w:szCs w:val="28"/>
        </w:rPr>
        <w:t xml:space="preserve"> гуманитарн</w:t>
      </w:r>
      <w:r>
        <w:rPr>
          <w:szCs w:val="28"/>
        </w:rPr>
        <w:t>ого</w:t>
      </w:r>
      <w:r w:rsidR="006443EF" w:rsidRPr="006443EF">
        <w:rPr>
          <w:szCs w:val="28"/>
        </w:rPr>
        <w:t xml:space="preserve"> университет</w:t>
      </w:r>
      <w:r>
        <w:rPr>
          <w:szCs w:val="28"/>
        </w:rPr>
        <w:t>а</w:t>
      </w:r>
      <w:r w:rsidR="006443EF" w:rsidRPr="006443EF">
        <w:rPr>
          <w:szCs w:val="28"/>
        </w:rPr>
        <w:t xml:space="preserve"> </w:t>
      </w:r>
      <w:r w:rsidR="006443EF" w:rsidRPr="006443EF">
        <w:rPr>
          <w:bCs/>
          <w:color w:val="000000"/>
          <w:kern w:val="36"/>
          <w:szCs w:val="28"/>
        </w:rPr>
        <w:t>в</w:t>
      </w:r>
      <w:r w:rsidR="006443EF" w:rsidRPr="006443EF">
        <w:rPr>
          <w:rFonts w:eastAsia="Calibri"/>
          <w:szCs w:val="28"/>
        </w:rPr>
        <w:t xml:space="preserve"> рамках деятельности </w:t>
      </w:r>
      <w:r w:rsidR="006443EF" w:rsidRPr="006443EF">
        <w:rPr>
          <w:bCs/>
          <w:color w:val="000000"/>
          <w:kern w:val="36"/>
          <w:szCs w:val="28"/>
        </w:rPr>
        <w:t xml:space="preserve">базовой организации по подготовке кадров в области исторического образования государств – участников СНГ </w:t>
      </w:r>
      <w:r w:rsidR="006443EF" w:rsidRPr="006443EF">
        <w:rPr>
          <w:rFonts w:eastAsia="Calibri"/>
          <w:szCs w:val="28"/>
        </w:rPr>
        <w:t xml:space="preserve">в 2021 году </w:t>
      </w:r>
      <w:r w:rsidR="006443EF" w:rsidRPr="006443EF">
        <w:rPr>
          <w:szCs w:val="28"/>
        </w:rPr>
        <w:t>разработа</w:t>
      </w:r>
      <w:r>
        <w:rPr>
          <w:szCs w:val="28"/>
        </w:rPr>
        <w:t>л</w:t>
      </w:r>
      <w:r w:rsidR="006443EF" w:rsidRPr="006443EF">
        <w:rPr>
          <w:szCs w:val="28"/>
        </w:rPr>
        <w:t xml:space="preserve"> Методические рекомендации по проведению в образовательных организациях государств – участников СНГ единого урока к 30-летию Содружества</w:t>
      </w:r>
      <w:r w:rsidR="007A2336">
        <w:rPr>
          <w:szCs w:val="28"/>
        </w:rPr>
        <w:t>, а также п</w:t>
      </w:r>
      <w:r w:rsidR="006443EF" w:rsidRPr="006443EF">
        <w:rPr>
          <w:szCs w:val="28"/>
        </w:rPr>
        <w:t>родолж</w:t>
      </w:r>
      <w:r>
        <w:rPr>
          <w:szCs w:val="28"/>
        </w:rPr>
        <w:t>ил</w:t>
      </w:r>
      <w:r w:rsidR="006443EF" w:rsidRPr="006443EF">
        <w:rPr>
          <w:szCs w:val="28"/>
        </w:rPr>
        <w:t xml:space="preserve"> работ</w:t>
      </w:r>
      <w:r>
        <w:rPr>
          <w:szCs w:val="28"/>
        </w:rPr>
        <w:t>у</w:t>
      </w:r>
      <w:r w:rsidR="006443EF" w:rsidRPr="006443EF">
        <w:rPr>
          <w:szCs w:val="28"/>
        </w:rPr>
        <w:t xml:space="preserve"> по формированию контента для специализированных интернет-ресурсов, посвященных вопросам общей исторической памяти и историческому образованию в странах С</w:t>
      </w:r>
      <w:r w:rsidR="007A2336">
        <w:rPr>
          <w:szCs w:val="28"/>
        </w:rPr>
        <w:t>НГ</w:t>
      </w:r>
      <w:r w:rsidR="006443EF" w:rsidRPr="006443EF">
        <w:rPr>
          <w:szCs w:val="28"/>
        </w:rPr>
        <w:t>.</w:t>
      </w:r>
    </w:p>
    <w:p w:rsidR="00AD3168" w:rsidRDefault="00AD3168" w:rsidP="00AD3168">
      <w:pPr>
        <w:spacing w:line="240" w:lineRule="auto"/>
        <w:ind w:firstLine="709"/>
        <w:rPr>
          <w:szCs w:val="28"/>
        </w:rPr>
      </w:pPr>
      <w:r>
        <w:rPr>
          <w:szCs w:val="28"/>
        </w:rPr>
        <w:lastRenderedPageBreak/>
        <w:t>Итоги деятельности органов отраслевого сотрудничества СНГ, в том числе Совета,</w:t>
      </w:r>
      <w:r w:rsidRPr="00590874">
        <w:rPr>
          <w:szCs w:val="28"/>
        </w:rPr>
        <w:t xml:space="preserve"> </w:t>
      </w:r>
      <w:r>
        <w:rPr>
          <w:szCs w:val="28"/>
        </w:rPr>
        <w:t xml:space="preserve">за 2021 год были рассмотрены на совместном заседании Совета постоянных полномочных представителей государств – участников Содружества при уставных и других органах Содружества и Комиссии по экономическим вопросам при Экономическом совете СНГ 30 марта 2022 года. Для учета в работе Решение совместного заседания было направлено членам Совета (письмо Исполнительного комитета СНГ от 12 апреля 2021 года № 6-1/450). </w:t>
      </w:r>
    </w:p>
    <w:p w:rsidR="006715C1" w:rsidRPr="0049374E" w:rsidRDefault="006715C1" w:rsidP="0049374E">
      <w:pPr>
        <w:spacing w:line="240" w:lineRule="auto"/>
        <w:ind w:firstLine="540"/>
        <w:rPr>
          <w:szCs w:val="28"/>
        </w:rPr>
      </w:pPr>
      <w:r w:rsidRPr="006715C1">
        <w:rPr>
          <w:szCs w:val="28"/>
        </w:rPr>
        <w:t xml:space="preserve">В целом практическая деятельность Совета </w:t>
      </w:r>
      <w:r w:rsidR="00EA3F99">
        <w:rPr>
          <w:szCs w:val="28"/>
        </w:rPr>
        <w:t>по выполнению решений Совета от 7 октября 2021 года</w:t>
      </w:r>
      <w:r w:rsidRPr="006715C1">
        <w:rPr>
          <w:szCs w:val="28"/>
        </w:rPr>
        <w:t xml:space="preserve"> была </w:t>
      </w:r>
      <w:r w:rsidR="00587A1D">
        <w:rPr>
          <w:szCs w:val="28"/>
        </w:rPr>
        <w:t>результативной</w:t>
      </w:r>
      <w:r w:rsidRPr="006715C1">
        <w:rPr>
          <w:szCs w:val="28"/>
        </w:rPr>
        <w:t xml:space="preserve"> и способствовала решению поставленных перед ним задач.  </w:t>
      </w:r>
      <w:r w:rsidR="00EA3F99" w:rsidRPr="0049374E">
        <w:rPr>
          <w:szCs w:val="28"/>
        </w:rPr>
        <w:t>Вместе с тем име</w:t>
      </w:r>
      <w:r w:rsidR="007A2336">
        <w:rPr>
          <w:szCs w:val="28"/>
        </w:rPr>
        <w:t>е</w:t>
      </w:r>
      <w:r w:rsidR="00EA3F99" w:rsidRPr="0049374E">
        <w:rPr>
          <w:szCs w:val="28"/>
        </w:rPr>
        <w:t xml:space="preserve">тся значительный потенциал для повышения эффективности работы Совета в развитии отраслевого и межотраслевого сотрудничества, которые необходимо задействовать </w:t>
      </w:r>
      <w:r w:rsidR="007A2336">
        <w:rPr>
          <w:szCs w:val="28"/>
        </w:rPr>
        <w:t xml:space="preserve">особенно </w:t>
      </w:r>
      <w:r w:rsidR="00EA3F99" w:rsidRPr="0049374E">
        <w:rPr>
          <w:szCs w:val="28"/>
        </w:rPr>
        <w:t xml:space="preserve">в период преодоления последствий пандемии </w:t>
      </w:r>
      <w:r w:rsidR="00EA3F99" w:rsidRPr="0049374E">
        <w:rPr>
          <w:szCs w:val="28"/>
          <w:lang w:val="en-US"/>
        </w:rPr>
        <w:t>COVID</w:t>
      </w:r>
      <w:r w:rsidR="00EA3F99" w:rsidRPr="0049374E">
        <w:rPr>
          <w:szCs w:val="28"/>
        </w:rPr>
        <w:t xml:space="preserve">-19. </w:t>
      </w:r>
      <w:r w:rsidRPr="0049374E">
        <w:rPr>
          <w:szCs w:val="28"/>
        </w:rPr>
        <w:t xml:space="preserve">Среди проблемных вопросов остается широкое внедрение современных информационных технологий в деятельность Совета, а также затягивание сроков предоставления информации от отдельных министерств образования (и науки) государств – участников СНГ по реализации решений Совета и выполнению внутригосударственных процедур по подписанным в области образования документам. </w:t>
      </w:r>
    </w:p>
    <w:p w:rsidR="0049374E" w:rsidRPr="0049374E" w:rsidRDefault="00431D74" w:rsidP="0049374E">
      <w:pPr>
        <w:pStyle w:val="a9"/>
        <w:tabs>
          <w:tab w:val="left" w:pos="708"/>
        </w:tabs>
        <w:spacing w:before="0" w:beforeAutospacing="0" w:after="0" w:afterAutospacing="0"/>
        <w:ind w:firstLine="709"/>
        <w:jc w:val="both"/>
        <w:rPr>
          <w:sz w:val="28"/>
          <w:szCs w:val="28"/>
        </w:rPr>
      </w:pPr>
      <w:r w:rsidRPr="0049374E">
        <w:rPr>
          <w:sz w:val="28"/>
          <w:szCs w:val="28"/>
        </w:rPr>
        <w:t xml:space="preserve">В </w:t>
      </w:r>
      <w:r w:rsidR="00890259">
        <w:rPr>
          <w:sz w:val="28"/>
          <w:szCs w:val="28"/>
        </w:rPr>
        <w:t>последующем</w:t>
      </w:r>
      <w:r w:rsidRPr="0049374E">
        <w:rPr>
          <w:sz w:val="28"/>
          <w:szCs w:val="28"/>
        </w:rPr>
        <w:t xml:space="preserve"> </w:t>
      </w:r>
      <w:r w:rsidR="00587A1D" w:rsidRPr="0049374E">
        <w:rPr>
          <w:sz w:val="28"/>
          <w:szCs w:val="28"/>
        </w:rPr>
        <w:t>Совету</w:t>
      </w:r>
      <w:r w:rsidRPr="0049374E">
        <w:rPr>
          <w:sz w:val="28"/>
          <w:szCs w:val="28"/>
        </w:rPr>
        <w:t xml:space="preserve"> необходимо сконцентрировать внимание на вопросах организации и координации исполнения документов, принятых высшими органами Содружества, повышении эффективности своей работы, разработке документов стратегического и перспективного характера</w:t>
      </w:r>
      <w:r w:rsidR="0049374E" w:rsidRPr="0049374E">
        <w:rPr>
          <w:sz w:val="28"/>
          <w:szCs w:val="28"/>
        </w:rPr>
        <w:t>, также продолжить работу по реализации межгосударственных целевых программ и планов совместных мероприятий государств – участников СНГ, развитию взаимовыгодного сотрудничества С</w:t>
      </w:r>
      <w:r w:rsidR="001A0848">
        <w:rPr>
          <w:sz w:val="28"/>
          <w:szCs w:val="28"/>
        </w:rPr>
        <w:t>НГ</w:t>
      </w:r>
      <w:r w:rsidR="0049374E" w:rsidRPr="0049374E">
        <w:rPr>
          <w:sz w:val="28"/>
          <w:szCs w:val="28"/>
        </w:rPr>
        <w:t xml:space="preserve"> с региональными и международными организациями.</w:t>
      </w:r>
    </w:p>
    <w:p w:rsidR="0049374E" w:rsidRDefault="0049374E" w:rsidP="0049374E">
      <w:pPr>
        <w:spacing w:line="240" w:lineRule="auto"/>
        <w:ind w:firstLine="709"/>
        <w:rPr>
          <w:szCs w:val="28"/>
        </w:rPr>
      </w:pPr>
    </w:p>
    <w:sectPr w:rsidR="0049374E" w:rsidSect="0021265F">
      <w:headerReference w:type="default" r:id="rId7"/>
      <w:footerReference w:type="default" r:id="rId8"/>
      <w:headerReference w:type="firs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5AC" w:rsidRDefault="000D45AC" w:rsidP="00D949E7">
      <w:pPr>
        <w:spacing w:line="240" w:lineRule="auto"/>
      </w:pPr>
      <w:r>
        <w:separator/>
      </w:r>
    </w:p>
  </w:endnote>
  <w:endnote w:type="continuationSeparator" w:id="0">
    <w:p w:rsidR="000D45AC" w:rsidRDefault="000D45AC" w:rsidP="00D949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A5" w:rsidRDefault="003A1BA5">
    <w:pPr>
      <w:pStyle w:val="a5"/>
      <w:jc w:val="center"/>
    </w:pPr>
  </w:p>
  <w:p w:rsidR="00A87145" w:rsidRDefault="00A871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5AC" w:rsidRDefault="000D45AC" w:rsidP="00D949E7">
      <w:pPr>
        <w:spacing w:line="240" w:lineRule="auto"/>
      </w:pPr>
      <w:r>
        <w:separator/>
      </w:r>
    </w:p>
  </w:footnote>
  <w:footnote w:type="continuationSeparator" w:id="0">
    <w:p w:rsidR="000D45AC" w:rsidRDefault="000D45AC" w:rsidP="00D949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02403"/>
      <w:docPartObj>
        <w:docPartGallery w:val="Page Numbers (Top of Page)"/>
        <w:docPartUnique/>
      </w:docPartObj>
    </w:sdtPr>
    <w:sdtEndPr/>
    <w:sdtContent>
      <w:p w:rsidR="0021265F" w:rsidRDefault="00C71CFD">
        <w:pPr>
          <w:pStyle w:val="a3"/>
          <w:jc w:val="center"/>
        </w:pPr>
        <w:r>
          <w:rPr>
            <w:noProof/>
          </w:rPr>
          <w:fldChar w:fldCharType="begin"/>
        </w:r>
        <w:r w:rsidR="000E73F1">
          <w:rPr>
            <w:noProof/>
          </w:rPr>
          <w:instrText xml:space="preserve"> PAGE   \* MERGEFORMAT </w:instrText>
        </w:r>
        <w:r>
          <w:rPr>
            <w:noProof/>
          </w:rPr>
          <w:fldChar w:fldCharType="separate"/>
        </w:r>
        <w:r w:rsidR="00564F5A">
          <w:rPr>
            <w:noProof/>
          </w:rPr>
          <w:t>2</w:t>
        </w:r>
        <w:r>
          <w:rPr>
            <w:noProof/>
          </w:rPr>
          <w:fldChar w:fldCharType="end"/>
        </w:r>
      </w:p>
    </w:sdtContent>
  </w:sdt>
  <w:p w:rsidR="0021265F" w:rsidRDefault="002126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52" w:rsidRDefault="006E634E">
    <w:pPr>
      <w:pStyle w:val="a3"/>
    </w:pPr>
    <w:r>
      <w:tab/>
    </w:r>
    <w:r>
      <w:tab/>
    </w:r>
    <w:r w:rsidR="00D47152">
      <w:t>Приложение 3</w:t>
    </w:r>
  </w:p>
  <w:p w:rsidR="00D47152" w:rsidRDefault="00D47152">
    <w:pPr>
      <w:pStyle w:val="a3"/>
    </w:pPr>
  </w:p>
  <w:p w:rsidR="00D47152" w:rsidRDefault="00D471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348B7"/>
    <w:rsid w:val="00001783"/>
    <w:rsid w:val="000059D3"/>
    <w:rsid w:val="00010DB6"/>
    <w:rsid w:val="0001565D"/>
    <w:rsid w:val="0003344D"/>
    <w:rsid w:val="0005313C"/>
    <w:rsid w:val="0005492F"/>
    <w:rsid w:val="000656C0"/>
    <w:rsid w:val="00083E29"/>
    <w:rsid w:val="00087244"/>
    <w:rsid w:val="000953F8"/>
    <w:rsid w:val="000954CD"/>
    <w:rsid w:val="000A0B4F"/>
    <w:rsid w:val="000A155C"/>
    <w:rsid w:val="000B24FC"/>
    <w:rsid w:val="000B5A4E"/>
    <w:rsid w:val="000C6213"/>
    <w:rsid w:val="000D45AC"/>
    <w:rsid w:val="000E0A53"/>
    <w:rsid w:val="000E73F1"/>
    <w:rsid w:val="000F2622"/>
    <w:rsid w:val="00102650"/>
    <w:rsid w:val="001122FB"/>
    <w:rsid w:val="001124E9"/>
    <w:rsid w:val="001145CC"/>
    <w:rsid w:val="00122FB4"/>
    <w:rsid w:val="00132BEF"/>
    <w:rsid w:val="00133F79"/>
    <w:rsid w:val="001365F8"/>
    <w:rsid w:val="00142D10"/>
    <w:rsid w:val="00144851"/>
    <w:rsid w:val="00147C7E"/>
    <w:rsid w:val="00157360"/>
    <w:rsid w:val="001614D6"/>
    <w:rsid w:val="00163D0D"/>
    <w:rsid w:val="00167C8C"/>
    <w:rsid w:val="00171581"/>
    <w:rsid w:val="001760F5"/>
    <w:rsid w:val="001A0848"/>
    <w:rsid w:val="001B2AED"/>
    <w:rsid w:val="001C0BF2"/>
    <w:rsid w:val="001C1450"/>
    <w:rsid w:val="001C4DCB"/>
    <w:rsid w:val="001D036C"/>
    <w:rsid w:val="001D157A"/>
    <w:rsid w:val="001F60D2"/>
    <w:rsid w:val="0021124B"/>
    <w:rsid w:val="0021265F"/>
    <w:rsid w:val="0021320D"/>
    <w:rsid w:val="002211BA"/>
    <w:rsid w:val="00242982"/>
    <w:rsid w:val="00250AF8"/>
    <w:rsid w:val="00267D32"/>
    <w:rsid w:val="002863D0"/>
    <w:rsid w:val="002A0C64"/>
    <w:rsid w:val="002A4943"/>
    <w:rsid w:val="002B5B70"/>
    <w:rsid w:val="002C3B90"/>
    <w:rsid w:val="002C7499"/>
    <w:rsid w:val="002D6A9A"/>
    <w:rsid w:val="002E171D"/>
    <w:rsid w:val="002E3C5F"/>
    <w:rsid w:val="002E6746"/>
    <w:rsid w:val="002E6D3F"/>
    <w:rsid w:val="002F0B8F"/>
    <w:rsid w:val="00303C79"/>
    <w:rsid w:val="003116F4"/>
    <w:rsid w:val="00320B9B"/>
    <w:rsid w:val="003250A8"/>
    <w:rsid w:val="003255FC"/>
    <w:rsid w:val="003318FA"/>
    <w:rsid w:val="00332807"/>
    <w:rsid w:val="00365E0E"/>
    <w:rsid w:val="003661B6"/>
    <w:rsid w:val="0036704F"/>
    <w:rsid w:val="00370F93"/>
    <w:rsid w:val="00374D37"/>
    <w:rsid w:val="00377AFE"/>
    <w:rsid w:val="00377FA9"/>
    <w:rsid w:val="003842AB"/>
    <w:rsid w:val="00390C06"/>
    <w:rsid w:val="00397E77"/>
    <w:rsid w:val="003A1BA5"/>
    <w:rsid w:val="003A3001"/>
    <w:rsid w:val="003A4CFA"/>
    <w:rsid w:val="003A73D0"/>
    <w:rsid w:val="003B51AE"/>
    <w:rsid w:val="003B5D5D"/>
    <w:rsid w:val="003D31B0"/>
    <w:rsid w:val="003D6559"/>
    <w:rsid w:val="003F56F5"/>
    <w:rsid w:val="004132B8"/>
    <w:rsid w:val="004162E5"/>
    <w:rsid w:val="00426657"/>
    <w:rsid w:val="0042755A"/>
    <w:rsid w:val="00431D74"/>
    <w:rsid w:val="00432CB0"/>
    <w:rsid w:val="004348B7"/>
    <w:rsid w:val="00481844"/>
    <w:rsid w:val="00491C56"/>
    <w:rsid w:val="0049374E"/>
    <w:rsid w:val="004B1E07"/>
    <w:rsid w:val="004B2CAD"/>
    <w:rsid w:val="004C0212"/>
    <w:rsid w:val="004C5355"/>
    <w:rsid w:val="004C6240"/>
    <w:rsid w:val="004C773C"/>
    <w:rsid w:val="004D03A5"/>
    <w:rsid w:val="004D23DF"/>
    <w:rsid w:val="004D3A1A"/>
    <w:rsid w:val="004D4547"/>
    <w:rsid w:val="004E16CC"/>
    <w:rsid w:val="004E54BA"/>
    <w:rsid w:val="004F2F68"/>
    <w:rsid w:val="004F79D5"/>
    <w:rsid w:val="0050206F"/>
    <w:rsid w:val="00512A80"/>
    <w:rsid w:val="005160F7"/>
    <w:rsid w:val="00524D0C"/>
    <w:rsid w:val="00526F46"/>
    <w:rsid w:val="005279A0"/>
    <w:rsid w:val="00530FCD"/>
    <w:rsid w:val="00533D18"/>
    <w:rsid w:val="0054108E"/>
    <w:rsid w:val="00551FA2"/>
    <w:rsid w:val="00552C8E"/>
    <w:rsid w:val="00554811"/>
    <w:rsid w:val="00557280"/>
    <w:rsid w:val="005636FC"/>
    <w:rsid w:val="00564F5A"/>
    <w:rsid w:val="00572648"/>
    <w:rsid w:val="00574033"/>
    <w:rsid w:val="0058796B"/>
    <w:rsid w:val="00587A1D"/>
    <w:rsid w:val="00590874"/>
    <w:rsid w:val="0059462B"/>
    <w:rsid w:val="005A3042"/>
    <w:rsid w:val="005B4F49"/>
    <w:rsid w:val="005C51F0"/>
    <w:rsid w:val="005C6BAD"/>
    <w:rsid w:val="005E18CA"/>
    <w:rsid w:val="005F0CC1"/>
    <w:rsid w:val="005F4ED4"/>
    <w:rsid w:val="005F5587"/>
    <w:rsid w:val="005F5F39"/>
    <w:rsid w:val="006116E2"/>
    <w:rsid w:val="006139C5"/>
    <w:rsid w:val="00631010"/>
    <w:rsid w:val="006443EF"/>
    <w:rsid w:val="006501FB"/>
    <w:rsid w:val="00655771"/>
    <w:rsid w:val="006644B6"/>
    <w:rsid w:val="006715C1"/>
    <w:rsid w:val="00671E37"/>
    <w:rsid w:val="00673109"/>
    <w:rsid w:val="00684B4E"/>
    <w:rsid w:val="0069381F"/>
    <w:rsid w:val="006962D8"/>
    <w:rsid w:val="006A0CA0"/>
    <w:rsid w:val="006B5991"/>
    <w:rsid w:val="006B6BD7"/>
    <w:rsid w:val="006C0532"/>
    <w:rsid w:val="006C1D97"/>
    <w:rsid w:val="006D77A0"/>
    <w:rsid w:val="006D7B9B"/>
    <w:rsid w:val="006E1E32"/>
    <w:rsid w:val="006E3589"/>
    <w:rsid w:val="006E53FF"/>
    <w:rsid w:val="006E590B"/>
    <w:rsid w:val="006E634E"/>
    <w:rsid w:val="006E6F75"/>
    <w:rsid w:val="006F1771"/>
    <w:rsid w:val="006F53FE"/>
    <w:rsid w:val="00701EB2"/>
    <w:rsid w:val="00704B14"/>
    <w:rsid w:val="00706AB0"/>
    <w:rsid w:val="00711591"/>
    <w:rsid w:val="00712B20"/>
    <w:rsid w:val="00717222"/>
    <w:rsid w:val="00720C51"/>
    <w:rsid w:val="00756DE2"/>
    <w:rsid w:val="0076218C"/>
    <w:rsid w:val="00766837"/>
    <w:rsid w:val="00766EC0"/>
    <w:rsid w:val="00783173"/>
    <w:rsid w:val="00785341"/>
    <w:rsid w:val="00785FF3"/>
    <w:rsid w:val="007867A9"/>
    <w:rsid w:val="0079444D"/>
    <w:rsid w:val="007A2336"/>
    <w:rsid w:val="007A6624"/>
    <w:rsid w:val="007B27E8"/>
    <w:rsid w:val="007B6FF1"/>
    <w:rsid w:val="007D19D8"/>
    <w:rsid w:val="007D4A86"/>
    <w:rsid w:val="007D56F0"/>
    <w:rsid w:val="008121C8"/>
    <w:rsid w:val="00812C41"/>
    <w:rsid w:val="00817711"/>
    <w:rsid w:val="00833E2F"/>
    <w:rsid w:val="00864A55"/>
    <w:rsid w:val="00864AFB"/>
    <w:rsid w:val="0086546F"/>
    <w:rsid w:val="008701D9"/>
    <w:rsid w:val="008733FE"/>
    <w:rsid w:val="00875963"/>
    <w:rsid w:val="008812D6"/>
    <w:rsid w:val="00890259"/>
    <w:rsid w:val="008970D9"/>
    <w:rsid w:val="008A2100"/>
    <w:rsid w:val="008A4300"/>
    <w:rsid w:val="008B1AA6"/>
    <w:rsid w:val="008B54AF"/>
    <w:rsid w:val="008C1498"/>
    <w:rsid w:val="008C48F0"/>
    <w:rsid w:val="008D14D3"/>
    <w:rsid w:val="008D75BD"/>
    <w:rsid w:val="008E3F5F"/>
    <w:rsid w:val="008E4AE8"/>
    <w:rsid w:val="008F5A6F"/>
    <w:rsid w:val="008F6606"/>
    <w:rsid w:val="00903426"/>
    <w:rsid w:val="00905B51"/>
    <w:rsid w:val="00907F19"/>
    <w:rsid w:val="009136CC"/>
    <w:rsid w:val="0092096B"/>
    <w:rsid w:val="00934BD0"/>
    <w:rsid w:val="0093701F"/>
    <w:rsid w:val="0094741F"/>
    <w:rsid w:val="00963C6F"/>
    <w:rsid w:val="00970138"/>
    <w:rsid w:val="00980955"/>
    <w:rsid w:val="009A000B"/>
    <w:rsid w:val="009B275A"/>
    <w:rsid w:val="009B2E2D"/>
    <w:rsid w:val="009C2EA9"/>
    <w:rsid w:val="009D4FBA"/>
    <w:rsid w:val="009E30F4"/>
    <w:rsid w:val="009F1E83"/>
    <w:rsid w:val="009F553E"/>
    <w:rsid w:val="00A03A57"/>
    <w:rsid w:val="00A10935"/>
    <w:rsid w:val="00A16754"/>
    <w:rsid w:val="00A21CB0"/>
    <w:rsid w:val="00A24414"/>
    <w:rsid w:val="00A269E3"/>
    <w:rsid w:val="00A37E24"/>
    <w:rsid w:val="00A42CB5"/>
    <w:rsid w:val="00A44ED2"/>
    <w:rsid w:val="00A518EC"/>
    <w:rsid w:val="00A5433C"/>
    <w:rsid w:val="00A54352"/>
    <w:rsid w:val="00A61748"/>
    <w:rsid w:val="00A63710"/>
    <w:rsid w:val="00A738D4"/>
    <w:rsid w:val="00A80EC5"/>
    <w:rsid w:val="00A8214F"/>
    <w:rsid w:val="00A87145"/>
    <w:rsid w:val="00A95F54"/>
    <w:rsid w:val="00AA35E1"/>
    <w:rsid w:val="00AD3168"/>
    <w:rsid w:val="00AE5810"/>
    <w:rsid w:val="00AF0C41"/>
    <w:rsid w:val="00B00D23"/>
    <w:rsid w:val="00B0617B"/>
    <w:rsid w:val="00B07D9C"/>
    <w:rsid w:val="00B2597D"/>
    <w:rsid w:val="00B309F9"/>
    <w:rsid w:val="00B362B2"/>
    <w:rsid w:val="00B41BE6"/>
    <w:rsid w:val="00B45B73"/>
    <w:rsid w:val="00B62C87"/>
    <w:rsid w:val="00B7308D"/>
    <w:rsid w:val="00B73876"/>
    <w:rsid w:val="00B84275"/>
    <w:rsid w:val="00B91812"/>
    <w:rsid w:val="00BC2ABD"/>
    <w:rsid w:val="00BD2E5B"/>
    <w:rsid w:val="00BE1630"/>
    <w:rsid w:val="00BE43A3"/>
    <w:rsid w:val="00BE549B"/>
    <w:rsid w:val="00BE55F1"/>
    <w:rsid w:val="00BF361E"/>
    <w:rsid w:val="00C0467A"/>
    <w:rsid w:val="00C15DA1"/>
    <w:rsid w:val="00C1734D"/>
    <w:rsid w:val="00C24BE3"/>
    <w:rsid w:val="00C319E0"/>
    <w:rsid w:val="00C32350"/>
    <w:rsid w:val="00C3474D"/>
    <w:rsid w:val="00C35CB3"/>
    <w:rsid w:val="00C505FF"/>
    <w:rsid w:val="00C51BD2"/>
    <w:rsid w:val="00C56EA0"/>
    <w:rsid w:val="00C71CFD"/>
    <w:rsid w:val="00C73BCD"/>
    <w:rsid w:val="00C82969"/>
    <w:rsid w:val="00C954DD"/>
    <w:rsid w:val="00CB2F42"/>
    <w:rsid w:val="00CD14A7"/>
    <w:rsid w:val="00CD6971"/>
    <w:rsid w:val="00CE4F3F"/>
    <w:rsid w:val="00CF46C0"/>
    <w:rsid w:val="00CF64BD"/>
    <w:rsid w:val="00CF68BB"/>
    <w:rsid w:val="00D03C6F"/>
    <w:rsid w:val="00D10EC7"/>
    <w:rsid w:val="00D14188"/>
    <w:rsid w:val="00D24EB6"/>
    <w:rsid w:val="00D31248"/>
    <w:rsid w:val="00D35A28"/>
    <w:rsid w:val="00D3738D"/>
    <w:rsid w:val="00D40457"/>
    <w:rsid w:val="00D40D8C"/>
    <w:rsid w:val="00D46923"/>
    <w:rsid w:val="00D47152"/>
    <w:rsid w:val="00D56D09"/>
    <w:rsid w:val="00D63B1F"/>
    <w:rsid w:val="00D71EA0"/>
    <w:rsid w:val="00D90411"/>
    <w:rsid w:val="00D949E7"/>
    <w:rsid w:val="00D95149"/>
    <w:rsid w:val="00DA6075"/>
    <w:rsid w:val="00DF3E39"/>
    <w:rsid w:val="00DF404E"/>
    <w:rsid w:val="00E00BC1"/>
    <w:rsid w:val="00E11F67"/>
    <w:rsid w:val="00E13D3B"/>
    <w:rsid w:val="00E20635"/>
    <w:rsid w:val="00E3249E"/>
    <w:rsid w:val="00E32CB8"/>
    <w:rsid w:val="00E33A7F"/>
    <w:rsid w:val="00E40D46"/>
    <w:rsid w:val="00E41007"/>
    <w:rsid w:val="00E502BA"/>
    <w:rsid w:val="00E6263C"/>
    <w:rsid w:val="00E750A2"/>
    <w:rsid w:val="00E82221"/>
    <w:rsid w:val="00E85FFF"/>
    <w:rsid w:val="00E9090C"/>
    <w:rsid w:val="00EA0D8D"/>
    <w:rsid w:val="00EA3F99"/>
    <w:rsid w:val="00EB5FB3"/>
    <w:rsid w:val="00EE5606"/>
    <w:rsid w:val="00EF4FBB"/>
    <w:rsid w:val="00F05BC6"/>
    <w:rsid w:val="00F07E90"/>
    <w:rsid w:val="00F10FA3"/>
    <w:rsid w:val="00F2701B"/>
    <w:rsid w:val="00F40F94"/>
    <w:rsid w:val="00F54AD4"/>
    <w:rsid w:val="00F54B9B"/>
    <w:rsid w:val="00F6323B"/>
    <w:rsid w:val="00F80F23"/>
    <w:rsid w:val="00F93D98"/>
    <w:rsid w:val="00F96167"/>
    <w:rsid w:val="00FA26FD"/>
    <w:rsid w:val="00FB2BCC"/>
    <w:rsid w:val="00FE5850"/>
    <w:rsid w:val="00FF0B52"/>
    <w:rsid w:val="00FF2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7802B-3DFD-4619-805F-0030668B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8B7"/>
    <w:pPr>
      <w:spacing w:after="0" w:line="360" w:lineRule="exact"/>
      <w:ind w:firstLine="567"/>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377AFE"/>
    <w:pPr>
      <w:keepNext/>
      <w:spacing w:before="120" w:after="120" w:line="240" w:lineRule="auto"/>
      <w:ind w:firstLine="0"/>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9E7"/>
    <w:pPr>
      <w:tabs>
        <w:tab w:val="center" w:pos="4677"/>
        <w:tab w:val="right" w:pos="9355"/>
      </w:tabs>
      <w:spacing w:line="240" w:lineRule="auto"/>
    </w:pPr>
  </w:style>
  <w:style w:type="character" w:customStyle="1" w:styleId="a4">
    <w:name w:val="Верхний колонтитул Знак"/>
    <w:basedOn w:val="a0"/>
    <w:link w:val="a3"/>
    <w:uiPriority w:val="99"/>
    <w:rsid w:val="00D949E7"/>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D949E7"/>
    <w:pPr>
      <w:tabs>
        <w:tab w:val="center" w:pos="4677"/>
        <w:tab w:val="right" w:pos="9355"/>
      </w:tabs>
      <w:spacing w:line="240" w:lineRule="auto"/>
    </w:pPr>
  </w:style>
  <w:style w:type="character" w:customStyle="1" w:styleId="a6">
    <w:name w:val="Нижний колонтитул Знак"/>
    <w:basedOn w:val="a0"/>
    <w:link w:val="a5"/>
    <w:uiPriority w:val="99"/>
    <w:rsid w:val="00D949E7"/>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0E73F1"/>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E73F1"/>
    <w:rPr>
      <w:rFonts w:ascii="Segoe UI" w:eastAsia="Times New Roman" w:hAnsi="Segoe UI" w:cs="Segoe UI"/>
      <w:sz w:val="18"/>
      <w:szCs w:val="18"/>
      <w:lang w:eastAsia="ru-RU"/>
    </w:rPr>
  </w:style>
  <w:style w:type="character" w:customStyle="1" w:styleId="20">
    <w:name w:val="Заголовок 2 Знак"/>
    <w:basedOn w:val="a0"/>
    <w:link w:val="2"/>
    <w:rsid w:val="00377AFE"/>
    <w:rPr>
      <w:rFonts w:ascii="Times New Roman" w:eastAsia="Times New Roman" w:hAnsi="Times New Roman" w:cs="Times New Roman"/>
      <w:b/>
      <w:sz w:val="28"/>
      <w:szCs w:val="20"/>
    </w:rPr>
  </w:style>
  <w:style w:type="paragraph" w:styleId="a9">
    <w:name w:val="Normal (Web)"/>
    <w:aliases w:val="Обычный (Web),Обычный (Web) Знак Знак,webb,Normal (Web)1,Normal (Web)3,webb Char Char Char,Normal (Web)11,webb Char Char Char Char,webb Char Char,Обычный (веб) Char Char Char Char Char Char,Обычный (веб) Char Char Char Char Char,Ch,C"/>
    <w:basedOn w:val="a"/>
    <w:link w:val="aa"/>
    <w:uiPriority w:val="99"/>
    <w:qFormat/>
    <w:rsid w:val="009F1E83"/>
    <w:pPr>
      <w:spacing w:before="100" w:beforeAutospacing="1" w:after="100" w:afterAutospacing="1" w:line="240" w:lineRule="auto"/>
      <w:ind w:firstLine="0"/>
      <w:jc w:val="left"/>
    </w:pPr>
    <w:rPr>
      <w:sz w:val="24"/>
      <w:szCs w:val="24"/>
    </w:rPr>
  </w:style>
  <w:style w:type="character" w:styleId="ab">
    <w:name w:val="Strong"/>
    <w:uiPriority w:val="22"/>
    <w:qFormat/>
    <w:rsid w:val="009F1E83"/>
    <w:rPr>
      <w:b/>
      <w:bCs/>
    </w:rPr>
  </w:style>
  <w:style w:type="character" w:styleId="ac">
    <w:name w:val="Hyperlink"/>
    <w:rsid w:val="009F1E83"/>
    <w:rPr>
      <w:strike w:val="0"/>
      <w:dstrike w:val="0"/>
      <w:color w:val="1E568A"/>
      <w:u w:val="none"/>
      <w:effect w:val="none"/>
    </w:rPr>
  </w:style>
  <w:style w:type="character" w:customStyle="1" w:styleId="fontstyle12">
    <w:name w:val="fontstyle12"/>
    <w:basedOn w:val="a0"/>
    <w:rsid w:val="009F1E83"/>
  </w:style>
  <w:style w:type="paragraph" w:customStyle="1" w:styleId="ad">
    <w:name w:val="Стиль"/>
    <w:rsid w:val="00F05BC6"/>
    <w:pPr>
      <w:widowControl w:val="0"/>
      <w:autoSpaceDE w:val="0"/>
      <w:autoSpaceDN w:val="0"/>
      <w:adjustRightInd w:val="0"/>
      <w:spacing w:after="0" w:line="240" w:lineRule="auto"/>
    </w:pPr>
    <w:rPr>
      <w:rFonts w:ascii="Times New Roman" w:eastAsia="Malgun Gothic" w:hAnsi="Times New Roman" w:cs="Times New Roman"/>
      <w:sz w:val="24"/>
      <w:szCs w:val="24"/>
      <w:lang w:eastAsia="ru-RU"/>
    </w:rPr>
  </w:style>
  <w:style w:type="paragraph" w:customStyle="1" w:styleId="ae">
    <w:name w:val="Без красной"/>
    <w:basedOn w:val="a"/>
    <w:rsid w:val="00E33A7F"/>
    <w:pPr>
      <w:keepNext/>
      <w:tabs>
        <w:tab w:val="left" w:pos="5387"/>
      </w:tabs>
      <w:spacing w:before="120" w:after="120" w:line="280" w:lineRule="exact"/>
      <w:ind w:firstLine="0"/>
      <w:jc w:val="center"/>
    </w:pPr>
    <w:rPr>
      <w:b/>
    </w:rPr>
  </w:style>
  <w:style w:type="character" w:customStyle="1" w:styleId="aa">
    <w:name w:val="Обычный (веб) Знак"/>
    <w:aliases w:val="Обычный (Web) Знак,Обычный (Web) Знак Знак Знак,webb Знак,Normal (Web)1 Знак,Normal (Web)3 Знак,webb Char Char Char Знак,Normal (Web)11 Знак,webb Char Char Char Char Знак,webb Char Char Знак,Обычный (веб) Char Char Char Char Char Знак"/>
    <w:link w:val="a9"/>
    <w:uiPriority w:val="99"/>
    <w:locked/>
    <w:rsid w:val="001122FB"/>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1145CC"/>
    <w:pPr>
      <w:tabs>
        <w:tab w:val="left" w:pos="993"/>
      </w:tabs>
      <w:ind w:firstLine="709"/>
    </w:pPr>
  </w:style>
  <w:style w:type="character" w:customStyle="1" w:styleId="22">
    <w:name w:val="Основной текст с отступом 2 Знак"/>
    <w:basedOn w:val="a0"/>
    <w:link w:val="21"/>
    <w:uiPriority w:val="99"/>
    <w:rsid w:val="001145CC"/>
    <w:rPr>
      <w:rFonts w:ascii="Times New Roman" w:eastAsia="Times New Roman" w:hAnsi="Times New Roman" w:cs="Times New Roman"/>
      <w:sz w:val="28"/>
      <w:szCs w:val="20"/>
      <w:lang w:eastAsia="ru-RU"/>
    </w:rPr>
  </w:style>
  <w:style w:type="paragraph" w:customStyle="1" w:styleId="210">
    <w:name w:val="Основной текст 21"/>
    <w:basedOn w:val="a"/>
    <w:rsid w:val="001145CC"/>
    <w:pPr>
      <w:overflowPunct w:val="0"/>
      <w:autoSpaceDE w:val="0"/>
      <w:autoSpaceDN w:val="0"/>
      <w:adjustRightInd w:val="0"/>
      <w:spacing w:line="240" w:lineRule="auto"/>
      <w:ind w:firstLine="720"/>
    </w:pPr>
  </w:style>
  <w:style w:type="character" w:customStyle="1" w:styleId="apple-style-span">
    <w:name w:val="apple-style-span"/>
    <w:basedOn w:val="a0"/>
    <w:rsid w:val="001145CC"/>
  </w:style>
  <w:style w:type="paragraph" w:styleId="af">
    <w:name w:val="List Paragraph"/>
    <w:basedOn w:val="a"/>
    <w:link w:val="af0"/>
    <w:uiPriority w:val="34"/>
    <w:qFormat/>
    <w:rsid w:val="007D19D8"/>
    <w:pPr>
      <w:spacing w:after="200" w:line="276" w:lineRule="auto"/>
      <w:ind w:left="720" w:firstLine="0"/>
      <w:contextualSpacing/>
      <w:jc w:val="left"/>
    </w:pPr>
    <w:rPr>
      <w:rFonts w:ascii="Calibri" w:eastAsia="Calibri" w:hAnsi="Calibri"/>
      <w:sz w:val="22"/>
      <w:szCs w:val="22"/>
      <w:lang w:eastAsia="en-US"/>
    </w:rPr>
  </w:style>
  <w:style w:type="character" w:customStyle="1" w:styleId="acopre">
    <w:name w:val="acopre"/>
    <w:basedOn w:val="a0"/>
    <w:rsid w:val="007D19D8"/>
  </w:style>
  <w:style w:type="paragraph" w:customStyle="1" w:styleId="23">
    <w:name w:val="Обычный2"/>
    <w:rsid w:val="007D19D8"/>
    <w:pPr>
      <w:spacing w:after="0" w:line="360" w:lineRule="exact"/>
      <w:ind w:firstLine="567"/>
      <w:jc w:val="both"/>
    </w:pPr>
    <w:rPr>
      <w:rFonts w:ascii="Times New Roman" w:eastAsia="Times New Roman" w:hAnsi="Times New Roman" w:cs="Times New Roman"/>
      <w:sz w:val="28"/>
      <w:szCs w:val="20"/>
      <w:lang w:eastAsia="ru-RU"/>
    </w:rPr>
  </w:style>
  <w:style w:type="character" w:styleId="af1">
    <w:name w:val="Emphasis"/>
    <w:uiPriority w:val="20"/>
    <w:qFormat/>
    <w:rsid w:val="003D31B0"/>
    <w:rPr>
      <w:i/>
      <w:iCs/>
    </w:rPr>
  </w:style>
  <w:style w:type="character" w:customStyle="1" w:styleId="af0">
    <w:name w:val="Абзац списка Знак"/>
    <w:link w:val="af"/>
    <w:uiPriority w:val="34"/>
    <w:locked/>
    <w:rsid w:val="003D31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05253">
      <w:bodyDiv w:val="1"/>
      <w:marLeft w:val="0"/>
      <w:marRight w:val="0"/>
      <w:marTop w:val="0"/>
      <w:marBottom w:val="0"/>
      <w:divBdr>
        <w:top w:val="none" w:sz="0" w:space="0" w:color="auto"/>
        <w:left w:val="none" w:sz="0" w:space="0" w:color="auto"/>
        <w:bottom w:val="none" w:sz="0" w:space="0" w:color="auto"/>
        <w:right w:val="none" w:sz="0" w:space="0" w:color="auto"/>
      </w:divBdr>
    </w:div>
    <w:div w:id="1334912022">
      <w:bodyDiv w:val="1"/>
      <w:marLeft w:val="0"/>
      <w:marRight w:val="0"/>
      <w:marTop w:val="0"/>
      <w:marBottom w:val="0"/>
      <w:divBdr>
        <w:top w:val="none" w:sz="0" w:space="0" w:color="auto"/>
        <w:left w:val="none" w:sz="0" w:space="0" w:color="auto"/>
        <w:bottom w:val="none" w:sz="0" w:space="0" w:color="auto"/>
        <w:right w:val="none" w:sz="0" w:space="0" w:color="auto"/>
      </w:divBdr>
    </w:div>
    <w:div w:id="143871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B7301-0011-49E7-A7AC-F5D86CE6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5</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gumkgn</dc:creator>
  <cp:keywords/>
  <dc:description/>
  <cp:lastModifiedBy>Г. Казак</cp:lastModifiedBy>
  <cp:revision>256</cp:revision>
  <cp:lastPrinted>2022-09-05T08:13:00Z</cp:lastPrinted>
  <dcterms:created xsi:type="dcterms:W3CDTF">2019-03-04T05:59:00Z</dcterms:created>
  <dcterms:modified xsi:type="dcterms:W3CDTF">2022-09-23T06:11:00Z</dcterms:modified>
</cp:coreProperties>
</file>